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6D" w:rsidRPr="000C436D" w:rsidRDefault="000C436D" w:rsidP="000C436D">
      <w:pPr>
        <w:pStyle w:val="a3"/>
        <w:ind w:right="27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  <w:r w:rsidRPr="000C436D">
        <w:rPr>
          <w:rFonts w:ascii="Times New Roman" w:hAnsi="Times New Roman"/>
          <w:szCs w:val="28"/>
        </w:rPr>
        <w:t>1</w:t>
      </w:r>
    </w:p>
    <w:p w:rsidR="000C436D" w:rsidRDefault="000C436D" w:rsidP="000C436D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0C436D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Pr="00DA47A1">
        <w:rPr>
          <w:rFonts w:ascii="Times New Roman" w:hAnsi="Times New Roman"/>
          <w:szCs w:val="28"/>
        </w:rPr>
        <w:t>Соціальн</w:t>
      </w:r>
      <w:r>
        <w:rPr>
          <w:rFonts w:ascii="Times New Roman" w:hAnsi="Times New Roman"/>
          <w:szCs w:val="28"/>
        </w:rPr>
        <w:t>ий педагог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0C436D" w:rsidRPr="004B0AA7" w:rsidRDefault="000C436D" w:rsidP="000C436D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0C436D" w:rsidRDefault="000C436D" w:rsidP="000C436D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0C436D" w:rsidRPr="001D3639" w:rsidRDefault="000C436D" w:rsidP="000C436D">
      <w:pPr>
        <w:ind w:right="279"/>
        <w:rPr>
          <w:sz w:val="20"/>
          <w:szCs w:val="20"/>
        </w:rPr>
      </w:pPr>
    </w:p>
    <w:tbl>
      <w:tblPr>
        <w:tblW w:w="10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6120"/>
        <w:gridCol w:w="1980"/>
        <w:gridCol w:w="927"/>
      </w:tblGrid>
      <w:tr w:rsidR="000C436D" w:rsidRPr="00E07F0C" w:rsidTr="00AC67D3">
        <w:tc>
          <w:tcPr>
            <w:tcW w:w="1101" w:type="dxa"/>
          </w:tcPr>
          <w:p w:rsidR="000C436D" w:rsidRPr="004B0AA7" w:rsidRDefault="000C436D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0C436D" w:rsidRPr="004B0AA7" w:rsidRDefault="000C436D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0C436D" w:rsidRPr="004B0AA7" w:rsidRDefault="000C436D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0C436D" w:rsidRPr="004B0AA7" w:rsidRDefault="000C436D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0C436D" w:rsidRPr="004B0AA7" w:rsidRDefault="000C436D" w:rsidP="00C376D7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0C436D" w:rsidRPr="00E07F0C" w:rsidTr="00AC67D3">
        <w:tc>
          <w:tcPr>
            <w:tcW w:w="1101" w:type="dxa"/>
          </w:tcPr>
          <w:p w:rsidR="000C436D" w:rsidRPr="004B0AA7" w:rsidRDefault="000C436D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0C436D" w:rsidRPr="004B0AA7" w:rsidRDefault="000C436D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0C436D" w:rsidRPr="004B0AA7" w:rsidRDefault="000C436D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0C436D" w:rsidRPr="008E42F2" w:rsidRDefault="000C436D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0C436D" w:rsidRPr="00E07F0C" w:rsidTr="00AC67D3">
        <w:tc>
          <w:tcPr>
            <w:tcW w:w="1101" w:type="dxa"/>
          </w:tcPr>
          <w:p w:rsidR="000C436D" w:rsidRPr="004B0AA7" w:rsidRDefault="000C436D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0C436D" w:rsidRPr="004B0AA7" w:rsidRDefault="000C436D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0C436D" w:rsidRPr="004B0AA7" w:rsidRDefault="000C436D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0C436D" w:rsidRPr="008E42F2" w:rsidRDefault="000C436D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0C436D" w:rsidRPr="00E07F0C" w:rsidTr="00AC67D3">
        <w:tc>
          <w:tcPr>
            <w:tcW w:w="1101" w:type="dxa"/>
          </w:tcPr>
          <w:p w:rsidR="000C436D" w:rsidRPr="004B0AA7" w:rsidRDefault="000C436D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0C436D" w:rsidRPr="004B0AA7" w:rsidRDefault="000C436D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0C436D" w:rsidRPr="004B0AA7" w:rsidRDefault="000C436D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0C436D" w:rsidRPr="008E42F2" w:rsidRDefault="000C436D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2</w:t>
            </w:r>
          </w:p>
        </w:tc>
      </w:tr>
      <w:tr w:rsidR="000C436D" w:rsidRPr="00E07F0C" w:rsidTr="00AC67D3">
        <w:tc>
          <w:tcPr>
            <w:tcW w:w="1101" w:type="dxa"/>
          </w:tcPr>
          <w:p w:rsidR="000C436D" w:rsidRPr="004B0AA7" w:rsidRDefault="000C436D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0C436D" w:rsidRPr="004B0AA7" w:rsidRDefault="000C436D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0C436D" w:rsidRPr="004B0AA7" w:rsidRDefault="000C436D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0C436D" w:rsidRPr="008E42F2" w:rsidRDefault="000C436D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0C436D" w:rsidRPr="00E07F0C" w:rsidTr="00AC67D3">
        <w:tc>
          <w:tcPr>
            <w:tcW w:w="1101" w:type="dxa"/>
          </w:tcPr>
          <w:p w:rsidR="000C436D" w:rsidRPr="004B0AA7" w:rsidRDefault="000C436D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0C436D" w:rsidRPr="004B0AA7" w:rsidRDefault="000C436D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0C436D" w:rsidRPr="004B0AA7" w:rsidRDefault="000C436D" w:rsidP="00AC67D3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0C436D" w:rsidRPr="008E42F2" w:rsidRDefault="000C436D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20</w:t>
            </w:r>
          </w:p>
        </w:tc>
      </w:tr>
      <w:tr w:rsidR="000C436D" w:rsidRPr="00E07F0C" w:rsidTr="00AC67D3">
        <w:tc>
          <w:tcPr>
            <w:tcW w:w="1101" w:type="dxa"/>
          </w:tcPr>
          <w:p w:rsidR="000C436D" w:rsidRPr="004B0AA7" w:rsidRDefault="000C436D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0C436D" w:rsidRPr="004B0AA7" w:rsidRDefault="000C436D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0C436D" w:rsidRPr="004B0AA7" w:rsidRDefault="000C436D" w:rsidP="00AC67D3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0C436D" w:rsidRPr="008E42F2" w:rsidRDefault="000C436D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2</w:t>
            </w:r>
          </w:p>
        </w:tc>
      </w:tr>
      <w:tr w:rsidR="000C436D" w:rsidRPr="00E07F0C" w:rsidTr="00AC67D3">
        <w:tc>
          <w:tcPr>
            <w:tcW w:w="1101" w:type="dxa"/>
          </w:tcPr>
          <w:p w:rsidR="000C436D" w:rsidRPr="004B0AA7" w:rsidRDefault="000C436D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0C436D" w:rsidRPr="004B0AA7" w:rsidRDefault="000C436D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0C436D" w:rsidRPr="004B0AA7" w:rsidRDefault="000C436D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0C436D" w:rsidRPr="008E42F2" w:rsidRDefault="000C436D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0C436D" w:rsidRPr="00E07F0C" w:rsidTr="00AC67D3">
        <w:tc>
          <w:tcPr>
            <w:tcW w:w="1101" w:type="dxa"/>
          </w:tcPr>
          <w:p w:rsidR="000C436D" w:rsidRPr="004B0AA7" w:rsidRDefault="000C436D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0C436D" w:rsidRPr="004B0AA7" w:rsidRDefault="000C436D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0C436D" w:rsidRPr="004B0AA7" w:rsidRDefault="000C436D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0C436D" w:rsidRPr="008E42F2" w:rsidRDefault="000C436D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0C436D" w:rsidRPr="00E07F0C" w:rsidTr="00AC67D3">
        <w:tc>
          <w:tcPr>
            <w:tcW w:w="1101" w:type="dxa"/>
          </w:tcPr>
          <w:p w:rsidR="000C436D" w:rsidRPr="004B0AA7" w:rsidRDefault="000C436D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0C436D" w:rsidRPr="004B0AA7" w:rsidRDefault="000C436D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0C436D" w:rsidRPr="004B0AA7" w:rsidRDefault="000C436D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0C436D" w:rsidRPr="008E42F2" w:rsidRDefault="00AC67D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0C436D" w:rsidRPr="00E07F0C" w:rsidTr="00AC67D3">
        <w:tc>
          <w:tcPr>
            <w:tcW w:w="1101" w:type="dxa"/>
          </w:tcPr>
          <w:p w:rsidR="000C436D" w:rsidRPr="004B0AA7" w:rsidRDefault="000C436D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0C436D" w:rsidRPr="004B0AA7" w:rsidRDefault="000C436D" w:rsidP="00AC67D3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0C436D" w:rsidRPr="004B0AA7" w:rsidRDefault="000C436D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0C436D" w:rsidRPr="004B0AA7" w:rsidRDefault="000C436D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C67D3" w:rsidRPr="00E07F0C" w:rsidTr="00AC67D3">
        <w:tc>
          <w:tcPr>
            <w:tcW w:w="1101" w:type="dxa"/>
          </w:tcPr>
          <w:p w:rsidR="00AC67D3" w:rsidRPr="004B0AA7" w:rsidRDefault="00AC67D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AC67D3" w:rsidRPr="004B0AA7" w:rsidRDefault="00E54C49" w:rsidP="00E54C49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не доведені </w:t>
            </w:r>
          </w:p>
        </w:tc>
        <w:tc>
          <w:tcPr>
            <w:tcW w:w="1980" w:type="dxa"/>
          </w:tcPr>
          <w:p w:rsidR="00AC67D3" w:rsidRPr="004B0AA7" w:rsidRDefault="00AC67D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AC67D3" w:rsidRPr="004B0AA7" w:rsidRDefault="00AC67D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C436D" w:rsidRPr="00E07F0C" w:rsidTr="00AC67D3">
        <w:tc>
          <w:tcPr>
            <w:tcW w:w="1101" w:type="dxa"/>
          </w:tcPr>
          <w:p w:rsidR="000C436D" w:rsidRPr="004B0AA7" w:rsidRDefault="000C436D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0C436D" w:rsidRPr="004B0AA7" w:rsidRDefault="00AC67D3" w:rsidP="00AC67D3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06FA3">
              <w:rPr>
                <w:rFonts w:ascii="Times New Roman" w:hAnsi="Times New Roman"/>
                <w:b w:val="0"/>
                <w:sz w:val="24"/>
                <w:szCs w:val="24"/>
              </w:rPr>
              <w:t xml:space="preserve">Серед заявлених у вступі методів дослідження подано системно-структурний аналіз; не зрозуміло, де і як саме цей метод використано в роботі. Не зрозуміло також, з якою метою і як саме використано метод моделювання і </w:t>
            </w:r>
            <w:proofErr w:type="spellStart"/>
            <w:r w:rsidRPr="00406FA3">
              <w:rPr>
                <w:rFonts w:ascii="Times New Roman" w:hAnsi="Times New Roman"/>
                <w:b w:val="0"/>
                <w:sz w:val="24"/>
                <w:szCs w:val="24"/>
              </w:rPr>
              <w:t>проєктування</w:t>
            </w:r>
            <w:proofErr w:type="spellEnd"/>
            <w:r w:rsidRPr="00406FA3">
              <w:rPr>
                <w:rFonts w:ascii="Times New Roman" w:hAnsi="Times New Roman"/>
                <w:b w:val="0"/>
                <w:sz w:val="24"/>
                <w:szCs w:val="24"/>
              </w:rPr>
              <w:t xml:space="preserve"> для обґрунтування соціально-педагогічних умов розвитку соціальної компетентності підлітків. </w:t>
            </w:r>
          </w:p>
        </w:tc>
        <w:tc>
          <w:tcPr>
            <w:tcW w:w="1980" w:type="dxa"/>
          </w:tcPr>
          <w:p w:rsidR="000C436D" w:rsidRPr="004B0AA7" w:rsidRDefault="000C436D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0C436D" w:rsidRPr="004B0AA7" w:rsidRDefault="000C436D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C67D3" w:rsidRPr="00E07F0C" w:rsidTr="00AC67D3">
        <w:tc>
          <w:tcPr>
            <w:tcW w:w="1101" w:type="dxa"/>
          </w:tcPr>
          <w:p w:rsidR="00AC67D3" w:rsidRDefault="00AC67D3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120" w:type="dxa"/>
          </w:tcPr>
          <w:p w:rsidR="00AC67D3" w:rsidRPr="00406FA3" w:rsidRDefault="00AC67D3" w:rsidP="00AC67D3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Таблиця 1.1 цілком повно демонструє діагностичні методики, що уможливлюють експериментальне вивчення проблеми булінгу в підлі</w:t>
            </w:r>
            <w:r w:rsidR="00E54C49">
              <w:rPr>
                <w:rFonts w:ascii="Times New Roman" w:hAnsi="Times New Roman"/>
                <w:b w:val="0"/>
                <w:sz w:val="24"/>
                <w:szCs w:val="24"/>
              </w:rPr>
              <w:t>тковому середовищі. Проте автор/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авторка обмежилася лише констатацією потреби в таких діаг</w:t>
            </w:r>
            <w:r w:rsidR="00E54C49">
              <w:rPr>
                <w:rFonts w:ascii="Times New Roman" w:hAnsi="Times New Roman"/>
                <w:b w:val="0"/>
                <w:sz w:val="24"/>
                <w:szCs w:val="24"/>
              </w:rPr>
              <w:t>ностичних методиках, і не навів/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навела жодних результатів власного експериментального дослідження, хоча у вступі було заявлено про цілісний педагогічний експеримент.</w:t>
            </w:r>
          </w:p>
        </w:tc>
        <w:tc>
          <w:tcPr>
            <w:tcW w:w="1980" w:type="dxa"/>
          </w:tcPr>
          <w:p w:rsidR="00AC67D3" w:rsidRPr="004B0AA7" w:rsidRDefault="00AC67D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AC67D3" w:rsidRPr="004B0AA7" w:rsidRDefault="00AC67D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C436D" w:rsidRPr="00E07F0C" w:rsidTr="00AC67D3">
        <w:tc>
          <w:tcPr>
            <w:tcW w:w="1101" w:type="dxa"/>
          </w:tcPr>
          <w:p w:rsidR="000C436D" w:rsidRPr="004B0AA7" w:rsidRDefault="00AC67D3" w:rsidP="00C376D7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10.6</w:t>
            </w:r>
          </w:p>
        </w:tc>
        <w:tc>
          <w:tcPr>
            <w:tcW w:w="6120" w:type="dxa"/>
          </w:tcPr>
          <w:p w:rsidR="000C436D" w:rsidRPr="004B0AA7" w:rsidRDefault="00AC67D3" w:rsidP="00AC67D3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 дослідженні автор/авторка використовує значною мірою опосередковані, а не прямі посилання на джерела.</w:t>
            </w:r>
          </w:p>
        </w:tc>
        <w:tc>
          <w:tcPr>
            <w:tcW w:w="1980" w:type="dxa"/>
          </w:tcPr>
          <w:p w:rsidR="000C436D" w:rsidRPr="004B0AA7" w:rsidRDefault="000C436D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0C436D" w:rsidRPr="004B0AA7" w:rsidRDefault="000C436D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E54C49" w:rsidRPr="00E07F0C" w:rsidTr="00AC67D3">
        <w:tc>
          <w:tcPr>
            <w:tcW w:w="1101" w:type="dxa"/>
          </w:tcPr>
          <w:p w:rsidR="00E54C49" w:rsidRDefault="00E54C49" w:rsidP="000F019D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120" w:type="dxa"/>
          </w:tcPr>
          <w:p w:rsidR="00E54C49" w:rsidRPr="002D6835" w:rsidRDefault="00E54C49" w:rsidP="000F019D">
            <w:pPr>
              <w:spacing w:line="360" w:lineRule="auto"/>
              <w:jc w:val="both"/>
            </w:pPr>
            <w:r w:rsidRPr="002D6835">
              <w:t>Рівень унікальності тексту роботи – 48,9%</w:t>
            </w:r>
          </w:p>
        </w:tc>
        <w:tc>
          <w:tcPr>
            <w:tcW w:w="1980" w:type="dxa"/>
          </w:tcPr>
          <w:p w:rsidR="00E54C49" w:rsidRPr="004B0AA7" w:rsidRDefault="00E54C49" w:rsidP="000F019D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E54C49" w:rsidRDefault="00E54C49" w:rsidP="000F019D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E54C49" w:rsidRPr="00E07F0C" w:rsidTr="00AC67D3">
        <w:tc>
          <w:tcPr>
            <w:tcW w:w="1101" w:type="dxa"/>
          </w:tcPr>
          <w:p w:rsidR="00E54C49" w:rsidRDefault="00E54C49" w:rsidP="000F019D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E54C49" w:rsidRDefault="00E54C49" w:rsidP="000F019D">
            <w:pPr>
              <w:jc w:val="both"/>
            </w:pPr>
            <w:r w:rsidRPr="004B0AA7">
              <w:t>Наукові публікації</w:t>
            </w:r>
            <w:r>
              <w:t xml:space="preserve"> - 1</w:t>
            </w:r>
          </w:p>
        </w:tc>
        <w:tc>
          <w:tcPr>
            <w:tcW w:w="1980" w:type="dxa"/>
          </w:tcPr>
          <w:p w:rsidR="00E54C49" w:rsidRPr="004B0AA7" w:rsidRDefault="00E54C49" w:rsidP="000F019D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E54C49" w:rsidRDefault="00E54C49" w:rsidP="000F019D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E54C49" w:rsidRPr="00E07F0C" w:rsidTr="00AC67D3">
        <w:tc>
          <w:tcPr>
            <w:tcW w:w="9201" w:type="dxa"/>
            <w:gridSpan w:val="3"/>
          </w:tcPr>
          <w:p w:rsidR="00E54C49" w:rsidRPr="004B0AA7" w:rsidRDefault="00E54C49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E54C49" w:rsidRPr="004B0AA7" w:rsidRDefault="00E54C49" w:rsidP="00E54C49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64</w:t>
            </w:r>
          </w:p>
        </w:tc>
      </w:tr>
    </w:tbl>
    <w:p w:rsidR="00E54C49" w:rsidRDefault="00E54C49" w:rsidP="00AC67D3">
      <w:pPr>
        <w:pStyle w:val="a3"/>
        <w:ind w:left="-180" w:right="279"/>
        <w:jc w:val="both"/>
        <w:rPr>
          <w:rFonts w:ascii="Times New Roman" w:hAnsi="Times New Roman"/>
          <w:b w:val="0"/>
          <w:szCs w:val="28"/>
        </w:rPr>
      </w:pPr>
    </w:p>
    <w:p w:rsidR="000C436D" w:rsidRPr="004C4A87" w:rsidRDefault="00AC67D3" w:rsidP="004C4A87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0C436D">
        <w:rPr>
          <w:rFonts w:ascii="Times New Roman" w:hAnsi="Times New Roman"/>
          <w:szCs w:val="28"/>
        </w:rPr>
        <w:t>не</w:t>
      </w:r>
      <w:r>
        <w:rPr>
          <w:rFonts w:ascii="Times New Roman" w:hAnsi="Times New Roman"/>
          <w:b w:val="0"/>
          <w:szCs w:val="28"/>
        </w:rPr>
        <w:t xml:space="preserve">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  <w:bookmarkStart w:id="0" w:name="_GoBack"/>
      <w:bookmarkEnd w:id="0"/>
    </w:p>
    <w:sectPr w:rsidR="000C436D" w:rsidRPr="004C4A87" w:rsidSect="00F93022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E21" w:rsidRDefault="00211E21" w:rsidP="000C436D">
      <w:r>
        <w:separator/>
      </w:r>
    </w:p>
  </w:endnote>
  <w:endnote w:type="continuationSeparator" w:id="0">
    <w:p w:rsidR="00211E21" w:rsidRDefault="00211E21" w:rsidP="000C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E21" w:rsidRDefault="00211E21" w:rsidP="000C436D">
      <w:r>
        <w:separator/>
      </w:r>
    </w:p>
  </w:footnote>
  <w:footnote w:type="continuationSeparator" w:id="0">
    <w:p w:rsidR="00211E21" w:rsidRDefault="00211E21" w:rsidP="000C436D">
      <w:r>
        <w:continuationSeparator/>
      </w:r>
    </w:p>
  </w:footnote>
  <w:footnote w:id="1">
    <w:p w:rsidR="000C436D" w:rsidRDefault="000C436D" w:rsidP="000C436D">
      <w:pPr>
        <w:pStyle w:val="a5"/>
        <w:ind w:right="279"/>
      </w:pPr>
      <w:r>
        <w:rPr>
          <w:rStyle w:val="a7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8477E"/>
    <w:multiLevelType w:val="hybridMultilevel"/>
    <w:tmpl w:val="49FEE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B19E9"/>
    <w:multiLevelType w:val="hybridMultilevel"/>
    <w:tmpl w:val="49FEE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7D7559"/>
    <w:multiLevelType w:val="hybridMultilevel"/>
    <w:tmpl w:val="49FEE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93240"/>
    <w:multiLevelType w:val="hybridMultilevel"/>
    <w:tmpl w:val="49FEE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36D"/>
    <w:rsid w:val="0002117E"/>
    <w:rsid w:val="000C436D"/>
    <w:rsid w:val="00211E21"/>
    <w:rsid w:val="004C4A87"/>
    <w:rsid w:val="00642AC3"/>
    <w:rsid w:val="00AC67D3"/>
    <w:rsid w:val="00E54C49"/>
    <w:rsid w:val="00F4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C436D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0C436D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0C436D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0C436D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0C436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C436D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0C436D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0C436D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0C436D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0C436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1160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2021-03-28T21:04:00Z</dcterms:created>
  <dcterms:modified xsi:type="dcterms:W3CDTF">2021-03-29T07:37:00Z</dcterms:modified>
</cp:coreProperties>
</file>