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7F" w:rsidRPr="00FC767F" w:rsidRDefault="00FC767F" w:rsidP="00FC767F">
      <w:pPr>
        <w:pStyle w:val="a3"/>
        <w:ind w:right="279"/>
        <w:rPr>
          <w:rFonts w:ascii="Times New Roman" w:hAnsi="Times New Roman"/>
          <w:szCs w:val="28"/>
        </w:rPr>
      </w:pPr>
      <w:r w:rsidRPr="00FC767F">
        <w:rPr>
          <w:rFonts w:ascii="Times New Roman" w:hAnsi="Times New Roman"/>
          <w:szCs w:val="28"/>
        </w:rPr>
        <w:t>РЕЦЕНЗІЯ  1</w:t>
      </w:r>
    </w:p>
    <w:p w:rsidR="00FC767F" w:rsidRDefault="00FC767F" w:rsidP="00FC767F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FC767F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DA47A1">
        <w:rPr>
          <w:rFonts w:ascii="Times New Roman" w:hAnsi="Times New Roman"/>
          <w:szCs w:val="28"/>
        </w:rPr>
        <w:t>Соціальн</w:t>
      </w:r>
      <w:r>
        <w:rPr>
          <w:rFonts w:ascii="Times New Roman" w:hAnsi="Times New Roman"/>
          <w:szCs w:val="28"/>
        </w:rPr>
        <w:t>і послуги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FC767F" w:rsidRPr="004B0AA7" w:rsidRDefault="00FC767F" w:rsidP="00FC767F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FC767F" w:rsidRDefault="00FC767F" w:rsidP="00FC767F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FC767F" w:rsidRPr="001D3639" w:rsidRDefault="00FC767F" w:rsidP="00FC767F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FC767F" w:rsidRPr="00E07F0C" w:rsidTr="006F3E6C">
        <w:tc>
          <w:tcPr>
            <w:tcW w:w="828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FC767F" w:rsidRPr="004B0AA7" w:rsidRDefault="00FC767F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FC767F" w:rsidRPr="004B0AA7" w:rsidRDefault="00FC767F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FC767F" w:rsidRPr="00E07F0C" w:rsidTr="006F3E6C">
        <w:tc>
          <w:tcPr>
            <w:tcW w:w="828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FC767F" w:rsidRPr="004B0AA7" w:rsidRDefault="00FC76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FC767F" w:rsidRPr="008E42F2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FC767F" w:rsidRPr="00E07F0C" w:rsidTr="006F3E6C">
        <w:tc>
          <w:tcPr>
            <w:tcW w:w="828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FC767F" w:rsidRPr="004B0AA7" w:rsidRDefault="00FC76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FC767F" w:rsidRPr="008E42F2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FC767F" w:rsidRPr="00E07F0C" w:rsidTr="006F3E6C">
        <w:tc>
          <w:tcPr>
            <w:tcW w:w="828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FC767F" w:rsidRPr="004B0AA7" w:rsidRDefault="00FC76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FC767F" w:rsidRPr="008E42F2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</w:p>
        </w:tc>
      </w:tr>
      <w:tr w:rsidR="00FC767F" w:rsidRPr="00E07F0C" w:rsidTr="006F3E6C">
        <w:tc>
          <w:tcPr>
            <w:tcW w:w="828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FC767F" w:rsidRPr="004B0AA7" w:rsidRDefault="00FC76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C767F" w:rsidRPr="008E42F2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FC767F" w:rsidRPr="00E07F0C" w:rsidTr="006F3E6C">
        <w:tc>
          <w:tcPr>
            <w:tcW w:w="828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FC767F" w:rsidRPr="004B0AA7" w:rsidRDefault="00FC76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FC767F" w:rsidRPr="004B0AA7" w:rsidRDefault="00FC767F" w:rsidP="00FC767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FC767F" w:rsidRPr="008E42F2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FC767F" w:rsidRPr="00E07F0C" w:rsidTr="006F3E6C">
        <w:tc>
          <w:tcPr>
            <w:tcW w:w="828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FC767F" w:rsidRPr="004B0AA7" w:rsidRDefault="00FC76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FC767F" w:rsidRPr="004B0AA7" w:rsidRDefault="00FC767F" w:rsidP="00FC767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C767F" w:rsidRPr="008E42F2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FC767F" w:rsidRPr="00E07F0C" w:rsidTr="006F3E6C">
        <w:tc>
          <w:tcPr>
            <w:tcW w:w="828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FC767F" w:rsidRPr="004B0AA7" w:rsidRDefault="00FC76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C767F" w:rsidRPr="008E42F2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FC767F" w:rsidRPr="00E07F0C" w:rsidTr="006F3E6C">
        <w:tc>
          <w:tcPr>
            <w:tcW w:w="828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FC767F" w:rsidRPr="004B0AA7" w:rsidRDefault="00FC76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C767F" w:rsidRPr="008E42F2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FC767F" w:rsidRPr="00E07F0C" w:rsidTr="006F3E6C">
        <w:tc>
          <w:tcPr>
            <w:tcW w:w="828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FC767F" w:rsidRPr="004B0AA7" w:rsidRDefault="00FC76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C767F" w:rsidRPr="008E42F2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FC767F" w:rsidRPr="00E07F0C" w:rsidTr="006F3E6C">
        <w:tc>
          <w:tcPr>
            <w:tcW w:w="828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FC767F" w:rsidRPr="004B0AA7" w:rsidRDefault="00FC767F" w:rsidP="00FC767F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C767F" w:rsidRPr="00E07F0C" w:rsidTr="006F3E6C">
        <w:tc>
          <w:tcPr>
            <w:tcW w:w="828" w:type="dxa"/>
          </w:tcPr>
          <w:p w:rsidR="00FC767F" w:rsidRPr="004B0AA7" w:rsidRDefault="00FC767F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FC767F" w:rsidRPr="004B0AA7" w:rsidRDefault="00FC767F" w:rsidP="00FC767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1118">
              <w:rPr>
                <w:rFonts w:ascii="Times New Roman" w:hAnsi="Times New Roman"/>
                <w:b w:val="0"/>
                <w:sz w:val="24"/>
                <w:szCs w:val="24"/>
              </w:rPr>
              <w:t xml:space="preserve">Текст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вступу до </w:t>
            </w:r>
            <w:r w:rsidRPr="002E1118">
              <w:rPr>
                <w:rFonts w:ascii="Times New Roman" w:hAnsi="Times New Roman"/>
                <w:b w:val="0"/>
                <w:sz w:val="24"/>
                <w:szCs w:val="24"/>
              </w:rPr>
              <w:t>роботи дещо розходиться із заявленою тематикою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та подальшим теоретичним аналізом проблеми</w:t>
            </w:r>
            <w:r w:rsidRPr="002E1118">
              <w:rPr>
                <w:rFonts w:ascii="Times New Roman" w:hAnsi="Times New Roman"/>
                <w:b w:val="0"/>
                <w:sz w:val="24"/>
                <w:szCs w:val="24"/>
              </w:rPr>
              <w:t xml:space="preserve">, оскільки в тексті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вступу автор/</w:t>
            </w:r>
            <w:r w:rsidRPr="002E1118">
              <w:rPr>
                <w:rFonts w:ascii="Times New Roman" w:hAnsi="Times New Roman"/>
                <w:b w:val="0"/>
                <w:sz w:val="24"/>
                <w:szCs w:val="24"/>
              </w:rPr>
              <w:t xml:space="preserve">авторка особливий акцент робить на медичні послуги в соціальній сфері, про що в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подальшому тексті вже не згадується, а з`являється знову у другому розділі.</w:t>
            </w:r>
            <w:r w:rsidRPr="002E111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Варто було би внести словосполучення «соціальні послуги у сфері охорони здоров`я» в тему роботи.</w:t>
            </w:r>
          </w:p>
        </w:tc>
        <w:tc>
          <w:tcPr>
            <w:tcW w:w="1980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C767F" w:rsidRPr="00E07F0C" w:rsidTr="006F3E6C">
        <w:tc>
          <w:tcPr>
            <w:tcW w:w="828" w:type="dxa"/>
          </w:tcPr>
          <w:p w:rsidR="00FC767F" w:rsidRPr="004B0AA7" w:rsidRDefault="00FC767F" w:rsidP="00FC767F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FC767F" w:rsidRPr="004B0AA7" w:rsidRDefault="00FC767F" w:rsidP="00FC767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Робота має переважно описовий характер, без експериментальної частини. Водночас у вступі до роботи заявлено цілий комплекс використаних методів дослідження, що мають відображати експериментальну частину роботи, серед яких статистичний та економічний аналіз, метод економіко-математичного моделювання, графічний метод. </w:t>
            </w:r>
          </w:p>
        </w:tc>
        <w:tc>
          <w:tcPr>
            <w:tcW w:w="1980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C767F" w:rsidRPr="00E07F0C" w:rsidTr="006F3E6C">
        <w:tc>
          <w:tcPr>
            <w:tcW w:w="828" w:type="dxa"/>
          </w:tcPr>
          <w:p w:rsidR="00FC767F" w:rsidRPr="004B0AA7" w:rsidRDefault="00FC767F" w:rsidP="00FC767F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FC767F" w:rsidRPr="004B0AA7" w:rsidRDefault="00FC767F" w:rsidP="00FC767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1118">
              <w:rPr>
                <w:rFonts w:ascii="Times New Roman" w:hAnsi="Times New Roman"/>
                <w:b w:val="0"/>
                <w:sz w:val="24"/>
                <w:szCs w:val="24"/>
              </w:rPr>
              <w:t>В анотації до роботи з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аявлено про розробку кількісно-</w:t>
            </w:r>
            <w:r w:rsidRPr="002E1118">
              <w:rPr>
                <w:rFonts w:ascii="Times New Roman" w:hAnsi="Times New Roman"/>
                <w:b w:val="0"/>
                <w:sz w:val="24"/>
                <w:szCs w:val="24"/>
              </w:rPr>
              <w:t xml:space="preserve">якісної моделі життєвого циклу медичних </w:t>
            </w:r>
            <w:r w:rsidRPr="002E1118">
              <w:rPr>
                <w:rFonts w:ascii="Times New Roman" w:hAnsi="Times New Roman"/>
                <w:b w:val="0"/>
                <w:spacing w:val="-3"/>
                <w:sz w:val="24"/>
                <w:szCs w:val="24"/>
              </w:rPr>
              <w:t xml:space="preserve">послуг, </w:t>
            </w:r>
            <w:r w:rsidRPr="002E1118">
              <w:rPr>
                <w:rFonts w:ascii="Times New Roman" w:hAnsi="Times New Roman"/>
                <w:b w:val="0"/>
                <w:sz w:val="24"/>
                <w:szCs w:val="24"/>
              </w:rPr>
              <w:t xml:space="preserve">а також методичних рекомендацій щодо оцінки ефективності реалізації маркетингової стратегії на підприємствах </w:t>
            </w:r>
            <w:r w:rsidRPr="002E1118">
              <w:rPr>
                <w:rFonts w:ascii="Times New Roman" w:hAnsi="Times New Roman"/>
                <w:b w:val="0"/>
                <w:spacing w:val="-3"/>
                <w:sz w:val="24"/>
                <w:szCs w:val="24"/>
              </w:rPr>
              <w:t xml:space="preserve">сфери </w:t>
            </w:r>
            <w:r w:rsidRPr="002E1118">
              <w:rPr>
                <w:rFonts w:ascii="Times New Roman" w:hAnsi="Times New Roman"/>
                <w:b w:val="0"/>
                <w:sz w:val="24"/>
                <w:szCs w:val="24"/>
              </w:rPr>
              <w:t xml:space="preserve">соціальних </w:t>
            </w:r>
            <w:r w:rsidRPr="002E1118">
              <w:rPr>
                <w:rFonts w:ascii="Times New Roman" w:hAnsi="Times New Roman"/>
                <w:b w:val="0"/>
                <w:spacing w:val="-3"/>
                <w:sz w:val="24"/>
                <w:szCs w:val="24"/>
              </w:rPr>
              <w:t xml:space="preserve">послуг </w:t>
            </w:r>
            <w:r w:rsidRPr="002E1118">
              <w:rPr>
                <w:rFonts w:ascii="Times New Roman" w:hAnsi="Times New Roman"/>
                <w:b w:val="0"/>
                <w:sz w:val="24"/>
                <w:szCs w:val="24"/>
              </w:rPr>
              <w:t>і порівняльного аналізу</w:t>
            </w:r>
            <w:r w:rsidRPr="002E1118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 </w:t>
            </w:r>
            <w:r w:rsidRPr="002E1118">
              <w:rPr>
                <w:rFonts w:ascii="Times New Roman" w:hAnsi="Times New Roman"/>
                <w:b w:val="0"/>
                <w:sz w:val="24"/>
                <w:szCs w:val="24"/>
              </w:rPr>
              <w:t>останніх. На жаль, в тексті таких результатів дослідження не виявлено.</w:t>
            </w:r>
          </w:p>
        </w:tc>
        <w:tc>
          <w:tcPr>
            <w:tcW w:w="1980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C767F" w:rsidRPr="00E07F0C" w:rsidTr="006F3E6C">
        <w:tc>
          <w:tcPr>
            <w:tcW w:w="8928" w:type="dxa"/>
            <w:gridSpan w:val="3"/>
          </w:tcPr>
          <w:p w:rsidR="00FC767F" w:rsidRPr="004B0AA7" w:rsidRDefault="00FC767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FC767F" w:rsidRPr="004B0AA7" w:rsidRDefault="00FC76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48</w:t>
            </w:r>
          </w:p>
        </w:tc>
      </w:tr>
    </w:tbl>
    <w:p w:rsidR="00FC767F" w:rsidRPr="00FC767F" w:rsidRDefault="00FC767F" w:rsidP="00FC767F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sectPr w:rsidR="00FC767F" w:rsidRPr="00FC767F" w:rsidSect="00F9302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FF" w:rsidRDefault="00A756FF" w:rsidP="00FC767F">
      <w:r>
        <w:separator/>
      </w:r>
    </w:p>
  </w:endnote>
  <w:endnote w:type="continuationSeparator" w:id="0">
    <w:p w:rsidR="00A756FF" w:rsidRDefault="00A756FF" w:rsidP="00FC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FF" w:rsidRDefault="00A756FF" w:rsidP="00FC767F">
      <w:r>
        <w:separator/>
      </w:r>
    </w:p>
  </w:footnote>
  <w:footnote w:type="continuationSeparator" w:id="0">
    <w:p w:rsidR="00A756FF" w:rsidRDefault="00A756FF" w:rsidP="00FC767F">
      <w:r>
        <w:continuationSeparator/>
      </w:r>
    </w:p>
  </w:footnote>
  <w:footnote w:id="1">
    <w:p w:rsidR="00FC767F" w:rsidRDefault="00FC767F" w:rsidP="00FC767F">
      <w:pPr>
        <w:pStyle w:val="a5"/>
        <w:ind w:right="279"/>
      </w:pPr>
      <w:r>
        <w:rPr>
          <w:rStyle w:val="a7"/>
        </w:rPr>
        <w:footnoteRef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7E9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5034B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E6760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D7559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7F"/>
    <w:rsid w:val="005A676B"/>
    <w:rsid w:val="00A756FF"/>
    <w:rsid w:val="00A76403"/>
    <w:rsid w:val="00BE1315"/>
    <w:rsid w:val="00FC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767F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C767F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FC767F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FC767F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FC767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767F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C767F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FC767F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FC767F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FC767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1220</Words>
  <Characters>696</Characters>
  <Application>Microsoft Office Word</Application>
  <DocSecurity>0</DocSecurity>
  <Lines>5</Lines>
  <Paragraphs>3</Paragraphs>
  <ScaleCrop>false</ScaleCrop>
  <Company>diakov.net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2021-03-27T09:10:00Z</dcterms:created>
  <dcterms:modified xsi:type="dcterms:W3CDTF">2021-03-29T07:39:00Z</dcterms:modified>
</cp:coreProperties>
</file>