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4" w:rsidRPr="005545B4" w:rsidRDefault="005545B4" w:rsidP="005545B4">
      <w:pPr>
        <w:tabs>
          <w:tab w:val="left" w:pos="851"/>
          <w:tab w:val="left" w:pos="993"/>
          <w:tab w:val="left" w:pos="6120"/>
        </w:tabs>
        <w:spacing w:line="235" w:lineRule="auto"/>
        <w:jc w:val="center"/>
        <w:rPr>
          <w:b/>
          <w:bCs/>
          <w:sz w:val="28"/>
          <w:szCs w:val="28"/>
          <w:lang w:val="uk-UA"/>
        </w:rPr>
      </w:pPr>
      <w:r w:rsidRPr="005545B4">
        <w:rPr>
          <w:b/>
          <w:bCs/>
          <w:sz w:val="28"/>
          <w:szCs w:val="28"/>
          <w:lang w:val="uk-UA"/>
        </w:rPr>
        <w:t>ЗАВДАННЯ ДЛЯ САМОСТІЙНОЇ РОБОТИ</w:t>
      </w:r>
    </w:p>
    <w:p w:rsidR="005545B4" w:rsidRPr="005545B4" w:rsidRDefault="005545B4" w:rsidP="005545B4">
      <w:pPr>
        <w:tabs>
          <w:tab w:val="left" w:pos="851"/>
          <w:tab w:val="left" w:pos="993"/>
          <w:tab w:val="left" w:pos="6120"/>
        </w:tabs>
        <w:spacing w:line="235" w:lineRule="auto"/>
        <w:jc w:val="center"/>
        <w:rPr>
          <w:b/>
          <w:bCs/>
          <w:sz w:val="28"/>
          <w:szCs w:val="28"/>
          <w:lang w:val="uk-UA"/>
        </w:rPr>
      </w:pPr>
    </w:p>
    <w:p w:rsidR="005545B4" w:rsidRPr="00025E5F" w:rsidRDefault="005545B4" w:rsidP="005545B4">
      <w:pPr>
        <w:tabs>
          <w:tab w:val="left" w:pos="851"/>
          <w:tab w:val="left" w:pos="993"/>
          <w:tab w:val="left" w:pos="6120"/>
        </w:tabs>
        <w:spacing w:line="235" w:lineRule="auto"/>
        <w:rPr>
          <w:bCs/>
          <w:lang w:val="uk-UA"/>
        </w:rPr>
      </w:pPr>
    </w:p>
    <w:p w:rsidR="00DB1B28" w:rsidRPr="00025E5F" w:rsidRDefault="00DB1B28" w:rsidP="00DB1B28">
      <w:pPr>
        <w:pStyle w:val="aa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bCs/>
          <w:color w:val="000000"/>
          <w:sz w:val="24"/>
          <w:szCs w:val="24"/>
        </w:rPr>
        <w:t>Антропологічні уявлення про розвиток дитини.</w:t>
      </w:r>
      <w:r w:rsidRPr="00025E5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25E5F">
        <w:rPr>
          <w:rFonts w:ascii="Times New Roman" w:hAnsi="Times New Roman"/>
          <w:sz w:val="24"/>
          <w:szCs w:val="24"/>
        </w:rPr>
        <w:t xml:space="preserve"> </w:t>
      </w:r>
    </w:p>
    <w:p w:rsidR="00DB1B28" w:rsidRPr="00025E5F" w:rsidRDefault="00DB1B28" w:rsidP="00DB1B28">
      <w:pPr>
        <w:pStyle w:val="aa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Педагогічна </w:t>
      </w:r>
      <w:r w:rsidRPr="00025E5F">
        <w:rPr>
          <w:rFonts w:ascii="Times New Roman" w:hAnsi="Times New Roman"/>
          <w:color w:val="000000"/>
          <w:sz w:val="24"/>
          <w:szCs w:val="24"/>
        </w:rPr>
        <w:t xml:space="preserve">антропологія як методологія педагогіки. </w:t>
      </w:r>
    </w:p>
    <w:p w:rsidR="00DB1B28" w:rsidRPr="00025E5F" w:rsidRDefault="00DB1B28" w:rsidP="00DB1B28">
      <w:pPr>
        <w:pStyle w:val="aa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color w:val="000000"/>
          <w:sz w:val="24"/>
          <w:szCs w:val="24"/>
        </w:rPr>
        <w:t xml:space="preserve">Розвиток педагогічної антропології. </w:t>
      </w:r>
    </w:p>
    <w:p w:rsidR="00DB1B28" w:rsidRPr="00025E5F" w:rsidRDefault="00DB1B28" w:rsidP="00DB1B28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color w:val="000000"/>
          <w:sz w:val="24"/>
          <w:szCs w:val="24"/>
        </w:rPr>
        <w:t>Вітчизняна</w:t>
      </w:r>
      <w:r w:rsidRPr="00025E5F">
        <w:rPr>
          <w:rStyle w:val="apple-converted-space"/>
          <w:rFonts w:ascii="Times New Roman" w:hAnsi="Times New Roman"/>
          <w:color w:val="000000"/>
          <w:sz w:val="24"/>
          <w:szCs w:val="24"/>
        </w:rPr>
        <w:t> педологія в і</w:t>
      </w:r>
      <w:r w:rsidRPr="00025E5F">
        <w:rPr>
          <w:rFonts w:ascii="Times New Roman" w:hAnsi="Times New Roman"/>
          <w:color w:val="000000"/>
          <w:sz w:val="24"/>
          <w:szCs w:val="24"/>
        </w:rPr>
        <w:t xml:space="preserve">сторії педагогічної антропології. </w:t>
      </w:r>
    </w:p>
    <w:p w:rsidR="00DB1B28" w:rsidRPr="00025E5F" w:rsidRDefault="00DB1B28" w:rsidP="00DB1B28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Формування світоглядних орієнтацій сучасної молоді – теорія та методологія. 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25E5F">
        <w:rPr>
          <w:rFonts w:ascii="Times New Roman" w:hAnsi="Times New Roman"/>
          <w:sz w:val="24"/>
          <w:szCs w:val="24"/>
        </w:rPr>
        <w:t xml:space="preserve">Педагогіка М. </w:t>
      </w:r>
      <w:proofErr w:type="spellStart"/>
      <w:r w:rsidRPr="00025E5F">
        <w:rPr>
          <w:rFonts w:ascii="Times New Roman" w:hAnsi="Times New Roman"/>
          <w:sz w:val="24"/>
          <w:szCs w:val="24"/>
        </w:rPr>
        <w:t>Монтессорі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. Біологічна та соціальна мета виховання. 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>Концептуальні засади та особливості змісту педагогічної технології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”Будинок вільної дитини”. 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>Форми організації діяльності дітей. ”Самовиховання у початковій школі”.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Роль педагога в технології М. </w:t>
      </w:r>
      <w:proofErr w:type="spellStart"/>
      <w:r w:rsidRPr="00025E5F">
        <w:rPr>
          <w:rFonts w:ascii="Times New Roman" w:hAnsi="Times New Roman"/>
          <w:sz w:val="24"/>
          <w:szCs w:val="24"/>
        </w:rPr>
        <w:t>Монтессорі</w:t>
      </w:r>
      <w:proofErr w:type="spellEnd"/>
      <w:r w:rsidRPr="00025E5F">
        <w:rPr>
          <w:rFonts w:ascii="Times New Roman" w:hAnsi="Times New Roman"/>
          <w:sz w:val="24"/>
          <w:szCs w:val="24"/>
        </w:rPr>
        <w:t>.</w:t>
      </w:r>
    </w:p>
    <w:p w:rsidR="00DB1B28" w:rsidRPr="00025E5F" w:rsidRDefault="00DB1B28" w:rsidP="00DB1B28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Сутність та особливості змісту </w:t>
      </w:r>
      <w:proofErr w:type="spellStart"/>
      <w:r w:rsidRPr="00025E5F">
        <w:rPr>
          <w:rFonts w:ascii="Times New Roman" w:hAnsi="Times New Roman"/>
          <w:sz w:val="24"/>
          <w:szCs w:val="24"/>
        </w:rPr>
        <w:t>Вальдорфської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 педагогіки. </w:t>
      </w:r>
    </w:p>
    <w:p w:rsidR="00DB1B28" w:rsidRPr="00025E5F" w:rsidRDefault="00DB1B28" w:rsidP="00DB1B28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Методи </w:t>
      </w:r>
      <w:proofErr w:type="spellStart"/>
      <w:r w:rsidRPr="00025E5F">
        <w:rPr>
          <w:rFonts w:ascii="Times New Roman" w:hAnsi="Times New Roman"/>
          <w:sz w:val="24"/>
          <w:szCs w:val="24"/>
        </w:rPr>
        <w:t>вальдорфської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 педагогіки. Умови творчого вільного виховання дитини. </w:t>
      </w:r>
    </w:p>
    <w:p w:rsidR="00DB1B28" w:rsidRPr="00025E5F" w:rsidRDefault="00DB1B28" w:rsidP="00DB1B28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E5F">
        <w:rPr>
          <w:rFonts w:ascii="Times New Roman" w:hAnsi="Times New Roman"/>
          <w:sz w:val="24"/>
          <w:szCs w:val="24"/>
        </w:rPr>
        <w:t>Вальдорфська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 педагогіка як світовий педагогічний та міжнародний</w:t>
      </w:r>
    </w:p>
    <w:p w:rsidR="00DB1B28" w:rsidRPr="00025E5F" w:rsidRDefault="00DB1B28" w:rsidP="00DB1B28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>культурно-освітній рух.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025E5F">
        <w:rPr>
          <w:rFonts w:ascii="Times New Roman" w:hAnsi="Times New Roman"/>
          <w:sz w:val="24"/>
          <w:szCs w:val="24"/>
        </w:rPr>
        <w:t>Френе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 : педагогіка взаємодії та комунікації. 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Концептуальні засади педагогічної технології ”Школа успіху і радості”. 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Етапи виховання С. </w:t>
      </w:r>
      <w:proofErr w:type="spellStart"/>
      <w:r w:rsidRPr="00025E5F">
        <w:rPr>
          <w:rFonts w:ascii="Times New Roman" w:hAnsi="Times New Roman"/>
          <w:sz w:val="24"/>
          <w:szCs w:val="24"/>
        </w:rPr>
        <w:t>Френе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. Єдність розумового і морального виховання. Словесний метод морального виховання. 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>Соціалізація дитини через систему дитячого самоуправління (С. </w:t>
      </w:r>
      <w:proofErr w:type="spellStart"/>
      <w:r w:rsidRPr="00025E5F">
        <w:rPr>
          <w:rFonts w:ascii="Times New Roman" w:hAnsi="Times New Roman"/>
          <w:sz w:val="24"/>
          <w:szCs w:val="24"/>
        </w:rPr>
        <w:t>Френе</w:t>
      </w:r>
      <w:proofErr w:type="spellEnd"/>
      <w:r w:rsidRPr="00025E5F">
        <w:rPr>
          <w:rFonts w:ascii="Times New Roman" w:hAnsi="Times New Roman"/>
          <w:sz w:val="24"/>
          <w:szCs w:val="24"/>
        </w:rPr>
        <w:t>).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“Школа для життя, через життя” Ж.- О. </w:t>
      </w:r>
      <w:proofErr w:type="spellStart"/>
      <w:r w:rsidRPr="00025E5F">
        <w:rPr>
          <w:rFonts w:ascii="Times New Roman" w:hAnsi="Times New Roman"/>
          <w:sz w:val="24"/>
          <w:szCs w:val="24"/>
        </w:rPr>
        <w:t>Декролі</w:t>
      </w:r>
      <w:proofErr w:type="spellEnd"/>
      <w:r w:rsidRPr="00025E5F">
        <w:rPr>
          <w:rFonts w:ascii="Times New Roman" w:hAnsi="Times New Roman"/>
          <w:sz w:val="24"/>
          <w:szCs w:val="24"/>
        </w:rPr>
        <w:t>. Проблема інтересів як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центральна педагогічна проблема. 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>Концептуальні засади педагогічної технології. Суть принципу антропоцентризму як концептуальна основа педагогічної технології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Технологія розвитку творчої особистості Г. </w:t>
      </w:r>
      <w:proofErr w:type="spellStart"/>
      <w:r w:rsidRPr="00025E5F">
        <w:rPr>
          <w:rFonts w:ascii="Times New Roman" w:hAnsi="Times New Roman"/>
          <w:sz w:val="24"/>
          <w:szCs w:val="24"/>
        </w:rPr>
        <w:t>Альтшуллера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. 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Концептуальні засади розвитку творчої особистості в педагогічній теорії Г. </w:t>
      </w:r>
      <w:proofErr w:type="spellStart"/>
      <w:r w:rsidRPr="00025E5F">
        <w:rPr>
          <w:rFonts w:ascii="Times New Roman" w:hAnsi="Times New Roman"/>
          <w:sz w:val="24"/>
          <w:szCs w:val="24"/>
        </w:rPr>
        <w:t>Альтшуллера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. 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Особливості змісту технології Г. </w:t>
      </w:r>
      <w:proofErr w:type="spellStart"/>
      <w:r w:rsidRPr="00025E5F">
        <w:rPr>
          <w:rFonts w:ascii="Times New Roman" w:hAnsi="Times New Roman"/>
          <w:sz w:val="24"/>
          <w:szCs w:val="24"/>
        </w:rPr>
        <w:t>Альтшуллера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. </w:t>
      </w:r>
    </w:p>
    <w:p w:rsidR="00025E5F" w:rsidRPr="00025E5F" w:rsidRDefault="00025E5F" w:rsidP="00025E5F">
      <w:pPr>
        <w:pStyle w:val="a9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Методи і прийоми розвитку творчої особистості. Метод фокальних об’єктів. Метод мозкового штурму. Метод </w:t>
      </w:r>
      <w:proofErr w:type="spellStart"/>
      <w:r w:rsidRPr="00025E5F">
        <w:rPr>
          <w:rFonts w:ascii="Times New Roman" w:hAnsi="Times New Roman"/>
          <w:sz w:val="24"/>
          <w:szCs w:val="24"/>
        </w:rPr>
        <w:t>синектики</w:t>
      </w:r>
      <w:proofErr w:type="spellEnd"/>
      <w:r w:rsidRPr="00025E5F">
        <w:rPr>
          <w:rFonts w:ascii="Times New Roman" w:hAnsi="Times New Roman"/>
          <w:sz w:val="24"/>
          <w:szCs w:val="24"/>
        </w:rPr>
        <w:t>. Метод моделювання маленькими чоловічками. Принципи розв’язання протиріч. Можливості ТРВЗ в організації дозвілля дітей.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851"/>
          <w:tab w:val="left" w:pos="993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t>Філософські теорії як основа педагогічних концепцій і виховних систем.</w:t>
      </w:r>
    </w:p>
    <w:p w:rsidR="005545B4" w:rsidRPr="00025E5F" w:rsidRDefault="005545B4" w:rsidP="00025E5F">
      <w:pPr>
        <w:pStyle w:val="af5"/>
        <w:numPr>
          <w:ilvl w:val="0"/>
          <w:numId w:val="3"/>
        </w:numPr>
        <w:tabs>
          <w:tab w:val="left" w:pos="851"/>
          <w:tab w:val="left" w:pos="993"/>
        </w:tabs>
        <w:spacing w:after="0"/>
        <w:rPr>
          <w:bCs/>
          <w:lang w:val="uk-UA"/>
        </w:rPr>
      </w:pPr>
      <w:r w:rsidRPr="00025E5F">
        <w:rPr>
          <w:bCs/>
          <w:lang w:val="uk-UA"/>
        </w:rPr>
        <w:t xml:space="preserve">Ціннісні орієнтації та ідеали у дослідженнях вітчизняних науковців. </w:t>
      </w:r>
    </w:p>
    <w:p w:rsidR="005545B4" w:rsidRPr="00025E5F" w:rsidRDefault="005545B4" w:rsidP="00025E5F">
      <w:pPr>
        <w:pStyle w:val="af5"/>
        <w:numPr>
          <w:ilvl w:val="0"/>
          <w:numId w:val="3"/>
        </w:numPr>
        <w:tabs>
          <w:tab w:val="left" w:pos="851"/>
          <w:tab w:val="left" w:pos="993"/>
        </w:tabs>
        <w:spacing w:after="0"/>
        <w:rPr>
          <w:bCs/>
          <w:lang w:val="uk-UA"/>
        </w:rPr>
      </w:pPr>
      <w:r w:rsidRPr="00025E5F">
        <w:rPr>
          <w:bCs/>
          <w:lang w:val="uk-UA"/>
        </w:rPr>
        <w:t xml:space="preserve">Біографічний підхід у розвитку української і зарубіжної педагогіки. 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851"/>
          <w:tab w:val="left" w:pos="993"/>
          <w:tab w:val="left" w:pos="4037"/>
        </w:tabs>
        <w:rPr>
          <w:rFonts w:ascii="Times New Roman" w:hAnsi="Times New Roman"/>
          <w:color w:val="000000"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Релігійна педагогіка в системі </w:t>
      </w:r>
      <w:proofErr w:type="spellStart"/>
      <w:r w:rsidRPr="00025E5F">
        <w:rPr>
          <w:rFonts w:ascii="Times New Roman" w:hAnsi="Times New Roman"/>
          <w:sz w:val="24"/>
          <w:szCs w:val="24"/>
        </w:rPr>
        <w:t>соціогуманітарного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 знання. 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851"/>
          <w:tab w:val="left" w:pos="993"/>
          <w:tab w:val="left" w:pos="4037"/>
        </w:tabs>
        <w:rPr>
          <w:rFonts w:ascii="Times New Roman" w:hAnsi="Times New Roman"/>
          <w:color w:val="000000"/>
          <w:sz w:val="24"/>
          <w:szCs w:val="24"/>
        </w:rPr>
      </w:pPr>
      <w:r w:rsidRPr="00025E5F">
        <w:rPr>
          <w:rFonts w:ascii="Times New Roman" w:hAnsi="Times New Roman"/>
          <w:color w:val="000000"/>
          <w:sz w:val="24"/>
          <w:szCs w:val="24"/>
        </w:rPr>
        <w:t xml:space="preserve">Теорія соціального </w:t>
      </w:r>
      <w:proofErr w:type="spellStart"/>
      <w:r w:rsidRPr="00025E5F">
        <w:rPr>
          <w:rFonts w:ascii="Times New Roman" w:hAnsi="Times New Roman"/>
          <w:color w:val="000000"/>
          <w:sz w:val="24"/>
          <w:szCs w:val="24"/>
        </w:rPr>
        <w:t>научіння</w:t>
      </w:r>
      <w:proofErr w:type="spellEnd"/>
      <w:r w:rsidRPr="00025E5F">
        <w:rPr>
          <w:rFonts w:ascii="Times New Roman" w:hAnsi="Times New Roman"/>
          <w:color w:val="000000"/>
          <w:sz w:val="24"/>
          <w:szCs w:val="24"/>
        </w:rPr>
        <w:t xml:space="preserve"> А. Бандури. 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851"/>
          <w:tab w:val="left" w:pos="993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t>Підготовка наукового повідомлення.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4037"/>
        </w:tabs>
        <w:rPr>
          <w:rFonts w:ascii="Times New Roman" w:hAnsi="Times New Roman"/>
          <w:iCs/>
          <w:color w:val="000000"/>
          <w:sz w:val="24"/>
          <w:szCs w:val="24"/>
        </w:rPr>
      </w:pPr>
      <w:r w:rsidRPr="00025E5F">
        <w:rPr>
          <w:rFonts w:ascii="Times New Roman" w:hAnsi="Times New Roman"/>
          <w:iCs/>
          <w:color w:val="000000"/>
          <w:sz w:val="24"/>
          <w:szCs w:val="24"/>
        </w:rPr>
        <w:t>Філософії неопозитивізму, екзистенціалізму, неотомізму та ін.</w:t>
      </w:r>
    </w:p>
    <w:p w:rsidR="005545B4" w:rsidRPr="00025E5F" w:rsidRDefault="005545B4" w:rsidP="00025E5F">
      <w:pPr>
        <w:pStyle w:val="Default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color w:val="auto"/>
          <w:shd w:val="clear" w:color="auto" w:fill="FFFFFF"/>
          <w:lang w:val="uk-UA"/>
        </w:rPr>
      </w:pPr>
      <w:r w:rsidRPr="00025E5F">
        <w:rPr>
          <w:color w:val="auto"/>
          <w:shd w:val="clear" w:color="auto" w:fill="FFFFFF"/>
          <w:lang w:val="uk-UA"/>
        </w:rPr>
        <w:t xml:space="preserve">Персоналія в історико-педагогічному дискурсі. </w:t>
      </w:r>
    </w:p>
    <w:p w:rsidR="005545B4" w:rsidRPr="00025E5F" w:rsidRDefault="005545B4" w:rsidP="00025E5F">
      <w:pPr>
        <w:pStyle w:val="Default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color w:val="auto"/>
          <w:shd w:val="clear" w:color="auto" w:fill="FFFFFF"/>
          <w:lang w:val="uk-UA"/>
        </w:rPr>
      </w:pPr>
      <w:r w:rsidRPr="00025E5F">
        <w:rPr>
          <w:color w:val="auto"/>
          <w:shd w:val="clear" w:color="auto" w:fill="FFFFFF"/>
          <w:lang w:val="uk-UA"/>
        </w:rPr>
        <w:t xml:space="preserve">Методологічні дослідження педагогічних ідей автора, його внеску в освітню, культурно-просвітницьку діяльність. </w:t>
      </w:r>
    </w:p>
    <w:p w:rsidR="005545B4" w:rsidRPr="00025E5F" w:rsidRDefault="005545B4" w:rsidP="00025E5F">
      <w:pPr>
        <w:pStyle w:val="Default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color w:val="auto"/>
          <w:shd w:val="clear" w:color="auto" w:fill="FFFFFF"/>
          <w:lang w:val="uk-UA"/>
        </w:rPr>
      </w:pPr>
      <w:r w:rsidRPr="00025E5F">
        <w:rPr>
          <w:color w:val="auto"/>
          <w:shd w:val="clear" w:color="auto" w:fill="FFFFFF"/>
          <w:lang w:val="uk-UA"/>
        </w:rPr>
        <w:t>Педагогічна наука в персоналіях (презентація).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rPr>
          <w:rFonts w:ascii="Times New Roman" w:hAnsi="Times New Roman"/>
          <w:bCs/>
          <w:color w:val="000000"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t>Домінування різних концепцій виховання в педагогічних системах світу. Концепція рис особистості.</w:t>
      </w:r>
      <w:r w:rsidRPr="00025E5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5545B4" w:rsidRPr="00025E5F" w:rsidRDefault="005545B4" w:rsidP="00025E5F">
      <w:pPr>
        <w:pStyle w:val="Default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bCs/>
          <w:color w:val="auto"/>
          <w:shd w:val="clear" w:color="auto" w:fill="FFFFFF"/>
          <w:lang w:val="uk-UA"/>
        </w:rPr>
      </w:pPr>
      <w:r w:rsidRPr="00025E5F">
        <w:rPr>
          <w:bCs/>
          <w:color w:val="auto"/>
          <w:shd w:val="clear" w:color="auto" w:fill="FFFFFF"/>
          <w:lang w:val="uk-UA"/>
        </w:rPr>
        <w:t>Р. </w:t>
      </w:r>
      <w:proofErr w:type="spellStart"/>
      <w:r w:rsidRPr="00025E5F">
        <w:rPr>
          <w:bCs/>
          <w:color w:val="auto"/>
          <w:shd w:val="clear" w:color="auto" w:fill="FFFFFF"/>
          <w:lang w:val="uk-UA"/>
        </w:rPr>
        <w:t>Штайнер</w:t>
      </w:r>
      <w:proofErr w:type="spellEnd"/>
      <w:r w:rsidRPr="00025E5F">
        <w:rPr>
          <w:bCs/>
          <w:color w:val="auto"/>
          <w:shd w:val="clear" w:color="auto" w:fill="FFFFFF"/>
          <w:lang w:val="uk-UA"/>
        </w:rPr>
        <w:t xml:space="preserve"> про становлення особистості та розкриття її внутрішніх сил і можливостей. </w:t>
      </w:r>
    </w:p>
    <w:p w:rsidR="005545B4" w:rsidRPr="00025E5F" w:rsidRDefault="005545B4" w:rsidP="00025E5F">
      <w:pPr>
        <w:pStyle w:val="Default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bCs/>
          <w:color w:val="auto"/>
          <w:shd w:val="clear" w:color="auto" w:fill="FFFFFF"/>
          <w:lang w:val="uk-UA"/>
        </w:rPr>
      </w:pPr>
      <w:proofErr w:type="spellStart"/>
      <w:r w:rsidRPr="00025E5F">
        <w:rPr>
          <w:bCs/>
          <w:color w:val="auto"/>
          <w:shd w:val="clear" w:color="auto" w:fill="FFFFFF"/>
          <w:lang w:val="uk-UA"/>
        </w:rPr>
        <w:t>Еленн</w:t>
      </w:r>
      <w:proofErr w:type="spellEnd"/>
      <w:r w:rsidRPr="00025E5F">
        <w:rPr>
          <w:bCs/>
          <w:color w:val="auto"/>
          <w:shd w:val="clear" w:color="auto" w:fill="FFFFFF"/>
          <w:lang w:val="uk-UA"/>
        </w:rPr>
        <w:t xml:space="preserve"> Кей (1849-1926) про творчий саморозвиток дитини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color w:val="000000"/>
          <w:sz w:val="24"/>
          <w:szCs w:val="24"/>
        </w:rPr>
      </w:pPr>
      <w:r w:rsidRPr="00025E5F">
        <w:rPr>
          <w:rFonts w:ascii="Times New Roman" w:hAnsi="Times New Roman"/>
          <w:color w:val="000000"/>
          <w:sz w:val="24"/>
          <w:szCs w:val="24"/>
        </w:rPr>
        <w:t xml:space="preserve">Система інструменталізму” </w:t>
      </w:r>
      <w:proofErr w:type="spellStart"/>
      <w:r w:rsidRPr="00025E5F">
        <w:rPr>
          <w:rFonts w:ascii="Times New Roman" w:hAnsi="Times New Roman"/>
          <w:color w:val="000000"/>
          <w:sz w:val="24"/>
          <w:szCs w:val="24"/>
        </w:rPr>
        <w:t>Дж</w:t>
      </w:r>
      <w:proofErr w:type="spellEnd"/>
      <w:r w:rsidRPr="00025E5F">
        <w:rPr>
          <w:rFonts w:ascii="Times New Roman" w:hAnsi="Times New Roman"/>
          <w:color w:val="000000"/>
          <w:sz w:val="24"/>
          <w:szCs w:val="24"/>
        </w:rPr>
        <w:t>. Дьюї.</w:t>
      </w:r>
    </w:p>
    <w:p w:rsidR="005545B4" w:rsidRPr="00025E5F" w:rsidRDefault="005545B4" w:rsidP="00025E5F">
      <w:pPr>
        <w:pStyle w:val="Default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bCs/>
          <w:color w:val="auto"/>
          <w:shd w:val="clear" w:color="auto" w:fill="FFFFFF"/>
          <w:lang w:val="uk-UA"/>
        </w:rPr>
      </w:pPr>
      <w:r w:rsidRPr="00025E5F">
        <w:rPr>
          <w:bCs/>
          <w:color w:val="auto"/>
          <w:shd w:val="clear" w:color="auto" w:fill="FFFFFF"/>
          <w:lang w:val="uk-UA"/>
        </w:rPr>
        <w:t xml:space="preserve">Марія </w:t>
      </w:r>
      <w:proofErr w:type="spellStart"/>
      <w:r w:rsidRPr="00025E5F">
        <w:rPr>
          <w:bCs/>
          <w:color w:val="auto"/>
          <w:shd w:val="clear" w:color="auto" w:fill="FFFFFF"/>
          <w:lang w:val="uk-UA"/>
        </w:rPr>
        <w:t>Монтессорі</w:t>
      </w:r>
      <w:proofErr w:type="spellEnd"/>
      <w:r w:rsidRPr="00025E5F">
        <w:rPr>
          <w:bCs/>
          <w:color w:val="auto"/>
          <w:shd w:val="clear" w:color="auto" w:fill="FFFFFF"/>
          <w:lang w:val="uk-UA"/>
        </w:rPr>
        <w:t xml:space="preserve"> (1870-1952) про активізацію її пізнавальних можливостей та дитячої індивідуальності.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t xml:space="preserve">Етичний релятивізм. </w:t>
      </w:r>
    </w:p>
    <w:p w:rsidR="005545B4" w:rsidRPr="00025E5F" w:rsidRDefault="00025E5F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Концептуальні засади “Педагогіки серця”</w:t>
      </w:r>
      <w:r w:rsidR="005545B4" w:rsidRPr="00025E5F">
        <w:rPr>
          <w:rFonts w:ascii="Times New Roman" w:hAnsi="Times New Roman"/>
          <w:bCs/>
          <w:sz w:val="24"/>
          <w:szCs w:val="24"/>
        </w:rPr>
        <w:t xml:space="preserve">. 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lastRenderedPageBreak/>
        <w:t>Представники гуманістичної педагогіки.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t>Я. Корчак і вітчизняна педагогіка.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t>В. Сухомлинський – представник української гуманістичної педагогіки.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t>М. Лопаткова та її роль у становленні гуманістичної педагогіки Польщі.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t>Ш. Амонашвілі та його внесок у розвиток гуманістичної педагогіки.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jc w:val="both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t>Актуальність педагогічних ідеї (</w:t>
      </w:r>
      <w:proofErr w:type="spellStart"/>
      <w:r w:rsidRPr="00025E5F">
        <w:rPr>
          <w:rFonts w:ascii="Times New Roman" w:hAnsi="Times New Roman"/>
          <w:bCs/>
          <w:sz w:val="24"/>
          <w:szCs w:val="24"/>
        </w:rPr>
        <w:t>напрямо</w:t>
      </w:r>
      <w:proofErr w:type="spellEnd"/>
      <w:r w:rsidRPr="00025E5F">
        <w:rPr>
          <w:rFonts w:ascii="Times New Roman" w:hAnsi="Times New Roman"/>
          <w:bCs/>
          <w:sz w:val="24"/>
          <w:szCs w:val="24"/>
        </w:rPr>
        <w:t xml:space="preserve"> і країна на вибір студента) для української педагогіки.</w:t>
      </w:r>
    </w:p>
    <w:p w:rsidR="005545B4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t xml:space="preserve">Підготовка презентації </w:t>
      </w:r>
      <w:r w:rsidRPr="00025E5F">
        <w:rPr>
          <w:rFonts w:ascii="Times New Roman" w:hAnsi="Times New Roman"/>
          <w:sz w:val="24"/>
          <w:szCs w:val="24"/>
        </w:rPr>
        <w:t>одного з сучасних напрямів української педагогіки.</w:t>
      </w:r>
    </w:p>
    <w:p w:rsidR="00025E5F" w:rsidRPr="00025E5F" w:rsidRDefault="005545B4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bCs/>
          <w:sz w:val="24"/>
          <w:szCs w:val="24"/>
        </w:rPr>
        <w:t xml:space="preserve">Підготовка презентації </w:t>
      </w:r>
      <w:r w:rsidRPr="00025E5F">
        <w:rPr>
          <w:rFonts w:ascii="Times New Roman" w:hAnsi="Times New Roman"/>
          <w:sz w:val="24"/>
          <w:szCs w:val="24"/>
        </w:rPr>
        <w:t>одного з сучасних напрямів зарубіжної педагогіки.</w:t>
      </w:r>
    </w:p>
    <w:p w:rsidR="00025E5F" w:rsidRPr="00025E5F" w:rsidRDefault="00C44136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Реалізація активності учнів за допомогою методу </w:t>
      </w:r>
      <w:proofErr w:type="spellStart"/>
      <w:r w:rsidRPr="00025E5F">
        <w:rPr>
          <w:rFonts w:ascii="Times New Roman" w:hAnsi="Times New Roman"/>
          <w:sz w:val="24"/>
          <w:szCs w:val="24"/>
        </w:rPr>
        <w:t>В.Кілпатрика</w:t>
      </w:r>
      <w:proofErr w:type="spellEnd"/>
      <w:r w:rsidRPr="00025E5F">
        <w:rPr>
          <w:rFonts w:ascii="Times New Roman" w:hAnsi="Times New Roman"/>
          <w:sz w:val="24"/>
          <w:szCs w:val="24"/>
        </w:rPr>
        <w:t>.</w:t>
      </w:r>
    </w:p>
    <w:p w:rsidR="00025E5F" w:rsidRPr="00025E5F" w:rsidRDefault="00C44136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>Сутність “машинного підходу” до розумового виховання.</w:t>
      </w:r>
    </w:p>
    <w:p w:rsidR="00025E5F" w:rsidRPr="00025E5F" w:rsidRDefault="00C44136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Принципи </w:t>
      </w:r>
      <w:proofErr w:type="spellStart"/>
      <w:r w:rsidRPr="00025E5F">
        <w:rPr>
          <w:rFonts w:ascii="Times New Roman" w:hAnsi="Times New Roman"/>
          <w:sz w:val="24"/>
          <w:szCs w:val="24"/>
        </w:rPr>
        <w:t>оперантної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 поведінки</w:t>
      </w:r>
      <w:r w:rsidR="00025E5F" w:rsidRPr="00025E5F">
        <w:rPr>
          <w:rFonts w:ascii="Times New Roman" w:hAnsi="Times New Roman"/>
          <w:sz w:val="24"/>
          <w:szCs w:val="24"/>
        </w:rPr>
        <w:t xml:space="preserve">. </w:t>
      </w:r>
    </w:p>
    <w:p w:rsidR="00025E5F" w:rsidRPr="00025E5F" w:rsidRDefault="00C44136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>Погляди представників педагогіки екзистенціалізму на мету і завдання</w:t>
      </w:r>
      <w:r w:rsidR="00025E5F" w:rsidRPr="00025E5F">
        <w:rPr>
          <w:rFonts w:ascii="Times New Roman" w:hAnsi="Times New Roman"/>
          <w:sz w:val="24"/>
          <w:szCs w:val="24"/>
        </w:rPr>
        <w:t xml:space="preserve"> </w:t>
      </w:r>
      <w:r w:rsidRPr="00025E5F">
        <w:rPr>
          <w:rFonts w:ascii="Times New Roman" w:hAnsi="Times New Roman"/>
          <w:sz w:val="24"/>
          <w:szCs w:val="24"/>
        </w:rPr>
        <w:t>виховання</w:t>
      </w:r>
      <w:r w:rsidR="00025E5F" w:rsidRPr="00025E5F">
        <w:rPr>
          <w:rFonts w:ascii="Times New Roman" w:hAnsi="Times New Roman"/>
          <w:sz w:val="24"/>
          <w:szCs w:val="24"/>
        </w:rPr>
        <w:t xml:space="preserve">. </w:t>
      </w:r>
    </w:p>
    <w:p w:rsidR="00025E5F" w:rsidRPr="00025E5F" w:rsidRDefault="00C44136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Емпірична педагогіка в концепції Е. </w:t>
      </w:r>
      <w:proofErr w:type="spellStart"/>
      <w:r w:rsidRPr="00025E5F">
        <w:rPr>
          <w:rFonts w:ascii="Times New Roman" w:hAnsi="Times New Roman"/>
          <w:sz w:val="24"/>
          <w:szCs w:val="24"/>
        </w:rPr>
        <w:t>Меймана</w:t>
      </w:r>
      <w:proofErr w:type="spellEnd"/>
      <w:r w:rsidR="00025E5F" w:rsidRPr="00025E5F">
        <w:rPr>
          <w:rFonts w:ascii="Times New Roman" w:hAnsi="Times New Roman"/>
          <w:sz w:val="24"/>
          <w:szCs w:val="24"/>
        </w:rPr>
        <w:t>.</w:t>
      </w:r>
    </w:p>
    <w:p w:rsidR="00025E5F" w:rsidRPr="00025E5F" w:rsidRDefault="00C44136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025E5F">
        <w:rPr>
          <w:rFonts w:ascii="Times New Roman" w:hAnsi="Times New Roman"/>
          <w:sz w:val="24"/>
          <w:szCs w:val="24"/>
        </w:rPr>
        <w:t>Сцієнтичні</w:t>
      </w:r>
      <w:proofErr w:type="spellEnd"/>
      <w:r w:rsidRPr="00025E5F">
        <w:rPr>
          <w:rFonts w:ascii="Times New Roman" w:hAnsi="Times New Roman"/>
          <w:sz w:val="24"/>
          <w:szCs w:val="24"/>
        </w:rPr>
        <w:t xml:space="preserve"> методи навчання і виховання</w:t>
      </w:r>
      <w:r w:rsidR="00025E5F" w:rsidRPr="00025E5F">
        <w:rPr>
          <w:rFonts w:ascii="Times New Roman" w:hAnsi="Times New Roman"/>
          <w:sz w:val="24"/>
          <w:szCs w:val="24"/>
        </w:rPr>
        <w:t xml:space="preserve">. </w:t>
      </w:r>
    </w:p>
    <w:p w:rsidR="00025E5F" w:rsidRPr="00025E5F" w:rsidRDefault="00C44136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 xml:space="preserve">Програма тренінгу “релігійних навичок” </w:t>
      </w:r>
      <w:proofErr w:type="spellStart"/>
      <w:r w:rsidRPr="00025E5F">
        <w:rPr>
          <w:rFonts w:ascii="Times New Roman" w:hAnsi="Times New Roman"/>
          <w:sz w:val="24"/>
          <w:szCs w:val="24"/>
        </w:rPr>
        <w:t>Дж.Сейфа</w:t>
      </w:r>
      <w:proofErr w:type="spellEnd"/>
      <w:r w:rsidR="00025E5F" w:rsidRPr="00025E5F">
        <w:rPr>
          <w:rFonts w:ascii="Times New Roman" w:hAnsi="Times New Roman"/>
          <w:sz w:val="24"/>
          <w:szCs w:val="24"/>
        </w:rPr>
        <w:t xml:space="preserve">. </w:t>
      </w:r>
    </w:p>
    <w:p w:rsidR="00025E5F" w:rsidRPr="00025E5F" w:rsidRDefault="00C44136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>Скласти словник найважливіших термінів сучасної зарубіжної педагогіки</w:t>
      </w:r>
      <w:r w:rsidR="00025E5F" w:rsidRPr="00025E5F">
        <w:rPr>
          <w:rFonts w:ascii="Times New Roman" w:hAnsi="Times New Roman"/>
          <w:sz w:val="24"/>
          <w:szCs w:val="24"/>
        </w:rPr>
        <w:t>.</w:t>
      </w:r>
    </w:p>
    <w:p w:rsidR="00025E5F" w:rsidRPr="00025E5F" w:rsidRDefault="00C44136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>Пріоритетна роль освіти в розвитку сучасного суспільства</w:t>
      </w:r>
      <w:r w:rsidR="00025E5F" w:rsidRPr="00025E5F">
        <w:rPr>
          <w:rFonts w:ascii="Times New Roman" w:hAnsi="Times New Roman"/>
          <w:sz w:val="24"/>
          <w:szCs w:val="24"/>
        </w:rPr>
        <w:t>.</w:t>
      </w:r>
    </w:p>
    <w:p w:rsidR="00C44136" w:rsidRPr="00025E5F" w:rsidRDefault="00C44136" w:rsidP="00025E5F">
      <w:pPr>
        <w:pStyle w:val="aa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025E5F">
        <w:rPr>
          <w:rFonts w:ascii="Times New Roman" w:hAnsi="Times New Roman"/>
          <w:sz w:val="24"/>
          <w:szCs w:val="24"/>
        </w:rPr>
        <w:t>Феномен японської системи освіти</w:t>
      </w:r>
      <w:r w:rsidR="00025E5F" w:rsidRPr="00025E5F">
        <w:rPr>
          <w:rFonts w:ascii="Times New Roman" w:hAnsi="Times New Roman"/>
          <w:sz w:val="24"/>
          <w:szCs w:val="24"/>
        </w:rPr>
        <w:t>.</w:t>
      </w:r>
    </w:p>
    <w:sectPr w:rsidR="00C44136" w:rsidRPr="00025E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B3D0B"/>
    <w:multiLevelType w:val="hybridMultilevel"/>
    <w:tmpl w:val="3EC6BA1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AE11DD"/>
    <w:multiLevelType w:val="hybridMultilevel"/>
    <w:tmpl w:val="F17CD1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C6472"/>
    <w:multiLevelType w:val="hybridMultilevel"/>
    <w:tmpl w:val="82E02B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762C7F"/>
    <w:multiLevelType w:val="hybridMultilevel"/>
    <w:tmpl w:val="DAA2FE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89"/>
    <w:rsid w:val="000168DD"/>
    <w:rsid w:val="00025E5F"/>
    <w:rsid w:val="00266289"/>
    <w:rsid w:val="005545B4"/>
    <w:rsid w:val="007F67BF"/>
    <w:rsid w:val="00B7450A"/>
    <w:rsid w:val="00BA32C7"/>
    <w:rsid w:val="00C44136"/>
    <w:rsid w:val="00CD29E8"/>
    <w:rsid w:val="00DB1B28"/>
    <w:rsid w:val="00E0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5B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uk-UA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uk-UA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uk-UA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uk-UA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uk-UA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  <w:rPr>
      <w:rFonts w:asciiTheme="minorHAnsi" w:eastAsiaTheme="minorHAnsi" w:hAnsiTheme="minorHAnsi"/>
      <w:sz w:val="22"/>
      <w:szCs w:val="22"/>
      <w:lang w:val="uk-UA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rFonts w:asciiTheme="minorHAnsi" w:eastAsiaTheme="minorHAnsi" w:hAnsiTheme="minorHAnsi"/>
      <w:i/>
      <w:iCs/>
      <w:sz w:val="22"/>
      <w:szCs w:val="22"/>
      <w:lang w:val="uk-UA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uk-UA" w:eastAsia="en-US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  <w:sz w:val="22"/>
      <w:szCs w:val="22"/>
      <w:lang w:val="uk-UA" w:eastAsia="en-US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rFonts w:asciiTheme="minorHAnsi" w:eastAsiaTheme="minorHAnsi" w:hAnsiTheme="minorHAnsi"/>
      <w:sz w:val="22"/>
      <w:szCs w:val="32"/>
      <w:lang w:val="uk-UA" w:eastAsia="en-US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  <w:rPr>
      <w:rFonts w:asciiTheme="minorHAnsi" w:eastAsiaTheme="minorHAnsi" w:hAnsiTheme="minorHAnsi"/>
      <w:sz w:val="22"/>
      <w:szCs w:val="22"/>
      <w:lang w:val="uk-UA" w:eastAsia="en-US"/>
    </w:rPr>
  </w:style>
  <w:style w:type="paragraph" w:styleId="ab">
    <w:name w:val="Quote"/>
    <w:basedOn w:val="a"/>
    <w:next w:val="a"/>
    <w:link w:val="ac"/>
    <w:uiPriority w:val="29"/>
    <w:qFormat/>
    <w:rsid w:val="00E040E3"/>
    <w:rPr>
      <w:rFonts w:asciiTheme="minorHAnsi" w:eastAsiaTheme="minorHAnsi" w:hAnsiTheme="minorHAnsi"/>
      <w:i/>
      <w:sz w:val="22"/>
      <w:szCs w:val="22"/>
      <w:lang w:val="uk-UA" w:eastAsia="en-US"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rFonts w:asciiTheme="minorHAnsi" w:eastAsiaTheme="minorHAnsi" w:hAnsiTheme="minorHAnsi"/>
      <w:b/>
      <w:i/>
      <w:sz w:val="22"/>
      <w:szCs w:val="22"/>
      <w:lang w:val="uk-UA" w:eastAsia="en-US"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paragraph" w:styleId="af5">
    <w:name w:val="Body Text"/>
    <w:basedOn w:val="a"/>
    <w:link w:val="af6"/>
    <w:rsid w:val="005545B4"/>
    <w:pPr>
      <w:spacing w:after="120"/>
    </w:pPr>
  </w:style>
  <w:style w:type="character" w:customStyle="1" w:styleId="af6">
    <w:name w:val="Основний текст Знак"/>
    <w:basedOn w:val="a0"/>
    <w:link w:val="af5"/>
    <w:rsid w:val="005545B4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5545B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customStyle="1" w:styleId="apple-converted-space">
    <w:name w:val="apple-converted-space"/>
    <w:rsid w:val="005545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5B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uk-UA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uk-UA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uk-UA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uk-UA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uk-UA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  <w:rPr>
      <w:rFonts w:asciiTheme="minorHAnsi" w:eastAsiaTheme="minorHAnsi" w:hAnsiTheme="minorHAnsi"/>
      <w:sz w:val="22"/>
      <w:szCs w:val="22"/>
      <w:lang w:val="uk-UA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rFonts w:asciiTheme="minorHAnsi" w:eastAsiaTheme="minorHAnsi" w:hAnsiTheme="minorHAnsi"/>
      <w:i/>
      <w:iCs/>
      <w:sz w:val="22"/>
      <w:szCs w:val="22"/>
      <w:lang w:val="uk-UA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uk-UA" w:eastAsia="en-US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  <w:sz w:val="22"/>
      <w:szCs w:val="22"/>
      <w:lang w:val="uk-UA" w:eastAsia="en-US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rFonts w:asciiTheme="minorHAnsi" w:eastAsiaTheme="minorHAnsi" w:hAnsiTheme="minorHAnsi"/>
      <w:sz w:val="22"/>
      <w:szCs w:val="32"/>
      <w:lang w:val="uk-UA" w:eastAsia="en-US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  <w:rPr>
      <w:rFonts w:asciiTheme="minorHAnsi" w:eastAsiaTheme="minorHAnsi" w:hAnsiTheme="minorHAnsi"/>
      <w:sz w:val="22"/>
      <w:szCs w:val="22"/>
      <w:lang w:val="uk-UA" w:eastAsia="en-US"/>
    </w:rPr>
  </w:style>
  <w:style w:type="paragraph" w:styleId="ab">
    <w:name w:val="Quote"/>
    <w:basedOn w:val="a"/>
    <w:next w:val="a"/>
    <w:link w:val="ac"/>
    <w:uiPriority w:val="29"/>
    <w:qFormat/>
    <w:rsid w:val="00E040E3"/>
    <w:rPr>
      <w:rFonts w:asciiTheme="minorHAnsi" w:eastAsiaTheme="minorHAnsi" w:hAnsiTheme="minorHAnsi"/>
      <w:i/>
      <w:sz w:val="22"/>
      <w:szCs w:val="22"/>
      <w:lang w:val="uk-UA" w:eastAsia="en-US"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rFonts w:asciiTheme="minorHAnsi" w:eastAsiaTheme="minorHAnsi" w:hAnsiTheme="minorHAnsi"/>
      <w:b/>
      <w:i/>
      <w:sz w:val="22"/>
      <w:szCs w:val="22"/>
      <w:lang w:val="uk-UA" w:eastAsia="en-US"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paragraph" w:styleId="af5">
    <w:name w:val="Body Text"/>
    <w:basedOn w:val="a"/>
    <w:link w:val="af6"/>
    <w:rsid w:val="005545B4"/>
    <w:pPr>
      <w:spacing w:after="120"/>
    </w:pPr>
  </w:style>
  <w:style w:type="character" w:customStyle="1" w:styleId="af6">
    <w:name w:val="Основний текст Знак"/>
    <w:basedOn w:val="a0"/>
    <w:link w:val="af5"/>
    <w:rsid w:val="005545B4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5545B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customStyle="1" w:styleId="apple-converted-space">
    <w:name w:val="apple-converted-space"/>
    <w:rsid w:val="00554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2458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2016-09-24T09:39:00Z</dcterms:created>
  <dcterms:modified xsi:type="dcterms:W3CDTF">2016-09-24T13:51:00Z</dcterms:modified>
</cp:coreProperties>
</file>