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CE" w:rsidRPr="00DD2E12" w:rsidRDefault="006F02CE" w:rsidP="00DD2E12">
      <w:pPr>
        <w:jc w:val="center"/>
        <w:rPr>
          <w:rFonts w:ascii="Times New Roman" w:hAnsi="Times New Roman"/>
          <w:b/>
          <w:sz w:val="32"/>
          <w:szCs w:val="32"/>
        </w:rPr>
      </w:pPr>
      <w:r w:rsidRPr="00DD2E12">
        <w:rPr>
          <w:rFonts w:ascii="Times New Roman" w:hAnsi="Times New Roman"/>
          <w:b/>
          <w:sz w:val="32"/>
          <w:szCs w:val="32"/>
        </w:rPr>
        <w:t>ВІДГУК</w:t>
      </w:r>
    </w:p>
    <w:p w:rsidR="006F02CE" w:rsidRPr="00DD2E12" w:rsidRDefault="006F02CE" w:rsidP="00DD2E12">
      <w:pPr>
        <w:spacing w:after="0" w:line="360" w:lineRule="auto"/>
        <w:jc w:val="center"/>
        <w:rPr>
          <w:rFonts w:ascii="Times New Roman" w:hAnsi="Times New Roman"/>
          <w:sz w:val="28"/>
          <w:szCs w:val="28"/>
        </w:rPr>
      </w:pPr>
      <w:r w:rsidRPr="00DD2E12">
        <w:rPr>
          <w:rFonts w:ascii="Times New Roman" w:hAnsi="Times New Roman"/>
          <w:sz w:val="28"/>
          <w:szCs w:val="28"/>
        </w:rPr>
        <w:t xml:space="preserve">офіційного опонента професора, доктора педагогічних наук А.В. Вихруща </w:t>
      </w:r>
      <w:r w:rsidRPr="00DD2E12">
        <w:rPr>
          <w:rFonts w:ascii="Times New Roman" w:hAnsi="Times New Roman"/>
          <w:sz w:val="28"/>
          <w:szCs w:val="28"/>
          <w:lang w:val="ru-RU"/>
        </w:rPr>
        <w:t xml:space="preserve">на дисертацію М. А. Кащук “ </w:t>
      </w:r>
      <w:r w:rsidRPr="00DD2E12">
        <w:rPr>
          <w:rFonts w:ascii="Times New Roman" w:hAnsi="Times New Roman"/>
          <w:bCs/>
          <w:sz w:val="28"/>
          <w:szCs w:val="28"/>
          <w:lang w:val="ru-RU"/>
        </w:rPr>
        <w:t>Правове виховання старшокласників у виховній роботі загальноосвітньої школи (друга половина ХХ</w:t>
      </w:r>
      <w:r w:rsidRPr="00DD2E12">
        <w:rPr>
          <w:rFonts w:ascii="Times New Roman" w:hAnsi="Times New Roman"/>
          <w:bCs/>
          <w:sz w:val="28"/>
          <w:szCs w:val="28"/>
        </w:rPr>
        <w:t> </w:t>
      </w:r>
      <w:r w:rsidRPr="00DD2E12">
        <w:rPr>
          <w:rFonts w:ascii="Times New Roman" w:hAnsi="Times New Roman"/>
          <w:bCs/>
          <w:sz w:val="28"/>
          <w:szCs w:val="28"/>
          <w:lang w:val="ru-RU"/>
        </w:rPr>
        <w:t>століття)”</w:t>
      </w:r>
      <w:r w:rsidRPr="00DD2E12">
        <w:rPr>
          <w:rFonts w:ascii="Times New Roman" w:hAnsi="Times New Roman"/>
          <w:sz w:val="28"/>
          <w:szCs w:val="28"/>
          <w:lang w:val="ru-RU"/>
        </w:rPr>
        <w:t>,</w:t>
      </w:r>
    </w:p>
    <w:p w:rsidR="006F02CE" w:rsidRDefault="006F02CE" w:rsidP="00DD2E12">
      <w:pPr>
        <w:spacing w:after="0" w:line="360" w:lineRule="auto"/>
        <w:jc w:val="center"/>
        <w:rPr>
          <w:rFonts w:ascii="Times New Roman" w:hAnsi="Times New Roman"/>
          <w:sz w:val="28"/>
          <w:szCs w:val="28"/>
        </w:rPr>
      </w:pPr>
      <w:r w:rsidRPr="00DD2E12">
        <w:rPr>
          <w:rFonts w:ascii="Times New Roman" w:hAnsi="Times New Roman"/>
          <w:sz w:val="28"/>
          <w:szCs w:val="28"/>
          <w:lang w:val="ru-RU"/>
        </w:rPr>
        <w:t xml:space="preserve"> подану на здобуття наукового ступеня </w:t>
      </w:r>
      <w:r>
        <w:rPr>
          <w:rFonts w:ascii="Times New Roman" w:hAnsi="Times New Roman"/>
          <w:sz w:val="28"/>
          <w:szCs w:val="28"/>
          <w:lang w:val="ru-RU"/>
        </w:rPr>
        <w:t>кандидата педагогічних наук, з</w:t>
      </w:r>
      <w:r>
        <w:rPr>
          <w:rFonts w:ascii="Times New Roman" w:hAnsi="Times New Roman"/>
          <w:sz w:val="28"/>
          <w:szCs w:val="28"/>
        </w:rPr>
        <w:t xml:space="preserve">а </w:t>
      </w:r>
      <w:r w:rsidRPr="00DD2E12">
        <w:rPr>
          <w:rFonts w:ascii="Times New Roman" w:hAnsi="Times New Roman"/>
          <w:sz w:val="28"/>
          <w:szCs w:val="28"/>
          <w:lang w:val="ru-RU"/>
        </w:rPr>
        <w:t xml:space="preserve">спеціальністю </w:t>
      </w:r>
      <w:r w:rsidRPr="00DD2E12">
        <w:rPr>
          <w:rFonts w:ascii="Times New Roman" w:hAnsi="Times New Roman"/>
          <w:sz w:val="28"/>
          <w:szCs w:val="28"/>
        </w:rPr>
        <w:t>13.00.01. – загальна педагогіка та історія педагогіки.</w:t>
      </w:r>
    </w:p>
    <w:p w:rsidR="006F02CE" w:rsidRPr="00345394" w:rsidRDefault="006F02CE" w:rsidP="00DD2E12">
      <w:pPr>
        <w:spacing w:after="0" w:line="360" w:lineRule="auto"/>
        <w:jc w:val="center"/>
        <w:rPr>
          <w:rFonts w:ascii="Times New Roman" w:hAnsi="Times New Roman"/>
          <w:sz w:val="28"/>
          <w:szCs w:val="28"/>
          <w:lang w:val="ru-RU"/>
        </w:rPr>
      </w:pPr>
    </w:p>
    <w:p w:rsidR="006F02CE" w:rsidRPr="00DD2E12" w:rsidRDefault="006F02CE" w:rsidP="00DD2E12">
      <w:pPr>
        <w:pStyle w:val="NormalWeb"/>
        <w:spacing w:before="0" w:beforeAutospacing="0" w:after="0" w:afterAutospacing="0" w:line="360" w:lineRule="auto"/>
        <w:ind w:firstLine="709"/>
        <w:rPr>
          <w:sz w:val="28"/>
          <w:szCs w:val="28"/>
        </w:rPr>
      </w:pPr>
      <w:r w:rsidRPr="00DD2E12">
        <w:rPr>
          <w:sz w:val="28"/>
          <w:szCs w:val="28"/>
        </w:rPr>
        <w:t>Поступовий та суперечливий процес наближення українського суспільства до європейської спільноти потребує насамперед докорінної перебудови системи правової культури. Значні труднощі в досягненні поставленої мети обумовлені недостатньою увагою до правового виховання молоді у навчально-виховному процесі сучасної загальноосвітньої школи,</w:t>
      </w:r>
      <w:r>
        <w:rPr>
          <w:sz w:val="28"/>
          <w:szCs w:val="28"/>
        </w:rPr>
        <w:t> поширеною думкою</w:t>
      </w:r>
      <w:r w:rsidRPr="00DD2E12">
        <w:rPr>
          <w:sz w:val="28"/>
          <w:szCs w:val="28"/>
        </w:rPr>
        <w:t xml:space="preserve"> щодо неактуальності досвіду правового виховання старшокласників у навчально-виховному процесі загальноосвітнь</w:t>
      </w:r>
      <w:r>
        <w:rPr>
          <w:sz w:val="28"/>
          <w:szCs w:val="28"/>
        </w:rPr>
        <w:t>ої школи радянської доби</w:t>
      </w:r>
      <w:r w:rsidRPr="00DD2E12">
        <w:rPr>
          <w:sz w:val="28"/>
          <w:szCs w:val="28"/>
        </w:rPr>
        <w:t>, недостатнім використання широкого спектру сучасних форм, методів, прийомів і засобів виховної роботи зарубіжної школи, орієнтованих на формування правової культури та свідомості учнів.</w:t>
      </w:r>
    </w:p>
    <w:p w:rsidR="006F02CE" w:rsidRPr="00DD2E12" w:rsidRDefault="006F02CE" w:rsidP="00DD2E12">
      <w:pPr>
        <w:spacing w:after="0" w:line="360" w:lineRule="auto"/>
        <w:ind w:firstLine="720"/>
        <w:jc w:val="both"/>
        <w:rPr>
          <w:rFonts w:ascii="Times New Roman" w:hAnsi="Times New Roman"/>
          <w:sz w:val="28"/>
          <w:szCs w:val="28"/>
          <w:lang w:val="ru-RU"/>
        </w:rPr>
      </w:pPr>
      <w:r w:rsidRPr="00DD2E12">
        <w:rPr>
          <w:rFonts w:ascii="Times New Roman" w:hAnsi="Times New Roman"/>
          <w:sz w:val="28"/>
          <w:szCs w:val="28"/>
        </w:rPr>
        <w:t>Дисертант підкреслює той факт, що у повоєнні роки чимало школярів стали сиротами чи бездомними; вони не мали можлив</w:t>
      </w:r>
      <w:r>
        <w:rPr>
          <w:rFonts w:ascii="Times New Roman" w:hAnsi="Times New Roman"/>
          <w:sz w:val="28"/>
          <w:szCs w:val="28"/>
        </w:rPr>
        <w:t xml:space="preserve">ості одержати повноцінну освіту, бідність населення </w:t>
      </w:r>
      <w:r w:rsidRPr="00DD2E12">
        <w:rPr>
          <w:rFonts w:ascii="Times New Roman" w:hAnsi="Times New Roman"/>
          <w:sz w:val="28"/>
          <w:szCs w:val="28"/>
        </w:rPr>
        <w:t xml:space="preserve"> спонукала підлітків вчиняти різної ва</w:t>
      </w:r>
      <w:r>
        <w:rPr>
          <w:rFonts w:ascii="Times New Roman" w:hAnsi="Times New Roman"/>
          <w:sz w:val="28"/>
          <w:szCs w:val="28"/>
        </w:rPr>
        <w:t>жкості злочини і правопорушення,</w:t>
      </w:r>
      <w:r w:rsidRPr="00DD2E12">
        <w:rPr>
          <w:rFonts w:ascii="Times New Roman" w:hAnsi="Times New Roman"/>
          <w:sz w:val="28"/>
          <w:szCs w:val="28"/>
        </w:rPr>
        <w:t xml:space="preserve"> покарань для таких дітей було недостатньо, щоб виправити ситуацію у суспільстві. </w:t>
      </w:r>
      <w:r w:rsidRPr="00DD2E12">
        <w:rPr>
          <w:rFonts w:ascii="Times New Roman" w:hAnsi="Times New Roman"/>
          <w:sz w:val="28"/>
          <w:szCs w:val="28"/>
          <w:lang w:val="ru-RU"/>
        </w:rPr>
        <w:t>З огляду на це державними, партійними й освітніми органами активізувалася робота щодо правового виховання старшокласників.</w:t>
      </w:r>
    </w:p>
    <w:p w:rsidR="006F02CE" w:rsidRPr="00DD2E12" w:rsidRDefault="006F02CE" w:rsidP="00DD2E12">
      <w:pPr>
        <w:pStyle w:val="NormalWeb"/>
        <w:spacing w:before="0" w:beforeAutospacing="0" w:after="0" w:afterAutospacing="0" w:line="360" w:lineRule="auto"/>
        <w:ind w:firstLine="709"/>
        <w:rPr>
          <w:sz w:val="28"/>
          <w:szCs w:val="28"/>
        </w:rPr>
      </w:pPr>
      <w:r w:rsidRPr="00DD2E12">
        <w:rPr>
          <w:sz w:val="28"/>
          <w:szCs w:val="28"/>
        </w:rPr>
        <w:t xml:space="preserve"> Актуальність теми дисертаційного дослідження не викликає сумніву. Добре визначено предмет і об'єкт дослідження, щоправда слово " шляхи " варто було б замінити іншим поняттям, можливо "методи".</w:t>
      </w:r>
    </w:p>
    <w:p w:rsidR="006F02CE" w:rsidRPr="00DD2E12" w:rsidRDefault="006F02CE" w:rsidP="00DD2E12">
      <w:pPr>
        <w:spacing w:after="0" w:line="360" w:lineRule="auto"/>
        <w:ind w:firstLine="709"/>
        <w:jc w:val="both"/>
        <w:rPr>
          <w:rFonts w:ascii="Times New Roman" w:hAnsi="Times New Roman"/>
          <w:sz w:val="28"/>
          <w:szCs w:val="28"/>
        </w:rPr>
      </w:pPr>
      <w:r w:rsidRPr="00DD2E12">
        <w:rPr>
          <w:rFonts w:ascii="Times New Roman" w:hAnsi="Times New Roman"/>
          <w:sz w:val="28"/>
          <w:szCs w:val="28"/>
        </w:rPr>
        <w:t xml:space="preserve">Серед основних завдань, спрямованих на аналіз соціально-історичних умов, особливостей та </w:t>
      </w:r>
      <w:r w:rsidRPr="00DD2E12">
        <w:rPr>
          <w:rFonts w:ascii="Times New Roman" w:hAnsi="Times New Roman"/>
          <w:spacing w:val="-6"/>
          <w:sz w:val="28"/>
          <w:szCs w:val="28"/>
        </w:rPr>
        <w:t>специфіки</w:t>
      </w:r>
      <w:r w:rsidRPr="00DD2E12">
        <w:rPr>
          <w:rFonts w:ascii="Times New Roman" w:hAnsi="Times New Roman"/>
          <w:bCs/>
          <w:spacing w:val="-6"/>
          <w:sz w:val="28"/>
          <w:szCs w:val="28"/>
        </w:rPr>
        <w:t xml:space="preserve"> системи правового виховання, виявлення мети</w:t>
      </w:r>
      <w:r w:rsidRPr="00DD2E12">
        <w:rPr>
          <w:rFonts w:ascii="Times New Roman" w:hAnsi="Times New Roman"/>
          <w:sz w:val="28"/>
          <w:szCs w:val="28"/>
        </w:rPr>
        <w:t xml:space="preserve">, змісту та принципів правового виховання старшокласників у досліджуваний період, методичних аспектів правового виховання старшокласників у виховній роботі </w:t>
      </w:r>
      <w:r w:rsidRPr="00DD2E12">
        <w:rPr>
          <w:rFonts w:ascii="Times New Roman" w:hAnsi="Times New Roman"/>
          <w:bCs/>
          <w:sz w:val="28"/>
          <w:szCs w:val="28"/>
        </w:rPr>
        <w:t>загальноосвітньої школи України другої половини ХХ століття,</w:t>
      </w:r>
      <w:r w:rsidRPr="00DD2E12">
        <w:rPr>
          <w:rFonts w:ascii="Times New Roman" w:hAnsi="Times New Roman"/>
          <w:sz w:val="28"/>
          <w:szCs w:val="28"/>
        </w:rPr>
        <w:t xml:space="preserve"> можливості творчого використання прогресивного історичного досвіду в умовах трансформації сучасної системи правового виховання учнів загальноосвітньої школи найбільшу зацікавленість викликає друге і третє завдання.</w:t>
      </w:r>
    </w:p>
    <w:p w:rsidR="006F02CE" w:rsidRPr="00DD2E12" w:rsidRDefault="006F02CE" w:rsidP="00DD2E12">
      <w:pPr>
        <w:spacing w:after="0" w:line="360" w:lineRule="auto"/>
        <w:ind w:firstLine="709"/>
        <w:jc w:val="both"/>
        <w:rPr>
          <w:rFonts w:ascii="Times New Roman" w:hAnsi="Times New Roman"/>
          <w:sz w:val="28"/>
          <w:szCs w:val="28"/>
        </w:rPr>
      </w:pPr>
      <w:r w:rsidRPr="00DD2E12">
        <w:rPr>
          <w:rFonts w:ascii="Times New Roman" w:hAnsi="Times New Roman"/>
          <w:sz w:val="28"/>
          <w:szCs w:val="28"/>
        </w:rPr>
        <w:t>Вдало вибрані хронологічні межі дослідження, які охоплюють період 50-х рр. ХХ ст. – поч. ХХІ ст. Нижня межа  визначається прийняттям нового закону “Про зміцнення зв’язку школи з життям і про дальший розвиток системи народної освіти в Українській РСР” та постанови ЦК КП України від 13 липня 1959 р. “Про стан і заходи дальшого розвитку педагогічної науки в Українській РСР”, якими були визначені завдання побудови нового  суспільства і виховання громадянина. У цих процесах правове виховання визначалося одним із важливих напрямів виховної роботи загальноосвітньої школи радянської України. Починаючи з 1959/1960 н. р., у десятих класах загальноосвітніх шкіл запроваджено вивчення навчальної дисципліни</w:t>
      </w:r>
    </w:p>
    <w:p w:rsidR="006F02CE" w:rsidRPr="00DD2E12" w:rsidRDefault="006F02CE" w:rsidP="00DD2E12">
      <w:pPr>
        <w:spacing w:after="0" w:line="360" w:lineRule="auto"/>
        <w:ind w:firstLine="709"/>
        <w:jc w:val="both"/>
        <w:rPr>
          <w:rFonts w:ascii="Times New Roman" w:hAnsi="Times New Roman"/>
          <w:sz w:val="28"/>
          <w:szCs w:val="28"/>
        </w:rPr>
      </w:pPr>
      <w:r w:rsidRPr="00DD2E12">
        <w:rPr>
          <w:rFonts w:ascii="Times New Roman" w:hAnsi="Times New Roman"/>
          <w:sz w:val="28"/>
          <w:szCs w:val="28"/>
        </w:rPr>
        <w:t xml:space="preserve"> “ Конституція СРСР ”. Верхня хронологічна межа збігається з розробкою і прийняттям “Національної програми правової освіти населення ” (2001 р.), якою визначена обов’язковість правової освіти для всіх дошкільних виховних, середніх загальноосвітніх, вищих навчальних закладів, установ підвищення кваліфікації та перепідготовки педагогічних кадрів.</w:t>
      </w:r>
    </w:p>
    <w:p w:rsidR="006F02CE" w:rsidRPr="00DD2E12" w:rsidRDefault="006F02CE" w:rsidP="00DD2E12">
      <w:pPr>
        <w:spacing w:after="0" w:line="360" w:lineRule="auto"/>
        <w:ind w:firstLine="709"/>
        <w:jc w:val="both"/>
        <w:rPr>
          <w:rFonts w:ascii="Times New Roman" w:hAnsi="Times New Roman"/>
          <w:spacing w:val="-4"/>
          <w:sz w:val="28"/>
          <w:szCs w:val="28"/>
        </w:rPr>
      </w:pPr>
      <w:r w:rsidRPr="00DD2E12">
        <w:rPr>
          <w:rFonts w:ascii="Times New Roman" w:hAnsi="Times New Roman"/>
          <w:bCs/>
          <w:sz w:val="28"/>
          <w:szCs w:val="28"/>
        </w:rPr>
        <w:t>Не викликає заперечення практична значимість одержаних результатів</w:t>
      </w:r>
      <w:r w:rsidRPr="00DD2E12">
        <w:rPr>
          <w:rFonts w:ascii="Times New Roman" w:hAnsi="Times New Roman"/>
          <w:sz w:val="28"/>
          <w:szCs w:val="28"/>
        </w:rPr>
        <w:t xml:space="preserve"> для систематизації фактологічних матеріалів, що можуть застосовуватися в організації навчально-виховного процесу сучасної школи. Матеріали монографії “Правове виховання старшокласників у позакласній виховній роботі загальноосвітньої школи” можуть бути корисними при удосконаленні змісту </w:t>
      </w:r>
      <w:r w:rsidRPr="00DD2E12">
        <w:rPr>
          <w:rFonts w:ascii="Times New Roman" w:hAnsi="Times New Roman"/>
          <w:spacing w:val="-6"/>
          <w:sz w:val="28"/>
          <w:szCs w:val="28"/>
        </w:rPr>
        <w:t>навчальних дисциплін “Історія педагогіки”, “Педагогіка”, “Методика позаурочної</w:t>
      </w:r>
      <w:r w:rsidRPr="00DD2E12">
        <w:rPr>
          <w:rFonts w:ascii="Times New Roman" w:hAnsi="Times New Roman"/>
          <w:sz w:val="28"/>
          <w:szCs w:val="28"/>
        </w:rPr>
        <w:t xml:space="preserve"> діяльності та соціально-виховної роботи”</w:t>
      </w:r>
      <w:r>
        <w:rPr>
          <w:rFonts w:ascii="Times New Roman" w:hAnsi="Times New Roman"/>
          <w:sz w:val="28"/>
          <w:szCs w:val="28"/>
        </w:rPr>
        <w:t>, “Порівняльна педагогіка”</w:t>
      </w:r>
      <w:r w:rsidRPr="00DD2E12">
        <w:rPr>
          <w:rFonts w:ascii="Times New Roman" w:hAnsi="Times New Roman"/>
          <w:sz w:val="28"/>
          <w:szCs w:val="28"/>
        </w:rPr>
        <w:t xml:space="preserve">. </w:t>
      </w:r>
      <w:r w:rsidRPr="00DD2E12">
        <w:rPr>
          <w:rFonts w:ascii="Times New Roman" w:hAnsi="Times New Roman"/>
          <w:spacing w:val="-6"/>
          <w:sz w:val="28"/>
          <w:szCs w:val="28"/>
        </w:rPr>
        <w:t>Одержані результати можуть бути використані в організації правового виховання сучасних школярів і підготовці майбутніх учителів для реалізації завдань</w:t>
      </w:r>
      <w:r w:rsidRPr="00DD2E12">
        <w:rPr>
          <w:rFonts w:ascii="Times New Roman" w:hAnsi="Times New Roman"/>
          <w:sz w:val="28"/>
          <w:szCs w:val="28"/>
        </w:rPr>
        <w:t xml:space="preserve"> правового виховання старшокласників (пошук інноваційних форм та методів роботи, розробка нових курсів, спецкурсів, посібників, підручників тощо), у системі підвищення кваліфікації педагогічних кадрів</w:t>
      </w:r>
      <w:r w:rsidRPr="00DD2E12">
        <w:rPr>
          <w:rFonts w:ascii="Times New Roman" w:hAnsi="Times New Roman"/>
          <w:spacing w:val="-4"/>
          <w:sz w:val="28"/>
          <w:szCs w:val="28"/>
        </w:rPr>
        <w:t>.</w:t>
      </w:r>
    </w:p>
    <w:p w:rsidR="006F02CE" w:rsidRPr="00DD2E12" w:rsidRDefault="006F02CE" w:rsidP="00DD2E12">
      <w:pPr>
        <w:spacing w:after="0" w:line="360" w:lineRule="auto"/>
        <w:ind w:firstLine="709"/>
        <w:jc w:val="both"/>
        <w:rPr>
          <w:rFonts w:ascii="Times New Roman" w:hAnsi="Times New Roman"/>
          <w:sz w:val="28"/>
          <w:szCs w:val="28"/>
        </w:rPr>
      </w:pPr>
      <w:r w:rsidRPr="00DD2E12">
        <w:rPr>
          <w:rFonts w:ascii="Times New Roman" w:hAnsi="Times New Roman"/>
          <w:sz w:val="28"/>
          <w:szCs w:val="28"/>
        </w:rPr>
        <w:t>Розглянемо рівень вирішення завдань у контексті наукової новизни та теоретичного значення одержаних результатів. Дисертантом здійснено системний, науковий аналіз процесу правового виховання старшокласників у виховній роботі вітчизняної загальноосвітньої школи, розкрито  організаційно-педагогічні засади правового виховання старшокласників у виховній роботі загальноосвітніх шкіл, запропоновано авторську періодизацію, яка відображає еволюцію мети, завдань і змісту правового виховання, узагальнено  цілі, зміст і принципи пр</w:t>
      </w:r>
      <w:r w:rsidRPr="00DD2E12">
        <w:rPr>
          <w:rFonts w:ascii="Times New Roman" w:hAnsi="Times New Roman"/>
          <w:bCs/>
          <w:sz w:val="28"/>
          <w:szCs w:val="28"/>
        </w:rPr>
        <w:t>авового виховання старшокласників, доведено</w:t>
      </w:r>
      <w:r w:rsidRPr="00DD2E12">
        <w:rPr>
          <w:rFonts w:ascii="Times New Roman" w:hAnsi="Times New Roman"/>
          <w:sz w:val="28"/>
          <w:szCs w:val="28"/>
        </w:rPr>
        <w:t xml:space="preserve"> значення та можливості використання історичного досвіду пр</w:t>
      </w:r>
      <w:r w:rsidRPr="00DD2E12">
        <w:rPr>
          <w:rFonts w:ascii="Times New Roman" w:hAnsi="Times New Roman"/>
          <w:bCs/>
          <w:sz w:val="28"/>
          <w:szCs w:val="28"/>
        </w:rPr>
        <w:t>авового виховання старшокласників</w:t>
      </w:r>
      <w:r w:rsidRPr="00DD2E12">
        <w:rPr>
          <w:rFonts w:ascii="Times New Roman" w:hAnsi="Times New Roman"/>
          <w:sz w:val="28"/>
          <w:szCs w:val="28"/>
        </w:rPr>
        <w:t xml:space="preserve"> для модернізації сучасної системи освіти України та розбудови громадянського суспільства з високим рівнем правової культури..</w:t>
      </w:r>
    </w:p>
    <w:p w:rsidR="006F02CE" w:rsidRPr="00DD2E12" w:rsidRDefault="006F02CE" w:rsidP="00DD2E12">
      <w:pPr>
        <w:spacing w:after="0" w:line="360" w:lineRule="auto"/>
        <w:ind w:firstLine="709"/>
        <w:jc w:val="both"/>
        <w:rPr>
          <w:rFonts w:ascii="Times New Roman" w:hAnsi="Times New Roman"/>
          <w:vanish/>
          <w:sz w:val="28"/>
          <w:szCs w:val="28"/>
        </w:rPr>
      </w:pPr>
      <w:r w:rsidRPr="00DD2E12">
        <w:rPr>
          <w:rFonts w:ascii="Times New Roman" w:hAnsi="Times New Roman"/>
          <w:sz w:val="28"/>
          <w:szCs w:val="28"/>
        </w:rPr>
        <w:t>Зацікавленість викликає авторська періодизація, яка дозволяє структурувати значний масив інформаційних матеріалів. Традиційний період ( 1959</w:t>
      </w:r>
      <w:r w:rsidRPr="00DD2E12">
        <w:rPr>
          <w:rFonts w:ascii="Times New Roman" w:hAnsi="Times New Roman"/>
          <w:i/>
          <w:sz w:val="28"/>
          <w:szCs w:val="28"/>
        </w:rPr>
        <w:t> р. – 1991 р. ) -</w:t>
      </w:r>
      <w:r w:rsidRPr="00DD2E12">
        <w:rPr>
          <w:rFonts w:ascii="Times New Roman" w:hAnsi="Times New Roman"/>
          <w:sz w:val="28"/>
          <w:szCs w:val="28"/>
        </w:rPr>
        <w:t xml:space="preserve"> становлення і розвитку теоретико-методичних засад правового виховання у радянській педагогіці вдало поділений на два субперіоди:</w:t>
      </w:r>
      <w:r>
        <w:rPr>
          <w:rFonts w:ascii="Times New Roman" w:hAnsi="Times New Roman"/>
          <w:sz w:val="28"/>
          <w:szCs w:val="28"/>
        </w:rPr>
        <w:t xml:space="preserve"> </w:t>
      </w:r>
      <w:r w:rsidRPr="00DD2E12">
        <w:rPr>
          <w:rFonts w:ascii="Times New Roman" w:hAnsi="Times New Roman"/>
          <w:vanish/>
          <w:sz w:val="28"/>
          <w:szCs w:val="28"/>
        </w:rPr>
        <w:t xml:space="preserve"> </w:t>
      </w:r>
      <w:r w:rsidRPr="00DD2E12">
        <w:rPr>
          <w:rFonts w:ascii="Times New Roman" w:hAnsi="Times New Roman"/>
          <w:i/>
          <w:sz w:val="28"/>
          <w:szCs w:val="28"/>
        </w:rPr>
        <w:t>1950 – 1984 рр.</w:t>
      </w:r>
      <w:r w:rsidRPr="00DD2E12">
        <w:rPr>
          <w:rFonts w:ascii="Times New Roman" w:hAnsi="Times New Roman"/>
          <w:sz w:val="28"/>
          <w:szCs w:val="28"/>
        </w:rPr>
        <w:t xml:space="preserve"> – становлення правового виховання як педагогічної проблеми. Зазначений субперіод характеризується виокремленням правового виховання як важливої складової виховного процесу. Очевидно, що цілі та завдання правового виховання  відповідали панівній ідеології соціалістичного суспільства і загальній меті комуністичного виховання підростаючого покоління. Однак, незважаючи на це, правове виховання спрямовувалося на формування правової свідомості, набуття навичок та звичок </w:t>
      </w:r>
      <w:r w:rsidRPr="00DD2E12">
        <w:rPr>
          <w:rFonts w:ascii="Times New Roman" w:hAnsi="Times New Roman"/>
          <w:spacing w:val="-6"/>
          <w:sz w:val="28"/>
          <w:szCs w:val="28"/>
        </w:rPr>
        <w:t>правомірної поведінки особистості. Воно поступово стає самостійним виховним</w:t>
      </w:r>
      <w:r w:rsidRPr="00DD2E12">
        <w:rPr>
          <w:rFonts w:ascii="Times New Roman" w:hAnsi="Times New Roman"/>
          <w:sz w:val="28"/>
          <w:szCs w:val="28"/>
        </w:rPr>
        <w:t xml:space="preserve"> напрямом, який досліджується багатьма науковцями</w:t>
      </w:r>
      <w:r>
        <w:rPr>
          <w:rFonts w:ascii="Times New Roman" w:hAnsi="Times New Roman"/>
          <w:sz w:val="28"/>
          <w:szCs w:val="28"/>
        </w:rPr>
        <w:t>. Другий етап (</w:t>
      </w:r>
      <w:r w:rsidRPr="00DD2E12">
        <w:rPr>
          <w:rFonts w:ascii="Times New Roman" w:hAnsi="Times New Roman"/>
          <w:vanish/>
          <w:sz w:val="28"/>
          <w:szCs w:val="28"/>
        </w:rPr>
        <w:t xml:space="preserve"> </w:t>
      </w:r>
      <w:r w:rsidRPr="00DD2E12">
        <w:rPr>
          <w:rFonts w:ascii="Times New Roman" w:hAnsi="Times New Roman"/>
          <w:i/>
          <w:sz w:val="28"/>
          <w:szCs w:val="28"/>
        </w:rPr>
        <w:t>1984 – 1991 </w:t>
      </w:r>
      <w:r>
        <w:rPr>
          <w:rFonts w:ascii="Times New Roman" w:hAnsi="Times New Roman"/>
          <w:i/>
          <w:sz w:val="28"/>
          <w:szCs w:val="28"/>
        </w:rPr>
        <w:t>рр.</w:t>
      </w:r>
      <w:r w:rsidRPr="00DD2E12">
        <w:rPr>
          <w:rFonts w:ascii="Times New Roman" w:hAnsi="Times New Roman"/>
          <w:i/>
          <w:sz w:val="28"/>
          <w:szCs w:val="28"/>
        </w:rPr>
        <w:t xml:space="preserve">) </w:t>
      </w:r>
      <w:r w:rsidRPr="00C70AA5">
        <w:rPr>
          <w:rFonts w:ascii="Times New Roman" w:hAnsi="Times New Roman"/>
          <w:sz w:val="28"/>
          <w:szCs w:val="28"/>
        </w:rPr>
        <w:t>обумовлений</w:t>
      </w:r>
      <w:r w:rsidRPr="00DD2E12">
        <w:rPr>
          <w:rFonts w:ascii="Times New Roman" w:hAnsi="Times New Roman"/>
          <w:sz w:val="28"/>
          <w:szCs w:val="28"/>
        </w:rPr>
        <w:t xml:space="preserve"> реалізацією завдань “Основних напрямів реформи загальноосвітньої і професійної школи” (1984). Цей субперіод характеризується, на думку дисертанта</w:t>
      </w:r>
      <w:r>
        <w:rPr>
          <w:rFonts w:ascii="Times New Roman" w:hAnsi="Times New Roman"/>
          <w:sz w:val="28"/>
          <w:szCs w:val="28"/>
        </w:rPr>
        <w:t>,</w:t>
      </w:r>
      <w:r w:rsidRPr="00DD2E12">
        <w:rPr>
          <w:rFonts w:ascii="Times New Roman" w:hAnsi="Times New Roman"/>
          <w:sz w:val="28"/>
          <w:szCs w:val="28"/>
        </w:rPr>
        <w:t xml:space="preserve"> розвитком теоретичних засад правового виховання, певним послабленням впливу ідеології, демократизацією та гуманізаціє</w:t>
      </w:r>
      <w:r>
        <w:rPr>
          <w:rFonts w:ascii="Times New Roman" w:hAnsi="Times New Roman"/>
          <w:sz w:val="28"/>
          <w:szCs w:val="28"/>
        </w:rPr>
        <w:t xml:space="preserve">ю навчального процесу в школах, </w:t>
      </w:r>
      <w:r w:rsidRPr="00DD2E12">
        <w:rPr>
          <w:rFonts w:ascii="Times New Roman" w:hAnsi="Times New Roman"/>
          <w:sz w:val="28"/>
          <w:szCs w:val="28"/>
        </w:rPr>
        <w:t xml:space="preserve">індивідуалізацією, ставленням до учня як до неповторної особистості; варіативністю підходів до правового виховання як важливого компонента морального, ідейного та громадянського виховання; конкретизацією й удосконаленням його завдань. Особливо цінним у контексті  дослідження  є посилення уваги до методичного забезпечення правового виховання старшокласників, розробки педагогічного інструментарію його реалізації у загальноосвітніх навчальних закладах. У цілому ці висновки не викликають заперечення. </w:t>
      </w:r>
    </w:p>
    <w:p w:rsidR="006F02CE" w:rsidRPr="00DD2E12" w:rsidRDefault="006F02CE" w:rsidP="00DD2E12">
      <w:pPr>
        <w:spacing w:after="0" w:line="360" w:lineRule="auto"/>
        <w:ind w:firstLine="709"/>
        <w:jc w:val="both"/>
        <w:rPr>
          <w:rFonts w:ascii="Times New Roman" w:hAnsi="Times New Roman"/>
          <w:sz w:val="28"/>
          <w:szCs w:val="28"/>
        </w:rPr>
      </w:pPr>
      <w:r w:rsidRPr="00DD2E12">
        <w:rPr>
          <w:rFonts w:ascii="Times New Roman" w:hAnsi="Times New Roman"/>
          <w:sz w:val="28"/>
          <w:szCs w:val="28"/>
        </w:rPr>
        <w:t>Щодо наступного</w:t>
      </w:r>
      <w:r w:rsidRPr="00DD2E12">
        <w:rPr>
          <w:rFonts w:ascii="Times New Roman" w:hAnsi="Times New Roman"/>
          <w:i/>
          <w:sz w:val="28"/>
          <w:szCs w:val="28"/>
        </w:rPr>
        <w:t xml:space="preserve">  </w:t>
      </w:r>
      <w:r w:rsidRPr="00DD2E12">
        <w:rPr>
          <w:rFonts w:ascii="Times New Roman" w:hAnsi="Times New Roman"/>
          <w:sz w:val="28"/>
          <w:szCs w:val="28"/>
        </w:rPr>
        <w:t xml:space="preserve">періоду </w:t>
      </w:r>
      <w:r>
        <w:rPr>
          <w:rFonts w:ascii="Times New Roman" w:hAnsi="Times New Roman"/>
          <w:sz w:val="28"/>
          <w:szCs w:val="28"/>
        </w:rPr>
        <w:t>(</w:t>
      </w:r>
      <w:r>
        <w:rPr>
          <w:rFonts w:ascii="Times New Roman" w:hAnsi="Times New Roman"/>
          <w:i/>
          <w:sz w:val="28"/>
          <w:szCs w:val="28"/>
        </w:rPr>
        <w:t xml:space="preserve">1991 – </w:t>
      </w:r>
      <w:r w:rsidRPr="00DD2E12">
        <w:rPr>
          <w:rFonts w:ascii="Times New Roman" w:hAnsi="Times New Roman"/>
          <w:i/>
          <w:sz w:val="28"/>
          <w:szCs w:val="28"/>
        </w:rPr>
        <w:t>2001 рр</w:t>
      </w:r>
      <w:r w:rsidRPr="00DD2E12">
        <w:rPr>
          <w:rFonts w:ascii="Times New Roman" w:hAnsi="Times New Roman"/>
          <w:sz w:val="28"/>
          <w:szCs w:val="28"/>
        </w:rPr>
        <w:t xml:space="preserve">.) то він характеризується дисертантом як час розвитку системи правового виховання  з виокремленням суб’єктів та об’єктів педагогічного впливу, визначенням його мети і завдань, що чітко відображають специфіку </w:t>
      </w:r>
      <w:r w:rsidRPr="00DD2E12">
        <w:rPr>
          <w:rFonts w:ascii="Times New Roman" w:hAnsi="Times New Roman"/>
          <w:spacing w:val="-6"/>
          <w:sz w:val="28"/>
          <w:szCs w:val="28"/>
        </w:rPr>
        <w:t>правового виховання як самостійного напряму системи виховання, збагаченням принципів</w:t>
      </w:r>
      <w:r w:rsidRPr="00DD2E12">
        <w:rPr>
          <w:rFonts w:ascii="Times New Roman" w:hAnsi="Times New Roman"/>
          <w:sz w:val="28"/>
          <w:szCs w:val="28"/>
        </w:rPr>
        <w:t xml:space="preserve"> правового виховання (толерантності, поваги до прав людини тощо). На нашу думку більше уваги потрібно звернути на процес правового нігілізму, характерного для початку вказаного періоду. Дисертант особливу увагу звертає на форми і засоби виховання ( юридичну освіту, яка складалася із навчання і спеціальної підготовки кадрів вищої і середньої кваліфікації для науки, державного і суспільного апарату; систему юридичної підготовки  працівників різних органів, які пов’язані із нормотворчою роботою; система правової освіти широких мас, особливо молоді; правового виховання у процесі правозастосувальної державної діяльності, зокрема виховний вплив примусу й заохочення;  масові засоби формування суспільної думки у сфері права;  використання літератури й мистецтва з метою правового виховання і підвищення правової культури ). </w:t>
      </w:r>
    </w:p>
    <w:p w:rsidR="006F02CE" w:rsidRPr="00DD2E12" w:rsidRDefault="006F02CE" w:rsidP="00DD2E12">
      <w:pPr>
        <w:pStyle w:val="BodyText"/>
        <w:spacing w:line="360" w:lineRule="auto"/>
        <w:ind w:firstLine="720"/>
        <w:rPr>
          <w:sz w:val="28"/>
        </w:rPr>
      </w:pPr>
      <w:r w:rsidRPr="00DD2E12">
        <w:rPr>
          <w:sz w:val="28"/>
        </w:rPr>
        <w:t>Дисертант значну увагу звертає на систему базових понять. Підкреслюється, що  правове виховання насамперед зводиться до цілеспрямованої діяльності, що передбачає певну систему впливів,  використання різноманітних форм та методів впливу на особистість із метою формування її правової культури та правомірної поведінки.</w:t>
      </w:r>
    </w:p>
    <w:p w:rsidR="006F02CE" w:rsidRPr="00DD2E12" w:rsidRDefault="006F02CE" w:rsidP="00DD2E12">
      <w:pPr>
        <w:spacing w:after="0" w:line="360" w:lineRule="auto"/>
        <w:ind w:firstLine="709"/>
        <w:jc w:val="both"/>
        <w:rPr>
          <w:rFonts w:ascii="Times New Roman" w:hAnsi="Times New Roman"/>
          <w:sz w:val="28"/>
        </w:rPr>
      </w:pPr>
      <w:r w:rsidRPr="00DD2E12">
        <w:rPr>
          <w:rFonts w:ascii="Times New Roman" w:hAnsi="Times New Roman"/>
          <w:sz w:val="28"/>
        </w:rPr>
        <w:t>Правове виховання  розглядається як у широкому, так і вузькому розумінні. У широкому розумінні воно характеризується як вплив усіх правових факторів суспільного життя, в тому числі й правової системи, на формування в індивідів і колективів людей певних правових якостей, що відповідають досягнутому в суспільстві рівню правової свідомості та правової культури. У вузькому розумінні це – цілеспрямований, повсякденний, систематичний вплив юридичної теорії та практики на свідомість людей із метою виховання в них відповідного рівня правової свідомості, культури та зразкової правомірної поведінки</w:t>
      </w:r>
    </w:p>
    <w:p w:rsidR="006F02CE" w:rsidRPr="00DD2E12" w:rsidRDefault="006F02CE" w:rsidP="00DD2E12">
      <w:pPr>
        <w:spacing w:after="0" w:line="360" w:lineRule="auto"/>
        <w:ind w:firstLine="720"/>
        <w:jc w:val="both"/>
        <w:rPr>
          <w:rFonts w:ascii="Times New Roman" w:hAnsi="Times New Roman"/>
          <w:sz w:val="28"/>
        </w:rPr>
      </w:pPr>
      <w:r w:rsidRPr="00DD2E12">
        <w:rPr>
          <w:rFonts w:ascii="Times New Roman" w:hAnsi="Times New Roman"/>
          <w:sz w:val="28"/>
        </w:rPr>
        <w:t>Дисертант виокремлює також проблему правосвідомості як форми суспільної свідомості, що представляє собою сукупність правових поглядів, переконань, установок, і включає в себе як знання правових норм і явищ, так і їх оцінку з точки зору загальнонародної справедливості.</w:t>
      </w:r>
    </w:p>
    <w:p w:rsidR="006F02CE" w:rsidRPr="00DD2E12" w:rsidRDefault="006F02CE" w:rsidP="00DD2E12">
      <w:pPr>
        <w:pStyle w:val="BodyText"/>
        <w:spacing w:line="360" w:lineRule="auto"/>
        <w:ind w:firstLine="720"/>
        <w:rPr>
          <w:sz w:val="28"/>
        </w:rPr>
      </w:pPr>
      <w:r w:rsidRPr="00DD2E12">
        <w:rPr>
          <w:sz w:val="28"/>
        </w:rPr>
        <w:t>Закономірно розглядається правомірна поведінка як</w:t>
      </w:r>
      <w:r>
        <w:rPr>
          <w:sz w:val="28"/>
        </w:rPr>
        <w:t xml:space="preserve"> </w:t>
      </w:r>
      <w:r w:rsidRPr="00DD2E12">
        <w:rPr>
          <w:sz w:val="28"/>
        </w:rPr>
        <w:t xml:space="preserve"> вольова поведінка суб’єктів права (діяльність або бездіяльність), яка відповідає приписам правових норм і гарантується державою, а також правова вихованість як індикатор політичної зрілості громадянина, який свідомо сприймає й оцінює державно-правову систему, правові відносини, що складаються в суспільстві. Таким чином, правова вихованість – це стан правосвідомості та рівень правової культури особи, яка завжди готова до правомірного вчинку. Зауважимо певну дискусійність запропонованих дефініцій.</w:t>
      </w:r>
    </w:p>
    <w:p w:rsidR="006F02CE" w:rsidRPr="00DD2E12" w:rsidRDefault="006F02CE" w:rsidP="00DD2E12">
      <w:pPr>
        <w:spacing w:after="0" w:line="360" w:lineRule="auto"/>
        <w:ind w:firstLine="709"/>
        <w:jc w:val="both"/>
        <w:rPr>
          <w:rFonts w:ascii="Times New Roman" w:hAnsi="Times New Roman"/>
          <w:spacing w:val="-6"/>
          <w:sz w:val="28"/>
          <w:szCs w:val="28"/>
        </w:rPr>
      </w:pPr>
      <w:r w:rsidRPr="00DD2E12">
        <w:rPr>
          <w:rFonts w:ascii="Times New Roman" w:hAnsi="Times New Roman"/>
          <w:sz w:val="28"/>
          <w:szCs w:val="28"/>
        </w:rPr>
        <w:t>Проведений аналіз значної кількості наукових джерел дав підстави дисертанту</w:t>
      </w:r>
      <w:r>
        <w:rPr>
          <w:rFonts w:ascii="Times New Roman" w:hAnsi="Times New Roman"/>
          <w:sz w:val="28"/>
          <w:szCs w:val="28"/>
        </w:rPr>
        <w:t xml:space="preserve"> для твердження, що в</w:t>
      </w:r>
      <w:r w:rsidRPr="00DD2E12">
        <w:rPr>
          <w:rFonts w:ascii="Times New Roman" w:hAnsi="Times New Roman"/>
          <w:sz w:val="28"/>
          <w:szCs w:val="28"/>
        </w:rPr>
        <w:t xml:space="preserve"> </w:t>
      </w:r>
      <w:r w:rsidRPr="00DD2E12">
        <w:rPr>
          <w:rFonts w:ascii="Times New Roman" w:hAnsi="Times New Roman"/>
          <w:bCs/>
          <w:sz w:val="28"/>
          <w:szCs w:val="28"/>
        </w:rPr>
        <w:t>другій половині</w:t>
      </w:r>
      <w:r w:rsidRPr="00DD2E12">
        <w:rPr>
          <w:rFonts w:ascii="Times New Roman" w:hAnsi="Times New Roman"/>
          <w:sz w:val="28"/>
          <w:szCs w:val="28"/>
        </w:rPr>
        <w:t xml:space="preserve"> ХХ ст. правове виховання старшокласників </w:t>
      </w:r>
      <w:r w:rsidRPr="00DD2E12">
        <w:rPr>
          <w:rFonts w:ascii="Times New Roman" w:hAnsi="Times New Roman"/>
          <w:spacing w:val="-4"/>
          <w:sz w:val="28"/>
          <w:szCs w:val="28"/>
        </w:rPr>
        <w:t>реалізувалося засобом таких форм правовиховної роботи, як: урок, факультатив</w:t>
      </w:r>
      <w:r w:rsidRPr="00DD2E12">
        <w:rPr>
          <w:rFonts w:ascii="Times New Roman" w:hAnsi="Times New Roman"/>
          <w:sz w:val="28"/>
          <w:szCs w:val="28"/>
        </w:rPr>
        <w:t xml:space="preserve">, правові лекторії, клуби й університети правових знань, юридичні читання, а також вечори запитань і відповідей, тематичні диспути, теоретичні конференції, усні журнали, конкурси та вікторини, олімпіади правових знань; різноманітні </w:t>
      </w:r>
      <w:r w:rsidRPr="00DD2E12">
        <w:rPr>
          <w:rFonts w:ascii="Times New Roman" w:hAnsi="Times New Roman"/>
          <w:spacing w:val="-6"/>
          <w:sz w:val="28"/>
          <w:szCs w:val="28"/>
        </w:rPr>
        <w:t xml:space="preserve">загони (“ Юні дзерджинці ”, “ Юні макаренці  ”, </w:t>
      </w:r>
    </w:p>
    <w:p w:rsidR="006F02CE" w:rsidRPr="00DD2E12" w:rsidRDefault="006F02CE" w:rsidP="00DD2E12">
      <w:pPr>
        <w:spacing w:after="0" w:line="360" w:lineRule="auto"/>
        <w:ind w:firstLine="709"/>
        <w:jc w:val="both"/>
        <w:rPr>
          <w:rFonts w:ascii="Times New Roman" w:hAnsi="Times New Roman"/>
          <w:spacing w:val="-6"/>
          <w:sz w:val="28"/>
          <w:szCs w:val="28"/>
        </w:rPr>
      </w:pPr>
      <w:r w:rsidRPr="00DD2E12">
        <w:rPr>
          <w:rFonts w:ascii="Times New Roman" w:hAnsi="Times New Roman"/>
          <w:spacing w:val="-6"/>
          <w:sz w:val="28"/>
          <w:szCs w:val="28"/>
        </w:rPr>
        <w:t>“ Юні дружинники ”, “ Юні інспектори</w:t>
      </w:r>
      <w:r w:rsidRPr="00DD2E12">
        <w:rPr>
          <w:rFonts w:ascii="Times New Roman" w:hAnsi="Times New Roman"/>
          <w:sz w:val="28"/>
          <w:szCs w:val="28"/>
        </w:rPr>
        <w:t xml:space="preserve"> руху ”). Різноманітним був і арсенал методів (бесіди, рольові ігри, виховання прикладом і на прикладі, переконання, примусу, активної діяльності школярів) і засобів (періодична преса, телебачення, радіо, кіно, театр,</w:t>
      </w:r>
      <w:r w:rsidRPr="00DD2E12">
        <w:rPr>
          <w:rFonts w:ascii="Times New Roman" w:hAnsi="Times New Roman"/>
          <w:i/>
          <w:sz w:val="28"/>
          <w:szCs w:val="28"/>
        </w:rPr>
        <w:t xml:space="preserve"> </w:t>
      </w:r>
      <w:r w:rsidRPr="00DD2E12">
        <w:rPr>
          <w:rFonts w:ascii="Times New Roman" w:hAnsi="Times New Roman"/>
          <w:sz w:val="28"/>
          <w:szCs w:val="28"/>
        </w:rPr>
        <w:t xml:space="preserve">художня й науково-популярна література з морально-правової тематики; стенди, виставки, куточки юридичної літератури у бібліотеках, стінгазети) правового виховання старшокласників, які використовувалися в процесі як урочної, так і позаурочної діяльності загальноосвітньої школи. </w:t>
      </w:r>
    </w:p>
    <w:p w:rsidR="006F02CE" w:rsidRPr="00DD2E12" w:rsidRDefault="006F02CE" w:rsidP="00DD2E12">
      <w:pPr>
        <w:pStyle w:val="NormalWeb"/>
        <w:spacing w:before="0" w:beforeAutospacing="0" w:after="0" w:afterAutospacing="0" w:line="360" w:lineRule="auto"/>
        <w:ind w:firstLine="709"/>
      </w:pPr>
      <w:r w:rsidRPr="00DD2E12">
        <w:rPr>
          <w:spacing w:val="-6"/>
          <w:sz w:val="28"/>
          <w:szCs w:val="28"/>
        </w:rPr>
        <w:t>У дослідженні виокремлено  педагогічно цінні надбання правовиховної</w:t>
      </w:r>
      <w:r w:rsidRPr="00DD2E12">
        <w:rPr>
          <w:sz w:val="28"/>
          <w:szCs w:val="28"/>
        </w:rPr>
        <w:t xml:space="preserve"> діяльності другої половини ХХ ст., що можуть бути використані в сучасних умовах:  здійснення правового навчання як цілісної системи, що ґрунтується на принципах послідовності й наступності, систематичності, об’єднавши зусилля всіх навчально-виховних закладів</w:t>
      </w:r>
      <w:r>
        <w:rPr>
          <w:sz w:val="28"/>
          <w:szCs w:val="28"/>
        </w:rPr>
        <w:t>,</w:t>
      </w:r>
      <w:r w:rsidRPr="00DD2E12">
        <w:rPr>
          <w:sz w:val="28"/>
          <w:szCs w:val="28"/>
        </w:rPr>
        <w:t> поглиблення знань старшокласників з основ правознавства, шляхом уведення в загальноосвітніх шк</w:t>
      </w:r>
      <w:r>
        <w:rPr>
          <w:sz w:val="28"/>
          <w:szCs w:val="28"/>
        </w:rPr>
        <w:t>олах правознавчих факультативів,</w:t>
      </w:r>
      <w:r w:rsidRPr="00DD2E12">
        <w:rPr>
          <w:sz w:val="28"/>
          <w:szCs w:val="28"/>
        </w:rPr>
        <w:t> відновлення діяльності народних університетів правових знань, які в другій половині ХХ</w:t>
      </w:r>
      <w:r w:rsidRPr="00DD2E12">
        <w:rPr>
          <w:sz w:val="28"/>
          <w:szCs w:val="28"/>
          <w:lang w:val="en-US"/>
        </w:rPr>
        <w:t> </w:t>
      </w:r>
      <w:r w:rsidRPr="00DD2E12">
        <w:rPr>
          <w:sz w:val="28"/>
          <w:szCs w:val="28"/>
        </w:rPr>
        <w:t>ст. організовувалися і діяли при навчальних і культурно-</w:t>
      </w:r>
      <w:r w:rsidRPr="00DD2E12">
        <w:rPr>
          <w:spacing w:val="-6"/>
          <w:sz w:val="28"/>
          <w:szCs w:val="28"/>
        </w:rPr>
        <w:t>освітніх закладах та ознайомлювали старшокласників з діяльністю правоохоронних</w:t>
      </w:r>
      <w:r w:rsidRPr="00DD2E12">
        <w:rPr>
          <w:sz w:val="28"/>
          <w:szCs w:val="28"/>
        </w:rPr>
        <w:t xml:space="preserve"> (міліція, прокуратура) та судових органів народного су</w:t>
      </w:r>
      <w:r>
        <w:rPr>
          <w:sz w:val="28"/>
          <w:szCs w:val="28"/>
        </w:rPr>
        <w:t>ду,</w:t>
      </w:r>
      <w:r w:rsidRPr="00DD2E12">
        <w:rPr>
          <w:sz w:val="28"/>
          <w:szCs w:val="28"/>
        </w:rPr>
        <w:t xml:space="preserve"> співпраця загальноосвітніх шкіл з педагогічними ВНЗ, в межах якої доцільними були б такі спільні форми правовиховної роботи студентів зі </w:t>
      </w:r>
      <w:r w:rsidRPr="00DD2E12">
        <w:rPr>
          <w:spacing w:val="-6"/>
          <w:sz w:val="28"/>
          <w:szCs w:val="28"/>
        </w:rPr>
        <w:t>школярами, як тематичні вікторина, вечори запитань та відповідей, антиалкогольні</w:t>
      </w:r>
      <w:r w:rsidRPr="00DD2E12">
        <w:rPr>
          <w:sz w:val="28"/>
          <w:szCs w:val="28"/>
        </w:rPr>
        <w:t xml:space="preserve"> клуби, лекторії, юридичні читання, екскурсії, усні журнали</w:t>
      </w:r>
      <w:r>
        <w:rPr>
          <w:sz w:val="28"/>
          <w:szCs w:val="28"/>
        </w:rPr>
        <w:t>,</w:t>
      </w:r>
      <w:r w:rsidRPr="00DD2E12">
        <w:rPr>
          <w:sz w:val="28"/>
          <w:szCs w:val="28"/>
        </w:rPr>
        <w:t xml:space="preserve"> організація правоохоронної діяльності старшокласників за місцем проживання, яка полягала в допомозі інспекціям у справах неповнолітніх, участі в рейдах із запобігання бездоглядності, проявів девіантної поведінки </w:t>
      </w:r>
      <w:r w:rsidRPr="00DD2E12">
        <w:rPr>
          <w:spacing w:val="-6"/>
          <w:sz w:val="28"/>
          <w:szCs w:val="28"/>
        </w:rPr>
        <w:t>із боку своїх однолітків, підтриманні суспільного порядку за місцем проживання</w:t>
      </w:r>
      <w:r w:rsidRPr="00DD2E12">
        <w:rPr>
          <w:sz w:val="28"/>
          <w:szCs w:val="28"/>
        </w:rPr>
        <w:t>, залученні до роботи з перевиховання “важких” підлітків, з</w:t>
      </w:r>
      <w:r>
        <w:rPr>
          <w:sz w:val="28"/>
          <w:szCs w:val="28"/>
        </w:rPr>
        <w:t xml:space="preserve"> низьким рівнем правосвідомості,</w:t>
      </w:r>
      <w:r w:rsidRPr="00DD2E12">
        <w:rPr>
          <w:sz w:val="28"/>
          <w:szCs w:val="28"/>
        </w:rPr>
        <w:t xml:space="preserve"> співробітництво школи, сім’ї та громадських організацій у правовому вихованні школярів, що </w:t>
      </w:r>
      <w:r w:rsidRPr="00DD2E12">
        <w:rPr>
          <w:spacing w:val="-6"/>
          <w:sz w:val="28"/>
          <w:szCs w:val="28"/>
        </w:rPr>
        <w:t>передбачає підвищення рівня відповідальності батьків за виховання дітей, шляхом створення спеціалізованих лекторських груп, організація</w:t>
      </w:r>
      <w:r w:rsidRPr="00DD2E12">
        <w:rPr>
          <w:sz w:val="28"/>
          <w:szCs w:val="28"/>
        </w:rPr>
        <w:t xml:space="preserve"> методичних центрів із пропаганди правових знань, а також консультативних пунктів поширення правових знань. </w:t>
      </w:r>
    </w:p>
    <w:p w:rsidR="006F02CE" w:rsidRPr="00DD2E12" w:rsidRDefault="006F02CE" w:rsidP="00DD2E12">
      <w:pPr>
        <w:spacing w:after="0" w:line="360" w:lineRule="auto"/>
        <w:ind w:firstLine="720"/>
        <w:jc w:val="both"/>
        <w:rPr>
          <w:rFonts w:ascii="Times New Roman" w:hAnsi="Times New Roman"/>
          <w:sz w:val="28"/>
          <w:szCs w:val="28"/>
        </w:rPr>
      </w:pPr>
      <w:r w:rsidRPr="00DD2E12">
        <w:rPr>
          <w:rFonts w:ascii="Times New Roman" w:hAnsi="Times New Roman"/>
          <w:sz w:val="28"/>
          <w:szCs w:val="28"/>
        </w:rPr>
        <w:t xml:space="preserve">Друга половина ХХ століття, на думку дисертанта, характеризується </w:t>
      </w:r>
      <w:r>
        <w:rPr>
          <w:rFonts w:ascii="Times New Roman" w:hAnsi="Times New Roman"/>
          <w:sz w:val="28"/>
          <w:szCs w:val="28"/>
        </w:rPr>
        <w:t xml:space="preserve">також </w:t>
      </w:r>
      <w:r w:rsidRPr="00DD2E12">
        <w:rPr>
          <w:rFonts w:ascii="Times New Roman" w:hAnsi="Times New Roman"/>
          <w:sz w:val="28"/>
          <w:szCs w:val="28"/>
        </w:rPr>
        <w:t xml:space="preserve">тим, що правове виховання стає складовою цілісного процесу виховання, науково оформляється його педагогічний інструментарій, ведеться активна підготовка педагогів до роботи у цій царині, правове виховання старшокласників виходить далеко за межі урочної діяльності, у республіці поступово складається система правового виховання населення. Це – лекційна пропаганда, народні університети правових знань, постійно діючі лекторії, юридичні консультації на громадських засадах, вечори </w:t>
      </w:r>
      <w:r>
        <w:rPr>
          <w:rFonts w:ascii="Times New Roman" w:hAnsi="Times New Roman"/>
          <w:sz w:val="28"/>
          <w:szCs w:val="28"/>
        </w:rPr>
        <w:t>за</w:t>
      </w:r>
      <w:r w:rsidRPr="00DD2E12">
        <w:rPr>
          <w:rFonts w:ascii="Times New Roman" w:hAnsi="Times New Roman"/>
          <w:sz w:val="28"/>
          <w:szCs w:val="28"/>
        </w:rPr>
        <w:t>питань і відповідей з правової тематики, дні, декади і місячники пропаганди правових знань, правове навча</w:t>
      </w:r>
      <w:r>
        <w:rPr>
          <w:rFonts w:ascii="Times New Roman" w:hAnsi="Times New Roman"/>
          <w:sz w:val="28"/>
          <w:szCs w:val="28"/>
        </w:rPr>
        <w:t>ння молоді, що вчиться і працює</w:t>
      </w:r>
      <w:r w:rsidRPr="00DD2E12">
        <w:rPr>
          <w:rFonts w:ascii="Times New Roman" w:hAnsi="Times New Roman"/>
          <w:sz w:val="28"/>
          <w:szCs w:val="28"/>
        </w:rPr>
        <w:t xml:space="preserve">, виступи юристів у пресі, по радіо і телебаченню, видання науково-популярної юридичної літератури. Позаурочна робота щодо правового виховання старшокласників стає важливою складовою діяльності учнів та учителів і вимагає кваліфікованого та виваженого підходу. </w:t>
      </w:r>
    </w:p>
    <w:p w:rsidR="006F02CE" w:rsidRPr="00DD2E12" w:rsidRDefault="006F02CE" w:rsidP="00DD2E12">
      <w:pPr>
        <w:spacing w:after="0" w:line="360" w:lineRule="auto"/>
        <w:jc w:val="both"/>
        <w:rPr>
          <w:rFonts w:ascii="Times New Roman" w:hAnsi="Times New Roman"/>
          <w:sz w:val="28"/>
          <w:szCs w:val="28"/>
        </w:rPr>
      </w:pPr>
      <w:r w:rsidRPr="00DD2E12">
        <w:rPr>
          <w:rFonts w:ascii="Times New Roman" w:hAnsi="Times New Roman"/>
          <w:sz w:val="28"/>
          <w:szCs w:val="28"/>
        </w:rPr>
        <w:t xml:space="preserve">       Акцентується увага, що саме в  60-х роках ХХ століття розпочинається </w:t>
      </w:r>
      <w:r>
        <w:rPr>
          <w:rFonts w:ascii="Times New Roman" w:hAnsi="Times New Roman"/>
          <w:sz w:val="28"/>
          <w:szCs w:val="28"/>
        </w:rPr>
        <w:t>пошук методологічних</w:t>
      </w:r>
      <w:r w:rsidRPr="00F7381F">
        <w:rPr>
          <w:rFonts w:ascii="Times New Roman" w:hAnsi="Times New Roman"/>
          <w:sz w:val="28"/>
          <w:szCs w:val="28"/>
        </w:rPr>
        <w:t xml:space="preserve"> основ </w:t>
      </w:r>
      <w:r w:rsidRPr="00DD2E12">
        <w:rPr>
          <w:rFonts w:ascii="Times New Roman" w:hAnsi="Times New Roman"/>
          <w:sz w:val="28"/>
          <w:szCs w:val="28"/>
        </w:rPr>
        <w:t xml:space="preserve">правового виховання. </w:t>
      </w:r>
    </w:p>
    <w:p w:rsidR="006F02CE" w:rsidRPr="00DD2E12" w:rsidRDefault="006F02CE" w:rsidP="00DD2E12">
      <w:pPr>
        <w:spacing w:after="0" w:line="360" w:lineRule="auto"/>
        <w:jc w:val="both"/>
        <w:rPr>
          <w:rFonts w:ascii="Times New Roman" w:hAnsi="Times New Roman"/>
          <w:sz w:val="28"/>
          <w:szCs w:val="28"/>
        </w:rPr>
      </w:pPr>
      <w:r w:rsidRPr="00DD2E12">
        <w:rPr>
          <w:rFonts w:ascii="Times New Roman" w:hAnsi="Times New Roman"/>
          <w:sz w:val="28"/>
          <w:szCs w:val="28"/>
        </w:rPr>
        <w:t xml:space="preserve">       Відзнаяаємо увагу до психологічних аспектів, тверджень, що кожен громадянин держави підсвідомо готовий до того, що</w:t>
      </w:r>
      <w:r>
        <w:rPr>
          <w:rFonts w:ascii="Times New Roman" w:hAnsi="Times New Roman"/>
          <w:sz w:val="28"/>
          <w:szCs w:val="28"/>
        </w:rPr>
        <w:t xml:space="preserve"> </w:t>
      </w:r>
      <w:r w:rsidRPr="00DD2E12">
        <w:rPr>
          <w:rFonts w:ascii="Times New Roman" w:hAnsi="Times New Roman"/>
          <w:sz w:val="28"/>
          <w:szCs w:val="28"/>
        </w:rPr>
        <w:t xml:space="preserve"> його право,  гарантоване </w:t>
      </w:r>
      <w:r>
        <w:rPr>
          <w:rFonts w:ascii="Times New Roman" w:hAnsi="Times New Roman"/>
          <w:sz w:val="28"/>
          <w:szCs w:val="28"/>
        </w:rPr>
        <w:t xml:space="preserve">конституцією, буде </w:t>
      </w:r>
      <w:r w:rsidRPr="00DD2E12">
        <w:rPr>
          <w:rFonts w:ascii="Times New Roman" w:hAnsi="Times New Roman"/>
          <w:sz w:val="28"/>
          <w:szCs w:val="28"/>
        </w:rPr>
        <w:t xml:space="preserve"> захищене державою, оскільки існує високий і незаперечни</w:t>
      </w:r>
      <w:r>
        <w:rPr>
          <w:rFonts w:ascii="Times New Roman" w:hAnsi="Times New Roman"/>
          <w:sz w:val="28"/>
          <w:szCs w:val="28"/>
        </w:rPr>
        <w:t xml:space="preserve">й </w:t>
      </w:r>
      <w:r w:rsidRPr="00DD2E12">
        <w:rPr>
          <w:rFonts w:ascii="Times New Roman" w:hAnsi="Times New Roman"/>
          <w:sz w:val="28"/>
          <w:szCs w:val="28"/>
        </w:rPr>
        <w:t xml:space="preserve"> правопорядок, а сутність “психологічного механізму” правового регулювання полягає зокрема у цій загальній підготовці людини до участі у правовому житті. А той факт, що в умовах соціалістичної дійсності на відміну від експлуататорського суспільства ця загальна підготовка на базі соціалістичної правосвідомості завжди співпадає з тенденціями правового розвитку засвідчує, що ідеологічні аспекти посідають одне із головних місць у складному механізмі правового регулювання, пронизуючи всі інші складові цього механізму.</w:t>
      </w:r>
    </w:p>
    <w:p w:rsidR="006F02CE" w:rsidRPr="00DD2E12" w:rsidRDefault="006F02CE" w:rsidP="00DD2E12">
      <w:pPr>
        <w:spacing w:after="0" w:line="360" w:lineRule="auto"/>
        <w:ind w:firstLine="567"/>
        <w:jc w:val="both"/>
        <w:rPr>
          <w:rFonts w:ascii="Times New Roman" w:hAnsi="Times New Roman"/>
          <w:sz w:val="28"/>
          <w:szCs w:val="28"/>
        </w:rPr>
      </w:pPr>
      <w:r w:rsidRPr="00DD2E12">
        <w:rPr>
          <w:rFonts w:ascii="Times New Roman" w:hAnsi="Times New Roman"/>
          <w:sz w:val="28"/>
          <w:szCs w:val="28"/>
        </w:rPr>
        <w:t>Дисертантом доведено, що в зарубіжній науковій літературі поняття “правового виховання” часто співвідносяться із категоріями “соціально-правовий захист” та “захист соціальних прав”. Це означає, що діти та молодь вивчають проблеми права та правового виховання, а дорослі допомагають їм реалізувати свої права на практиці. У соціальному плані правовий статус особи вважається комплексом соціальних можливостей. Соціально-правовий захист, таким чином, спрямовується на реалізацію тих соціальних можливостей, які дає правовий статус особи. Він реалізується через діючі у державі механізми захисної роботи, які передбачають наявність у суспільстві умов, що дають змогу зреалізувати надані людині права і можливості, відновити їх у випадку порушення.</w:t>
      </w:r>
    </w:p>
    <w:p w:rsidR="006F02CE" w:rsidRPr="00DD2E12" w:rsidRDefault="006F02CE" w:rsidP="00DD2E12">
      <w:pPr>
        <w:spacing w:after="0" w:line="360" w:lineRule="auto"/>
        <w:ind w:firstLine="567"/>
        <w:jc w:val="both"/>
        <w:rPr>
          <w:rFonts w:ascii="Times New Roman" w:hAnsi="Times New Roman"/>
          <w:sz w:val="28"/>
          <w:szCs w:val="28"/>
        </w:rPr>
      </w:pPr>
      <w:r>
        <w:rPr>
          <w:rFonts w:ascii="Times New Roman" w:hAnsi="Times New Roman"/>
          <w:sz w:val="28"/>
          <w:szCs w:val="28"/>
        </w:rPr>
        <w:t>Наголошує</w:t>
      </w:r>
      <w:r w:rsidRPr="00DD2E12">
        <w:rPr>
          <w:rFonts w:ascii="Times New Roman" w:hAnsi="Times New Roman"/>
          <w:sz w:val="28"/>
          <w:szCs w:val="28"/>
        </w:rPr>
        <w:t>ть</w:t>
      </w:r>
      <w:r>
        <w:rPr>
          <w:rFonts w:ascii="Times New Roman" w:hAnsi="Times New Roman"/>
          <w:sz w:val="28"/>
          <w:szCs w:val="28"/>
        </w:rPr>
        <w:t>ся</w:t>
      </w:r>
      <w:r w:rsidRPr="00DD2E12">
        <w:rPr>
          <w:rFonts w:ascii="Times New Roman" w:hAnsi="Times New Roman"/>
          <w:sz w:val="28"/>
          <w:szCs w:val="28"/>
        </w:rPr>
        <w:t xml:space="preserve"> на важливості не</w:t>
      </w:r>
      <w:r>
        <w:rPr>
          <w:rFonts w:ascii="Times New Roman" w:hAnsi="Times New Roman"/>
          <w:sz w:val="28"/>
          <w:szCs w:val="28"/>
        </w:rPr>
        <w:t xml:space="preserve"> лише</w:t>
      </w:r>
      <w:r w:rsidRPr="00DD2E12">
        <w:rPr>
          <w:rFonts w:ascii="Times New Roman" w:hAnsi="Times New Roman"/>
          <w:sz w:val="28"/>
          <w:szCs w:val="28"/>
        </w:rPr>
        <w:t xml:space="preserve"> правових знань, а на оволодінні правовою компетентністю, яка найчастіше розглядається як інтегративна особистісно-професійна якість особистості, що ґрунтується на правових цінностях та відображає її здатність і готовність застосувати систему правових знань, умінь у процесі соціально-педагогічної діяльності. </w:t>
      </w:r>
    </w:p>
    <w:p w:rsidR="006F02CE" w:rsidRPr="00F7381F" w:rsidRDefault="006F02CE" w:rsidP="00F7381F">
      <w:pPr>
        <w:spacing w:after="0" w:line="360" w:lineRule="auto"/>
        <w:ind w:firstLine="720"/>
        <w:jc w:val="both"/>
        <w:rPr>
          <w:rFonts w:ascii="Times New Roman" w:hAnsi="Times New Roman"/>
          <w:sz w:val="28"/>
          <w:lang w:eastAsia="ru-RU"/>
        </w:rPr>
      </w:pPr>
      <w:r>
        <w:rPr>
          <w:rFonts w:ascii="Times New Roman" w:hAnsi="Times New Roman"/>
          <w:sz w:val="28"/>
          <w:szCs w:val="28"/>
        </w:rPr>
        <w:t>Доведено, що зарубіжні в</w:t>
      </w:r>
      <w:r w:rsidRPr="00DD2E12">
        <w:rPr>
          <w:rFonts w:ascii="Times New Roman" w:hAnsi="Times New Roman"/>
          <w:sz w:val="28"/>
          <w:szCs w:val="28"/>
        </w:rPr>
        <w:t xml:space="preserve">чені розглядають правову компетентність особистості як високий ступінь володіння правовими знаннями і вміннями у розв’язанні конкретних завдань діяльності, ґрунтовну обізнаність у законах і підзаконних актах міжнародного, загальнодержавного і регіонального рівнів, якими вона має керуватися у житті, усвідомлення права як невід’ємної складової, здатність захищати свої права та інтереси відповідно до чинних законодавчих норм. У зарубіжному досвіді заслуговує на увагу використання Інтернет ресурсів, </w:t>
      </w:r>
      <w:r w:rsidRPr="00DD2E12">
        <w:rPr>
          <w:rFonts w:ascii="Times New Roman" w:hAnsi="Times New Roman"/>
          <w:sz w:val="28"/>
          <w:lang w:eastAsia="ru-RU"/>
        </w:rPr>
        <w:t> бюро спіке</w:t>
      </w:r>
      <w:r>
        <w:rPr>
          <w:rFonts w:ascii="Times New Roman" w:hAnsi="Times New Roman"/>
          <w:sz w:val="28"/>
          <w:lang w:eastAsia="ru-RU"/>
        </w:rPr>
        <w:t>ра</w:t>
      </w:r>
      <w:r w:rsidRPr="00DD2E12">
        <w:rPr>
          <w:rFonts w:ascii="Times New Roman" w:hAnsi="Times New Roman"/>
          <w:sz w:val="28"/>
          <w:lang w:eastAsia="ru-RU"/>
        </w:rPr>
        <w:t xml:space="preserve">,  лінія сімейного права – безкоштовна інформаційна лінія з питань сім’ї, відео-бібліотека (містить чимало фільмів на різні правові проблеми, наприклад, “Ти не сам: отримай підтримку у важкі часи”, коротке двомовне відео для молодих жертв злочинів та їх батьків, яке супроводжується довідником для батьків з </w:t>
      </w:r>
      <w:r>
        <w:rPr>
          <w:rFonts w:ascii="Times New Roman" w:hAnsi="Times New Roman"/>
          <w:sz w:val="28"/>
          <w:lang w:eastAsia="ru-RU"/>
        </w:rPr>
        <w:t xml:space="preserve">метою підтримки </w:t>
      </w:r>
      <w:r w:rsidRPr="00DD2E12">
        <w:rPr>
          <w:rFonts w:ascii="Times New Roman" w:hAnsi="Times New Roman"/>
          <w:sz w:val="28"/>
          <w:lang w:eastAsia="ru-RU"/>
        </w:rPr>
        <w:t xml:space="preserve"> ді</w:t>
      </w:r>
      <w:r>
        <w:rPr>
          <w:rFonts w:ascii="Times New Roman" w:hAnsi="Times New Roman"/>
          <w:sz w:val="28"/>
          <w:lang w:eastAsia="ru-RU"/>
        </w:rPr>
        <w:t>тей</w:t>
      </w:r>
      <w:r w:rsidRPr="00DD2E12">
        <w:rPr>
          <w:rFonts w:ascii="Times New Roman" w:hAnsi="Times New Roman"/>
          <w:sz w:val="28"/>
          <w:lang w:eastAsia="ru-RU"/>
        </w:rPr>
        <w:t>), програма правосуддя</w:t>
      </w:r>
      <w:r>
        <w:rPr>
          <w:rFonts w:ascii="Times New Roman" w:hAnsi="Times New Roman"/>
          <w:sz w:val="28"/>
          <w:lang w:eastAsia="ru-RU"/>
        </w:rPr>
        <w:t xml:space="preserve"> молоді</w:t>
      </w:r>
      <w:r w:rsidRPr="00DD2E12">
        <w:rPr>
          <w:rFonts w:ascii="Times New Roman" w:hAnsi="Times New Roman"/>
          <w:sz w:val="28"/>
          <w:lang w:eastAsia="ru-RU"/>
        </w:rPr>
        <w:t xml:space="preserve">, спеціальні проекти, семінари і навчальні сесії. </w:t>
      </w:r>
      <w:r>
        <w:rPr>
          <w:rFonts w:ascii="Times New Roman" w:hAnsi="Times New Roman"/>
          <w:sz w:val="28"/>
          <w:lang w:eastAsia="ru-RU"/>
        </w:rPr>
        <w:t>З</w:t>
      </w:r>
      <w:r w:rsidRPr="00DD2E12">
        <w:rPr>
          <w:rFonts w:ascii="Times New Roman" w:hAnsi="Times New Roman"/>
          <w:sz w:val="28"/>
          <w:lang w:eastAsia="ru-RU"/>
        </w:rPr>
        <w:t>апочатк</w:t>
      </w:r>
      <w:r>
        <w:rPr>
          <w:rFonts w:ascii="Times New Roman" w:hAnsi="Times New Roman"/>
          <w:sz w:val="28"/>
          <w:lang w:eastAsia="ru-RU"/>
        </w:rPr>
        <w:t>овано «</w:t>
      </w:r>
      <w:r w:rsidRPr="00DD2E12">
        <w:rPr>
          <w:rFonts w:ascii="Times New Roman" w:hAnsi="Times New Roman"/>
          <w:sz w:val="28"/>
          <w:lang w:eastAsia="ru-RU"/>
        </w:rPr>
        <w:t xml:space="preserve"> Проект сімейного права</w:t>
      </w:r>
      <w:r>
        <w:rPr>
          <w:rFonts w:ascii="Times New Roman" w:hAnsi="Times New Roman"/>
          <w:sz w:val="28"/>
          <w:lang w:eastAsia="ru-RU"/>
        </w:rPr>
        <w:t xml:space="preserve"> «</w:t>
      </w:r>
      <w:r w:rsidRPr="00DD2E12">
        <w:rPr>
          <w:rFonts w:ascii="Times New Roman" w:hAnsi="Times New Roman"/>
          <w:sz w:val="28"/>
          <w:lang w:eastAsia="ru-RU"/>
        </w:rPr>
        <w:t>, для</w:t>
      </w:r>
      <w:r>
        <w:rPr>
          <w:rFonts w:ascii="Times New Roman" w:hAnsi="Times New Roman"/>
          <w:sz w:val="28"/>
          <w:lang w:eastAsia="ru-RU"/>
        </w:rPr>
        <w:t xml:space="preserve"> того, щоб створити так званий </w:t>
      </w:r>
      <w:r w:rsidRPr="00DD2E12">
        <w:rPr>
          <w:rFonts w:ascii="Times New Roman" w:hAnsi="Times New Roman"/>
          <w:sz w:val="28"/>
          <w:lang w:eastAsia="ru-RU"/>
        </w:rPr>
        <w:t>цен</w:t>
      </w:r>
      <w:r>
        <w:rPr>
          <w:rFonts w:ascii="Times New Roman" w:hAnsi="Times New Roman"/>
          <w:sz w:val="28"/>
          <w:lang w:eastAsia="ru-RU"/>
        </w:rPr>
        <w:t>тр віртуального сімейного права</w:t>
      </w:r>
      <w:r w:rsidRPr="00DD2E12">
        <w:rPr>
          <w:rFonts w:ascii="Times New Roman" w:hAnsi="Times New Roman"/>
          <w:sz w:val="28"/>
          <w:lang w:eastAsia="ru-RU"/>
        </w:rPr>
        <w:t xml:space="preserve">, де користувач зможе знайти необхідну інформацію, </w:t>
      </w:r>
      <w:r w:rsidRPr="00DD2E12">
        <w:rPr>
          <w:rFonts w:ascii="Times New Roman" w:hAnsi="Times New Roman"/>
          <w:sz w:val="28"/>
          <w:szCs w:val="28"/>
        </w:rPr>
        <w:t xml:space="preserve">творчий портфель (portfolio). </w:t>
      </w:r>
    </w:p>
    <w:p w:rsidR="006F02CE" w:rsidRPr="00DD2E12" w:rsidRDefault="006F02CE" w:rsidP="00DD2E12">
      <w:pPr>
        <w:spacing w:after="0" w:line="360" w:lineRule="auto"/>
        <w:ind w:firstLine="720"/>
        <w:jc w:val="both"/>
        <w:rPr>
          <w:rFonts w:ascii="Times New Roman" w:hAnsi="Times New Roman"/>
          <w:sz w:val="28"/>
          <w:szCs w:val="28"/>
        </w:rPr>
      </w:pPr>
      <w:r w:rsidRPr="00DD2E12">
        <w:rPr>
          <w:rFonts w:ascii="Times New Roman" w:hAnsi="Times New Roman"/>
          <w:sz w:val="28"/>
          <w:szCs w:val="28"/>
        </w:rPr>
        <w:t xml:space="preserve">Доведено, що у лекціях на кримінально-правові теми для старшокласників неприпустимо зловживати детальним описом конкретних злочинів. </w:t>
      </w:r>
    </w:p>
    <w:p w:rsidR="006F02CE" w:rsidRPr="00DD2E12" w:rsidRDefault="006F02CE" w:rsidP="00DD2E12">
      <w:pPr>
        <w:spacing w:after="0" w:line="360" w:lineRule="auto"/>
        <w:ind w:firstLine="720"/>
        <w:jc w:val="both"/>
        <w:rPr>
          <w:rFonts w:ascii="Times New Roman" w:hAnsi="Times New Roman"/>
          <w:sz w:val="28"/>
          <w:szCs w:val="28"/>
        </w:rPr>
      </w:pPr>
      <w:r w:rsidRPr="00DD2E12">
        <w:rPr>
          <w:rFonts w:ascii="Times New Roman" w:hAnsi="Times New Roman"/>
          <w:sz w:val="28"/>
          <w:szCs w:val="28"/>
        </w:rPr>
        <w:t>Дисертантом узагальнено досвід правового виховання у виховній роботі загальноосвітньої школи України другої половини ХХ століття, який графічно представлено на рис. 2.1. Модель правового виховання старшокласників узагальнено представлено на рис.2.2.</w:t>
      </w:r>
    </w:p>
    <w:p w:rsidR="006F02CE" w:rsidRPr="00DD2E12" w:rsidRDefault="006F02CE" w:rsidP="00DD2E12">
      <w:pPr>
        <w:spacing w:after="0" w:line="360" w:lineRule="auto"/>
        <w:ind w:firstLine="720"/>
        <w:jc w:val="both"/>
        <w:rPr>
          <w:rFonts w:ascii="Times New Roman" w:hAnsi="Times New Roman"/>
          <w:sz w:val="28"/>
          <w:szCs w:val="28"/>
        </w:rPr>
      </w:pPr>
      <w:r w:rsidRPr="00DD2E12">
        <w:rPr>
          <w:rFonts w:ascii="Times New Roman" w:hAnsi="Times New Roman"/>
          <w:sz w:val="28"/>
          <w:szCs w:val="28"/>
        </w:rPr>
        <w:t xml:space="preserve">Окрім багаточисельних позитивних аспектів дисертація має певні недоліки. </w:t>
      </w:r>
    </w:p>
    <w:p w:rsidR="006F02CE" w:rsidRPr="00DD2E12" w:rsidRDefault="006F02CE" w:rsidP="00DD2E12">
      <w:pPr>
        <w:spacing w:after="0" w:line="360" w:lineRule="auto"/>
        <w:ind w:firstLine="720"/>
        <w:jc w:val="both"/>
        <w:rPr>
          <w:rFonts w:ascii="Times New Roman" w:hAnsi="Times New Roman"/>
          <w:sz w:val="28"/>
          <w:szCs w:val="28"/>
        </w:rPr>
      </w:pPr>
      <w:r w:rsidRPr="00DD2E12">
        <w:rPr>
          <w:rFonts w:ascii="Times New Roman" w:hAnsi="Times New Roman"/>
          <w:sz w:val="28"/>
          <w:szCs w:val="28"/>
        </w:rPr>
        <w:t>1. Кількість матеріалів, які присвячені проблематиці змісту і форм виховання кількісно та якісно значно перевищують питання динаміки методів виховного впливу. Цій проблемі, враховуючи її значимість для сьогодення можна було б присвятити окремий параграф.</w:t>
      </w:r>
    </w:p>
    <w:p w:rsidR="006F02CE" w:rsidRPr="00DD2E12" w:rsidRDefault="006F02CE" w:rsidP="00DD2E12">
      <w:pPr>
        <w:spacing w:after="0" w:line="360" w:lineRule="auto"/>
        <w:ind w:firstLine="720"/>
        <w:jc w:val="both"/>
        <w:rPr>
          <w:rFonts w:ascii="Times New Roman" w:hAnsi="Times New Roman"/>
          <w:sz w:val="28"/>
          <w:szCs w:val="28"/>
        </w:rPr>
      </w:pPr>
      <w:r w:rsidRPr="00DD2E12">
        <w:rPr>
          <w:rFonts w:ascii="Times New Roman" w:hAnsi="Times New Roman"/>
          <w:sz w:val="28"/>
          <w:szCs w:val="28"/>
        </w:rPr>
        <w:t>2. Враховуючи тему дисертаційного дослідження значно більше уваги доцільно приділити початку 50 - их років, змінам, які були обумовлені зміною правлячих режимів.</w:t>
      </w:r>
    </w:p>
    <w:p w:rsidR="006F02CE" w:rsidRPr="00DD2E12" w:rsidRDefault="006F02CE" w:rsidP="00DD2E12">
      <w:pPr>
        <w:spacing w:after="0" w:line="360" w:lineRule="auto"/>
        <w:ind w:firstLine="720"/>
        <w:jc w:val="both"/>
        <w:rPr>
          <w:rFonts w:ascii="Times New Roman" w:hAnsi="Times New Roman"/>
          <w:sz w:val="28"/>
          <w:szCs w:val="28"/>
        </w:rPr>
      </w:pPr>
      <w:r w:rsidRPr="00DD2E12">
        <w:rPr>
          <w:rFonts w:ascii="Times New Roman" w:hAnsi="Times New Roman"/>
          <w:sz w:val="28"/>
          <w:szCs w:val="28"/>
        </w:rPr>
        <w:t>3. Стрімке загострення криміногенної ситуації на початку 90 - их років, зміна системи цінностей молоді, механізми впливу соціальних, політичних, економічних чинників потребують більш поглибленої психолого - педагогічної оцінки.</w:t>
      </w:r>
    </w:p>
    <w:p w:rsidR="006F02CE" w:rsidRPr="00DD2E12" w:rsidRDefault="006F02CE" w:rsidP="00DD2E12">
      <w:pPr>
        <w:spacing w:after="0" w:line="360" w:lineRule="auto"/>
        <w:ind w:firstLine="720"/>
        <w:jc w:val="both"/>
        <w:rPr>
          <w:rFonts w:ascii="Times New Roman" w:hAnsi="Times New Roman"/>
          <w:sz w:val="28"/>
          <w:szCs w:val="28"/>
        </w:rPr>
      </w:pPr>
      <w:r w:rsidRPr="00DD2E12">
        <w:rPr>
          <w:rFonts w:ascii="Times New Roman" w:hAnsi="Times New Roman"/>
          <w:sz w:val="28"/>
          <w:szCs w:val="28"/>
        </w:rPr>
        <w:t>4. Більше уваги потрібно звернути на закономірності виховання правової культури хлопців і дівчат.</w:t>
      </w:r>
    </w:p>
    <w:p w:rsidR="006F02CE" w:rsidRPr="00345394" w:rsidRDefault="006F02CE" w:rsidP="00DD2E12">
      <w:pPr>
        <w:spacing w:after="0" w:line="360" w:lineRule="auto"/>
        <w:ind w:firstLine="720"/>
        <w:jc w:val="both"/>
        <w:rPr>
          <w:rFonts w:ascii="Times New Roman" w:hAnsi="Times New Roman"/>
          <w:sz w:val="28"/>
          <w:szCs w:val="28"/>
          <w:lang w:val="ru-RU"/>
        </w:rPr>
      </w:pPr>
      <w:r w:rsidRPr="00DD2E12">
        <w:rPr>
          <w:rFonts w:ascii="Times New Roman" w:hAnsi="Times New Roman"/>
          <w:sz w:val="28"/>
          <w:szCs w:val="28"/>
        </w:rPr>
        <w:t>5. Інформаційні додатки варто було б доповнити авторськими порівняльними схемами і таблицями.</w:t>
      </w:r>
    </w:p>
    <w:p w:rsidR="006F02CE" w:rsidRPr="00345394" w:rsidRDefault="006F02CE" w:rsidP="00DD2E12">
      <w:pPr>
        <w:spacing w:after="0" w:line="360" w:lineRule="auto"/>
        <w:ind w:firstLine="720"/>
        <w:jc w:val="both"/>
        <w:rPr>
          <w:rFonts w:ascii="Times New Roman" w:hAnsi="Times New Roman"/>
          <w:sz w:val="28"/>
          <w:szCs w:val="28"/>
          <w:lang w:val="ru-RU"/>
        </w:rPr>
      </w:pPr>
      <w:r w:rsidRPr="00345394">
        <w:rPr>
          <w:rFonts w:ascii="Times New Roman" w:hAnsi="Times New Roman"/>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680.5pt">
            <v:imagedata r:id="rId7" o:title="" cropright="2763f"/>
          </v:shape>
        </w:pict>
      </w:r>
    </w:p>
    <w:p w:rsidR="006F02CE" w:rsidRPr="00345394" w:rsidRDefault="006F02CE" w:rsidP="00DD2E12">
      <w:pPr>
        <w:spacing w:after="0" w:line="360" w:lineRule="auto"/>
        <w:ind w:firstLine="720"/>
        <w:jc w:val="both"/>
        <w:rPr>
          <w:rFonts w:ascii="Times New Roman" w:hAnsi="Times New Roman"/>
          <w:sz w:val="28"/>
          <w:szCs w:val="28"/>
          <w:lang w:val="ru-RU"/>
        </w:rPr>
      </w:pPr>
    </w:p>
    <w:sectPr w:rsidR="006F02CE" w:rsidRPr="00345394" w:rsidSect="00DD2E12">
      <w:headerReference w:type="default" r:id="rId8"/>
      <w:pgSz w:w="12240" w:h="15840"/>
      <w:pgMar w:top="1097"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2CE" w:rsidRDefault="006F02CE" w:rsidP="00DD2E12">
      <w:pPr>
        <w:spacing w:after="0" w:line="240" w:lineRule="auto"/>
      </w:pPr>
      <w:r>
        <w:separator/>
      </w:r>
    </w:p>
  </w:endnote>
  <w:endnote w:type="continuationSeparator" w:id="0">
    <w:p w:rsidR="006F02CE" w:rsidRDefault="006F02CE" w:rsidP="00DD2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2CE" w:rsidRDefault="006F02CE" w:rsidP="00DD2E12">
      <w:pPr>
        <w:spacing w:after="0" w:line="240" w:lineRule="auto"/>
      </w:pPr>
      <w:r>
        <w:separator/>
      </w:r>
    </w:p>
  </w:footnote>
  <w:footnote w:type="continuationSeparator" w:id="0">
    <w:p w:rsidR="006F02CE" w:rsidRDefault="006F02CE" w:rsidP="00DD2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2CE" w:rsidRDefault="006F02CE">
    <w:pPr>
      <w:pStyle w:val="Header"/>
      <w:jc w:val="center"/>
    </w:pPr>
    <w:fldSimple w:instr="PAGE   \* MERGEFORMAT">
      <w:r>
        <w:rPr>
          <w:noProof/>
        </w:rPr>
        <w:t>11</w:t>
      </w:r>
    </w:fldSimple>
  </w:p>
  <w:p w:rsidR="006F02CE" w:rsidRDefault="006F02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8488238"/>
    <w:lvl w:ilvl="0">
      <w:start w:val="1"/>
      <w:numFmt w:val="bullet"/>
      <w:lvlText w:val=""/>
      <w:lvlJc w:val="left"/>
      <w:pPr>
        <w:tabs>
          <w:tab w:val="num" w:pos="360"/>
        </w:tabs>
        <w:ind w:left="360" w:hanging="360"/>
      </w:pPr>
      <w:rPr>
        <w:rFonts w:ascii="Symbol" w:hAnsi="Symbol" w:hint="default"/>
      </w:rPr>
    </w:lvl>
  </w:abstractNum>
  <w:abstractNum w:abstractNumId="1">
    <w:nsid w:val="5CB66D73"/>
    <w:multiLevelType w:val="singleLevel"/>
    <w:tmpl w:val="22789DE8"/>
    <w:lvl w:ilvl="0">
      <w:start w:val="1"/>
      <w:numFmt w:val="bullet"/>
      <w:pStyle w:val="ListBullet"/>
      <w:lvlText w:val=""/>
      <w:lvlJc w:val="left"/>
      <w:pPr>
        <w:tabs>
          <w:tab w:val="num" w:pos="360"/>
        </w:tabs>
        <w:ind w:left="360" w:hanging="360"/>
      </w:pPr>
      <w:rPr>
        <w:rFonts w:ascii="Symbol" w:hAnsi="Symbol" w:hint="default"/>
        <w:color w:val="auto"/>
        <w:sz w:val="28"/>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39B"/>
    <w:rsid w:val="00040D5A"/>
    <w:rsid w:val="000558D4"/>
    <w:rsid w:val="00066CC8"/>
    <w:rsid w:val="000E2C83"/>
    <w:rsid w:val="001149E9"/>
    <w:rsid w:val="001163A0"/>
    <w:rsid w:val="001413C5"/>
    <w:rsid w:val="00157DA1"/>
    <w:rsid w:val="001A7F47"/>
    <w:rsid w:val="001B7D47"/>
    <w:rsid w:val="001C10C1"/>
    <w:rsid w:val="001C5A37"/>
    <w:rsid w:val="001C71E6"/>
    <w:rsid w:val="001D22B4"/>
    <w:rsid w:val="001F59CB"/>
    <w:rsid w:val="002050FB"/>
    <w:rsid w:val="0023358F"/>
    <w:rsid w:val="00274C45"/>
    <w:rsid w:val="002760C7"/>
    <w:rsid w:val="00285971"/>
    <w:rsid w:val="002A6D4B"/>
    <w:rsid w:val="002C3D83"/>
    <w:rsid w:val="002D01E0"/>
    <w:rsid w:val="003209AE"/>
    <w:rsid w:val="003313B1"/>
    <w:rsid w:val="00345394"/>
    <w:rsid w:val="0039585F"/>
    <w:rsid w:val="003A6DD2"/>
    <w:rsid w:val="003B20FC"/>
    <w:rsid w:val="003E0254"/>
    <w:rsid w:val="003F70B0"/>
    <w:rsid w:val="00422974"/>
    <w:rsid w:val="00447CCE"/>
    <w:rsid w:val="004551A0"/>
    <w:rsid w:val="00472325"/>
    <w:rsid w:val="004B0F01"/>
    <w:rsid w:val="004C4E09"/>
    <w:rsid w:val="004C5DC8"/>
    <w:rsid w:val="004D5914"/>
    <w:rsid w:val="0052077B"/>
    <w:rsid w:val="00532B76"/>
    <w:rsid w:val="005520BF"/>
    <w:rsid w:val="00560F6A"/>
    <w:rsid w:val="005735DC"/>
    <w:rsid w:val="00583B4A"/>
    <w:rsid w:val="005A0CFF"/>
    <w:rsid w:val="005A2592"/>
    <w:rsid w:val="005C104A"/>
    <w:rsid w:val="005F23E3"/>
    <w:rsid w:val="00625F4E"/>
    <w:rsid w:val="00653DEF"/>
    <w:rsid w:val="006674D5"/>
    <w:rsid w:val="006733C3"/>
    <w:rsid w:val="0067784F"/>
    <w:rsid w:val="0068424C"/>
    <w:rsid w:val="00690E94"/>
    <w:rsid w:val="006E40EA"/>
    <w:rsid w:val="006F02CE"/>
    <w:rsid w:val="006F0E48"/>
    <w:rsid w:val="006F45EF"/>
    <w:rsid w:val="007279A9"/>
    <w:rsid w:val="007314DB"/>
    <w:rsid w:val="00757662"/>
    <w:rsid w:val="007760B8"/>
    <w:rsid w:val="007C3A9D"/>
    <w:rsid w:val="007C4C04"/>
    <w:rsid w:val="008222FB"/>
    <w:rsid w:val="00824582"/>
    <w:rsid w:val="00847657"/>
    <w:rsid w:val="00887819"/>
    <w:rsid w:val="008948C6"/>
    <w:rsid w:val="00912812"/>
    <w:rsid w:val="0093741C"/>
    <w:rsid w:val="0094166F"/>
    <w:rsid w:val="00967B70"/>
    <w:rsid w:val="00970771"/>
    <w:rsid w:val="0098486A"/>
    <w:rsid w:val="0099346B"/>
    <w:rsid w:val="009B22F2"/>
    <w:rsid w:val="009D2E14"/>
    <w:rsid w:val="009F503E"/>
    <w:rsid w:val="00A11A7E"/>
    <w:rsid w:val="00A11A9A"/>
    <w:rsid w:val="00A4447C"/>
    <w:rsid w:val="00A45C35"/>
    <w:rsid w:val="00A66133"/>
    <w:rsid w:val="00A74BF5"/>
    <w:rsid w:val="00A84145"/>
    <w:rsid w:val="00AA7888"/>
    <w:rsid w:val="00AC323E"/>
    <w:rsid w:val="00AC3D05"/>
    <w:rsid w:val="00AE1095"/>
    <w:rsid w:val="00B00683"/>
    <w:rsid w:val="00B10C4D"/>
    <w:rsid w:val="00B300F9"/>
    <w:rsid w:val="00B3043B"/>
    <w:rsid w:val="00B3410E"/>
    <w:rsid w:val="00B65DD2"/>
    <w:rsid w:val="00B7663D"/>
    <w:rsid w:val="00B9646C"/>
    <w:rsid w:val="00BB6266"/>
    <w:rsid w:val="00C157FE"/>
    <w:rsid w:val="00C160B5"/>
    <w:rsid w:val="00C21F24"/>
    <w:rsid w:val="00C44134"/>
    <w:rsid w:val="00C5207C"/>
    <w:rsid w:val="00C62402"/>
    <w:rsid w:val="00C66FF5"/>
    <w:rsid w:val="00C70AA5"/>
    <w:rsid w:val="00C92E24"/>
    <w:rsid w:val="00CB15F7"/>
    <w:rsid w:val="00CB17C6"/>
    <w:rsid w:val="00CC18E4"/>
    <w:rsid w:val="00D31B4E"/>
    <w:rsid w:val="00D51D99"/>
    <w:rsid w:val="00D60B19"/>
    <w:rsid w:val="00D7387A"/>
    <w:rsid w:val="00D75013"/>
    <w:rsid w:val="00DC5324"/>
    <w:rsid w:val="00DD2E12"/>
    <w:rsid w:val="00DE7A1C"/>
    <w:rsid w:val="00E11A99"/>
    <w:rsid w:val="00E2360C"/>
    <w:rsid w:val="00E5639B"/>
    <w:rsid w:val="00E81B9B"/>
    <w:rsid w:val="00E84D4F"/>
    <w:rsid w:val="00E925BE"/>
    <w:rsid w:val="00E93119"/>
    <w:rsid w:val="00EF15E2"/>
    <w:rsid w:val="00F03CD6"/>
    <w:rsid w:val="00F070B3"/>
    <w:rsid w:val="00F07E1A"/>
    <w:rsid w:val="00F43B93"/>
    <w:rsid w:val="00F644E2"/>
    <w:rsid w:val="00F7381F"/>
    <w:rsid w:val="00F82AAC"/>
    <w:rsid w:val="00F8694C"/>
    <w:rsid w:val="00FA12D4"/>
    <w:rsid w:val="00FB2F14"/>
    <w:rsid w:val="00FC6652"/>
    <w:rsid w:val="00FE155B"/>
    <w:rsid w:val="00FE4BEA"/>
    <w:rsid w:val="00FE4D92"/>
    <w:rsid w:val="00FE5AD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F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ТАБЛИЦЯ по центру"/>
    <w:basedOn w:val="Normal"/>
    <w:uiPriority w:val="99"/>
    <w:semiHidden/>
    <w:rsid w:val="00E5639B"/>
    <w:pPr>
      <w:spacing w:after="0" w:line="360" w:lineRule="auto"/>
      <w:jc w:val="center"/>
    </w:pPr>
    <w:rPr>
      <w:rFonts w:cs="Calibri"/>
      <w:color w:val="000000"/>
      <w:sz w:val="28"/>
      <w:szCs w:val="28"/>
      <w:lang w:eastAsia="ru-RU"/>
    </w:rPr>
  </w:style>
  <w:style w:type="paragraph" w:styleId="NormalWeb">
    <w:name w:val="Normal (Web)"/>
    <w:basedOn w:val="Normal"/>
    <w:uiPriority w:val="99"/>
    <w:rsid w:val="00824582"/>
    <w:pPr>
      <w:spacing w:before="100" w:beforeAutospacing="1" w:after="100" w:afterAutospacing="1" w:line="240" w:lineRule="auto"/>
      <w:ind w:firstLine="360"/>
      <w:jc w:val="both"/>
    </w:pPr>
    <w:rPr>
      <w:rFonts w:ascii="Times New Roman" w:hAnsi="Times New Roman"/>
      <w:sz w:val="24"/>
      <w:szCs w:val="24"/>
      <w:lang w:eastAsia="ru-RU"/>
    </w:rPr>
  </w:style>
  <w:style w:type="paragraph" w:styleId="BodyText">
    <w:name w:val="Body Text"/>
    <w:basedOn w:val="Normal"/>
    <w:link w:val="BodyTextChar"/>
    <w:uiPriority w:val="99"/>
    <w:semiHidden/>
    <w:rsid w:val="0098486A"/>
    <w:pPr>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98486A"/>
    <w:rPr>
      <w:rFonts w:ascii="Times New Roman" w:hAnsi="Times New Roman" w:cs="Times New Roman"/>
      <w:sz w:val="24"/>
      <w:szCs w:val="24"/>
      <w:lang w:val="uk-UA"/>
    </w:rPr>
  </w:style>
  <w:style w:type="paragraph" w:customStyle="1" w:styleId="1">
    <w:name w:val="Абзац списку1"/>
    <w:basedOn w:val="Normal"/>
    <w:uiPriority w:val="99"/>
    <w:rsid w:val="00D51D99"/>
    <w:pPr>
      <w:ind w:left="720"/>
      <w:contextualSpacing/>
    </w:pPr>
  </w:style>
  <w:style w:type="paragraph" w:styleId="ListBullet">
    <w:name w:val="List Bullet"/>
    <w:basedOn w:val="Normal"/>
    <w:uiPriority w:val="99"/>
    <w:rsid w:val="005735DC"/>
    <w:pPr>
      <w:numPr>
        <w:numId w:val="3"/>
      </w:numPr>
      <w:tabs>
        <w:tab w:val="left" w:pos="284"/>
      </w:tabs>
      <w:spacing w:after="0" w:line="348" w:lineRule="auto"/>
      <w:ind w:left="357" w:hanging="357"/>
      <w:jc w:val="both"/>
    </w:pPr>
    <w:rPr>
      <w:rFonts w:ascii="Times New Roman" w:hAnsi="Times New Roman"/>
      <w:sz w:val="28"/>
      <w:szCs w:val="24"/>
    </w:rPr>
  </w:style>
  <w:style w:type="paragraph" w:styleId="Header">
    <w:name w:val="header"/>
    <w:basedOn w:val="Normal"/>
    <w:link w:val="HeaderChar"/>
    <w:uiPriority w:val="99"/>
    <w:rsid w:val="00DD2E12"/>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DD2E12"/>
    <w:rPr>
      <w:rFonts w:cs="Times New Roman"/>
    </w:rPr>
  </w:style>
  <w:style w:type="paragraph" w:styleId="Footer">
    <w:name w:val="footer"/>
    <w:basedOn w:val="Normal"/>
    <w:link w:val="FooterChar"/>
    <w:uiPriority w:val="99"/>
    <w:rsid w:val="00DD2E12"/>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DD2E1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12</Pages>
  <Words>11263</Words>
  <Characters>6421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VOVAN</dc:creator>
  <cp:keywords/>
  <dc:description/>
  <cp:lastModifiedBy>Nauka</cp:lastModifiedBy>
  <cp:revision>4</cp:revision>
  <cp:lastPrinted>2016-02-10T08:47:00Z</cp:lastPrinted>
  <dcterms:created xsi:type="dcterms:W3CDTF">2016-02-10T17:16:00Z</dcterms:created>
  <dcterms:modified xsi:type="dcterms:W3CDTF">2016-02-18T15:52:00Z</dcterms:modified>
</cp:coreProperties>
</file>