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338FE" w:rsidRPr="00ED4999" w:rsidRDefault="00D338FE" w:rsidP="0066456A">
      <w:pPr>
        <w:pStyle w:val="NoSpacing"/>
        <w:spacing w:line="336" w:lineRule="auto"/>
        <w:ind w:left="-284"/>
        <w:contextualSpacing/>
        <w:jc w:val="center"/>
        <w:rPr>
          <w:rFonts w:ascii="Times New Roman" w:hAnsi="Times New Roman"/>
          <w:sz w:val="28"/>
          <w:szCs w:val="28"/>
          <w:lang w:val="uk-UA"/>
        </w:rPr>
      </w:pPr>
      <w:r w:rsidRPr="00ED4999">
        <w:rPr>
          <w:rFonts w:ascii="Times New Roman" w:hAnsi="Times New Roman"/>
          <w:sz w:val="28"/>
          <w:szCs w:val="28"/>
          <w:lang w:val="uk-UA"/>
        </w:rPr>
        <w:t>ДВНЗ «ПРИКАРПАТСЬКИЙ НАЦІОНАЛЬНИЙ УНІВЕРСИТЕТ</w:t>
      </w:r>
    </w:p>
    <w:p w:rsidR="00D338FE" w:rsidRPr="00ED4999" w:rsidRDefault="00D338FE" w:rsidP="0066456A">
      <w:pPr>
        <w:pStyle w:val="NoSpacing"/>
        <w:spacing w:line="336" w:lineRule="auto"/>
        <w:ind w:left="-284"/>
        <w:contextualSpacing/>
        <w:jc w:val="center"/>
        <w:rPr>
          <w:rFonts w:ascii="Times New Roman" w:hAnsi="Times New Roman"/>
          <w:sz w:val="28"/>
          <w:szCs w:val="28"/>
          <w:lang w:val="uk-UA"/>
        </w:rPr>
      </w:pPr>
      <w:r w:rsidRPr="00ED4999">
        <w:rPr>
          <w:rFonts w:ascii="Times New Roman" w:hAnsi="Times New Roman"/>
          <w:sz w:val="28"/>
          <w:szCs w:val="28"/>
          <w:lang w:val="uk-UA"/>
        </w:rPr>
        <w:t>ІМЕНІ ВАСИЛЯ СТЕФАНИКА»</w:t>
      </w:r>
    </w:p>
    <w:p w:rsidR="00D338FE" w:rsidRPr="00ED4999" w:rsidRDefault="00D338FE" w:rsidP="0066456A">
      <w:pPr>
        <w:pStyle w:val="NoSpacing"/>
        <w:spacing w:line="336" w:lineRule="auto"/>
        <w:ind w:left="-284"/>
        <w:contextualSpacing/>
        <w:jc w:val="center"/>
        <w:rPr>
          <w:rFonts w:ascii="Times New Roman" w:hAnsi="Times New Roman"/>
          <w:sz w:val="28"/>
          <w:szCs w:val="28"/>
          <w:lang w:val="uk-UA"/>
        </w:rPr>
      </w:pPr>
    </w:p>
    <w:p w:rsidR="00D338FE" w:rsidRPr="00ED4999" w:rsidRDefault="00D338FE" w:rsidP="0066456A">
      <w:pPr>
        <w:pStyle w:val="NoSpacing"/>
        <w:spacing w:line="336" w:lineRule="auto"/>
        <w:ind w:left="-284"/>
        <w:contextualSpacing/>
        <w:jc w:val="center"/>
        <w:rPr>
          <w:rFonts w:ascii="Times New Roman" w:hAnsi="Times New Roman"/>
          <w:sz w:val="28"/>
          <w:szCs w:val="28"/>
          <w:lang w:val="uk-UA"/>
        </w:rPr>
      </w:pPr>
    </w:p>
    <w:p w:rsidR="00D338FE" w:rsidRPr="00ED4999" w:rsidRDefault="00D338FE" w:rsidP="0066456A">
      <w:pPr>
        <w:pStyle w:val="NoSpacing"/>
        <w:spacing w:line="336" w:lineRule="auto"/>
        <w:ind w:left="-284"/>
        <w:contextualSpacing/>
        <w:jc w:val="center"/>
        <w:rPr>
          <w:rFonts w:ascii="Times New Roman" w:hAnsi="Times New Roman"/>
          <w:sz w:val="28"/>
          <w:szCs w:val="28"/>
          <w:lang w:val="uk-UA"/>
        </w:rPr>
      </w:pPr>
    </w:p>
    <w:p w:rsidR="00D338FE" w:rsidRPr="00ED4999" w:rsidRDefault="00D338FE" w:rsidP="0066456A">
      <w:pPr>
        <w:spacing w:line="336" w:lineRule="auto"/>
        <w:ind w:left="-284"/>
        <w:contextualSpacing/>
        <w:jc w:val="center"/>
        <w:rPr>
          <w:rFonts w:ascii="Times New Roman" w:hAnsi="Times New Roman"/>
          <w:sz w:val="28"/>
          <w:szCs w:val="28"/>
          <w:lang w:val="uk-UA"/>
        </w:rPr>
      </w:pPr>
      <w:r w:rsidRPr="00ED4999">
        <w:rPr>
          <w:rFonts w:ascii="Times New Roman" w:hAnsi="Times New Roman"/>
          <w:sz w:val="28"/>
          <w:szCs w:val="28"/>
          <w:lang w:val="uk-UA"/>
        </w:rPr>
        <w:t>На правах рукопису</w:t>
      </w:r>
    </w:p>
    <w:p w:rsidR="00D338FE" w:rsidRPr="00ED4999" w:rsidRDefault="00D338FE" w:rsidP="0066456A">
      <w:pPr>
        <w:spacing w:line="336" w:lineRule="auto"/>
        <w:ind w:left="-284"/>
        <w:contextualSpacing/>
        <w:jc w:val="center"/>
        <w:rPr>
          <w:rFonts w:ascii="Times New Roman" w:hAnsi="Times New Roman"/>
          <w:sz w:val="28"/>
          <w:szCs w:val="28"/>
          <w:lang w:val="uk-UA"/>
        </w:rPr>
      </w:pPr>
    </w:p>
    <w:p w:rsidR="00D338FE" w:rsidRPr="00ED4999" w:rsidRDefault="00D338FE" w:rsidP="0066456A">
      <w:pPr>
        <w:spacing w:line="336" w:lineRule="auto"/>
        <w:ind w:left="-284"/>
        <w:contextualSpacing/>
        <w:jc w:val="center"/>
        <w:rPr>
          <w:rFonts w:ascii="Times New Roman" w:hAnsi="Times New Roman"/>
          <w:sz w:val="28"/>
          <w:szCs w:val="28"/>
          <w:lang w:val="uk-UA"/>
        </w:rPr>
      </w:pPr>
    </w:p>
    <w:p w:rsidR="00D338FE" w:rsidRPr="00ED4999" w:rsidRDefault="00D338FE" w:rsidP="0066456A">
      <w:pPr>
        <w:spacing w:line="336" w:lineRule="auto"/>
        <w:ind w:left="-284"/>
        <w:contextualSpacing/>
        <w:jc w:val="center"/>
        <w:rPr>
          <w:rFonts w:ascii="Times New Roman" w:hAnsi="Times New Roman"/>
          <w:b/>
          <w:sz w:val="28"/>
          <w:szCs w:val="28"/>
          <w:lang w:val="uk-UA"/>
        </w:rPr>
      </w:pPr>
      <w:r w:rsidRPr="00ED4999">
        <w:rPr>
          <w:rFonts w:ascii="Times New Roman" w:hAnsi="Times New Roman"/>
          <w:b/>
          <w:sz w:val="28"/>
          <w:szCs w:val="28"/>
          <w:lang w:val="uk-UA"/>
        </w:rPr>
        <w:t>БІЛАВИЧ ГАЛИНА ВАСИЛІВНА</w:t>
      </w:r>
    </w:p>
    <w:p w:rsidR="00D338FE" w:rsidRPr="00ED4999" w:rsidRDefault="00D338FE" w:rsidP="0066456A">
      <w:pPr>
        <w:spacing w:line="336" w:lineRule="auto"/>
        <w:ind w:left="-284"/>
        <w:contextualSpacing/>
        <w:jc w:val="center"/>
        <w:rPr>
          <w:rFonts w:ascii="Times New Roman" w:hAnsi="Times New Roman"/>
          <w:sz w:val="28"/>
          <w:szCs w:val="28"/>
          <w:lang w:val="uk-UA"/>
        </w:rPr>
      </w:pPr>
    </w:p>
    <w:p w:rsidR="00D338FE" w:rsidRPr="00ED4999" w:rsidRDefault="00D338FE" w:rsidP="0066456A">
      <w:pPr>
        <w:spacing w:line="336" w:lineRule="auto"/>
        <w:ind w:left="-284"/>
        <w:contextualSpacing/>
        <w:jc w:val="center"/>
        <w:rPr>
          <w:rFonts w:ascii="Times New Roman" w:hAnsi="Times New Roman"/>
          <w:sz w:val="28"/>
          <w:szCs w:val="28"/>
          <w:lang w:val="uk-UA"/>
        </w:rPr>
      </w:pPr>
      <w:r w:rsidRPr="00ED4999">
        <w:rPr>
          <w:rFonts w:ascii="Times New Roman" w:hAnsi="Times New Roman"/>
          <w:sz w:val="28"/>
          <w:szCs w:val="28"/>
          <w:lang w:val="uk-UA"/>
        </w:rPr>
        <w:t>УДК 37.011+37.012</w:t>
      </w:r>
    </w:p>
    <w:p w:rsidR="00D338FE" w:rsidRPr="00ED4999" w:rsidRDefault="00D338FE" w:rsidP="0066456A">
      <w:pPr>
        <w:spacing w:line="336" w:lineRule="auto"/>
        <w:ind w:left="-284"/>
        <w:contextualSpacing/>
        <w:jc w:val="center"/>
        <w:rPr>
          <w:rFonts w:ascii="Times New Roman" w:hAnsi="Times New Roman"/>
          <w:sz w:val="28"/>
          <w:szCs w:val="28"/>
          <w:lang w:val="uk-UA"/>
        </w:rPr>
      </w:pPr>
    </w:p>
    <w:p w:rsidR="00D338FE" w:rsidRPr="00ED4999" w:rsidRDefault="00D338FE" w:rsidP="0066456A">
      <w:pPr>
        <w:spacing w:line="336" w:lineRule="auto"/>
        <w:ind w:left="-284" w:firstLine="709"/>
        <w:contextualSpacing/>
        <w:jc w:val="center"/>
        <w:rPr>
          <w:rFonts w:ascii="Times New Roman" w:hAnsi="Times New Roman"/>
          <w:b/>
          <w:sz w:val="28"/>
          <w:szCs w:val="28"/>
          <w:lang w:val="uk-UA"/>
        </w:rPr>
      </w:pPr>
      <w:r w:rsidRPr="00ED4999">
        <w:rPr>
          <w:rFonts w:ascii="Times New Roman" w:hAnsi="Times New Roman"/>
          <w:b/>
          <w:sz w:val="28"/>
          <w:szCs w:val="28"/>
          <w:lang w:val="uk-UA"/>
        </w:rPr>
        <w:t>ТЕОРІЯ І ПРАКТИКА ВИХОВАННЯ ГОСПОДАРСЬКОЇ КУЛЬТУРИ УЧНІВ ТА ДОРОСЛИХ У ЗАХІДНІЙ УКРАЇНІ (ДРУГА ПОЛОВИНА ХІХ – СЕРЕДИНА 40-Х РОКІВ ХХ СТОЛІТТЯ)</w:t>
      </w:r>
    </w:p>
    <w:p w:rsidR="00D338FE" w:rsidRPr="00ED4999" w:rsidRDefault="00D338FE" w:rsidP="0066456A">
      <w:pPr>
        <w:spacing w:line="336" w:lineRule="auto"/>
        <w:ind w:left="-284"/>
        <w:contextualSpacing/>
        <w:jc w:val="center"/>
        <w:rPr>
          <w:rFonts w:ascii="Times New Roman" w:hAnsi="Times New Roman"/>
          <w:sz w:val="28"/>
          <w:szCs w:val="28"/>
          <w:lang w:val="uk-UA"/>
        </w:rPr>
      </w:pPr>
    </w:p>
    <w:p w:rsidR="00D338FE" w:rsidRPr="00ED4999" w:rsidRDefault="00D338FE" w:rsidP="0066456A">
      <w:pPr>
        <w:pStyle w:val="NoSpacing"/>
        <w:spacing w:line="336" w:lineRule="auto"/>
        <w:ind w:left="-284" w:firstLine="567"/>
        <w:contextualSpacing/>
        <w:jc w:val="center"/>
        <w:rPr>
          <w:rFonts w:ascii="Times New Roman" w:hAnsi="Times New Roman"/>
          <w:sz w:val="28"/>
          <w:szCs w:val="28"/>
          <w:lang w:val="uk-UA"/>
        </w:rPr>
      </w:pPr>
      <w:r w:rsidRPr="00ED4999">
        <w:rPr>
          <w:rFonts w:ascii="Times New Roman" w:hAnsi="Times New Roman"/>
          <w:sz w:val="28"/>
          <w:szCs w:val="28"/>
          <w:lang w:val="uk-UA"/>
        </w:rPr>
        <w:t>13.00.01 – загальна педагогіка та історія педагогіки</w:t>
      </w:r>
    </w:p>
    <w:p w:rsidR="00D338FE" w:rsidRPr="00ED4999" w:rsidRDefault="00D338FE" w:rsidP="0066456A">
      <w:pPr>
        <w:pStyle w:val="NoSpacing"/>
        <w:spacing w:line="336" w:lineRule="auto"/>
        <w:ind w:left="-284" w:firstLine="567"/>
        <w:contextualSpacing/>
        <w:jc w:val="center"/>
        <w:rPr>
          <w:rFonts w:ascii="Times New Roman" w:hAnsi="Times New Roman"/>
          <w:sz w:val="28"/>
          <w:szCs w:val="28"/>
          <w:lang w:val="uk-UA"/>
        </w:rPr>
      </w:pPr>
    </w:p>
    <w:p w:rsidR="00D338FE" w:rsidRPr="00ED4999" w:rsidRDefault="00D338FE" w:rsidP="0066456A">
      <w:pPr>
        <w:pStyle w:val="NoSpacing"/>
        <w:spacing w:line="336" w:lineRule="auto"/>
        <w:ind w:left="-284" w:firstLine="567"/>
        <w:contextualSpacing/>
        <w:jc w:val="center"/>
        <w:rPr>
          <w:rFonts w:ascii="Times New Roman" w:hAnsi="Times New Roman"/>
          <w:sz w:val="28"/>
          <w:szCs w:val="28"/>
          <w:lang w:val="uk-UA"/>
        </w:rPr>
      </w:pPr>
    </w:p>
    <w:p w:rsidR="00D338FE" w:rsidRPr="00ED4999" w:rsidRDefault="00D338FE" w:rsidP="0066456A">
      <w:pPr>
        <w:pStyle w:val="NoSpacing"/>
        <w:spacing w:line="336" w:lineRule="auto"/>
        <w:ind w:left="-284" w:firstLine="567"/>
        <w:contextualSpacing/>
        <w:jc w:val="center"/>
        <w:rPr>
          <w:rFonts w:ascii="Times New Roman" w:hAnsi="Times New Roman"/>
          <w:sz w:val="28"/>
          <w:szCs w:val="28"/>
          <w:lang w:val="uk-UA"/>
        </w:rPr>
      </w:pPr>
      <w:r w:rsidRPr="00ED4999">
        <w:rPr>
          <w:rFonts w:ascii="Times New Roman" w:hAnsi="Times New Roman"/>
          <w:sz w:val="28"/>
          <w:szCs w:val="28"/>
          <w:lang w:val="uk-UA"/>
        </w:rPr>
        <w:t>Дисертація</w:t>
      </w:r>
    </w:p>
    <w:p w:rsidR="00D338FE" w:rsidRPr="00ED4999" w:rsidRDefault="00D338FE" w:rsidP="0066456A">
      <w:pPr>
        <w:pStyle w:val="NoSpacing"/>
        <w:spacing w:line="336" w:lineRule="auto"/>
        <w:ind w:left="-284" w:firstLine="567"/>
        <w:contextualSpacing/>
        <w:jc w:val="center"/>
        <w:rPr>
          <w:rFonts w:ascii="Times New Roman" w:hAnsi="Times New Roman"/>
          <w:sz w:val="28"/>
          <w:szCs w:val="28"/>
          <w:lang w:val="uk-UA"/>
        </w:rPr>
      </w:pPr>
      <w:r w:rsidRPr="00ED4999">
        <w:rPr>
          <w:rFonts w:ascii="Times New Roman" w:hAnsi="Times New Roman"/>
          <w:sz w:val="28"/>
          <w:szCs w:val="28"/>
          <w:lang w:val="uk-UA"/>
        </w:rPr>
        <w:t>на здобуття наукового ступеня</w:t>
      </w:r>
    </w:p>
    <w:p w:rsidR="00D338FE" w:rsidRPr="00ED4999" w:rsidRDefault="00D338FE" w:rsidP="0066456A">
      <w:pPr>
        <w:pStyle w:val="NoSpacing"/>
        <w:spacing w:line="336" w:lineRule="auto"/>
        <w:ind w:left="-284" w:firstLine="567"/>
        <w:contextualSpacing/>
        <w:jc w:val="center"/>
        <w:rPr>
          <w:rFonts w:ascii="Times New Roman" w:hAnsi="Times New Roman"/>
          <w:sz w:val="28"/>
          <w:szCs w:val="28"/>
          <w:lang w:val="uk-UA"/>
        </w:rPr>
      </w:pPr>
      <w:r w:rsidRPr="00ED4999">
        <w:rPr>
          <w:rFonts w:ascii="Times New Roman" w:hAnsi="Times New Roman"/>
          <w:sz w:val="28"/>
          <w:szCs w:val="28"/>
          <w:lang w:val="uk-UA"/>
        </w:rPr>
        <w:t>доктора педагогічних наук</w:t>
      </w:r>
    </w:p>
    <w:p w:rsidR="00D338FE" w:rsidRPr="00ED4999" w:rsidRDefault="00D338FE" w:rsidP="0066456A">
      <w:pPr>
        <w:pStyle w:val="NoSpacing"/>
        <w:spacing w:line="336" w:lineRule="auto"/>
        <w:ind w:left="-284"/>
        <w:contextualSpacing/>
        <w:jc w:val="center"/>
        <w:rPr>
          <w:rFonts w:ascii="Times New Roman" w:hAnsi="Times New Roman"/>
          <w:sz w:val="28"/>
          <w:szCs w:val="28"/>
          <w:lang w:val="uk-UA"/>
        </w:rPr>
      </w:pPr>
    </w:p>
    <w:p w:rsidR="00D338FE" w:rsidRPr="00ED4999" w:rsidRDefault="00D338FE" w:rsidP="0066456A">
      <w:pPr>
        <w:pStyle w:val="NoSpacing"/>
        <w:spacing w:line="336" w:lineRule="auto"/>
        <w:ind w:left="-284"/>
        <w:contextualSpacing/>
        <w:jc w:val="center"/>
        <w:rPr>
          <w:rFonts w:ascii="Times New Roman" w:hAnsi="Times New Roman"/>
          <w:sz w:val="28"/>
          <w:szCs w:val="28"/>
          <w:lang w:val="uk-UA"/>
        </w:rPr>
      </w:pPr>
    </w:p>
    <w:p w:rsidR="00D338FE" w:rsidRPr="00ED4999" w:rsidRDefault="00D338FE" w:rsidP="0056519A">
      <w:pPr>
        <w:pStyle w:val="NoSpacing"/>
        <w:spacing w:line="336" w:lineRule="auto"/>
        <w:ind w:left="-284"/>
        <w:contextualSpacing/>
        <w:jc w:val="right"/>
        <w:rPr>
          <w:rFonts w:ascii="Times New Roman" w:hAnsi="Times New Roman"/>
          <w:b/>
          <w:sz w:val="28"/>
          <w:szCs w:val="28"/>
          <w:lang w:val="uk-UA"/>
        </w:rPr>
      </w:pPr>
      <w:r w:rsidRPr="00ED4999">
        <w:rPr>
          <w:rFonts w:ascii="Times New Roman" w:hAnsi="Times New Roman"/>
          <w:b/>
          <w:sz w:val="28"/>
          <w:szCs w:val="28"/>
          <w:lang w:val="uk-UA"/>
        </w:rPr>
        <w:t>Науковий консультант:</w:t>
      </w:r>
    </w:p>
    <w:p w:rsidR="00D338FE" w:rsidRPr="00ED4999" w:rsidRDefault="00D338FE" w:rsidP="0056519A">
      <w:pPr>
        <w:pStyle w:val="NoSpacing"/>
        <w:spacing w:line="336" w:lineRule="auto"/>
        <w:ind w:left="-284"/>
        <w:contextualSpacing/>
        <w:jc w:val="right"/>
        <w:rPr>
          <w:rFonts w:ascii="Times New Roman" w:hAnsi="Times New Roman"/>
          <w:sz w:val="28"/>
          <w:szCs w:val="28"/>
          <w:lang w:val="uk-UA"/>
        </w:rPr>
      </w:pPr>
      <w:r w:rsidRPr="00ED4999">
        <w:rPr>
          <w:rFonts w:ascii="Times New Roman" w:hAnsi="Times New Roman"/>
          <w:sz w:val="28"/>
          <w:szCs w:val="28"/>
          <w:lang w:val="uk-UA"/>
        </w:rPr>
        <w:t>доктор педагогічних наук, професор</w:t>
      </w:r>
    </w:p>
    <w:p w:rsidR="00D338FE" w:rsidRPr="00ED4999" w:rsidRDefault="00D338FE" w:rsidP="0056519A">
      <w:pPr>
        <w:pStyle w:val="NoSpacing"/>
        <w:spacing w:line="336" w:lineRule="auto"/>
        <w:ind w:left="-284"/>
        <w:contextualSpacing/>
        <w:jc w:val="right"/>
        <w:rPr>
          <w:rFonts w:ascii="Times New Roman" w:hAnsi="Times New Roman"/>
          <w:b/>
          <w:sz w:val="28"/>
          <w:szCs w:val="28"/>
          <w:lang w:val="uk-UA"/>
        </w:rPr>
      </w:pPr>
      <w:r w:rsidRPr="00ED4999">
        <w:rPr>
          <w:rFonts w:ascii="Times New Roman" w:hAnsi="Times New Roman"/>
          <w:b/>
          <w:sz w:val="28"/>
          <w:szCs w:val="28"/>
          <w:lang w:val="uk-UA"/>
        </w:rPr>
        <w:t>Завгородня Тетяна Костянтинівна</w:t>
      </w:r>
    </w:p>
    <w:p w:rsidR="00D338FE" w:rsidRPr="00ED4999" w:rsidRDefault="00D338FE" w:rsidP="0066456A">
      <w:pPr>
        <w:pStyle w:val="NoSpacing"/>
        <w:spacing w:line="336" w:lineRule="auto"/>
        <w:ind w:left="-284"/>
        <w:contextualSpacing/>
        <w:jc w:val="center"/>
        <w:rPr>
          <w:rFonts w:ascii="Times New Roman" w:hAnsi="Times New Roman"/>
          <w:sz w:val="28"/>
          <w:szCs w:val="28"/>
          <w:lang w:val="uk-UA"/>
        </w:rPr>
      </w:pPr>
    </w:p>
    <w:p w:rsidR="00D338FE" w:rsidRPr="00ED4999" w:rsidRDefault="00D338FE" w:rsidP="0066456A">
      <w:pPr>
        <w:pStyle w:val="NoSpacing"/>
        <w:spacing w:line="336" w:lineRule="auto"/>
        <w:ind w:left="-284"/>
        <w:contextualSpacing/>
        <w:jc w:val="center"/>
        <w:rPr>
          <w:rFonts w:ascii="Times New Roman" w:hAnsi="Times New Roman"/>
          <w:sz w:val="28"/>
          <w:szCs w:val="28"/>
          <w:lang w:val="uk-UA"/>
        </w:rPr>
      </w:pPr>
    </w:p>
    <w:p w:rsidR="00D338FE" w:rsidRPr="00ED4999" w:rsidRDefault="00D338FE" w:rsidP="0066456A">
      <w:pPr>
        <w:pStyle w:val="NoSpacing"/>
        <w:spacing w:line="336" w:lineRule="auto"/>
        <w:ind w:left="-284"/>
        <w:contextualSpacing/>
        <w:jc w:val="center"/>
        <w:rPr>
          <w:rFonts w:ascii="Times New Roman" w:hAnsi="Times New Roman"/>
          <w:sz w:val="28"/>
          <w:szCs w:val="28"/>
          <w:lang w:val="uk-UA"/>
        </w:rPr>
      </w:pPr>
      <w:r w:rsidRPr="00ED4999">
        <w:rPr>
          <w:rFonts w:ascii="Times New Roman" w:hAnsi="Times New Roman"/>
          <w:sz w:val="28"/>
          <w:szCs w:val="28"/>
          <w:lang w:val="uk-UA"/>
        </w:rPr>
        <w:t>Івано-Франківськ</w:t>
      </w:r>
    </w:p>
    <w:p w:rsidR="00D338FE" w:rsidRPr="00ED4999" w:rsidRDefault="00D338FE" w:rsidP="0066456A">
      <w:pPr>
        <w:pStyle w:val="NoSpacing"/>
        <w:spacing w:line="336" w:lineRule="auto"/>
        <w:ind w:left="-284"/>
        <w:contextualSpacing/>
        <w:jc w:val="center"/>
        <w:rPr>
          <w:rFonts w:ascii="Times New Roman" w:hAnsi="Times New Roman"/>
          <w:sz w:val="28"/>
          <w:szCs w:val="28"/>
          <w:lang w:val="uk-UA"/>
        </w:rPr>
      </w:pPr>
      <w:r w:rsidRPr="00ED4999">
        <w:rPr>
          <w:rFonts w:ascii="Times New Roman" w:hAnsi="Times New Roman"/>
          <w:sz w:val="28"/>
          <w:szCs w:val="28"/>
          <w:lang w:val="uk-UA"/>
        </w:rPr>
        <w:t>2016</w:t>
      </w:r>
    </w:p>
    <w:p w:rsidR="00D338FE" w:rsidRPr="00ED4999" w:rsidRDefault="00D338FE" w:rsidP="0056519A">
      <w:pPr>
        <w:spacing w:line="336" w:lineRule="auto"/>
        <w:ind w:left="-284" w:firstLine="709"/>
        <w:contextualSpacing/>
        <w:jc w:val="center"/>
        <w:rPr>
          <w:rFonts w:ascii="Times New Roman" w:hAnsi="Times New Roman"/>
          <w:sz w:val="28"/>
          <w:szCs w:val="28"/>
          <w:lang w:val="uk-UA"/>
        </w:rPr>
      </w:pPr>
      <w:r w:rsidRPr="00ED4999">
        <w:rPr>
          <w:rFonts w:ascii="Times New Roman" w:hAnsi="Times New Roman"/>
          <w:sz w:val="28"/>
          <w:szCs w:val="28"/>
          <w:lang w:val="uk-UA"/>
        </w:rPr>
        <w:br w:type="page"/>
        <w:t>ЗМІСТ</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ПЕРЕЛІК УМОВНИХ СКОРОЧЕНЬ………………………………………..4</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ВСТУП…………………………………………………………………………5</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РОЗДІЛ 1. ВИХОВАННЯ ГОСПОДАРСЬКОЇ КУЛЬТУРИ ОСОБИСТОСТІ НА ЗАХІДНОУКРАЇНСЬКИХ ЗЕМЛЯХ (ДРУГА ПОЛОВИНА ХІХ – СЕРЕДИНА 40-Х РР. ХХ СТ.) ЯК НАУКОВА ПРОБЛЕМА……………………………………………………………………… ..22</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 Теоретико-методологічні засади виховання господарської культури особистості: історико-регіональний аспект………………………………………22</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 Економічний націоналізм як ідеологічна основа концепції виховання господарської культури особистості…………………………………………… . 48</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rPr>
        <w:t xml:space="preserve">Висновки до </w:t>
      </w:r>
      <w:r w:rsidRPr="00ED4999">
        <w:rPr>
          <w:rFonts w:ascii="Times New Roman" w:hAnsi="Times New Roman"/>
          <w:sz w:val="28"/>
          <w:szCs w:val="28"/>
          <w:lang w:val="uk-UA"/>
        </w:rPr>
        <w:t xml:space="preserve">першого </w:t>
      </w:r>
      <w:r w:rsidRPr="00ED4999">
        <w:rPr>
          <w:rFonts w:ascii="Times New Roman" w:hAnsi="Times New Roman"/>
          <w:sz w:val="28"/>
          <w:szCs w:val="28"/>
        </w:rPr>
        <w:t>розділу</w:t>
      </w:r>
      <w:r w:rsidRPr="00ED4999">
        <w:rPr>
          <w:rFonts w:ascii="Times New Roman" w:hAnsi="Times New Roman"/>
          <w:sz w:val="28"/>
          <w:szCs w:val="28"/>
          <w:lang w:val="uk-UA"/>
        </w:rPr>
        <w:t>………………………………………………64</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rPr>
        <w:t xml:space="preserve">РОЗДІЛ 2. ТЕОРІЯ І ПРАКТИКА ГОСПОДАРСЬКО-ЕКОНОМІЧНОЇ ОСВІТИ ДІТЕЙ ТА ЮНАЦТВА НА ЗАХІДНОУКРАЇНСЬКИХ ЗЕМЛЯХ ОЗНАЧЕНОГО ПЕРІОДУ </w:t>
      </w:r>
      <w:r w:rsidRPr="00ED4999">
        <w:rPr>
          <w:rFonts w:ascii="Times New Roman" w:hAnsi="Times New Roman"/>
          <w:sz w:val="28"/>
          <w:szCs w:val="28"/>
          <w:lang w:val="uk-UA"/>
        </w:rPr>
        <w:t>………………………………………………………  67</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rPr>
        <w:t>2.1 Зміст, методи і форми здобуття основ господарсько-економічних знань, формування умінь і навичок в учнів державних навчальних закладів</w:t>
      </w:r>
      <w:r w:rsidRPr="00ED4999">
        <w:rPr>
          <w:rFonts w:ascii="Times New Roman" w:hAnsi="Times New Roman"/>
          <w:sz w:val="28"/>
          <w:szCs w:val="28"/>
          <w:lang w:val="uk-UA"/>
        </w:rPr>
        <w:t>……………………………………………………………………………...67</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2.2 Формування господарської культури особистості в українських приватних загальноосвітніх школах………………………………………………96</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2.3 Підготовка кадрів для забезпечення формування господарської культури дітей та дорослих……………………………………………………. ..118</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Висновки до другого розділу……………………………………………...140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РОЗДІЛ 3. СТВОРЕННЯ СИСТЕМИ НЕПЕРЕРВНОЇ БАГАТОСТУПЕНЕВОЇ СІЛЬСЬКОГОСПОДАРСЬКОЇ ОСВІТИ В ЗАХІДНОМУ РЕГІОНІ УКРАЇНИ ДОСЛІДЖУВАНОЇ ДОБИ……………….143</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3.1 Становлення та розвиток приватного сільськогосподарського шкільництва……………………………………………………………………….143</w:t>
      </w:r>
    </w:p>
    <w:p w:rsidR="00D338FE" w:rsidRPr="00ED4999" w:rsidRDefault="00D338FE" w:rsidP="00ED4999">
      <w:pPr>
        <w:spacing w:line="336" w:lineRule="auto"/>
        <w:ind w:left="-284" w:firstLine="708"/>
        <w:contextualSpacing/>
        <w:jc w:val="both"/>
        <w:rPr>
          <w:rFonts w:ascii="Times New Roman" w:hAnsi="Times New Roman"/>
          <w:color w:val="000000"/>
          <w:sz w:val="28"/>
          <w:szCs w:val="28"/>
          <w:lang w:val="uk-UA"/>
        </w:rPr>
      </w:pPr>
      <w:r w:rsidRPr="00ED4999">
        <w:rPr>
          <w:rFonts w:ascii="Times New Roman" w:hAnsi="Times New Roman"/>
          <w:sz w:val="28"/>
          <w:szCs w:val="28"/>
          <w:lang w:val="uk-UA"/>
        </w:rPr>
        <w:t>3.2</w:t>
      </w:r>
      <w:r w:rsidRPr="00ED4999">
        <w:rPr>
          <w:rFonts w:ascii="Times New Roman" w:hAnsi="Times New Roman"/>
          <w:color w:val="000000"/>
          <w:sz w:val="28"/>
          <w:szCs w:val="28"/>
          <w:lang w:val="uk-UA"/>
        </w:rPr>
        <w:t xml:space="preserve"> Особливості розвитку українського сільськогосподарського шкільництва в Генеральній губернії (1939-1944 рр.)…………………………...167</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Висновки до третього розділу……………………………………………..187</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РОЗДІЛ 4. ВИХОВАННЯ ГОСПОДАРСЬКОЇ КУЛЬТУРИ ДІТЕЙ ТА ЮНАЦТВА В СИСТЕМІ ПОЗАШКІЛЬНОЇ ОСВІТИ В ЗАХІДНІЙ УКРАЇНІ ДОСЛІДЖУВАНОГО ПЕРІОДУ………………………………………………...191</w:t>
      </w:r>
    </w:p>
    <w:p w:rsidR="00D338FE" w:rsidRPr="00ED4999" w:rsidRDefault="00D338FE" w:rsidP="00ED4999">
      <w:pPr>
        <w:spacing w:line="336"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lang w:val="uk-UA"/>
        </w:rPr>
        <w:t>4.1 Діяльність громадських організацій щодо здобуття господарсько-економічних знань, формування умінь і навичок у дітей………………………191</w:t>
      </w:r>
    </w:p>
    <w:p w:rsidR="00D338FE" w:rsidRPr="00ED4999" w:rsidRDefault="00D338FE" w:rsidP="00ED4999">
      <w:pPr>
        <w:spacing w:line="336"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lang w:val="uk-UA"/>
        </w:rPr>
        <w:t>4.2 Хліборобський вишкіл молоді (ХВМ) як масова форма початкової сільськогосподарської освіти…………………………………………………….215</w:t>
      </w:r>
    </w:p>
    <w:p w:rsidR="00D338FE" w:rsidRPr="00ED4999" w:rsidRDefault="00D338FE" w:rsidP="00ED4999">
      <w:pPr>
        <w:spacing w:line="336"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lang w:val="uk-UA"/>
        </w:rPr>
        <w:t>4.3 Виховання господарської культури юнаків та дівчат у ХВМ…….227</w:t>
      </w:r>
    </w:p>
    <w:p w:rsidR="00D338FE" w:rsidRPr="00ED4999" w:rsidRDefault="00D338FE" w:rsidP="00ED4999">
      <w:pPr>
        <w:spacing w:line="336"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rPr>
        <w:t xml:space="preserve">Висновки до </w:t>
      </w:r>
      <w:r w:rsidRPr="00ED4999">
        <w:rPr>
          <w:rFonts w:ascii="Times New Roman" w:hAnsi="Times New Roman"/>
          <w:sz w:val="28"/>
          <w:szCs w:val="28"/>
          <w:lang w:val="uk-UA"/>
        </w:rPr>
        <w:t xml:space="preserve">четвертого </w:t>
      </w:r>
      <w:r w:rsidRPr="00ED4999">
        <w:rPr>
          <w:rFonts w:ascii="Times New Roman" w:hAnsi="Times New Roman"/>
          <w:sz w:val="28"/>
          <w:szCs w:val="28"/>
        </w:rPr>
        <w:t>розділу</w:t>
      </w:r>
      <w:r w:rsidRPr="00ED4999">
        <w:rPr>
          <w:rFonts w:ascii="Times New Roman" w:hAnsi="Times New Roman"/>
          <w:sz w:val="28"/>
          <w:szCs w:val="28"/>
          <w:lang w:val="uk-UA"/>
        </w:rPr>
        <w:t>……………………………………......247</w:t>
      </w:r>
    </w:p>
    <w:p w:rsidR="00D338FE" w:rsidRPr="00ED4999" w:rsidRDefault="00D338FE" w:rsidP="00ED4999">
      <w:pPr>
        <w:spacing w:line="336"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rPr>
        <w:t>Розділ 5. МАСОВЕ ПРОСВІТНИЦТВО ЯК ЗАСІБ ПОШИРЕННЯ ГОСПОДАРСЬКО-ЕКОНОМІЧНИХ ЗНАНЬ СЕРЕД ДОРОСЛОГО НАСЕЛЕННЯ (ДРУГА ПОЛОВИНА ХІХ – СЕРЕДИНА 40-Х РР. ХХ СТ.)</w:t>
      </w:r>
      <w:r w:rsidRPr="00ED4999">
        <w:rPr>
          <w:rFonts w:ascii="Times New Roman" w:hAnsi="Times New Roman"/>
          <w:sz w:val="28"/>
          <w:szCs w:val="28"/>
          <w:lang w:val="uk-UA"/>
        </w:rPr>
        <w:t>…249</w:t>
      </w:r>
    </w:p>
    <w:p w:rsidR="00D338FE" w:rsidRPr="00ED4999" w:rsidRDefault="00D338FE" w:rsidP="00ED4999">
      <w:pPr>
        <w:spacing w:line="336"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rPr>
        <w:t>5.1 Створення концепції національного господарсько-економічного просвітництва українців</w:t>
      </w:r>
      <w:r w:rsidRPr="00ED4999">
        <w:rPr>
          <w:rFonts w:ascii="Times New Roman" w:hAnsi="Times New Roman"/>
          <w:sz w:val="28"/>
          <w:szCs w:val="28"/>
          <w:lang w:val="uk-UA"/>
        </w:rPr>
        <w:t>…………………………………………………………..249</w:t>
      </w:r>
    </w:p>
    <w:p w:rsidR="00D338FE" w:rsidRPr="00ED4999" w:rsidRDefault="00D338FE" w:rsidP="00ED4999">
      <w:pPr>
        <w:spacing w:line="336"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rPr>
        <w:t>5.2 Роль фахових курсів у вихованні господарської культури дорослих</w:t>
      </w:r>
      <w:r w:rsidRPr="00ED4999">
        <w:rPr>
          <w:rFonts w:ascii="Times New Roman" w:hAnsi="Times New Roman"/>
          <w:sz w:val="28"/>
          <w:szCs w:val="28"/>
          <w:lang w:val="uk-UA"/>
        </w:rPr>
        <w:t>…………………………………………………………………………...295</w:t>
      </w:r>
    </w:p>
    <w:p w:rsidR="00D338FE" w:rsidRPr="00ED4999" w:rsidRDefault="00D338FE" w:rsidP="00ED4999">
      <w:pPr>
        <w:spacing w:line="336"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rPr>
        <w:t>5.3 Екскурсії, виставки, свята як основні форми культурно-освітньої роботи з поширення господарсько-економічних знань</w:t>
      </w:r>
      <w:r w:rsidRPr="00ED4999">
        <w:rPr>
          <w:rFonts w:ascii="Times New Roman" w:hAnsi="Times New Roman"/>
          <w:sz w:val="28"/>
          <w:szCs w:val="28"/>
          <w:lang w:val="uk-UA"/>
        </w:rPr>
        <w:t>………………………..322</w:t>
      </w:r>
    </w:p>
    <w:p w:rsidR="00D338FE" w:rsidRPr="00ED4999" w:rsidRDefault="00D338FE" w:rsidP="00ED4999">
      <w:pPr>
        <w:spacing w:line="336"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rPr>
        <w:t xml:space="preserve">Висновки до </w:t>
      </w:r>
      <w:r w:rsidRPr="00ED4999">
        <w:rPr>
          <w:rFonts w:ascii="Times New Roman" w:hAnsi="Times New Roman"/>
          <w:sz w:val="28"/>
          <w:szCs w:val="28"/>
          <w:lang w:val="uk-UA"/>
        </w:rPr>
        <w:t xml:space="preserve">п’ятого </w:t>
      </w:r>
      <w:r w:rsidRPr="00ED4999">
        <w:rPr>
          <w:rFonts w:ascii="Times New Roman" w:hAnsi="Times New Roman"/>
          <w:sz w:val="28"/>
          <w:szCs w:val="28"/>
        </w:rPr>
        <w:t>розділу</w:t>
      </w:r>
      <w:r w:rsidRPr="00ED4999">
        <w:rPr>
          <w:rFonts w:ascii="Times New Roman" w:hAnsi="Times New Roman"/>
          <w:sz w:val="28"/>
          <w:szCs w:val="28"/>
          <w:lang w:val="uk-UA"/>
        </w:rPr>
        <w:t>…………….</w:t>
      </w:r>
      <w:r w:rsidRPr="00ED4999">
        <w:rPr>
          <w:rFonts w:ascii="Times New Roman" w:hAnsi="Times New Roman"/>
          <w:sz w:val="28"/>
          <w:szCs w:val="28"/>
        </w:rPr>
        <w:t xml:space="preserve"> </w:t>
      </w:r>
      <w:r w:rsidRPr="00ED4999">
        <w:rPr>
          <w:rFonts w:ascii="Times New Roman" w:hAnsi="Times New Roman"/>
          <w:sz w:val="28"/>
          <w:szCs w:val="28"/>
          <w:lang w:val="uk-UA"/>
        </w:rPr>
        <w:t>…………………………….344</w:t>
      </w:r>
    </w:p>
    <w:p w:rsidR="00D338FE" w:rsidRPr="00ED4999" w:rsidRDefault="00D338FE" w:rsidP="00ED4999">
      <w:pPr>
        <w:spacing w:line="336"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rPr>
        <w:t>Розділ 6. ТВОРЧЕ ВИКОРИСТАННЯ ДОСВІДУ ВИХОВАННЯ ГОСПОДАРСЬКОЇ  КУЛЬТУРИ ОСОБИСТОСТІ У ВІТЧИЗНЯНІЙ ОСВІТНІЙ ПРАКТИЦІ</w:t>
      </w:r>
      <w:r w:rsidRPr="00ED4999">
        <w:rPr>
          <w:rFonts w:ascii="Times New Roman" w:hAnsi="Times New Roman"/>
          <w:sz w:val="28"/>
          <w:szCs w:val="28"/>
          <w:lang w:val="uk-UA"/>
        </w:rPr>
        <w:t>………………………………………………………………………...348</w:t>
      </w:r>
    </w:p>
    <w:p w:rsidR="00D338FE" w:rsidRPr="00ED4999" w:rsidRDefault="00D338FE" w:rsidP="00ED4999">
      <w:pPr>
        <w:spacing w:line="336" w:lineRule="auto"/>
        <w:ind w:left="-284" w:firstLine="992"/>
        <w:contextualSpacing/>
        <w:jc w:val="both"/>
        <w:rPr>
          <w:rFonts w:ascii="Times New Roman" w:hAnsi="Times New Roman"/>
          <w:bCs/>
          <w:color w:val="000000"/>
          <w:spacing w:val="1"/>
          <w:sz w:val="28"/>
          <w:szCs w:val="28"/>
          <w:lang w:val="uk-UA"/>
        </w:rPr>
      </w:pPr>
      <w:r w:rsidRPr="00ED4999">
        <w:rPr>
          <w:rFonts w:ascii="Times New Roman" w:hAnsi="Times New Roman"/>
          <w:sz w:val="28"/>
          <w:szCs w:val="28"/>
        </w:rPr>
        <w:t xml:space="preserve">6.1 </w:t>
      </w:r>
      <w:r w:rsidRPr="00ED4999">
        <w:rPr>
          <w:rFonts w:ascii="Times New Roman" w:hAnsi="Times New Roman"/>
          <w:bCs/>
          <w:color w:val="000000"/>
          <w:spacing w:val="1"/>
          <w:sz w:val="28"/>
          <w:szCs w:val="28"/>
        </w:rPr>
        <w:t>Виховання господаря рідної землі в авторській концепції педагога-новатора В. Білавича</w:t>
      </w:r>
      <w:r w:rsidRPr="00ED4999">
        <w:rPr>
          <w:rFonts w:ascii="Times New Roman" w:hAnsi="Times New Roman"/>
          <w:bCs/>
          <w:color w:val="000000"/>
          <w:spacing w:val="1"/>
          <w:sz w:val="28"/>
          <w:szCs w:val="28"/>
          <w:lang w:val="uk-UA"/>
        </w:rPr>
        <w:t>……………………………………………………………...347</w:t>
      </w:r>
    </w:p>
    <w:p w:rsidR="00D338FE" w:rsidRPr="00ED4999" w:rsidRDefault="00D338FE" w:rsidP="00ED4999">
      <w:pPr>
        <w:spacing w:line="336" w:lineRule="auto"/>
        <w:ind w:left="-284" w:firstLine="992"/>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rPr>
        <w:t>6.2 Продуктивні ідеї виховання господарської культури особистості досліджуваного періоду як перспектива для подальшого розвитку сучасної теорії і практики національного виховання</w:t>
      </w:r>
      <w:r w:rsidRPr="00ED4999">
        <w:rPr>
          <w:rFonts w:ascii="Times New Roman" w:hAnsi="Times New Roman"/>
          <w:bCs/>
          <w:color w:val="000000"/>
          <w:spacing w:val="1"/>
          <w:sz w:val="28"/>
          <w:szCs w:val="28"/>
          <w:lang w:val="uk-UA"/>
        </w:rPr>
        <w:t xml:space="preserve">…………………………………….365                   </w:t>
      </w:r>
    </w:p>
    <w:p w:rsidR="00D338FE" w:rsidRPr="00ED4999" w:rsidRDefault="00D338FE" w:rsidP="00ED4999">
      <w:pPr>
        <w:spacing w:line="336"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rPr>
        <w:t xml:space="preserve">Висновки до </w:t>
      </w:r>
      <w:r w:rsidRPr="00ED4999">
        <w:rPr>
          <w:rFonts w:ascii="Times New Roman" w:hAnsi="Times New Roman"/>
          <w:sz w:val="28"/>
          <w:szCs w:val="28"/>
          <w:lang w:val="uk-UA"/>
        </w:rPr>
        <w:t xml:space="preserve">шостого </w:t>
      </w:r>
      <w:r w:rsidRPr="00ED4999">
        <w:rPr>
          <w:rFonts w:ascii="Times New Roman" w:hAnsi="Times New Roman"/>
          <w:sz w:val="28"/>
          <w:szCs w:val="28"/>
        </w:rPr>
        <w:t xml:space="preserve">розділу </w:t>
      </w:r>
      <w:r w:rsidRPr="00ED4999">
        <w:rPr>
          <w:rFonts w:ascii="Times New Roman" w:hAnsi="Times New Roman"/>
          <w:sz w:val="28"/>
          <w:szCs w:val="28"/>
          <w:lang w:val="uk-UA"/>
        </w:rPr>
        <w:t>………………………………………….387</w:t>
      </w:r>
    </w:p>
    <w:p w:rsidR="00D338FE" w:rsidRPr="00ED4999" w:rsidRDefault="00D338FE" w:rsidP="00ED4999">
      <w:pPr>
        <w:spacing w:line="336"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lang w:val="uk-UA"/>
        </w:rPr>
        <w:t>ВИСНОВКИ……………………………………………………………..392</w:t>
      </w:r>
    </w:p>
    <w:p w:rsidR="00D338FE" w:rsidRPr="00ED4999" w:rsidRDefault="00D338FE" w:rsidP="00ED4999">
      <w:pPr>
        <w:spacing w:line="336"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lang w:val="uk-UA"/>
        </w:rPr>
        <w:t>СПИСОК ВИКОРИСТАНИХ ДЖЕРЕЛ……………………………….403</w:t>
      </w:r>
    </w:p>
    <w:p w:rsidR="00D338FE" w:rsidRPr="00ED4999" w:rsidRDefault="00D338FE" w:rsidP="00ED4999">
      <w:pPr>
        <w:spacing w:line="336"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ДОДАТКИ……………………………………………………………….498          </w:t>
      </w:r>
    </w:p>
    <w:p w:rsidR="00D338FE" w:rsidRPr="00ED4999" w:rsidRDefault="00D338FE" w:rsidP="00ED4999">
      <w:pPr>
        <w:spacing w:line="336" w:lineRule="auto"/>
        <w:ind w:left="-284"/>
        <w:contextualSpacing/>
        <w:jc w:val="both"/>
        <w:rPr>
          <w:rFonts w:ascii="Times New Roman" w:hAnsi="Times New Roman"/>
          <w:b/>
          <w:color w:val="000000"/>
          <w:sz w:val="28"/>
          <w:szCs w:val="28"/>
          <w:lang w:val="uk-UA"/>
        </w:rPr>
      </w:pPr>
    </w:p>
    <w:p w:rsidR="00D338FE" w:rsidRPr="00ED4999" w:rsidRDefault="00D338FE" w:rsidP="0056519A">
      <w:pPr>
        <w:spacing w:line="336" w:lineRule="auto"/>
        <w:ind w:left="-284"/>
        <w:contextualSpacing/>
        <w:jc w:val="center"/>
        <w:rPr>
          <w:rFonts w:ascii="Times New Roman" w:hAnsi="Times New Roman"/>
          <w:b/>
          <w:color w:val="000000"/>
          <w:sz w:val="28"/>
          <w:szCs w:val="28"/>
          <w:lang w:val="uk-UA"/>
        </w:rPr>
      </w:pPr>
      <w:r w:rsidRPr="00ED4999">
        <w:rPr>
          <w:rFonts w:ascii="Times New Roman" w:hAnsi="Times New Roman"/>
          <w:b/>
          <w:color w:val="000000"/>
          <w:sz w:val="28"/>
          <w:szCs w:val="28"/>
          <w:lang w:val="uk-UA"/>
        </w:rPr>
        <w:t>ПЕРЕЛІК УМОВНИХ СКОРОЧЕНЬ</w:t>
      </w:r>
    </w:p>
    <w:p w:rsidR="00D338FE" w:rsidRPr="00ED4999" w:rsidRDefault="00D338FE" w:rsidP="00ED4999">
      <w:pPr>
        <w:spacing w:line="336" w:lineRule="auto"/>
        <w:ind w:left="-284"/>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ВПУВ – Взаїмна поміч українського вчительства </w:t>
      </w:r>
    </w:p>
    <w:p w:rsidR="00D338FE" w:rsidRPr="00ED4999" w:rsidRDefault="00D338FE" w:rsidP="00ED4999">
      <w:pPr>
        <w:spacing w:line="336"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ВССМ – Волинський союз сільської молоді </w:t>
      </w:r>
    </w:p>
    <w:p w:rsidR="00D338FE" w:rsidRPr="00ED4999" w:rsidRDefault="00D338FE" w:rsidP="00ED4999">
      <w:pPr>
        <w:spacing w:line="336" w:lineRule="auto"/>
        <w:ind w:left="-284"/>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ГГ – Генеральне Губернаторство</w:t>
      </w:r>
    </w:p>
    <w:p w:rsidR="00D338FE" w:rsidRPr="00ED4999" w:rsidRDefault="00D338FE" w:rsidP="00ED4999">
      <w:pPr>
        <w:spacing w:line="336"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КАУМ </w:t>
      </w:r>
      <w:r w:rsidRPr="00ED4999">
        <w:rPr>
          <w:rFonts w:ascii="Times New Roman" w:hAnsi="Times New Roman"/>
          <w:color w:val="000000"/>
          <w:sz w:val="28"/>
          <w:szCs w:val="28"/>
          <w:lang w:val="uk-UA"/>
        </w:rPr>
        <w:t>– Католицька акція української молоді</w:t>
      </w:r>
    </w:p>
    <w:p w:rsidR="00D338FE" w:rsidRPr="00ED4999" w:rsidRDefault="00D338FE" w:rsidP="00ED4999">
      <w:pPr>
        <w:spacing w:line="336"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КСК </w:t>
      </w:r>
      <w:r w:rsidRPr="00ED4999">
        <w:rPr>
          <w:rFonts w:ascii="Times New Roman" w:hAnsi="Times New Roman"/>
          <w:color w:val="000000"/>
          <w:sz w:val="28"/>
          <w:szCs w:val="28"/>
          <w:lang w:val="uk-UA"/>
        </w:rPr>
        <w:t xml:space="preserve">– </w:t>
      </w:r>
      <w:r w:rsidRPr="00ED4999">
        <w:rPr>
          <w:rFonts w:ascii="Times New Roman" w:hAnsi="Times New Roman"/>
          <w:sz w:val="28"/>
          <w:szCs w:val="28"/>
          <w:lang w:val="uk-UA"/>
        </w:rPr>
        <w:t xml:space="preserve">Крайовий союз кредитовий </w:t>
      </w:r>
    </w:p>
    <w:p w:rsidR="00D338FE" w:rsidRPr="00ED4999" w:rsidRDefault="00D338FE" w:rsidP="00ED4999">
      <w:pPr>
        <w:spacing w:line="336"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ЛШК – Львівська шкільна кураторія</w:t>
      </w:r>
    </w:p>
    <w:p w:rsidR="00D338FE" w:rsidRPr="00ED4999" w:rsidRDefault="00D338FE" w:rsidP="00ED4999">
      <w:pPr>
        <w:spacing w:line="336"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МОП – Міжнародна організація праці</w:t>
      </w:r>
    </w:p>
    <w:p w:rsidR="00D338FE" w:rsidRPr="00ED4999" w:rsidRDefault="00D338FE" w:rsidP="00ED4999">
      <w:pPr>
        <w:spacing w:line="336"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ПСУК </w:t>
      </w:r>
      <w:r w:rsidRPr="00ED4999">
        <w:rPr>
          <w:rFonts w:ascii="Times New Roman" w:hAnsi="Times New Roman"/>
          <w:color w:val="000000"/>
          <w:sz w:val="28"/>
          <w:szCs w:val="28"/>
          <w:lang w:val="uk-UA"/>
        </w:rPr>
        <w:t xml:space="preserve">– </w:t>
      </w:r>
      <w:r w:rsidRPr="00ED4999">
        <w:rPr>
          <w:rFonts w:ascii="Times New Roman" w:hAnsi="Times New Roman"/>
          <w:sz w:val="28"/>
          <w:szCs w:val="28"/>
          <w:lang w:val="uk-UA"/>
        </w:rPr>
        <w:t>Повітовий союз українських кооператив</w:t>
      </w:r>
    </w:p>
    <w:p w:rsidR="00D338FE" w:rsidRPr="00ED4999" w:rsidRDefault="00D338FE" w:rsidP="00ED4999">
      <w:pPr>
        <w:spacing w:line="336"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РСУК – Ревізійний союз українських кооператив </w:t>
      </w:r>
    </w:p>
    <w:p w:rsidR="00D338FE" w:rsidRPr="00ED4999" w:rsidRDefault="00D338FE" w:rsidP="00ED4999">
      <w:pPr>
        <w:spacing w:line="336" w:lineRule="auto"/>
        <w:ind w:left="-284"/>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РТП – Руське товариство педагогічне</w:t>
      </w:r>
    </w:p>
    <w:p w:rsidR="00D338FE" w:rsidRPr="00ED4999" w:rsidRDefault="00D338FE" w:rsidP="00ED4999">
      <w:pPr>
        <w:spacing w:line="336" w:lineRule="auto"/>
        <w:ind w:left="-284"/>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С.Г. – «Сільський господар»</w:t>
      </w:r>
    </w:p>
    <w:p w:rsidR="00D338FE" w:rsidRPr="00ED4999" w:rsidRDefault="00D338FE" w:rsidP="00ED4999">
      <w:pPr>
        <w:spacing w:line="336"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СУКіП – Союз українських купців і промисловців </w:t>
      </w:r>
    </w:p>
    <w:p w:rsidR="00D338FE" w:rsidRPr="00ED4999" w:rsidRDefault="00D338FE" w:rsidP="00ED4999">
      <w:pPr>
        <w:spacing w:line="336"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ТВО – Товариство вакаційних осель</w:t>
      </w:r>
    </w:p>
    <w:p w:rsidR="00D338FE" w:rsidRPr="00ED4999" w:rsidRDefault="00D338FE" w:rsidP="00ED4999">
      <w:pPr>
        <w:spacing w:line="336"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ТШЛ – Товариство школи людовей </w:t>
      </w:r>
    </w:p>
    <w:p w:rsidR="00D338FE" w:rsidRPr="00ED4999" w:rsidRDefault="00D338FE" w:rsidP="00ED4999">
      <w:pPr>
        <w:spacing w:line="336"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УГА – Українська господарська академія  Подєбрадах</w:t>
      </w:r>
    </w:p>
    <w:p w:rsidR="00D338FE" w:rsidRPr="00ED4999" w:rsidRDefault="00D338FE" w:rsidP="00ED4999">
      <w:pPr>
        <w:spacing w:line="336"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УГКЦ </w:t>
      </w:r>
      <w:r w:rsidRPr="00ED4999">
        <w:rPr>
          <w:rFonts w:ascii="Times New Roman" w:hAnsi="Times New Roman"/>
          <w:color w:val="000000"/>
          <w:sz w:val="28"/>
          <w:szCs w:val="28"/>
          <w:lang w:val="uk-UA"/>
        </w:rPr>
        <w:t xml:space="preserve">– </w:t>
      </w:r>
      <w:r w:rsidRPr="00ED4999">
        <w:rPr>
          <w:rFonts w:ascii="Times New Roman" w:hAnsi="Times New Roman"/>
          <w:sz w:val="28"/>
          <w:szCs w:val="28"/>
          <w:lang w:val="uk-UA"/>
        </w:rPr>
        <w:t>Українська греко-католицька церква</w:t>
      </w:r>
    </w:p>
    <w:p w:rsidR="00D338FE" w:rsidRPr="00ED4999" w:rsidRDefault="00D338FE" w:rsidP="00ED4999">
      <w:pPr>
        <w:spacing w:line="336"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УГТ – Українське гігієнічне товариство</w:t>
      </w:r>
    </w:p>
    <w:p w:rsidR="00D338FE" w:rsidRPr="00ED4999" w:rsidRDefault="00D338FE" w:rsidP="00ED4999">
      <w:pPr>
        <w:spacing w:line="336" w:lineRule="auto"/>
        <w:ind w:left="-284"/>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УДК – Український допомоговий комітет</w:t>
      </w:r>
    </w:p>
    <w:p w:rsidR="00D338FE" w:rsidRPr="00ED4999" w:rsidRDefault="00D338FE" w:rsidP="00ED4999">
      <w:pPr>
        <w:spacing w:line="336"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УКТОДОМ – Українське крайове товариство охорони дітей і опіки над молоддю</w:t>
      </w:r>
    </w:p>
    <w:p w:rsidR="00D338FE" w:rsidRPr="00ED4999" w:rsidRDefault="00D338FE" w:rsidP="00ED4999">
      <w:pPr>
        <w:spacing w:line="336"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УОТ – Українське освітнє товариство</w:t>
      </w:r>
    </w:p>
    <w:p w:rsidR="00D338FE" w:rsidRPr="00ED4999" w:rsidRDefault="00D338FE" w:rsidP="00ED4999">
      <w:pPr>
        <w:spacing w:line="336"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УСС –  Українські січові стрільці</w:t>
      </w:r>
    </w:p>
    <w:p w:rsidR="00D338FE" w:rsidRPr="00ED4999" w:rsidRDefault="00D338FE" w:rsidP="00ED4999">
      <w:pPr>
        <w:spacing w:line="336" w:lineRule="auto"/>
        <w:ind w:left="-284"/>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УПТ «Рідна школа» – Українське педагогічне товариство «Рідна школа»</w:t>
      </w:r>
    </w:p>
    <w:p w:rsidR="00D338FE" w:rsidRPr="00ED4999" w:rsidRDefault="00D338FE" w:rsidP="00ED4999">
      <w:pPr>
        <w:spacing w:line="336" w:lineRule="auto"/>
        <w:ind w:left="-284"/>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УЦК – Український центральний комітет</w:t>
      </w:r>
    </w:p>
    <w:p w:rsidR="00D338FE" w:rsidRPr="00ED4999" w:rsidRDefault="00D338FE" w:rsidP="00ED4999">
      <w:pPr>
        <w:spacing w:line="336" w:lineRule="auto"/>
        <w:ind w:left="-284"/>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ХВМ – Хліборобський вишкіл молоді</w:t>
      </w:r>
    </w:p>
    <w:p w:rsidR="00D338FE" w:rsidRPr="00ED4999" w:rsidRDefault="00D338FE" w:rsidP="0066456A">
      <w:pPr>
        <w:spacing w:line="360" w:lineRule="auto"/>
        <w:ind w:left="-284" w:firstLine="851"/>
        <w:contextualSpacing/>
        <w:jc w:val="center"/>
        <w:rPr>
          <w:rFonts w:ascii="Times New Roman" w:hAnsi="Times New Roman"/>
          <w:b/>
          <w:sz w:val="28"/>
          <w:szCs w:val="28"/>
          <w:lang w:val="uk-UA"/>
        </w:rPr>
      </w:pPr>
      <w:r w:rsidRPr="00ED4999">
        <w:rPr>
          <w:rFonts w:ascii="Times New Roman" w:hAnsi="Times New Roman"/>
          <w:b/>
          <w:sz w:val="28"/>
          <w:szCs w:val="28"/>
          <w:lang w:val="uk-UA"/>
        </w:rPr>
        <w:br w:type="page"/>
        <w:t>ВСТУП</w:t>
      </w:r>
    </w:p>
    <w:p w:rsidR="00D338FE" w:rsidRPr="00ED4999" w:rsidRDefault="00D338FE" w:rsidP="00ED4999">
      <w:pPr>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b/>
          <w:sz w:val="28"/>
          <w:szCs w:val="28"/>
          <w:lang w:val="uk-UA"/>
        </w:rPr>
        <w:t>Актуальність</w:t>
      </w:r>
      <w:r w:rsidRPr="00ED4999">
        <w:rPr>
          <w:rFonts w:ascii="Times New Roman" w:hAnsi="Times New Roman"/>
          <w:sz w:val="28"/>
          <w:szCs w:val="28"/>
          <w:lang w:val="uk-UA"/>
        </w:rPr>
        <w:t xml:space="preserve"> </w:t>
      </w:r>
      <w:r w:rsidRPr="00ED4999">
        <w:rPr>
          <w:rFonts w:ascii="Times New Roman" w:hAnsi="Times New Roman"/>
          <w:b/>
          <w:sz w:val="28"/>
          <w:szCs w:val="28"/>
          <w:lang w:val="uk-UA"/>
        </w:rPr>
        <w:t>дисертаційного дослідження</w:t>
      </w:r>
      <w:r w:rsidRPr="00ED4999">
        <w:rPr>
          <w:rFonts w:ascii="Times New Roman" w:hAnsi="Times New Roman"/>
          <w:sz w:val="28"/>
          <w:szCs w:val="28"/>
          <w:lang w:val="uk-UA"/>
        </w:rPr>
        <w:t xml:space="preserve"> визначається низкою як суспільно-політичних, соціально-економічних, культурно-освітніх, так і науково-теоретичних чинників, які увиразнюються в історико-педагогічній, науковій, теоретичній, практичній площинах, а також у національному і державному вимірах. </w:t>
      </w:r>
    </w:p>
    <w:p w:rsidR="00D338FE" w:rsidRPr="00ED4999" w:rsidRDefault="00D338FE" w:rsidP="00ED4999">
      <w:pPr>
        <w:suppressAutoHyphens/>
        <w:spacing w:after="0" w:line="360" w:lineRule="auto"/>
        <w:ind w:left="-284" w:firstLine="709"/>
        <w:jc w:val="both"/>
        <w:rPr>
          <w:rFonts w:ascii="Times New Roman" w:hAnsi="Times New Roman"/>
          <w:sz w:val="28"/>
          <w:szCs w:val="28"/>
          <w:lang w:val="uk-UA"/>
        </w:rPr>
      </w:pPr>
      <w:r w:rsidRPr="00ED4999">
        <w:rPr>
          <w:rFonts w:ascii="Times New Roman" w:hAnsi="Times New Roman"/>
          <w:sz w:val="28"/>
          <w:szCs w:val="28"/>
          <w:lang w:val="uk-UA"/>
        </w:rPr>
        <w:t>Історико-педагогічний вектор актуальності дисертаційної роботи  визначається потребою ґрунтовного дослідження тих аспектів теорії і практики виховання господарської культури учнів і дорослих у Західній Україні (друга половина ХІХ – середина 40-х рр. ХХ ст.), які були досі невідомі, замовчувані чи представлені суб’єктивно, упереджено. Наукова площина актуальності вимагає ретельного дослідження механізмів, закономірностей, принципів, змісту, методів, суперечностей виховання господарської культури особистості крізь призму міждисциплінарного підходу, з урахуванням здобутків усіх галузей педагогіки, зокрема й етнопедагогічних традицій українців, а також напрацювань економістів, філософів, культурологів тощо.</w:t>
      </w:r>
      <w:r w:rsidRPr="00ED4999">
        <w:rPr>
          <w:rFonts w:ascii="Times New Roman" w:hAnsi="Times New Roman"/>
          <w:sz w:val="28"/>
          <w:szCs w:val="28"/>
          <w:lang w:val="uk-UA"/>
        </w:rPr>
        <w:tab/>
        <w:t xml:space="preserve"> </w:t>
      </w:r>
    </w:p>
    <w:p w:rsidR="00D338FE" w:rsidRPr="00ED4999" w:rsidRDefault="00D338FE" w:rsidP="00ED4999">
      <w:pPr>
        <w:suppressAutoHyphens/>
        <w:spacing w:after="0" w:line="360" w:lineRule="auto"/>
        <w:ind w:left="-284" w:firstLine="709"/>
        <w:jc w:val="both"/>
        <w:rPr>
          <w:rFonts w:ascii="Times New Roman" w:hAnsi="Times New Roman"/>
          <w:sz w:val="28"/>
          <w:szCs w:val="28"/>
          <w:lang w:val="uk-UA"/>
        </w:rPr>
      </w:pPr>
      <w:r w:rsidRPr="00ED4999">
        <w:rPr>
          <w:rFonts w:ascii="Times New Roman" w:hAnsi="Times New Roman"/>
          <w:sz w:val="28"/>
          <w:szCs w:val="28"/>
          <w:lang w:val="uk-UA"/>
        </w:rPr>
        <w:t>На теоретичному та практичному рівнях актуальність теми дисертації обґрунтовується потребою створення цілісної національної моделі виховання господарської культури особистості впродовж усього життя за умов трансформації національної освіти з урахуванням ціннісного підходу до процесу виховання, національних традицій господарювання, світогляду українців. Така виховна модель забезпечує комплексний підхід щодо підготовки зростаючого покоління до самостійного життя, здобуття початкової агрономічної освіти, удосконалення професійної освіти, виховання господаря-патріота й громадянина.</w:t>
      </w:r>
    </w:p>
    <w:p w:rsidR="00D338FE" w:rsidRPr="00ED4999" w:rsidRDefault="00D338FE" w:rsidP="00ED4999">
      <w:pPr>
        <w:suppressAutoHyphens/>
        <w:spacing w:after="0" w:line="360" w:lineRule="auto"/>
        <w:ind w:left="-284" w:firstLine="709"/>
        <w:jc w:val="both"/>
        <w:rPr>
          <w:rFonts w:ascii="Times New Roman" w:hAnsi="Times New Roman"/>
          <w:sz w:val="28"/>
          <w:szCs w:val="28"/>
          <w:lang w:val="uk-UA"/>
        </w:rPr>
      </w:pPr>
      <w:r w:rsidRPr="00ED4999">
        <w:rPr>
          <w:rFonts w:ascii="Times New Roman" w:hAnsi="Times New Roman"/>
          <w:sz w:val="28"/>
          <w:szCs w:val="28"/>
          <w:lang w:val="uk-UA"/>
        </w:rPr>
        <w:t>У національному та державному вимірах актуальність дослідження визначається викликами сучасного суспільства, орієнтованого на глобалізацію, що загрожує втратою національної ідентичності. Одним з виявів і наслідків цього процесу є посилення соціально-економічного занепаду й культурної деградації українського села, що стало гострою проблемою  сучасного розвитку України та гальмує реалізацію всього державотворчого потенціалу. Одним зі шляхів виходу з цієї кризової ситуації є виховання господарської культури через створення позитивного іміджу сільського господаря та реалізації декларованого державою курсу на збереження та сталий розвиток села, запровадження ефективних господарських механізмів, піднесення загального культурного й освітнього рівня населення.</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У теорії і практиці сучасної освіти склалася певна суперечність, коли, з одного боку, основні державні документи, визначаючи її розвиток, декларують мету щодо виховання цивілізованого господаря, з іншого боку, ще не розроблено наукової концепції, яка б окреслила теоретичні підходи до вивчення цієї проблеми, та цілісної моделі виховання  господарської культури особистості. У процесі дослідження порушеної проблеми виявлено низку й інших суперечностей, зокрема, між: світовими тенденціями розвитку господарських формувань  (фермерських господарств, кооперативів тощо) та віддаленням України від національної традиції господарювання селянина-одноосібника, відсутністю продуктивних господарських механізмів реалізації цього процесу з боку держави, інерційністю господарського мислення й поведінки селянства  щодо оптимізації методів і форм господарювання, запровадження інноваційних технологій тощо; потребою українців західного регіону, більшість з яких займається сільським господарством на власних приватизованих  землях, використовуючи зазвичай знання, здобуті в радянській загальноосвітній школі, чи досвід діяльності в колгоспах, у нових ефективних формах господарювання за ринкових умов і</w:t>
      </w:r>
      <w:r w:rsidRPr="00ED4999">
        <w:rPr>
          <w:rFonts w:ascii="Times New Roman" w:hAnsi="Times New Roman"/>
          <w:b/>
          <w:sz w:val="28"/>
          <w:szCs w:val="28"/>
          <w:lang w:val="uk-UA"/>
        </w:rPr>
        <w:t xml:space="preserve"> </w:t>
      </w:r>
      <w:r w:rsidRPr="00ED4999">
        <w:rPr>
          <w:rFonts w:ascii="Times New Roman" w:hAnsi="Times New Roman"/>
          <w:sz w:val="28"/>
          <w:szCs w:val="28"/>
          <w:lang w:val="uk-UA"/>
        </w:rPr>
        <w:t xml:space="preserve">відсутністю належних наукових знань із сільського господарства; потребою широкого господарсько-економічного просвітництва українства, масової пропаганди агрономічних та економічних знань з-поміж  учнівства й дорослого населення і малоефективною діяльністю сільськогосподарських дорадчих служб, які сьогодні діють в Україні; фактом існування громадських дитячих і юнацьких інституцій і необхідністю посилення їх впливу на процес виховання господарської культури особистості; низьким економічним ефектом господарювання юнацтва, яке працює в домашніх господарствах, спричиненим, окрім іншого, браком  агрономічних та економічних знань, відповідних практичних навичок, та нагальною потребою початкової агрономічної освіти; фактом існування дитячої праці в Україні (часто в найгірших її формах) і відсутністю теоретико-методичного,  правового, психолого-педагогічного супроводу й моніторингу цього процесу тощо. </w:t>
      </w:r>
    </w:p>
    <w:p w:rsidR="00D338FE" w:rsidRPr="00ED4999" w:rsidRDefault="00D338FE" w:rsidP="00ED4999">
      <w:pPr>
        <w:suppressAutoHyphens/>
        <w:spacing w:after="0" w:line="360" w:lineRule="auto"/>
        <w:ind w:left="-284" w:firstLine="709"/>
        <w:jc w:val="both"/>
        <w:rPr>
          <w:rFonts w:ascii="Times New Roman" w:hAnsi="Times New Roman"/>
          <w:sz w:val="28"/>
          <w:szCs w:val="28"/>
          <w:lang w:val="uk-UA"/>
        </w:rPr>
      </w:pPr>
      <w:r w:rsidRPr="00ED4999">
        <w:rPr>
          <w:rFonts w:ascii="Times New Roman" w:hAnsi="Times New Roman"/>
          <w:sz w:val="28"/>
          <w:szCs w:val="28"/>
          <w:lang w:val="uk-UA"/>
        </w:rPr>
        <w:t>Розв’язанню означених проблем, викликів, суперечностей може сприяти досвід виховання господарської культури учнів та дорослих, що склався в Західній Україні в другій половині ХІХ – середині 40-х рр. ХХ ст. За вказаного періоду громадянське суспільство, яке лише починало формуватися, зуміло  мобілізувати національний потенціал та зорганізувати й залучити дітей, юнацтво, доросле населення до оволодіння знаннями, уміннями, навичками господарської освіти. З цією метою була розбудована система сільськогосподарського шкільництва та окремий складник позашкільної освіти, які істотно вплинули на розвиток, піднесення всього соціально-економічного й культурного життя західного українства, що перебувало під владою іноземних держав.</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Незважаючи на те, що в українській науці є ґрунтовні праці в ділянці  історії розвитку шкільництва в Західній Україні (Д. Герцюк, З. Гіптерс, В. Гоммонай, І. Дацків, Т. Завгородня, С. Івах, В. Кемінь, Л. Кобилянська, І. Курляк, С. Лаба, З. Нагачевська, В. Омельчук, Д. Пенішкевич, І. Петрюк, Г. Розлуцька, В. Росул, З. Саф’янюк, А. Синявська, В. Стинська, І. Стражнікова, Б. Ступарик, Г. Субтельна, Л. Тимчук, І. Цепенда, М. Чепіль, Г. Шайнер, О. Яцина та ін.), наразі відсутнє цілісне дослідження теорії і практики виховання господарської культури особистості на західноукраїнських землях у другій половині ХІХ – середині 40-х рр. ХХ ст.</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Окремі аспекти порушеної проблеми, зокрема діяльність українських громадських товариств у контексті просвітницької праці, були предметом наукових пошуків дослідників: А. Василюк, З. Гіптерс, С. Гелей, Я. Гончарук, Л. Дрогомирецька, С. Злупко, І. Левандовська, О. Палилюлько, Л. Рева-Родіонова, Б. Савчук, А. Синявська, З. Струк, Г. Шайнер, Г. Шевчук та ін. («Сільський господар»); Т. Завгородня, І. Зуляк, О. Ковальчук, І. Курляк, З. Нагачевська, О. Пенішкевич, Б. Ступарик, Г. Субтельна, М. Чепіль, Л. Яцина та ін. («Просвіта»); Д. Герцюк, І. Курляк, Б. Ступарик, Г. Субтельна, П. Хмельовський та ін. (УПТ «Рідна школа»); І. Андрухів, О. Вацеба, О. Винничук, І. Левандовська, В. Окаринський, М. Пантюк, Т. Трофим’як  та ін. (молодіжні товариства); А. Василюк, З. Нагачевська, Т. Раєвич, О. Рибак, М. Рудницька, Ю. Юрків та ін. (Союз українок), однак поза їхньою увагою залишилися засадничі положення національного сільськогосподарського шкільництва, господарсько-просвітницька праця українських громадських інституцій, аналіз методів, засобів і форм господарського просвітництва тощо.</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Теоретичні засади виховання господарської культури особистості в Західній Україні за різних періодів досліджували А. Андрохович, М. Боровський, Д. Великанович, А. Вихрущ, М. Галущинський, І. Герасимович, В. Доманицький, А. Жук, М. Каплистий, І. Карбулицький, А. Качор, Д. Коренець, І. Лучишин, Ю. Павликовський, В. Рак, А. Романенко, М. Росткович, С. Смаль-Стоцький, М. Творидло, М. Холевчук, Є. Храпливий, Й. Шимек, І. Ющишин, Л. Ясінчук та ін. </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 працях деяких сучасних учених (О. Будник, Р. Скульський) здійснено аналіз теоретико-методологічних засад виховання господарської культури учнів, розкрито проблему господарського виховання молодших школярів засобами етнопедагогіки. Важливими для нашої роботи стали здобутки українських та зарубіжних авторів із проблем філософії освіти та пошуку нової наукової парадигми педагогічної науки (В. Андрущенко,                                 С. Гончаренко,  І. Зязюн, В. Кремень, В. Скотний, О. Петренко, В. Попов та ін.); дослідження феномену господарської культури теоретиків економічної науки, культурологів (С. Богуславська, О. Богуславський, </w:t>
      </w:r>
      <w:r w:rsidRPr="00ED4999">
        <w:rPr>
          <w:rFonts w:ascii="Times New Roman" w:hAnsi="Times New Roman"/>
          <w:spacing w:val="-4"/>
          <w:sz w:val="28"/>
          <w:szCs w:val="28"/>
          <w:lang w:val="uk-UA"/>
        </w:rPr>
        <w:t>О. Броницький, С. Василевич, П. Матковський, С. Мочерний, Н. Мухамеджанова</w:t>
      </w:r>
      <w:r w:rsidRPr="00ED4999">
        <w:rPr>
          <w:rFonts w:ascii="Times New Roman" w:hAnsi="Times New Roman"/>
          <w:sz w:val="28"/>
          <w:szCs w:val="28"/>
          <w:lang w:val="uk-UA"/>
        </w:rPr>
        <w:t xml:space="preserve"> та ін.); фундаментальні положення, прикладні розробки в ділянці трудового виховання особистості А. Вихруща, А. Макаренка, І. Мартинюка, В. Мадзігона, Л. Оршанського, Н. Слюсаренко, В. Сухомлинського, Д. Тхоржевського, М. Ярмаченка та ін. Поза увагою науковців залишилися питання, пов’язані з вихованням господарської культури особистості за досліджуваного періоду.</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Теоретична й практична значущість проблеми, недостатній ступінь її дослідженості в історико-педагогічній науці зумовили вибір теми дисертації </w:t>
      </w:r>
      <w:r w:rsidRPr="00ED4999">
        <w:rPr>
          <w:rFonts w:ascii="Times New Roman" w:hAnsi="Times New Roman"/>
          <w:b/>
          <w:sz w:val="28"/>
          <w:szCs w:val="28"/>
          <w:lang w:val="uk-UA"/>
        </w:rPr>
        <w:t>«Теорія і практика виховання господарської культури учнів та дорослих у Західній Україні (друга половина ХІХ – середина 40-х років ХХ століття)».</w:t>
      </w:r>
      <w:r w:rsidRPr="00ED4999">
        <w:rPr>
          <w:rFonts w:ascii="Times New Roman" w:hAnsi="Times New Roman"/>
          <w:sz w:val="28"/>
          <w:szCs w:val="28"/>
          <w:lang w:val="uk-UA"/>
        </w:rPr>
        <w:t xml:space="preserve"> </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outlineLvl w:val="0"/>
        <w:rPr>
          <w:rFonts w:ascii="Times New Roman" w:hAnsi="Times New Roman"/>
          <w:sz w:val="28"/>
          <w:szCs w:val="28"/>
          <w:lang w:val="uk-UA"/>
        </w:rPr>
      </w:pPr>
      <w:r w:rsidRPr="00ED4999">
        <w:rPr>
          <w:rFonts w:ascii="Times New Roman" w:hAnsi="Times New Roman"/>
          <w:b/>
          <w:sz w:val="28"/>
          <w:szCs w:val="28"/>
          <w:lang w:val="uk-UA"/>
        </w:rPr>
        <w:t>Зв’язок роботи з науковими програмами, планами, темами.</w:t>
      </w:r>
      <w:r w:rsidRPr="00ED4999">
        <w:rPr>
          <w:rFonts w:ascii="Times New Roman" w:hAnsi="Times New Roman"/>
          <w:sz w:val="28"/>
          <w:szCs w:val="28"/>
          <w:lang w:val="uk-UA"/>
        </w:rPr>
        <w:t xml:space="preserve"> Дисертаційне дослідження є складником науково-дослідницької роботи кафедри педагогіки імені Богдана Ступарика ДВНЗ «Прикарпатський національний університет імені Василя Стефаника» «Історико-педагогічні проблеми навчання і виховання у системі безперервної освіти в Україні та зарубіжжі» (державний реєстраційний № 0108U009122). Тему дисертації затверджено на засіданні вченої ради Прикарпатського національного університету імені Василя Стефаника (протокол № 7 від 27.06.2012 р.) та узгоджено в Міжвідомчій раді з координації наукових досліджень з педагогічних і психологічних наук в Україні (протокол № 7 від 25.09.2012 р.).</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outlineLvl w:val="0"/>
        <w:rPr>
          <w:rFonts w:ascii="Times New Roman" w:hAnsi="Times New Roman"/>
          <w:sz w:val="28"/>
          <w:szCs w:val="28"/>
          <w:lang w:val="uk-UA"/>
        </w:rPr>
      </w:pPr>
      <w:r w:rsidRPr="00ED4999">
        <w:rPr>
          <w:rFonts w:ascii="Times New Roman" w:hAnsi="Times New Roman"/>
          <w:b/>
          <w:sz w:val="28"/>
          <w:szCs w:val="28"/>
          <w:lang w:val="uk-UA"/>
        </w:rPr>
        <w:t>Об’єкт дослідження</w:t>
      </w:r>
      <w:r w:rsidRPr="00ED4999">
        <w:rPr>
          <w:rFonts w:ascii="Times New Roman" w:hAnsi="Times New Roman"/>
          <w:sz w:val="28"/>
          <w:szCs w:val="28"/>
          <w:lang w:val="uk-UA"/>
        </w:rPr>
        <w:t xml:space="preserve"> – теорія і практика виховання господарської культури особистості в історії української педагогіки та освіти.</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b/>
          <w:sz w:val="28"/>
          <w:szCs w:val="28"/>
          <w:lang w:val="uk-UA"/>
        </w:rPr>
        <w:t>Предмет</w:t>
      </w:r>
      <w:r w:rsidRPr="00ED4999">
        <w:rPr>
          <w:rFonts w:ascii="Times New Roman" w:hAnsi="Times New Roman"/>
          <w:sz w:val="28"/>
          <w:szCs w:val="28"/>
          <w:lang w:val="uk-UA"/>
        </w:rPr>
        <w:t xml:space="preserve"> </w:t>
      </w:r>
      <w:r w:rsidRPr="00ED4999">
        <w:rPr>
          <w:rFonts w:ascii="Times New Roman" w:hAnsi="Times New Roman"/>
          <w:b/>
          <w:sz w:val="28"/>
          <w:szCs w:val="28"/>
          <w:lang w:val="uk-UA"/>
        </w:rPr>
        <w:t>дослідження</w:t>
      </w:r>
      <w:r w:rsidRPr="00ED4999">
        <w:rPr>
          <w:rFonts w:ascii="Times New Roman" w:hAnsi="Times New Roman"/>
          <w:sz w:val="28"/>
          <w:szCs w:val="28"/>
          <w:lang w:val="uk-UA"/>
        </w:rPr>
        <w:t xml:space="preserve"> – зміст, методи, форми, засоби формування господарської культури українських дітей та юнацтва, дорослого населення в системі західноукраїнської шкільної та позашкільної освіти в другій половині  ХІХ – середині 40-х рр. ХХ ст.</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outlineLvl w:val="0"/>
        <w:rPr>
          <w:rFonts w:ascii="Times New Roman" w:hAnsi="Times New Roman"/>
          <w:sz w:val="28"/>
          <w:szCs w:val="28"/>
          <w:lang w:val="uk-UA"/>
        </w:rPr>
      </w:pPr>
      <w:r w:rsidRPr="00ED4999">
        <w:rPr>
          <w:rFonts w:ascii="Times New Roman" w:hAnsi="Times New Roman"/>
          <w:b/>
          <w:sz w:val="28"/>
          <w:szCs w:val="28"/>
          <w:lang w:val="uk-UA"/>
        </w:rPr>
        <w:t xml:space="preserve">Мета дослідження </w:t>
      </w:r>
      <w:r w:rsidRPr="00ED4999">
        <w:rPr>
          <w:rFonts w:ascii="Times New Roman" w:hAnsi="Times New Roman"/>
          <w:sz w:val="28"/>
          <w:szCs w:val="28"/>
          <w:lang w:val="uk-UA"/>
        </w:rPr>
        <w:t>– здійснити цілісний і системний аналіз теорії та практики виховання господарської культури українських учнів та дорослих західного регіону України за вказаного періоду для творчого використання історичного досвіду в сучасній педагогіці.</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 xml:space="preserve">Відповідно до мети визначено такі </w:t>
      </w:r>
      <w:r w:rsidRPr="00ED4999">
        <w:rPr>
          <w:rFonts w:ascii="Times New Roman" w:hAnsi="Times New Roman"/>
          <w:b/>
          <w:sz w:val="28"/>
          <w:szCs w:val="28"/>
          <w:lang w:val="uk-UA"/>
        </w:rPr>
        <w:t>завдання дослідження</w:t>
      </w:r>
      <w:r w:rsidRPr="00ED4999">
        <w:rPr>
          <w:rFonts w:ascii="Times New Roman" w:hAnsi="Times New Roman"/>
          <w:sz w:val="28"/>
          <w:szCs w:val="28"/>
          <w:lang w:val="uk-UA"/>
        </w:rPr>
        <w:t xml:space="preserve">: </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 Обґрунтувати теоретико-методологічні засади проблеми виховання господарської культури особистості в Західній Україні в другій половині ХІХ – середині 40-х рр. ХХ ст.</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2. Проаналізувати зміст, методи, форми, засоби здобуття господарсько-економічних знань, формування умінь і навичок в учнів українських державних та приватних шкіл досліджуваного періоду.</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3. З’ясувати зміст підготовки кадрів для виховання господарської  культури учнів та дорослих Західної України (у другій половині ХІХ – середині 40-х рр. ХХ ст.).</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 Висвітлити процеси формування і функціонування системи сільськогосподарської освіти в регіоні за досліджуваної доби.</w:t>
      </w: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5. Схарактеризувати організаційні моделі та здобутки виховання господарської культури дітей та юнацтва в системі західноукраїнської позашкільної освіти кінця ХІХ – середини 40-х рр. ХХ ст. </w:t>
      </w: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6. Розкрити концептуальні засади, зміст і форми масового просвітництва як засобу поширення господарсько-економічних знань з-поміж  дорослого населення на західноукраїнських землях за вказаної доби. </w:t>
      </w: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7. Визначити продуктивні ідеї та можливості творчого використання історико-педагогічного досвіду виховання господарської культури особистості в Західній Україні в другій половині ХІХ – середині 40-х рр. ХХ ст. за сучасних умов трансформації національної системи освіти та вітчизняної педагогіки.</w:t>
      </w: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sz w:val="28"/>
          <w:szCs w:val="28"/>
        </w:rPr>
      </w:pPr>
      <w:r w:rsidRPr="00ED4999">
        <w:rPr>
          <w:rFonts w:ascii="Times New Roman" w:hAnsi="Times New Roman" w:cs="Times New Roman"/>
          <w:b/>
          <w:sz w:val="28"/>
          <w:szCs w:val="28"/>
        </w:rPr>
        <w:t>Концепція дослідження</w:t>
      </w:r>
      <w:r w:rsidRPr="00ED4999">
        <w:rPr>
          <w:rFonts w:ascii="Times New Roman" w:hAnsi="Times New Roman" w:cs="Times New Roman"/>
          <w:sz w:val="28"/>
          <w:szCs w:val="28"/>
        </w:rPr>
        <w:t xml:space="preserve"> полягає в обґрунтуванні ідей і положень щодо розвитку освітньо-педагогічного процесу з виховання господарської культури учнів та дорослих у Західній Україні в другій половині ХІХ – середині 40-х рр. ХХ ст. </w:t>
      </w: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В основу концепції дослідження покладено такі положення:</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господарська культура є складником духовної культури особистості, що формується впродовж усього життя. Її розвиток детермінований суспільно-політичними, соціально-економічними та освітньо-педагогічними чинниками, </w:t>
      </w:r>
      <w:r w:rsidRPr="00ED4999">
        <w:rPr>
          <w:rFonts w:ascii="Times New Roman" w:hAnsi="Times New Roman"/>
          <w:spacing w:val="-6"/>
          <w:sz w:val="28"/>
          <w:szCs w:val="28"/>
          <w:lang w:val="uk-UA"/>
        </w:rPr>
        <w:t>що мають специфічний західноукраїнський регіональний вимір. За досліджуваного</w:t>
      </w:r>
      <w:r w:rsidRPr="00ED4999">
        <w:rPr>
          <w:rFonts w:ascii="Times New Roman" w:hAnsi="Times New Roman"/>
          <w:sz w:val="28"/>
          <w:szCs w:val="28"/>
          <w:lang w:val="uk-UA"/>
        </w:rPr>
        <w:t xml:space="preserve"> періоду процес виховання господарської  культури українства передбачав формування системи знань, умінь, навичок у сферах сільського і домашнього господарства, кооперації, що потребувало органічного поєднання інтелектуальних, морально-вольових, фізичних, естетичних та інших якостей особистості. З огляду на соціальну структуру західноукраїнського населення, зміст і характер формування його господарської культури були орієнтовані на виховання «поступового» – креативного й національно свідомого селянина, здатного до раціонального ефективного ведення господарства за панівних  ринкових умов, ініціативної й активної особистості, відповідальної за становище і розвиток української суспільності, позбавленої національної державності;</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вивчення та узагальнення розвитку теорії і практики виховання господарської культури учнів і дорослих Західної України за досліджуваного періоду вимагає всебічного творчого осмислення відповідних традицій і досвіду української етнопедагогіки та ідей і поглядів представників регіональної педагогічної думки, що органічно абсорбували національний та європейський досвід розв’язання цієї проблеми;</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pacing w:val="-4"/>
          <w:sz w:val="28"/>
          <w:szCs w:val="28"/>
          <w:lang w:val="uk-UA"/>
        </w:rPr>
        <w:t>– теорія і практика виховання господарської культури західноукраїнського</w:t>
      </w:r>
      <w:r w:rsidRPr="00ED4999">
        <w:rPr>
          <w:rFonts w:ascii="Times New Roman" w:hAnsi="Times New Roman"/>
          <w:sz w:val="28"/>
          <w:szCs w:val="28"/>
          <w:lang w:val="uk-UA"/>
        </w:rPr>
        <w:t xml:space="preserve"> населення мають системний, цілісний, неперервний характер. Її поступальну еволюцію забезпечувала  низка суспільних і педагогічних чинників (освітня політика панівних державних режимів; народнопедагогічна традиція; розвиток системи шкільної й позашкільної освіти; діяльність національних громадських і наукових інституцій тощо);</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ідейною та світоглядною основою виховання господарської культури українських дітей і дорослих у Західній Україні за досліджуваного періоду стала ідеологія господарсько-економічного націоналізму, що спиралася на глибинні етноісторичні традиції, ментальність українського народу (культ праці, взаємодопомога, жертовність, визначальна роль родини й громади в організації виробничого процесу, його циклічність, природовідповідність, </w:t>
      </w:r>
      <w:r w:rsidRPr="00ED4999">
        <w:rPr>
          <w:rFonts w:ascii="Times New Roman" w:hAnsi="Times New Roman"/>
          <w:spacing w:val="-4"/>
          <w:sz w:val="28"/>
          <w:szCs w:val="28"/>
          <w:lang w:val="uk-UA"/>
        </w:rPr>
        <w:t>звичаєва обрядовість) і засади «національної автаркії», що за умов перебування</w:t>
      </w:r>
      <w:r w:rsidRPr="00ED4999">
        <w:rPr>
          <w:rFonts w:ascii="Times New Roman" w:hAnsi="Times New Roman"/>
          <w:sz w:val="28"/>
          <w:szCs w:val="28"/>
          <w:lang w:val="uk-UA"/>
        </w:rPr>
        <w:t xml:space="preserve"> західного українства у складі іноземних держав передбачали створення </w:t>
      </w:r>
      <w:r w:rsidRPr="00ED4999">
        <w:rPr>
          <w:rFonts w:ascii="Times New Roman" w:hAnsi="Times New Roman"/>
          <w:spacing w:val="-4"/>
          <w:sz w:val="28"/>
          <w:szCs w:val="28"/>
          <w:lang w:val="uk-UA"/>
        </w:rPr>
        <w:t>альтернативної до офіційної системи приватної освіти, розвиток громадянського</w:t>
      </w:r>
      <w:r w:rsidRPr="00ED4999">
        <w:rPr>
          <w:rFonts w:ascii="Times New Roman" w:hAnsi="Times New Roman"/>
          <w:sz w:val="28"/>
          <w:szCs w:val="28"/>
          <w:lang w:val="uk-UA"/>
        </w:rPr>
        <w:t xml:space="preserve"> суспільства, розбудову соціально-економічного життя на засадах «свій до свого по своє» тощо; </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комплексний підхід до осмислення теми дисертаційної роботи зумовлений її міждисциплінарним характером, що передбачає використання здобутків педагогіки, філософії, історії, економіки, культурології, соціології, літературознавства та інших гуманітарних наук. </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b/>
          <w:sz w:val="28"/>
          <w:szCs w:val="28"/>
          <w:lang w:val="uk-UA"/>
        </w:rPr>
        <w:t xml:space="preserve">Методологічну основу </w:t>
      </w:r>
      <w:r w:rsidRPr="00ED4999">
        <w:rPr>
          <w:rFonts w:ascii="Times New Roman" w:hAnsi="Times New Roman"/>
          <w:sz w:val="28"/>
          <w:szCs w:val="28"/>
          <w:lang w:val="uk-UA"/>
        </w:rPr>
        <w:t>дослідження  становлять провідні положення теорії наукового пізнання; принцип єдності теорії та практики; системно-структурний та культурологічний  підходи до вивчення освітніх і педагогічних явищ та процесів; концептуальні положення педагогіки про всебічний розвиток особистості, трудове виховання;  порівняльно-педагогічний підхід до аналізу процесу виховання господарської культури особистості в різних регіонах Західної України в другій половині ХІХ – середині 40-х рр. ХХ ст. Діяльнісний і синергетичний підходи уможливили цілісний усебічний аналіз теорії та практики виховання господарської культури особистості на західноукраїнських землях за означеного періоду як багатовимірного складного педагогічного явища. Культурологічний підхід дав можливість розглядати порушену проблему в контексті розвитку української етнопедагогічної традиції та крізь призму усної народної творчості й української класичної літератури. Антропософська рефлексія сприяла осмисленню цього феномену в ракурсі властивих західноукраїнській громадськості цінностей і світоглядних поглядів.</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b/>
          <w:sz w:val="28"/>
          <w:szCs w:val="28"/>
          <w:lang w:val="uk-UA"/>
        </w:rPr>
        <w:t>Методи дослідження.</w:t>
      </w:r>
      <w:r w:rsidRPr="00ED4999">
        <w:rPr>
          <w:rFonts w:ascii="Times New Roman" w:hAnsi="Times New Roman"/>
          <w:sz w:val="28"/>
          <w:szCs w:val="28"/>
          <w:lang w:val="uk-UA"/>
        </w:rPr>
        <w:t xml:space="preserve"> При проведенні науково-дослідницької роботи  використано комплекс загальнонаукових та спеціальних </w:t>
      </w:r>
      <w:r w:rsidRPr="00ED4999">
        <w:rPr>
          <w:rFonts w:ascii="Times New Roman" w:hAnsi="Times New Roman"/>
          <w:i/>
          <w:sz w:val="28"/>
          <w:szCs w:val="28"/>
          <w:lang w:val="uk-UA"/>
        </w:rPr>
        <w:t>методів:</w:t>
      </w:r>
      <w:r w:rsidRPr="00ED4999">
        <w:rPr>
          <w:rFonts w:ascii="Times New Roman" w:hAnsi="Times New Roman"/>
          <w:sz w:val="28"/>
          <w:szCs w:val="28"/>
          <w:lang w:val="uk-UA"/>
        </w:rPr>
        <w:t xml:space="preserve"> </w:t>
      </w:r>
      <w:r w:rsidRPr="00ED4999">
        <w:rPr>
          <w:rFonts w:ascii="Times New Roman" w:hAnsi="Times New Roman"/>
          <w:i/>
          <w:sz w:val="28"/>
          <w:szCs w:val="28"/>
          <w:lang w:val="uk-UA"/>
        </w:rPr>
        <w:t>евристично-бібліографічний</w:t>
      </w:r>
      <w:r w:rsidRPr="00ED4999">
        <w:rPr>
          <w:rFonts w:ascii="Times New Roman" w:hAnsi="Times New Roman"/>
          <w:sz w:val="28"/>
          <w:szCs w:val="28"/>
          <w:lang w:val="uk-UA"/>
        </w:rPr>
        <w:t xml:space="preserve"> (виявлення, нагромадження, систематизація наукової й навчально-методичної літератури, архівних матеріалів, документів, періодичної преси); </w:t>
      </w:r>
      <w:r w:rsidRPr="00ED4999">
        <w:rPr>
          <w:rFonts w:ascii="Times New Roman" w:hAnsi="Times New Roman"/>
          <w:i/>
          <w:sz w:val="28"/>
          <w:szCs w:val="28"/>
          <w:lang w:val="uk-UA"/>
        </w:rPr>
        <w:t>історіографічний</w:t>
      </w:r>
      <w:r w:rsidRPr="00ED4999">
        <w:rPr>
          <w:rFonts w:ascii="Times New Roman" w:hAnsi="Times New Roman"/>
          <w:sz w:val="28"/>
          <w:szCs w:val="28"/>
          <w:lang w:val="uk-UA"/>
        </w:rPr>
        <w:t xml:space="preserve"> (визначення ступеня наукового осмислення різних аспектів досліджуваної проблеми); </w:t>
      </w:r>
      <w:r w:rsidRPr="00ED4999">
        <w:rPr>
          <w:rFonts w:ascii="Times New Roman" w:hAnsi="Times New Roman"/>
          <w:i/>
          <w:sz w:val="28"/>
          <w:szCs w:val="28"/>
          <w:lang w:val="uk-UA"/>
        </w:rPr>
        <w:t>генетичний</w:t>
      </w:r>
      <w:r w:rsidRPr="00ED4999">
        <w:rPr>
          <w:rFonts w:ascii="Times New Roman" w:hAnsi="Times New Roman"/>
          <w:sz w:val="28"/>
          <w:szCs w:val="28"/>
          <w:lang w:val="uk-UA"/>
        </w:rPr>
        <w:t xml:space="preserve"> (з’ясування передумов, витоків, причинно-наслідкових зв’язків формування та розвитку різних складників виховання господарської культури); </w:t>
      </w:r>
      <w:r w:rsidRPr="00ED4999">
        <w:rPr>
          <w:rFonts w:ascii="Times New Roman" w:hAnsi="Times New Roman"/>
          <w:i/>
          <w:sz w:val="28"/>
          <w:szCs w:val="28"/>
          <w:lang w:val="uk-UA"/>
        </w:rPr>
        <w:t>герменевтичний і парадигмальний</w:t>
      </w:r>
      <w:r w:rsidRPr="00ED4999">
        <w:rPr>
          <w:rFonts w:ascii="Times New Roman" w:hAnsi="Times New Roman"/>
          <w:sz w:val="28"/>
          <w:szCs w:val="28"/>
          <w:lang w:val="uk-UA"/>
        </w:rPr>
        <w:t xml:space="preserve"> (аналіз ідей і поглядів учених-педагогів, освітян, економістів, громадських діячів на формування господарської культури за різних суспільних умов); </w:t>
      </w:r>
      <w:r w:rsidRPr="00ED4999">
        <w:rPr>
          <w:rFonts w:ascii="Times New Roman" w:hAnsi="Times New Roman"/>
          <w:i/>
          <w:sz w:val="28"/>
          <w:szCs w:val="28"/>
          <w:lang w:val="uk-UA"/>
        </w:rPr>
        <w:t>порівняльно-аналітичний</w:t>
      </w:r>
      <w:r w:rsidRPr="00ED4999">
        <w:rPr>
          <w:rFonts w:ascii="Times New Roman" w:hAnsi="Times New Roman"/>
          <w:sz w:val="28"/>
          <w:szCs w:val="28"/>
          <w:lang w:val="uk-UA"/>
        </w:rPr>
        <w:t xml:space="preserve"> (з’ясування та зіставлення ефективності використання певних методів, форм, засобів процесу виховання господарської культури особистості); </w:t>
      </w:r>
      <w:r w:rsidRPr="00ED4999">
        <w:rPr>
          <w:rFonts w:ascii="Times New Roman" w:hAnsi="Times New Roman"/>
          <w:i/>
          <w:sz w:val="28"/>
          <w:szCs w:val="28"/>
          <w:lang w:val="uk-UA"/>
        </w:rPr>
        <w:t>біографічний</w:t>
      </w:r>
      <w:r w:rsidRPr="00ED4999">
        <w:rPr>
          <w:rFonts w:ascii="Times New Roman" w:hAnsi="Times New Roman"/>
          <w:sz w:val="28"/>
          <w:szCs w:val="28"/>
          <w:lang w:val="uk-UA"/>
        </w:rPr>
        <w:t xml:space="preserve"> (вивчення ідей, поглядів, внеску освітян і педагогів у розвиток теорії і практики виховання господарської культури) та ін. Вибіркове комбінування і творче застосування означених та інших методів поєднувалося із технологічними прийомами аналізу, синтезу та реконструкції досліджуваних освітньо-педагогічних процесів і явищ.</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b/>
          <w:sz w:val="28"/>
          <w:szCs w:val="28"/>
          <w:lang w:val="uk-UA"/>
        </w:rPr>
        <w:t>Хронологічні межі дослідження</w:t>
      </w:r>
      <w:r w:rsidRPr="00ED4999">
        <w:rPr>
          <w:rFonts w:ascii="Times New Roman" w:hAnsi="Times New Roman"/>
          <w:sz w:val="28"/>
          <w:szCs w:val="28"/>
          <w:lang w:val="uk-UA"/>
        </w:rPr>
        <w:t xml:space="preserve"> охоплюють другу половину ХІХ – середину 40-х рр. ХХ ст. За нижню межу умовно слугує 1867 р., коли ухвалені в Австро-Угорській імперії нормативно-правові акти відкрили новий етап розвитку української системи шкільництва та громадських організацій. За верхню межу взято 1944 р., коли з ліквідацією нацистського режиму та відновлення радянської влади в західноукраїнському регіоні відбувся докорінний злам принципів і засад національної системи освіти й виховання. </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b/>
          <w:sz w:val="28"/>
          <w:szCs w:val="28"/>
          <w:lang w:val="uk-UA"/>
        </w:rPr>
        <w:t>Територіальні межі дослідження</w:t>
      </w:r>
      <w:r w:rsidRPr="00ED4999">
        <w:rPr>
          <w:rFonts w:ascii="Times New Roman" w:hAnsi="Times New Roman"/>
          <w:sz w:val="28"/>
          <w:szCs w:val="28"/>
          <w:lang w:val="uk-UA"/>
        </w:rPr>
        <w:t xml:space="preserve"> охоплюють західноукраїнські етнічні землі, що за певних історичних періодів перебували у складі різних державно-політичних систем та переживали особливі суспільні й освітні процеси. Східна Галичина, Буковина, Закарпаття з кінця XVIII ст. до 1918 р. розвивалися під владою Австро-Угорської імперії, за міжвоєнного періоду ХХ ст. були інтегровані відповідно Польщею, Румунією, Чехословаччиною, а за доби Другої світової війни спочатку опинилися у складі СРСР, а відтак у різних територіально-політичних утвореннях, контрольованих нацистським режимом. Волинь до 1917 р. перебувала у складі Російської імперії, за 1920 – 1930-х рр. під владою Польщі, а потім під гітлерівською окупацією. У науковій та суспільній літературі означені регіони асоціюються із поняттями «Західна Україна», «західноукраїнські землі», «західний регіон України», який згідно із сучасним територіально-адміністративним поділом охоплює Волинську, Закарпатську, Івано-Франківську, Львівську, Рівненську, Тернопільську, Чернівецьку області.</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b/>
          <w:bCs/>
          <w:sz w:val="28"/>
          <w:szCs w:val="28"/>
          <w:lang w:val="uk-UA"/>
        </w:rPr>
        <w:t>Джерельна база дослідження</w:t>
      </w:r>
      <w:r w:rsidRPr="00ED4999">
        <w:rPr>
          <w:rFonts w:ascii="Times New Roman" w:hAnsi="Times New Roman"/>
          <w:color w:val="000000"/>
          <w:sz w:val="28"/>
          <w:szCs w:val="28"/>
          <w:lang w:val="uk-UA"/>
        </w:rPr>
        <w:t xml:space="preserve"> складається з комплексу різновидових (монографії, дисертації, автореферати, статті, матеріали конференцій, довідникові, документальні видання та ін.), різнопрофільних (педагогічні, історико-педагогічні, історичні, філософські, культурологічні, соціологічні), різножанрових (наукові, науково-популярні, навчально-методичні, мемуарні, публіцистичні) творів і наукових студій другої половини ХІХ – початку ХХІ ст., що висвітлюють проблеми розвитку освіти, шкільництва, педагогічної думки в Західному регіоні України за досліджуваного періоду. </w:t>
      </w:r>
      <w:r w:rsidRPr="00ED4999">
        <w:rPr>
          <w:rFonts w:ascii="Times New Roman" w:hAnsi="Times New Roman"/>
          <w:sz w:val="28"/>
          <w:szCs w:val="28"/>
          <w:lang w:val="uk-UA"/>
        </w:rPr>
        <w:t>Фактологічний матеріал роботи базується на документах з Центрального державного історичного архіву України у Львові (фонди Ф. 179 «Кураторія Львівського шкільного округу, м. Львів, Ф. 206 «Українське педагогічне товариство, м. Львів», Ф. 302 «Крайове сільськогосподарське товариство «Сільський Господар» м. Львів. 1899 – 1944 рр.», Ф. 319 «Центральне українське товариство «Союз українок» м. Львів, 1917 – 1939 рр.», Ф. 389 «Верховне командування «Пласту» у Львові. 1921 – 1930 рр.», Ф. 348 «Товариство «Просвіта» м. Львів. 1868–1939 рр.» та ін.) та державних архівів Волинської, Закарпатської, Івано-Франківської, Рівненської, Тернопільської, Чернівецької областей. З теми дисертаційної роботи були опрацьовані матеріли з відділу рукописів Національної бібліотеки України ім. В. Вернадського, а також   періодичні видання й дидактичні джерела означеної доби (науково-методичні здобутки педагогів; навчальні програми, навчальні плани, підручники і навчальні посібники; інструктивні й організаційно-методичні матеріали господарсько-економічного спрямування), сучасна педагогічна література тощо. До наукового обігу введено невідомі й маловідомі документальні матеріали, праці теоретиків господарського виховання та факти й дані щодо становлення, розвитку господарської освіти на західноукраїнських землях за досліджуваного періоду.</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b/>
          <w:sz w:val="28"/>
          <w:szCs w:val="28"/>
          <w:lang w:val="uk-UA"/>
        </w:rPr>
        <w:t>Наукова новизна</w:t>
      </w:r>
      <w:r w:rsidRPr="00ED4999">
        <w:rPr>
          <w:rFonts w:ascii="Times New Roman" w:hAnsi="Times New Roman"/>
          <w:sz w:val="28"/>
          <w:szCs w:val="28"/>
          <w:lang w:val="uk-UA"/>
        </w:rPr>
        <w:t xml:space="preserve"> </w:t>
      </w:r>
      <w:r w:rsidRPr="00ED4999">
        <w:rPr>
          <w:rFonts w:ascii="Times New Roman" w:hAnsi="Times New Roman"/>
          <w:b/>
          <w:sz w:val="28"/>
          <w:szCs w:val="28"/>
          <w:lang w:val="uk-UA"/>
        </w:rPr>
        <w:t>та теоретичне значення</w:t>
      </w:r>
      <w:r w:rsidRPr="00ED4999">
        <w:rPr>
          <w:rFonts w:ascii="Times New Roman" w:hAnsi="Times New Roman"/>
          <w:sz w:val="28"/>
          <w:szCs w:val="28"/>
          <w:lang w:val="uk-UA"/>
        </w:rPr>
        <w:t xml:space="preserve"> результатів дисертаційного дослідження полягають у тому, що вперше:</w:t>
      </w: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sz w:val="28"/>
          <w:szCs w:val="28"/>
        </w:rPr>
      </w:pPr>
      <w:r w:rsidRPr="00ED4999">
        <w:rPr>
          <w:rFonts w:ascii="Times New Roman" w:hAnsi="Times New Roman" w:cs="Times New Roman"/>
          <w:i/>
          <w:sz w:val="28"/>
          <w:szCs w:val="28"/>
        </w:rPr>
        <w:t>– цілісно висвітлено</w:t>
      </w:r>
      <w:r w:rsidRPr="00ED4999">
        <w:rPr>
          <w:rFonts w:ascii="Times New Roman" w:hAnsi="Times New Roman" w:cs="Times New Roman"/>
          <w:sz w:val="28"/>
          <w:szCs w:val="28"/>
        </w:rPr>
        <w:t xml:space="preserve"> процес виховання господарської культури учнів та дорослих у західному регіоні України в другій половині ХІХ – середині 40-х рр. ХХ ст., зокрема: теоретико-методологічні засади виховання господарської культури особистості в історико-регіональному контексті (здобутки Р. Білинського, М. Боровського, М. Галущинського, М. Крушельницької, О. Луцького, А. Романенка, М. Ростковича, Р. Стельмахіва, М. Творидла, М. Холевчука, Є. Храпливого та ін.); суть господарсько-економічного націоналізму як концептуально-ідеологічної основи розвитку господарської культури, що орієнтував на формування модерної української нації та здобуття «економічної автаркії» українців у межах панівних іноземних режимів; зміст, методи, форми здобуття господарсько-економічних знань та формування умінь і навичок в українських учнів державних і приватних загальноосвітніх закладів; підготовку різнопрофільних освітніх кадрів для діяльності з виховання господарської культури; </w:t>
      </w:r>
      <w:r w:rsidRPr="00ED4999">
        <w:rPr>
          <w:rFonts w:ascii="Times New Roman" w:hAnsi="Times New Roman" w:cs="Times New Roman"/>
          <w:color w:val="000000"/>
          <w:sz w:val="28"/>
          <w:szCs w:val="28"/>
        </w:rPr>
        <w:t>особливості функціонування українського фахового шкільництва в Генеральній губернії у 1939 – 1944 рр.</w:t>
      </w:r>
      <w:r w:rsidRPr="00ED4999">
        <w:rPr>
          <w:rFonts w:ascii="Times New Roman" w:hAnsi="Times New Roman" w:cs="Times New Roman"/>
          <w:b/>
          <w:sz w:val="28"/>
          <w:szCs w:val="28"/>
        </w:rPr>
        <w:t xml:space="preserve"> </w:t>
      </w:r>
      <w:r w:rsidRPr="00ED4999">
        <w:rPr>
          <w:rFonts w:ascii="Times New Roman" w:hAnsi="Times New Roman" w:cs="Times New Roman"/>
          <w:sz w:val="28"/>
          <w:szCs w:val="28"/>
        </w:rPr>
        <w:t>(обов’язковість початкової сільськогосподарської освіти, аграрна орієнтованість професійних шкіл, використання німецької моделі розвитку агрономічної освіти, розширення змісту жіночої фахової освіти та ін.)</w:t>
      </w:r>
      <w:r w:rsidRPr="00ED4999">
        <w:rPr>
          <w:rFonts w:ascii="Times New Roman" w:hAnsi="Times New Roman" w:cs="Times New Roman"/>
          <w:color w:val="000000"/>
          <w:sz w:val="28"/>
          <w:szCs w:val="28"/>
        </w:rPr>
        <w:t>; використання досвіду</w:t>
      </w:r>
      <w:r w:rsidRPr="00ED4999">
        <w:rPr>
          <w:rFonts w:ascii="Times New Roman" w:hAnsi="Times New Roman" w:cs="Times New Roman"/>
          <w:bCs/>
          <w:color w:val="000000"/>
          <w:sz w:val="28"/>
          <w:szCs w:val="28"/>
        </w:rPr>
        <w:t xml:space="preserve"> виховання господарської культури особистості досліджуваного періоду в авторських школах педагогів-новаторів західного регіону України другої половини ХХ – початку ХХІ ст. (В. Білавич, П. Лосюк, З. Краковецька та ін.);</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i/>
          <w:sz w:val="28"/>
          <w:szCs w:val="28"/>
          <w:lang w:val="uk-UA"/>
        </w:rPr>
        <w:t>– реконструйовано</w:t>
      </w:r>
      <w:r w:rsidRPr="00ED4999">
        <w:rPr>
          <w:rFonts w:ascii="Times New Roman" w:hAnsi="Times New Roman"/>
          <w:sz w:val="28"/>
          <w:szCs w:val="28"/>
          <w:lang w:val="uk-UA"/>
        </w:rPr>
        <w:t xml:space="preserve"> процес виховання господарської культури особистості на західноукраїнських землях за досліджуваної доби, основними чинниками якого були родина, традиції і засоби народної педагогіки; навчальні заклади (українські державні і приватні школи; заклади підготовки до здійснення господарського виховання дітей та дорослих); громадські форми позашкільної освіти (курси, народні університети, мандрівні школи, хліборобський вишкіл молоді (ХВМ), свята, виставки, екскурсії, показові господарства, дослідництво, наради, з’їзди, міжнародні контакти та ін.); українські громадські товариства («доріст» як молодіжна надбудова товариств «Просвіта», «Сільський господар», Українське педагогічне товариство (УПТ) «Рідна школа», Союз українок, а також «Пласт», Католицька акція української молоді (КАУМ) «Орли», марійські дружини та ін.); кооперативні установи (Маслосоюз та ін.); засоби масової інформації (преса, радіо, кіно); література та мистецтво; громадська агрономія; наукові інституції тощо; </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w:t>
      </w:r>
      <w:r w:rsidRPr="00ED4999">
        <w:rPr>
          <w:rFonts w:ascii="Times New Roman" w:hAnsi="Times New Roman"/>
          <w:i/>
          <w:sz w:val="28"/>
          <w:szCs w:val="28"/>
          <w:lang w:val="uk-UA"/>
        </w:rPr>
        <w:t>проаналізовано</w:t>
      </w:r>
      <w:r w:rsidRPr="00ED4999">
        <w:rPr>
          <w:rFonts w:ascii="Times New Roman" w:hAnsi="Times New Roman"/>
          <w:sz w:val="28"/>
          <w:szCs w:val="28"/>
          <w:lang w:val="uk-UA"/>
        </w:rPr>
        <w:t xml:space="preserve"> процес виховання господарської культури дітей та юнацтва в системі української громадської позашкільної освіти: у «дорості»  </w:t>
      </w:r>
      <w:r w:rsidRPr="00ED4999">
        <w:rPr>
          <w:rFonts w:ascii="Times New Roman" w:hAnsi="Times New Roman"/>
          <w:color w:val="000000"/>
          <w:sz w:val="28"/>
          <w:szCs w:val="28"/>
          <w:lang w:val="uk-UA"/>
        </w:rPr>
        <w:t xml:space="preserve">– </w:t>
      </w:r>
      <w:r w:rsidRPr="00ED4999">
        <w:rPr>
          <w:rFonts w:ascii="Times New Roman" w:hAnsi="Times New Roman"/>
          <w:sz w:val="28"/>
          <w:szCs w:val="28"/>
          <w:lang w:val="uk-UA"/>
        </w:rPr>
        <w:t xml:space="preserve">формування основ агарних знань і навичок, підготовка до самостійного життя  тощо; у «Пласті» </w:t>
      </w:r>
      <w:r w:rsidRPr="00ED4999">
        <w:rPr>
          <w:rFonts w:ascii="Times New Roman" w:hAnsi="Times New Roman"/>
          <w:color w:val="000000"/>
          <w:sz w:val="28"/>
          <w:szCs w:val="28"/>
          <w:lang w:val="uk-UA"/>
        </w:rPr>
        <w:t xml:space="preserve">– </w:t>
      </w:r>
      <w:r w:rsidRPr="00ED4999">
        <w:rPr>
          <w:rFonts w:ascii="Times New Roman" w:hAnsi="Times New Roman"/>
          <w:sz w:val="28"/>
          <w:szCs w:val="28"/>
          <w:lang w:val="uk-UA"/>
        </w:rPr>
        <w:t xml:space="preserve">«вишкільні програми» з формування пластових «проб» і «фахових умілостей»; пластові крамниці й кооперативи тощо; особливості оволодіння господарськими знаннями та  формування навичок у молодіжних релігійних інституціях (КАУМ «Орли», марійські дружини); виховання генерації поступових господарів-патріотів-громадян, спроможних забезпечити економічну незалежність української нації у ХВМ як масовій  формі ступеневої сільськогосподарської освіти; </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b/>
          <w:sz w:val="28"/>
          <w:szCs w:val="28"/>
          <w:lang w:val="uk-UA"/>
        </w:rPr>
        <w:t>–</w:t>
      </w:r>
      <w:r w:rsidRPr="00ED4999">
        <w:rPr>
          <w:rFonts w:ascii="Times New Roman" w:hAnsi="Times New Roman"/>
          <w:sz w:val="28"/>
          <w:szCs w:val="28"/>
          <w:lang w:val="uk-UA"/>
        </w:rPr>
        <w:t xml:space="preserve"> </w:t>
      </w:r>
      <w:r w:rsidRPr="00ED4999">
        <w:rPr>
          <w:rFonts w:ascii="Times New Roman" w:hAnsi="Times New Roman"/>
          <w:i/>
          <w:sz w:val="28"/>
          <w:szCs w:val="28"/>
          <w:lang w:val="uk-UA"/>
        </w:rPr>
        <w:t xml:space="preserve">визначено </w:t>
      </w:r>
      <w:r w:rsidRPr="00ED4999">
        <w:rPr>
          <w:rFonts w:ascii="Times New Roman" w:hAnsi="Times New Roman"/>
          <w:sz w:val="28"/>
          <w:szCs w:val="28"/>
          <w:lang w:val="uk-UA"/>
        </w:rPr>
        <w:t xml:space="preserve">періодизацію процесу виховання господарської культури учнів та дорослих у Західній Україні за досліджуваного періоду, що пройшов такі етапи розвитку: </w:t>
      </w:r>
      <w:r w:rsidRPr="00ED4999">
        <w:rPr>
          <w:rFonts w:ascii="Times New Roman" w:hAnsi="Times New Roman"/>
          <w:i/>
          <w:sz w:val="28"/>
          <w:szCs w:val="28"/>
          <w:lang w:val="uk-UA"/>
        </w:rPr>
        <w:t>перший</w:t>
      </w:r>
      <w:r w:rsidRPr="00ED4999">
        <w:rPr>
          <w:rFonts w:ascii="Times New Roman" w:hAnsi="Times New Roman"/>
          <w:sz w:val="28"/>
          <w:szCs w:val="28"/>
          <w:lang w:val="uk-UA"/>
        </w:rPr>
        <w:t xml:space="preserve"> (друга половина ХІХ ст.) – наслідування іноземних зразків господарського просвітництва та їхня адаптація до потреб українського селянства; </w:t>
      </w:r>
      <w:r w:rsidRPr="00ED4999">
        <w:rPr>
          <w:rFonts w:ascii="Times New Roman" w:hAnsi="Times New Roman"/>
          <w:i/>
          <w:sz w:val="28"/>
          <w:szCs w:val="28"/>
          <w:lang w:val="uk-UA"/>
        </w:rPr>
        <w:t>другий</w:t>
      </w:r>
      <w:r w:rsidRPr="00ED4999">
        <w:rPr>
          <w:rFonts w:ascii="Times New Roman" w:hAnsi="Times New Roman"/>
          <w:sz w:val="28"/>
          <w:szCs w:val="28"/>
          <w:lang w:val="uk-UA"/>
        </w:rPr>
        <w:t xml:space="preserve"> (початок ХХ ст.) – перехід до вироблення національної ідеології та організаційної розбудови громадсько-економічного просвітництва, визначення його пріоритетного аграрного напряму, консолідація зусиль українства для діяльності в цій ділянці; </w:t>
      </w:r>
      <w:r w:rsidRPr="00ED4999">
        <w:rPr>
          <w:rFonts w:ascii="Times New Roman" w:hAnsi="Times New Roman"/>
          <w:i/>
          <w:sz w:val="28"/>
          <w:szCs w:val="28"/>
          <w:lang w:val="uk-UA"/>
        </w:rPr>
        <w:t>третій</w:t>
      </w:r>
      <w:r w:rsidRPr="00ED4999">
        <w:rPr>
          <w:rFonts w:ascii="Times New Roman" w:hAnsi="Times New Roman"/>
          <w:sz w:val="28"/>
          <w:szCs w:val="28"/>
          <w:lang w:val="uk-UA"/>
        </w:rPr>
        <w:t xml:space="preserve"> (серпень 1914 – 1920 рр.) – згортання і занепад організованої праці в означеній сфері; </w:t>
      </w:r>
      <w:r w:rsidRPr="00ED4999">
        <w:rPr>
          <w:rFonts w:ascii="Times New Roman" w:hAnsi="Times New Roman"/>
          <w:i/>
          <w:sz w:val="28"/>
          <w:szCs w:val="28"/>
          <w:lang w:val="uk-UA"/>
        </w:rPr>
        <w:t>четвертий</w:t>
      </w:r>
      <w:r w:rsidRPr="00ED4999">
        <w:rPr>
          <w:rFonts w:ascii="Times New Roman" w:hAnsi="Times New Roman"/>
          <w:sz w:val="28"/>
          <w:szCs w:val="28"/>
          <w:lang w:val="uk-UA"/>
        </w:rPr>
        <w:t xml:space="preserve"> (1920/1921 – 1927/1928 рр.) – утвердження засад ідеології економічного націоналізму у формуванні господарської культури, її цілеспрямоване, системне впровадження в царині шкільної та позашкільної освіти; </w:t>
      </w:r>
      <w:r w:rsidRPr="00ED4999">
        <w:rPr>
          <w:rFonts w:ascii="Times New Roman" w:hAnsi="Times New Roman"/>
          <w:i/>
          <w:sz w:val="28"/>
          <w:szCs w:val="28"/>
          <w:lang w:val="uk-UA"/>
        </w:rPr>
        <w:t>п’ятий</w:t>
      </w:r>
      <w:r w:rsidRPr="00ED4999">
        <w:rPr>
          <w:rFonts w:ascii="Times New Roman" w:hAnsi="Times New Roman"/>
          <w:sz w:val="28"/>
          <w:szCs w:val="28"/>
          <w:lang w:val="uk-UA"/>
        </w:rPr>
        <w:t xml:space="preserve"> (1929/1930 – 1931/1932 рр.) – корекція ідейно-вихованих пріоритетів розвитку господарської культури й освіти з «традиційно-аграрних» на формування економічних знань, умінь, навичок, необхідних для діяльності за ринкових умов; посилення ролі кооперації в цьому процесі; </w:t>
      </w:r>
      <w:r w:rsidRPr="00ED4999">
        <w:rPr>
          <w:rFonts w:ascii="Times New Roman" w:hAnsi="Times New Roman"/>
          <w:i/>
          <w:sz w:val="28"/>
          <w:szCs w:val="28"/>
          <w:lang w:val="uk-UA"/>
        </w:rPr>
        <w:t>шостий</w:t>
      </w:r>
      <w:r w:rsidRPr="00ED4999">
        <w:rPr>
          <w:rFonts w:ascii="Times New Roman" w:hAnsi="Times New Roman"/>
          <w:sz w:val="28"/>
          <w:szCs w:val="28"/>
          <w:lang w:val="uk-UA"/>
        </w:rPr>
        <w:t xml:space="preserve"> (1932/1933 – 1939 рр.) – утвердження концепту «національної економічної автаркії»; перенесення акцентів на масове охоплення хліборобською освітою української молоді та на «промислово-індустріальний» складник господарської культури через її поширення з-поміж  міського населення; </w:t>
      </w:r>
      <w:r w:rsidRPr="00ED4999">
        <w:rPr>
          <w:rFonts w:ascii="Times New Roman" w:hAnsi="Times New Roman"/>
          <w:i/>
          <w:sz w:val="28"/>
          <w:szCs w:val="28"/>
          <w:lang w:val="uk-UA"/>
        </w:rPr>
        <w:t>сьомий</w:t>
      </w:r>
      <w:r w:rsidRPr="00ED4999">
        <w:rPr>
          <w:rFonts w:ascii="Times New Roman" w:hAnsi="Times New Roman"/>
          <w:sz w:val="28"/>
          <w:szCs w:val="28"/>
          <w:lang w:val="uk-UA"/>
        </w:rPr>
        <w:t xml:space="preserve"> (1939 – 1944 рр.) – пошук і апробація нових національно-орієнтованих  змісту, форм, засобів виховання господарської культури з-посеред українського юнацтва за умов установлення нацистського режиму. Означені процеси й характеристики стосуються передусім Галичини, а на Буковині, Закарпатті, Волині вони проявлялися не так виразно, мали свої регіональні особливості;</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bCs/>
          <w:color w:val="000000"/>
          <w:sz w:val="28"/>
          <w:szCs w:val="28"/>
          <w:lang w:val="uk-UA"/>
        </w:rPr>
      </w:pPr>
      <w:r w:rsidRPr="00ED4999">
        <w:rPr>
          <w:rFonts w:ascii="Times New Roman" w:hAnsi="Times New Roman"/>
          <w:b/>
          <w:sz w:val="28"/>
          <w:szCs w:val="28"/>
          <w:lang w:val="uk-UA"/>
        </w:rPr>
        <w:t xml:space="preserve">– </w:t>
      </w:r>
      <w:r w:rsidRPr="00ED4999">
        <w:rPr>
          <w:rFonts w:ascii="Times New Roman" w:hAnsi="Times New Roman"/>
          <w:i/>
          <w:sz w:val="28"/>
          <w:szCs w:val="28"/>
          <w:lang w:val="uk-UA"/>
        </w:rPr>
        <w:t>узагальнено</w:t>
      </w:r>
      <w:r w:rsidRPr="00ED4999">
        <w:rPr>
          <w:rFonts w:ascii="Times New Roman" w:hAnsi="Times New Roman"/>
          <w:sz w:val="28"/>
          <w:szCs w:val="28"/>
          <w:lang w:val="uk-UA"/>
        </w:rPr>
        <w:t xml:space="preserve"> можливості й перспективи творчого використання продуктивних ідей та історико-педагогічного досвіду </w:t>
      </w:r>
      <w:r w:rsidRPr="00ED4999">
        <w:rPr>
          <w:rFonts w:ascii="Times New Roman" w:hAnsi="Times New Roman"/>
          <w:bCs/>
          <w:color w:val="000000"/>
          <w:sz w:val="28"/>
          <w:szCs w:val="28"/>
          <w:lang w:val="uk-UA"/>
        </w:rPr>
        <w:t xml:space="preserve">виховання господарської культури особистості в Західній Україні наприкінці ХІХ – середині 40-х рр. ХХ ст. </w:t>
      </w:r>
      <w:r w:rsidRPr="00ED4999">
        <w:rPr>
          <w:rFonts w:ascii="Times New Roman" w:hAnsi="Times New Roman"/>
          <w:sz w:val="28"/>
          <w:szCs w:val="28"/>
          <w:lang w:val="uk-UA"/>
        </w:rPr>
        <w:t xml:space="preserve">у </w:t>
      </w:r>
      <w:r w:rsidRPr="00ED4999">
        <w:rPr>
          <w:rFonts w:ascii="Times New Roman" w:hAnsi="Times New Roman"/>
          <w:bCs/>
          <w:color w:val="000000"/>
          <w:sz w:val="28"/>
          <w:szCs w:val="28"/>
          <w:lang w:val="uk-UA"/>
        </w:rPr>
        <w:t>розвитку сучасної теорії і практики  національного виховання;</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i/>
          <w:sz w:val="28"/>
          <w:szCs w:val="28"/>
          <w:lang w:val="uk-UA"/>
        </w:rPr>
        <w:t>у</w:t>
      </w:r>
      <w:r w:rsidRPr="00ED4999">
        <w:rPr>
          <w:rFonts w:ascii="Times New Roman" w:hAnsi="Times New Roman"/>
          <w:i/>
          <w:iCs/>
          <w:sz w:val="28"/>
          <w:szCs w:val="28"/>
          <w:lang w:val="uk-UA"/>
        </w:rPr>
        <w:t>точнено:</w:t>
      </w:r>
      <w:r w:rsidRPr="00ED4999">
        <w:rPr>
          <w:rFonts w:ascii="Times New Roman" w:hAnsi="Times New Roman"/>
          <w:sz w:val="28"/>
          <w:szCs w:val="28"/>
          <w:lang w:val="uk-UA"/>
        </w:rPr>
        <w:t xml:space="preserve"> </w:t>
      </w:r>
      <w:r w:rsidRPr="00ED4999">
        <w:rPr>
          <w:rFonts w:ascii="Times New Roman" w:hAnsi="Times New Roman"/>
          <w:sz w:val="28"/>
          <w:szCs w:val="28"/>
          <w:lang w:val="uk-UA" w:eastAsia="uk-UA"/>
        </w:rPr>
        <w:t>понятійно-категоріальний апарат</w:t>
      </w:r>
      <w:r w:rsidRPr="00ED4999">
        <w:rPr>
          <w:rFonts w:ascii="Times New Roman" w:hAnsi="Times New Roman"/>
          <w:sz w:val="28"/>
          <w:szCs w:val="28"/>
          <w:lang w:val="uk-UA"/>
        </w:rPr>
        <w:t xml:space="preserve"> теорії і практики господарського виховання особистості та структуру розвитку фахового (професійного) шкільництва в Галичині, Буковині, Закарпатті, Волині за дослідженого періоду; </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i/>
          <w:sz w:val="28"/>
          <w:szCs w:val="28"/>
          <w:lang w:val="uk-UA"/>
        </w:rPr>
        <w:t>подальшого розвитку набули</w:t>
      </w:r>
      <w:r w:rsidRPr="00ED4999">
        <w:rPr>
          <w:rFonts w:ascii="Times New Roman" w:hAnsi="Times New Roman"/>
          <w:sz w:val="28"/>
          <w:szCs w:val="28"/>
          <w:lang w:val="uk-UA"/>
        </w:rPr>
        <w:t xml:space="preserve">: розробка методологічних засад вивчення теорії і практики виховання господарської культури особистості; осмислення ролі та значення української родини в означеному процесі; висвітлення діяльності українських громадських товариств з поширення господарсько-економічних знань, формування відповідних умінь і навичок у дітей та дорослого населення Західної України в другій половині ХІХ – середині 40-х рр. ХХ ст.; положення щодо доцільності історико-педагогічного вивчення досвіду виховання господарської культури особистості за досліджуваного періоду й можливостей екстраполяції його ідей у сучасну педагогіку. </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b/>
          <w:bCs/>
          <w:sz w:val="28"/>
          <w:szCs w:val="28"/>
          <w:lang w:val="uk-UA"/>
        </w:rPr>
        <w:t>Практичне значення</w:t>
      </w:r>
      <w:r w:rsidRPr="00ED4999">
        <w:rPr>
          <w:rFonts w:ascii="Times New Roman" w:hAnsi="Times New Roman"/>
          <w:b/>
          <w:sz w:val="28"/>
          <w:szCs w:val="28"/>
          <w:lang w:val="uk-UA"/>
        </w:rPr>
        <w:t xml:space="preserve"> </w:t>
      </w:r>
      <w:r w:rsidRPr="00ED4999">
        <w:rPr>
          <w:rFonts w:ascii="Times New Roman" w:hAnsi="Times New Roman"/>
          <w:b/>
          <w:bCs/>
          <w:sz w:val="28"/>
          <w:szCs w:val="28"/>
          <w:lang w:val="uk-UA"/>
        </w:rPr>
        <w:t xml:space="preserve">дослідження. </w:t>
      </w:r>
      <w:r w:rsidRPr="00ED4999">
        <w:rPr>
          <w:rFonts w:ascii="Times New Roman" w:hAnsi="Times New Roman"/>
          <w:sz w:val="28"/>
          <w:szCs w:val="28"/>
          <w:lang w:val="uk-UA"/>
        </w:rPr>
        <w:t xml:space="preserve">Матеріали дисертації можуть стати основою для розробки теоретико-методологічних засад, концептуальних ідей  виховання господарської культури учнів та дорослих за умов трансформації системи освіти України. Вони були успішно апробовані в процесі розробки та викладання курсів з історії і теорії педагогіки, спецкурсу «Теорія і практика виховання господарської культури дітей, юнацтва та дорослих  у Західній Україні (кінець ХІХ – початок ХХ ст.)» для студентів ВНЗ. Сформульовані й нагромаджені в процесі дослідницької роботи теоретичні положення та фактографічний матеріал можуть бути використані при: розробці освітніх програм і концепцій модернізації системи виховання учнівської та студентської молоді; організації, удосконаленні процесу виховання в різних типах навчальних закладів та підвищення кваліфікації вчителів;  підготовці навчально-методичної літератури для загальноосвітніх шкіл; розробці та читанні лекційних і проведенні практичних занять з навчальних дисциплін «Педагогіка», «Історія педагогіки», «Методика виховної роботи», а також різного роду спецкурсів тощо. </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b/>
          <w:color w:val="000000"/>
          <w:sz w:val="28"/>
          <w:szCs w:val="28"/>
          <w:lang w:val="uk-UA"/>
        </w:rPr>
        <w:t xml:space="preserve">Результати дослідження впроваджено </w:t>
      </w:r>
      <w:r w:rsidRPr="00ED4999">
        <w:rPr>
          <w:rFonts w:ascii="Times New Roman" w:hAnsi="Times New Roman"/>
          <w:color w:val="000000"/>
          <w:sz w:val="28"/>
          <w:szCs w:val="28"/>
          <w:lang w:val="uk-UA"/>
        </w:rPr>
        <w:t>в навчальний процес ДВНЗ «Прикарпатський національний університет імені Василя Стефаника» (довідка № 01-15/03/1874 від 19.11.2015); ДВНЗ «Харківський національний педагогічний університет імені Г.С.Сковороди» (довідка № 01/10-1023 від 27.11.2015); ДВНЗ «Кіровоградський державний педагогічний університет імені Володимира Винниченка» (довідка № 219-н від 24.11.2015); Хмельницької гуманітарно-педагогічної академії (довідка № 797 від 01.12.2015); Педагогічного коледжу Львівського національного університету імені Івана Франка (довідка № 163 від 23.11.2015); Коломийського педагогічного коледжу Івано-франківської обласної ради (довідка № 155 від 30.11.2015); Середньоберезівської загальноосвітньої школи І-ІІІ ступенів Косівської районної ради Івано-Франківської області (довідка від 18.11.2015); Снідавської загальноосвітньої школи І-ІІ ступенів Косівської районної ради Івано-Франківської області (№ 26/02-03 від 11.11.2015).</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b/>
          <w:bCs/>
          <w:color w:val="000000"/>
          <w:sz w:val="28"/>
          <w:szCs w:val="28"/>
          <w:lang w:val="uk-UA"/>
        </w:rPr>
        <w:t xml:space="preserve">Особистий внесок здобувача. </w:t>
      </w:r>
      <w:r w:rsidRPr="00ED4999">
        <w:rPr>
          <w:rFonts w:ascii="Times New Roman" w:hAnsi="Times New Roman"/>
          <w:sz w:val="28"/>
          <w:szCs w:val="28"/>
          <w:lang w:val="uk-UA"/>
        </w:rPr>
        <w:t xml:space="preserve">У працях, опублікованих у співавторстві, особистим внеском здобувача є: у </w:t>
      </w:r>
      <w:r w:rsidRPr="00ED4999">
        <w:rPr>
          <w:rFonts w:ascii="Times New Roman" w:hAnsi="Times New Roman"/>
          <w:bCs/>
          <w:color w:val="000000"/>
          <w:sz w:val="28"/>
          <w:szCs w:val="28"/>
          <w:lang w:val="uk-UA"/>
        </w:rPr>
        <w:t xml:space="preserve">навчальному посібнику </w:t>
      </w:r>
      <w:r w:rsidRPr="00ED4999">
        <w:rPr>
          <w:rFonts w:ascii="Times New Roman" w:hAnsi="Times New Roman"/>
          <w:sz w:val="28"/>
          <w:szCs w:val="28"/>
          <w:lang w:val="uk-UA"/>
        </w:rPr>
        <w:t>[55] з грифом МОН України авторові належить підрозділ про О. Барвінського; у навчально-методичних посібниках [53; 54] та статтях [50, 51; 59] – висвітлення ролі і місця засобів української етнопедагогіки у вихованні господарської культури дітей; у статтях [43; 44; 45; 46; 47] – аналіз теоретико-методологічних засад виховання всебічно розвиненої, національно свідомої особистості; у статтях [2; 4; 5; 27; 32;</w:t>
      </w:r>
      <w:r w:rsidRPr="00ED4999">
        <w:rPr>
          <w:rFonts w:ascii="Times New Roman" w:hAnsi="Times New Roman"/>
          <w:i/>
          <w:sz w:val="28"/>
          <w:szCs w:val="28"/>
          <w:lang w:val="uk-UA"/>
        </w:rPr>
        <w:t xml:space="preserve"> </w:t>
      </w:r>
      <w:r w:rsidRPr="00ED4999">
        <w:rPr>
          <w:rFonts w:ascii="Times New Roman" w:hAnsi="Times New Roman"/>
          <w:sz w:val="28"/>
          <w:szCs w:val="28"/>
          <w:lang w:val="uk-UA"/>
        </w:rPr>
        <w:t>40; 41; 42;</w:t>
      </w:r>
      <w:r w:rsidRPr="00ED4999">
        <w:rPr>
          <w:rFonts w:ascii="Times New Roman" w:hAnsi="Times New Roman"/>
          <w:i/>
          <w:sz w:val="28"/>
          <w:szCs w:val="28"/>
          <w:lang w:val="uk-UA"/>
        </w:rPr>
        <w:t xml:space="preserve"> </w:t>
      </w:r>
      <w:r w:rsidRPr="00ED4999">
        <w:rPr>
          <w:rFonts w:ascii="Times New Roman" w:hAnsi="Times New Roman"/>
          <w:sz w:val="28"/>
          <w:szCs w:val="28"/>
          <w:lang w:val="uk-UA"/>
        </w:rPr>
        <w:t xml:space="preserve">49; 52; 56; 60] – висвітлення внеску українських громадських товариств, окремих персоналій у розвиток національної освіти та виховання, формування господарської культури учнів та дорослих, підготовку кадрів для здійснення цього процесу (кінець ХІХ – 1930-ті рр. ХХ ст.); у статтях [20; 21; 24] – аналіз системи неперервної сільськогосподарської освіти в Західній Україні за досліджуваного періоду, висвітлення змісту, методів та форм виховання господарської культури дітей та юнацтва в українських приватних навчальних закладах. </w:t>
      </w:r>
    </w:p>
    <w:p w:rsidR="00D338FE" w:rsidRPr="00ED4999" w:rsidRDefault="00D338FE" w:rsidP="00ED4999">
      <w:pPr>
        <w:spacing w:after="0" w:line="360" w:lineRule="auto"/>
        <w:ind w:left="-284" w:firstLine="709"/>
        <w:jc w:val="both"/>
        <w:rPr>
          <w:rFonts w:ascii="Times New Roman" w:hAnsi="Times New Roman"/>
          <w:color w:val="000000"/>
          <w:sz w:val="28"/>
          <w:szCs w:val="28"/>
          <w:lang w:val="uk-UA"/>
        </w:rPr>
      </w:pPr>
      <w:r w:rsidRPr="00ED4999">
        <w:rPr>
          <w:rFonts w:ascii="Times New Roman" w:hAnsi="Times New Roman"/>
          <w:b/>
          <w:color w:val="000000"/>
          <w:sz w:val="28"/>
          <w:szCs w:val="28"/>
          <w:lang w:val="uk-UA"/>
        </w:rPr>
        <w:t>Апробація результатів дослідження</w:t>
      </w:r>
      <w:r w:rsidRPr="00ED4999">
        <w:rPr>
          <w:rFonts w:ascii="Times New Roman" w:hAnsi="Times New Roman"/>
          <w:color w:val="000000"/>
          <w:sz w:val="28"/>
          <w:szCs w:val="28"/>
          <w:lang w:val="uk-UA"/>
        </w:rPr>
        <w:t xml:space="preserve"> здійснювалася на науково-практичних конференціях різного рівня, зокрема</w:t>
      </w:r>
      <w:r w:rsidRPr="00ED4999">
        <w:rPr>
          <w:rFonts w:ascii="Times New Roman" w:hAnsi="Times New Roman"/>
          <w:b/>
          <w:bCs/>
          <w:sz w:val="28"/>
          <w:szCs w:val="28"/>
          <w:lang w:val="uk-UA"/>
        </w:rPr>
        <w:t xml:space="preserve"> </w:t>
      </w:r>
      <w:r w:rsidRPr="00ED4999">
        <w:rPr>
          <w:rFonts w:ascii="Times New Roman" w:hAnsi="Times New Roman"/>
          <w:b/>
          <w:sz w:val="28"/>
          <w:szCs w:val="28"/>
          <w:lang w:val="uk-UA"/>
        </w:rPr>
        <w:t>міжнародних</w:t>
      </w:r>
      <w:r w:rsidRPr="00ED4999">
        <w:rPr>
          <w:rFonts w:ascii="Times New Roman" w:hAnsi="Times New Roman"/>
          <w:sz w:val="28"/>
          <w:szCs w:val="28"/>
          <w:lang w:val="uk-UA"/>
        </w:rPr>
        <w:t>: «</w:t>
      </w:r>
      <w:r w:rsidRPr="00ED4999">
        <w:rPr>
          <w:rFonts w:ascii="Times New Roman" w:hAnsi="Times New Roman"/>
          <w:color w:val="000000"/>
          <w:sz w:val="28"/>
          <w:szCs w:val="28"/>
          <w:lang w:val="uk-UA"/>
        </w:rPr>
        <w:t>Українсько-польські відносини у Галичині у ХХ ст.» (Івано-Франківськ, 1996),</w:t>
      </w:r>
      <w:r w:rsidRPr="00ED4999">
        <w:rPr>
          <w:rFonts w:ascii="Times New Roman" w:hAnsi="Times New Roman"/>
          <w:sz w:val="28"/>
          <w:szCs w:val="28"/>
          <w:lang w:val="uk-UA"/>
        </w:rPr>
        <w:t xml:space="preserve"> «Освіта і виховання в Польщі і Україні в ХІХ-ХХ ст.» (Львів, 1998), «Ідея опіки дітей і молоді в історико-педагогічній науці» (Івано-Франківськ, 2005), «Духовна вісь України: Галичина – Наддніпрянщина – Донеччина» (Івано-Франківськ, 2005), </w:t>
      </w:r>
      <w:r w:rsidRPr="00ED4999">
        <w:rPr>
          <w:rFonts w:ascii="Times New Roman" w:hAnsi="Times New Roman"/>
          <w:sz w:val="28"/>
          <w:lang w:val="uk-UA"/>
        </w:rPr>
        <w:t>«Сучасні тенденції розвитку освіти в Україні та за кордоном» (Горлівка – Івано-Франківськ, 2007),</w:t>
      </w:r>
      <w:r w:rsidRPr="00ED4999">
        <w:rPr>
          <w:rFonts w:ascii="Times New Roman" w:hAnsi="Times New Roman"/>
          <w:sz w:val="28"/>
          <w:szCs w:val="28"/>
          <w:lang w:val="uk-UA"/>
        </w:rPr>
        <w:t xml:space="preserve"> «Інтеграція системи безперервної освіти України в Європейський освітній простір: стан, проблеми, перспективи» (Чернівці, 2009), «Особистість у просторі культури» (Севастополь, 2010), «Вища освіта України у контексті інтеграції до європейського освітнього простору»  (Київ, 2010), «Народознавчі технології охорони і збереження здоров’я дітей та молоді» (Івано-Франківськ, 2010), «Розвиток особистості та професіоналізму фахівця в системі неперервної освіти в контексті викликів ХХІ ст.» (Чернівці, 2011), «Українська педагогічна наука у контексті сучасних цивілізаційних процесів» (Івано-Франківськ, 2011), «Туризм і розвиток регіону» (Івано-Франківськ-Яремче, 2011), «Особистість – соціум – культура у часі-просторі життя (Чернівці, 2011), «Формування мовної особистості в багатоступеневій системі освіти: досвід, реалії, перспективи» (Івано-Франківськ, 2013); «Педагогічна наука в умовах класичного університету: традиції, проблеми, перспективи» (Львів, 2013),  «Карпати-Аппалачі: формування особистості в контексті сталого розвитку гірських регіонів» (Івано-Франківськ, 2013), «Педагогічна освіта і наука в умовах класичного університету: традиції, проблеми, перспективи» (Львів, 2013), інтернет-конференция «Актуальные исследования и их практическое применение. Современное состояние и пути развития» (Іваново, Російська Федерація, 2013 р.), интернет-конференция «Современные проблемы и пути их решения в науке, транспорте, производстве и образовании»  (Одеса, 2013), «Aktualne problemy w współczesnej nauki» (Варшава, Польська Республіка, 2013),   «Perspektywy rozwoju badań naukowych w 21 wieku» (Щецин, Польська Республіка, 2013),  «Teoria i praktyka – znaczenie badań naukowych» (Люблін, Польська Республіка, 2013),  «Tendencje, zbiory danych innowacje, praktyka w nauce» (Люблін, Польська Республіка, 2014),  «Педагогічна теорія і практика в контексті інтеграційних процесів» (Тернопіль, 2014), «Основні напрями підготовки сучасного вчителя: глобалізація, стандартизація, інтеграція» (Умань, 2014), «Розвиток іншомовної  компетентності: методичні, психологічні, лінгвістичні аспекти» (Тернопіль, 2015),</w:t>
      </w:r>
      <w:r w:rsidRPr="00ED4999">
        <w:rPr>
          <w:rFonts w:ascii="Times New Roman" w:hAnsi="Times New Roman"/>
          <w:b/>
          <w:lang w:val="uk-UA"/>
        </w:rPr>
        <w:t xml:space="preserve"> </w:t>
      </w:r>
      <w:r w:rsidRPr="00ED4999">
        <w:rPr>
          <w:rFonts w:ascii="Times New Roman" w:hAnsi="Times New Roman"/>
          <w:sz w:val="28"/>
          <w:szCs w:val="28"/>
          <w:lang w:val="uk-UA"/>
        </w:rPr>
        <w:t xml:space="preserve">«Scientific achievements 2015» (Відень, Австрія, 2015), «Современные направления теоретических и прикладных исследований '2015» (Іваново, Російська Федерація, 2015); </w:t>
      </w:r>
      <w:r w:rsidRPr="00ED4999">
        <w:rPr>
          <w:rFonts w:ascii="Times New Roman" w:hAnsi="Times New Roman"/>
          <w:b/>
          <w:color w:val="000000"/>
          <w:sz w:val="28"/>
          <w:szCs w:val="28"/>
          <w:lang w:val="uk-UA"/>
        </w:rPr>
        <w:t>всеукраїнських</w:t>
      </w:r>
      <w:r w:rsidRPr="00ED4999">
        <w:rPr>
          <w:rFonts w:ascii="Times New Roman" w:hAnsi="Times New Roman"/>
          <w:b/>
          <w:bCs/>
          <w:sz w:val="28"/>
          <w:szCs w:val="28"/>
          <w:lang w:val="uk-UA"/>
        </w:rPr>
        <w:t>:  «</w:t>
      </w:r>
      <w:r w:rsidRPr="00ED4999">
        <w:rPr>
          <w:rFonts w:ascii="Times New Roman" w:hAnsi="Times New Roman"/>
          <w:bCs/>
          <w:sz w:val="28"/>
          <w:szCs w:val="28"/>
          <w:lang w:val="uk-UA"/>
        </w:rPr>
        <w:t>Українознавство у педагогічному процесі освітніх установ» (Івано-Франківськ, 1997),</w:t>
      </w:r>
      <w:r w:rsidRPr="00ED4999">
        <w:rPr>
          <w:rFonts w:ascii="Times New Roman" w:hAnsi="Times New Roman"/>
          <w:b/>
          <w:bCs/>
          <w:sz w:val="28"/>
          <w:szCs w:val="28"/>
          <w:lang w:val="uk-UA"/>
        </w:rPr>
        <w:t xml:space="preserve"> «</w:t>
      </w:r>
      <w:r w:rsidRPr="00ED4999">
        <w:rPr>
          <w:rFonts w:ascii="Times New Roman" w:hAnsi="Times New Roman"/>
          <w:bCs/>
          <w:sz w:val="28"/>
          <w:szCs w:val="28"/>
          <w:lang w:val="uk-UA"/>
        </w:rPr>
        <w:t>Підготовка педагогічних кадрів і діяльність навчальних закладів нового типу в системі національної освіти: досвід і перспективи розвитку</w:t>
      </w:r>
      <w:r w:rsidRPr="00ED4999">
        <w:rPr>
          <w:rFonts w:ascii="Times New Roman" w:hAnsi="Times New Roman"/>
          <w:b/>
          <w:bCs/>
          <w:sz w:val="28"/>
          <w:szCs w:val="28"/>
          <w:lang w:val="uk-UA"/>
        </w:rPr>
        <w:t xml:space="preserve">» </w:t>
      </w:r>
      <w:r w:rsidRPr="00ED4999">
        <w:rPr>
          <w:rFonts w:ascii="Times New Roman" w:hAnsi="Times New Roman"/>
          <w:color w:val="000000"/>
          <w:sz w:val="28"/>
          <w:szCs w:val="28"/>
          <w:lang w:val="uk-UA"/>
        </w:rPr>
        <w:t>(Чернівці, 1998), «</w:t>
      </w:r>
      <w:r w:rsidRPr="00ED4999">
        <w:rPr>
          <w:rFonts w:ascii="Times New Roman" w:hAnsi="Times New Roman"/>
          <w:sz w:val="28"/>
          <w:szCs w:val="28"/>
          <w:lang w:val="uk-UA"/>
        </w:rPr>
        <w:t>Ідеї народної та наукової педагогіки у вихованні дітей і молоді» (Івано-Франківськ, 1999</w:t>
      </w:r>
      <w:r w:rsidRPr="00ED4999">
        <w:rPr>
          <w:rFonts w:ascii="Times New Roman" w:hAnsi="Times New Roman"/>
          <w:color w:val="000000"/>
          <w:sz w:val="28"/>
          <w:szCs w:val="28"/>
          <w:lang w:val="uk-UA"/>
        </w:rPr>
        <w:t>), «Українська система розвитку: проблеми, перспективи» (Івано-Франківськ, 1999),</w:t>
      </w:r>
      <w:r w:rsidRPr="00ED4999">
        <w:rPr>
          <w:rFonts w:ascii="Times New Roman" w:hAnsi="Times New Roman"/>
          <w:b/>
          <w:color w:val="000000"/>
          <w:sz w:val="28"/>
          <w:szCs w:val="28"/>
          <w:lang w:val="uk-UA"/>
        </w:rPr>
        <w:t xml:space="preserve"> «</w:t>
      </w:r>
      <w:r w:rsidRPr="00ED4999">
        <w:rPr>
          <w:rFonts w:ascii="Times New Roman" w:hAnsi="Times New Roman"/>
          <w:color w:val="000000"/>
          <w:sz w:val="28"/>
          <w:szCs w:val="28"/>
          <w:lang w:val="uk-UA"/>
        </w:rPr>
        <w:t>Проблеми української народної педагогіки в науковій спадщині Мирослава Стельмаховича» (Івано-Франківськ, 2004), «Етнопедагогічний вимір творчої спадщини Романа Скульського» (Івано-Франківськ, 2009),</w:t>
      </w:r>
      <w:r w:rsidRPr="00ED4999">
        <w:rPr>
          <w:rFonts w:ascii="Times New Roman" w:hAnsi="Times New Roman"/>
          <w:b/>
          <w:bCs/>
          <w:sz w:val="28"/>
          <w:szCs w:val="28"/>
          <w:lang w:val="uk-UA"/>
        </w:rPr>
        <w:t xml:space="preserve"> </w:t>
      </w:r>
      <w:r w:rsidRPr="00ED4999">
        <w:rPr>
          <w:rFonts w:ascii="Times New Roman" w:hAnsi="Times New Roman"/>
          <w:sz w:val="28"/>
          <w:szCs w:val="28"/>
          <w:lang w:val="uk-UA"/>
        </w:rPr>
        <w:t xml:space="preserve">«Підготовка молоді до сімейного життя: проблеми і перспективи» </w:t>
      </w:r>
      <w:r w:rsidRPr="00ED4999">
        <w:rPr>
          <w:rFonts w:ascii="Times New Roman" w:hAnsi="Times New Roman"/>
          <w:color w:val="000000"/>
          <w:sz w:val="28"/>
          <w:szCs w:val="28"/>
          <w:lang w:val="uk-UA"/>
        </w:rPr>
        <w:t>(Івано-Франківськ, 2009),</w:t>
      </w:r>
      <w:r w:rsidRPr="00ED4999">
        <w:rPr>
          <w:rFonts w:ascii="Times New Roman" w:hAnsi="Times New Roman"/>
          <w:sz w:val="28"/>
          <w:szCs w:val="28"/>
          <w:lang w:val="uk-UA"/>
        </w:rPr>
        <w:t xml:space="preserve"> «Формування професійної компетентності вчителя початкових класів в контексті «об’єктивної парадигми освіти» (Київ, 2012), «Галицьке боярство-шляхта на тлі історії України і світу в ХІХ – ХХІ століттях» (Івано-Франківськ, 2013), Інтернет-конференція «Педагогічна освіта і наука: традиції, реалії, перспективи» (Умань, 2013</w:t>
      </w:r>
      <w:r w:rsidRPr="00ED4999">
        <w:rPr>
          <w:rFonts w:ascii="Times New Roman" w:hAnsi="Times New Roman"/>
          <w:lang w:val="uk-UA"/>
        </w:rPr>
        <w:t>),</w:t>
      </w:r>
      <w:r w:rsidRPr="00ED4999">
        <w:rPr>
          <w:rFonts w:ascii="Times New Roman" w:hAnsi="Times New Roman"/>
          <w:sz w:val="28"/>
          <w:szCs w:val="28"/>
          <w:lang w:val="uk-UA"/>
        </w:rPr>
        <w:t xml:space="preserve"> «Реформування освітньої системи в Україні в контексті європейської інтеграції» (Львів, 2014); </w:t>
      </w:r>
      <w:r w:rsidRPr="00ED4999">
        <w:rPr>
          <w:rFonts w:ascii="Times New Roman" w:hAnsi="Times New Roman"/>
          <w:bCs/>
          <w:sz w:val="28"/>
          <w:szCs w:val="28"/>
          <w:lang w:val="uk-UA"/>
        </w:rPr>
        <w:t xml:space="preserve">«Мирослав Гнатович Стельмахович – видатний український педагог» (Івано-Франківськ, 2014), «Виховний потенціал сучасної освіти: теоретичні засади та практичні досягнення» (Київ, 2014); </w:t>
      </w:r>
      <w:r w:rsidRPr="00ED4999">
        <w:rPr>
          <w:rFonts w:ascii="Times New Roman" w:hAnsi="Times New Roman"/>
          <w:b/>
          <w:color w:val="000000"/>
          <w:sz w:val="28"/>
          <w:szCs w:val="28"/>
          <w:lang w:val="uk-UA"/>
        </w:rPr>
        <w:t>регіональній</w:t>
      </w:r>
      <w:r w:rsidRPr="00ED4999">
        <w:rPr>
          <w:rFonts w:ascii="Times New Roman" w:hAnsi="Times New Roman"/>
          <w:color w:val="000000"/>
          <w:sz w:val="28"/>
          <w:szCs w:val="28"/>
          <w:lang w:val="uk-UA"/>
        </w:rPr>
        <w:t xml:space="preserve">: «Видатні педагоги Буковини: погляд крізь сучасність» (Чернівці, 2010). </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color w:val="000000"/>
          <w:sz w:val="28"/>
          <w:szCs w:val="28"/>
          <w:lang w:val="uk-UA"/>
        </w:rPr>
      </w:pPr>
      <w:r w:rsidRPr="00ED4999">
        <w:rPr>
          <w:rFonts w:ascii="Times New Roman" w:hAnsi="Times New Roman"/>
          <w:b/>
          <w:color w:val="000000"/>
          <w:sz w:val="28"/>
          <w:szCs w:val="28"/>
          <w:lang w:val="uk-UA"/>
        </w:rPr>
        <w:t>Публікації</w:t>
      </w:r>
      <w:r w:rsidRPr="00ED4999">
        <w:rPr>
          <w:rFonts w:ascii="Times New Roman" w:hAnsi="Times New Roman"/>
          <w:color w:val="000000"/>
          <w:sz w:val="28"/>
          <w:szCs w:val="28"/>
          <w:lang w:val="uk-UA"/>
        </w:rPr>
        <w:t xml:space="preserve">. Результати дослідження відображено в 62 публікаціях, серед них: 1 </w:t>
      </w:r>
      <w:r w:rsidRPr="00ED4999">
        <w:rPr>
          <w:rFonts w:ascii="Times New Roman" w:hAnsi="Times New Roman"/>
          <w:sz w:val="28"/>
          <w:szCs w:val="28"/>
          <w:lang w:val="uk-UA"/>
        </w:rPr>
        <w:t>–</w:t>
      </w:r>
      <w:r w:rsidRPr="00ED4999">
        <w:rPr>
          <w:rFonts w:ascii="Times New Roman" w:hAnsi="Times New Roman"/>
          <w:color w:val="000000"/>
          <w:sz w:val="28"/>
          <w:szCs w:val="28"/>
          <w:lang w:val="uk-UA"/>
        </w:rPr>
        <w:t xml:space="preserve"> монографія; 3 </w:t>
      </w:r>
      <w:r w:rsidRPr="00ED4999">
        <w:rPr>
          <w:rFonts w:ascii="Times New Roman" w:hAnsi="Times New Roman"/>
          <w:sz w:val="28"/>
          <w:szCs w:val="28"/>
          <w:lang w:val="uk-UA"/>
        </w:rPr>
        <w:t xml:space="preserve">– </w:t>
      </w:r>
      <w:r w:rsidRPr="00ED4999">
        <w:rPr>
          <w:rFonts w:ascii="Times New Roman" w:hAnsi="Times New Roman"/>
          <w:color w:val="000000"/>
          <w:sz w:val="28"/>
          <w:szCs w:val="28"/>
          <w:lang w:val="uk-UA"/>
        </w:rPr>
        <w:t xml:space="preserve">навчально-методичні посібники, 23 </w:t>
      </w:r>
      <w:r w:rsidRPr="00ED4999">
        <w:rPr>
          <w:rFonts w:ascii="Times New Roman" w:hAnsi="Times New Roman"/>
          <w:sz w:val="28"/>
          <w:szCs w:val="28"/>
          <w:lang w:val="uk-UA"/>
        </w:rPr>
        <w:t xml:space="preserve">– </w:t>
      </w:r>
      <w:r w:rsidRPr="00ED4999">
        <w:rPr>
          <w:rFonts w:ascii="Times New Roman" w:hAnsi="Times New Roman"/>
          <w:color w:val="000000"/>
          <w:sz w:val="28"/>
          <w:szCs w:val="28"/>
          <w:lang w:val="uk-UA"/>
        </w:rPr>
        <w:t xml:space="preserve">статті в наукових фахових виданнях, 11 публікацій </w:t>
      </w:r>
      <w:r w:rsidRPr="00ED4999">
        <w:rPr>
          <w:rFonts w:ascii="Times New Roman" w:hAnsi="Times New Roman"/>
          <w:sz w:val="28"/>
          <w:szCs w:val="28"/>
          <w:lang w:val="uk-UA"/>
        </w:rPr>
        <w:t xml:space="preserve">– </w:t>
      </w:r>
      <w:r w:rsidRPr="00ED4999">
        <w:rPr>
          <w:rFonts w:ascii="Times New Roman" w:hAnsi="Times New Roman"/>
          <w:color w:val="000000"/>
          <w:sz w:val="28"/>
          <w:szCs w:val="28"/>
          <w:lang w:val="uk-UA"/>
        </w:rPr>
        <w:t xml:space="preserve">у виданнях, що входять до науково метричних баз інших держав, з них 8 статей </w:t>
      </w:r>
      <w:r w:rsidRPr="00ED4999">
        <w:rPr>
          <w:rFonts w:ascii="Times New Roman" w:hAnsi="Times New Roman"/>
          <w:sz w:val="28"/>
          <w:szCs w:val="28"/>
          <w:lang w:val="uk-UA"/>
        </w:rPr>
        <w:t xml:space="preserve">– </w:t>
      </w:r>
      <w:r w:rsidRPr="00ED4999">
        <w:rPr>
          <w:rFonts w:ascii="Times New Roman" w:hAnsi="Times New Roman"/>
          <w:color w:val="000000"/>
          <w:sz w:val="28"/>
          <w:szCs w:val="28"/>
          <w:lang w:val="uk-UA"/>
        </w:rPr>
        <w:t>у наукових періодичних виданнях, 17 статей, які додатково відображають результати дослідження, та 7 статей апробаційного характеру.</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color w:val="000000"/>
          <w:sz w:val="28"/>
          <w:szCs w:val="28"/>
          <w:lang w:val="uk-UA"/>
        </w:rPr>
      </w:pPr>
      <w:r w:rsidRPr="00ED4999">
        <w:rPr>
          <w:rFonts w:ascii="Times New Roman" w:hAnsi="Times New Roman"/>
          <w:b/>
          <w:bCs/>
          <w:color w:val="000000"/>
          <w:sz w:val="28"/>
          <w:szCs w:val="28"/>
          <w:lang w:val="uk-UA"/>
        </w:rPr>
        <w:t xml:space="preserve">Кандидатську дисертацію </w:t>
      </w:r>
      <w:r w:rsidRPr="00ED4999">
        <w:rPr>
          <w:rFonts w:ascii="Times New Roman" w:hAnsi="Times New Roman"/>
          <w:color w:val="000000"/>
          <w:sz w:val="28"/>
          <w:szCs w:val="28"/>
          <w:lang w:val="uk-UA"/>
        </w:rPr>
        <w:t>«Українське педагогічне товариство «Рідна школа» і розвиток національного шкільництва в Галичині» (1881 – 1939 рр.» (спеціальність 13.00.01 – загальна педагогіка та історія педагогіки) було захищено 1997 р. Її матеріали в докторській дисертації не використовувалися.</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b/>
          <w:sz w:val="28"/>
          <w:szCs w:val="28"/>
          <w:lang w:val="uk-UA"/>
        </w:rPr>
      </w:pPr>
      <w:r w:rsidRPr="00ED4999">
        <w:rPr>
          <w:rFonts w:ascii="Times New Roman" w:hAnsi="Times New Roman"/>
          <w:b/>
          <w:color w:val="000000"/>
          <w:sz w:val="28"/>
          <w:szCs w:val="28"/>
          <w:lang w:val="uk-UA"/>
        </w:rPr>
        <w:t>Структура і обсяг дисертації</w:t>
      </w:r>
      <w:r w:rsidRPr="00ED4999">
        <w:rPr>
          <w:rFonts w:ascii="Times New Roman" w:hAnsi="Times New Roman"/>
          <w:color w:val="000000"/>
          <w:sz w:val="28"/>
          <w:szCs w:val="28"/>
          <w:lang w:val="uk-UA"/>
        </w:rPr>
        <w:t>. Робота складається зі вступу, шести розділів, висновків до кожного з них, загальних висновків, списку використаних джерел (1726 найменувань, з них 111 архівних матеріалів) та              21 додатка. У дисертації подано 8 таблиць та 43 рисунки. Текст дисертації викладено на 402 сторінках, повний обсяг роботи становить  708 сторінок.</w:t>
      </w:r>
    </w:p>
    <w:p w:rsidR="00D338FE" w:rsidRPr="00ED4999" w:rsidRDefault="00D338FE" w:rsidP="00ED4999">
      <w:pPr>
        <w:spacing w:line="336" w:lineRule="auto"/>
        <w:ind w:left="-284" w:firstLine="851"/>
        <w:contextualSpacing/>
        <w:jc w:val="both"/>
        <w:rPr>
          <w:rFonts w:ascii="Times New Roman" w:hAnsi="Times New Roman"/>
          <w:b/>
          <w:sz w:val="28"/>
          <w:szCs w:val="28"/>
          <w:lang w:val="uk-UA"/>
        </w:rPr>
      </w:pPr>
    </w:p>
    <w:p w:rsidR="00D338FE" w:rsidRPr="00ED4999" w:rsidRDefault="00D338FE" w:rsidP="00ED4999">
      <w:pPr>
        <w:spacing w:line="336" w:lineRule="auto"/>
        <w:ind w:left="-284" w:firstLine="709"/>
        <w:contextualSpacing/>
        <w:jc w:val="both"/>
        <w:rPr>
          <w:rFonts w:ascii="Times New Roman" w:hAnsi="Times New Roman"/>
          <w:b/>
          <w:sz w:val="28"/>
          <w:szCs w:val="28"/>
          <w:lang w:val="uk-UA"/>
        </w:rPr>
      </w:pPr>
    </w:p>
    <w:p w:rsidR="00D338FE" w:rsidRPr="00ED4999" w:rsidRDefault="00D338FE" w:rsidP="0066456A">
      <w:pPr>
        <w:spacing w:line="336" w:lineRule="auto"/>
        <w:ind w:left="-284" w:firstLine="709"/>
        <w:contextualSpacing/>
        <w:jc w:val="center"/>
        <w:rPr>
          <w:rFonts w:ascii="Times New Roman" w:hAnsi="Times New Roman"/>
          <w:b/>
          <w:sz w:val="28"/>
          <w:szCs w:val="28"/>
          <w:lang w:val="uk-UA"/>
        </w:rPr>
      </w:pPr>
      <w:r w:rsidRPr="00ED4999">
        <w:rPr>
          <w:rFonts w:ascii="Times New Roman" w:hAnsi="Times New Roman"/>
          <w:b/>
          <w:sz w:val="28"/>
          <w:szCs w:val="28"/>
          <w:lang w:val="uk-UA"/>
        </w:rPr>
        <w:t>РОЗДІЛ 1</w:t>
      </w:r>
    </w:p>
    <w:p w:rsidR="00D338FE" w:rsidRPr="00ED4999" w:rsidRDefault="00D338FE" w:rsidP="0066456A">
      <w:pPr>
        <w:spacing w:line="336" w:lineRule="auto"/>
        <w:ind w:left="-284" w:firstLine="709"/>
        <w:contextualSpacing/>
        <w:jc w:val="center"/>
        <w:rPr>
          <w:rFonts w:ascii="Times New Roman" w:hAnsi="Times New Roman"/>
          <w:b/>
          <w:sz w:val="28"/>
          <w:szCs w:val="28"/>
          <w:lang w:val="uk-UA"/>
        </w:rPr>
      </w:pPr>
      <w:r w:rsidRPr="00ED4999">
        <w:rPr>
          <w:rFonts w:ascii="Times New Roman" w:hAnsi="Times New Roman"/>
          <w:b/>
          <w:sz w:val="28"/>
          <w:szCs w:val="28"/>
          <w:lang w:val="uk-UA"/>
        </w:rPr>
        <w:t>ВИХОВАННЯ ГОСПОДАРСЬКОЇ КУЛЬТУРИ ОСОБИСТОСТІ НА ЗАХІДНОУКРАЇНСЬКИХ ЗЕМЛЯХ (ДРУГА ПОЛОВИНА ХІХ – СЕРЕДИНА 40-Х РР. ХХ СТ.) ЯК НАУКОВА ПРОБЛЕМА</w:t>
      </w:r>
    </w:p>
    <w:p w:rsidR="00D338FE" w:rsidRPr="00ED4999" w:rsidRDefault="00D338FE" w:rsidP="00ED4999">
      <w:pPr>
        <w:spacing w:line="336" w:lineRule="auto"/>
        <w:ind w:left="-284" w:firstLine="709"/>
        <w:contextualSpacing/>
        <w:jc w:val="both"/>
        <w:rPr>
          <w:rFonts w:ascii="Times New Roman" w:hAnsi="Times New Roman"/>
          <w:b/>
          <w:sz w:val="28"/>
          <w:szCs w:val="28"/>
          <w:lang w:val="uk-UA"/>
        </w:rPr>
      </w:pPr>
    </w:p>
    <w:p w:rsidR="00D338FE" w:rsidRPr="00ED4999" w:rsidRDefault="00D338FE" w:rsidP="00ED4999">
      <w:pPr>
        <w:spacing w:line="336" w:lineRule="auto"/>
        <w:ind w:left="-284" w:firstLine="709"/>
        <w:contextualSpacing/>
        <w:jc w:val="both"/>
        <w:rPr>
          <w:rFonts w:ascii="Times New Roman" w:hAnsi="Times New Roman"/>
          <w:b/>
          <w:sz w:val="28"/>
          <w:szCs w:val="28"/>
          <w:lang w:val="uk-UA"/>
        </w:rPr>
      </w:pPr>
    </w:p>
    <w:p w:rsidR="00D338FE" w:rsidRPr="00ED4999" w:rsidRDefault="00D338FE" w:rsidP="00ED4999">
      <w:pPr>
        <w:spacing w:line="336" w:lineRule="auto"/>
        <w:ind w:left="-284" w:firstLine="709"/>
        <w:contextualSpacing/>
        <w:jc w:val="both"/>
        <w:rPr>
          <w:rFonts w:ascii="Times New Roman" w:hAnsi="Times New Roman"/>
          <w:b/>
          <w:sz w:val="28"/>
          <w:szCs w:val="28"/>
          <w:lang w:val="uk-UA"/>
        </w:rPr>
      </w:pPr>
      <w:r w:rsidRPr="00ED4999">
        <w:rPr>
          <w:rFonts w:ascii="Times New Roman" w:hAnsi="Times New Roman"/>
          <w:b/>
          <w:sz w:val="28"/>
          <w:szCs w:val="28"/>
          <w:lang w:val="uk-UA"/>
        </w:rPr>
        <w:t>1.1 Теоретико-методологічні засади формування господарської культури особистості: історико-регіональний аспект</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Важливою передумовою вивчення проблеми виховання господарської культури учнів та дорослих у Західній Україні в другій половині ХІХ – середині 40-х рр. ХХ ст. є з’ясування її теоретико-методологічних засад. Це передусім вимагає уточнення понятійно-категоріального апарату та науково-оперативного інструментарію порушеної проблеми.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 теорії і практиці сучасної освіти склалася певна суперечність, коли, з одного боку, основні державні документи («Концепція розвитку професійної освіти в Україні» (2004), Концепція Державної цільової програми розвитку професійно-технічної освіти на 2011 – 2015 рр.» (2010), Державний стандарт базової і повної загальної середньої освіти (2011 р.), «Національна стратегія розвитку освіти в Україні на 2012 – 2021 рр.» (2012), Закон України «Про вищу освіту» (2014) та ін.) спрямовують на вдосконалення професійної освіти особистості, підготовки  юнацтва до самостійного життя за  сучасних умов, формування ціннісних ставлень до трудових традицій, створення умов для самореалізації, розвитку підприємливості та професійного самовизначення кожного учня. Так, ще 1994 р. Державна національна програма «Освіта: Україна ХХІ століття» увиразнила як  пріоритетне таке завдання національного виховання, як «формування творчої, працелюбної особистості, виховання цивілізованого господаря» [380], а «Концепція національного виховання» того ж року акцентувала на необхідності «формування почуття господаря й господарської відповідальності, підприємливості та ініціативи, підготовки дітей до життя в умовах ринкових відносин» [743]. З іншого боку, ще не розроблена комплексна науково обґрунтована програма формування господаря, яка б окреслювала як науково-теоретичні підходи до вивчення цієї проблеми, так і механізми впровадження її в практику та, урешті, створення цілісної національної моделі виховання  господарської культури особистості.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Оскільки в сучасній вітчизняній педагогічній науці досі ґрунтовно не розроблено теоретико-методологічних основ формування господарської культури та її окремих компонентів і дотичних до неї категорій, тому  науковці часто довільно трактують такі  базові поняття, як «господарська культура», «господарське виховання», «економічне виховання», «трудове виховання», підлаштовуючи їх під свою авторську концепцію. Показовим у цьому сенсі є аналіз репрезентативних академічних видань з педагогіки. Зокрема, «Енциклопедія освіти» (2008 р.) не подає цих базових для нашого дослідження дефініцій, а пропонує поняття «економічне виховання населення». Його суть і мета, за думкою укладачів, полягають у «пізнанні окремим індивідом, соціальною групою, суспільством в цілому свого мислення в економічних відносинах і відпрацювання на цій основі своєї економічної поведінки», що являє «узагальнене, опосередковане відображення економічної дійсності, сукупність поглядів, уявлень, підходів до оцінювання закономірностей економічного розвитку, економічних явищ, процесів і прийняття рішень щодо господарської діяльності». За такою логікою економічне виховання населення повинно «сприяти не тільки комплексному вивченню економічних відносин як форм суспільного виробництва, розумінню економічних законів і категорій, аналізу реальних процесів ринкової економіки, а й перетворенню отриманих економічних знань на переконання, уміння мислити економічно грамотно, успішно застосовувати одержані теоретичні знання і в практичній діяльності, повсякденному житті, усвідомлення значення своєї професії, своєї участі в різних формах господарювання» [504, с. 252].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Сутність трудового виховання рефероване видання зводить до «системи виховних впливів, мета яких полягає у морально-психологічній підготовці учнів до майбутньої професійної діяльності» [504, с. 252]. «Український педагогічний словник» С. Гончаренка декларує «традиційну» тезу, згідно з якою «трудове виховання притаманне всім економічним формаціям і є найстарішою формою виховання», тому його «характер і місце в системі виховання визначаються конкретними історичними умовами», а головна мета полягає у залученні дітей і юнацтва до трудової діяльності задля їх загального розвитку [323, с.335].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Розлоге трактування економічного виховання [504, с. 252] не в повному обсязі відображає його сутнісні ознаки, зокрема не враховує характеристики господарського виховання, а, по суті, звужується до сфери економіки, зациклює суб’єкта виховання на економічних знаннях та економічному мисленні.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Пропоновані дефініції не зовсім відповідають сучасним викликам педагогічної науки, зокрема не враховують національні традиції господарювання, світогляд українців та ціннісній підхід до виховання загалом. Поза увагою науковців залишається такий атрибут, як праця в усіх її формах, що становить головну відмінність господарського виховання від економічного.</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Відсутність випрацюваного понятійно-категоріального апарату проблеми господарської культури актуалізує її осмислення в науковому дискурсі. Першим кроком на цьому шляху має стати пошук методологічних підходів, які б забезпечували з’ясування її сутності. Цей процес повинен рухатися в напрямі врахування тисячорічного досвіду культури господарювання українців, яка передбачала виховання почуття господаря (власника) землі. Доречно зазначити, що вчені, з’ясовуючи наукові засади вивчення господарської культури в економічному вимірі, доводять доцільність змінити акценти від аналізу економіки на аналіз господарства (О. Броницький [157]; С. Василевич [191]; П. Матковський [888] та ін.).</w:t>
      </w:r>
      <w:r w:rsidRPr="00ED4999">
        <w:rPr>
          <w:rFonts w:ascii="Times New Roman" w:hAnsi="Times New Roman"/>
          <w:sz w:val="28"/>
          <w:szCs w:val="28"/>
          <w:lang w:val="uk-UA"/>
        </w:rPr>
        <w:tab/>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У новочасній педагогічній науці не простежуємо якихось помітних зрушень у розробці теоретичних засад трудового виховання та особливо формування господарської культури (за винятком напрацювань Н. Калініченко, Н. Слюсаренко). Між тим, у 1990-х рр. ця проблема залишалася пріоритетною. Її увиразнили згадані вище освітні документи (Державна національна програма «Освіта: Україна ХХІ століття», «Концепція національного виховання»). Тоді була захищена низка дисертаційних досліджень, що розкривали різні аспекти трудової підготовки особистості (додаток А). За наступних десятиріч ця дослідницька активність науковців знижується.</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На цьому тлі відбулося зміщення акцентів від «традиційної» – радянської парадигми трудового виховання – до осмислення феномену формування господарської культури з позицій етнокультурних традицій українського народу. Пальму першості тут слід віддати дослідникам О. Будник і Р. Скульському, які реанімували й повернули до наукового обігу поняття «господарське виховання», обґрунтувавши нові підходи до їх тлумачення за умов відродження української національної школи [159; 160; 161; 1294]. Так, Р.Скульський, 1996 р. зазначав,  що «сьогодні поняття «господар» переживає своє друге народження та наповнюється традиційним змістом», а під господарською культурою Р.Скульський та О.Будник розуміли  «систему позитивних людських якостей (емоційно-вольових, духовно-моральних, інтелектуальних, трудових, естетичних та ін.), що зумовлюють характер її поведінки у світі матеріальних і духовних цінностей, зокрема у їх створенні, збереженні, використанні тощо» [161, с.17]. </w:t>
      </w:r>
      <w:r w:rsidRPr="00ED4999">
        <w:rPr>
          <w:rFonts w:ascii="Times New Roman" w:hAnsi="Times New Roman"/>
          <w:sz w:val="28"/>
          <w:szCs w:val="28"/>
          <w:lang w:val="uk-UA"/>
        </w:rPr>
        <w:tab/>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Заслуговують на увагу  напрацювання фахівців у ділянці економічної теорії (О. Броницький [157]; С. Василевич [191]; П. Матковський [888] та ін.), зокрема, вивчення О. Броницьким феномену господарської культури як чинника ефективного економічного розвитку за умов глобалізації. У розрізі макроекономіки вона визначається «як іманентно притаманна людській природі форма розв’язання протиріч між умовами життєдіяльності (відтворення), що постійно ускладнюються, та існуючими межами й типами господарської діяльності». Становить інтерес ціннісний антропософський підхід ученого до господарської культури. Він осмислює поняття «господарська культура» через «систему цінностей, норм, знань, навичок, зразків поведінки, що відображають цілісну органічну взаємодію людей і природи, та реалізується через вдосконалення внутрішнього світу людини шляхом духовного освоєння універсума й створення нових цінностей людського буття» [157, с. 3-4]. </w:t>
      </w:r>
      <w:r w:rsidRPr="00ED4999">
        <w:rPr>
          <w:rFonts w:ascii="Times New Roman" w:hAnsi="Times New Roman"/>
          <w:sz w:val="28"/>
          <w:szCs w:val="28"/>
          <w:lang w:val="uk-UA"/>
        </w:rPr>
        <w:tab/>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Вартісним для нашого дослідження є етнокультурний підхід С.Василевич до з’ясування сутності категорії «національна господарсько-економічна культура» як «сукупності загальнолюдських і національних соціально-економічних цінностей і норм, що визначають логіку, моделі, принципи економічної поведінки та виконують роль соціальної пам’яті економічного розвитку, спонукають до відбору, трансляції та оновлення цінностей, потреб у сфері економіки й орієнтують людей на певні форми економічної активності» [191, с.3]. При цьому науковець акцентує на особистісно орієнтованому характері господарсько-економічної культури: це «явище суб’єктивно-об’єктивне, адже немає культури без її носія – людини, як немає людини без певної культури», тож вона «визначається соціально-економічною свідомістю, яка створює цю культуру і є її складовою» [191, с.3-5]. С. Василевич виокремлює низку форм господарсько-економічної культури: культура праці (промислова міська та сільськогосподарська культура, культура трудового колективу, культура професій, культура обслуговування тощо); культура управління і підприємництва; інформаційна культура; культура виробництва; культура розподілу; культура обміну; культура споживання тощо [191, с.7].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Відзначаємо, що у площині нашого дискурсу національна господарська культура українців найрельєфніше  проявляється в сільськогосподарській культурі, позаяк саме ця форма увиразнює її мету – формування господаря землі. Розглядаючи господарсько-економічну культуру як соціально-економічну категорію, теоретики-економісти активно оперують поняттями «господарська культура», «господарський» та актуалізують проблему виховання господаря. Утім, ці здобутки не дають цілісного розуміння базового для нашого дослідження поняття «господарська культура», що потребує його докладнішого з’ясування, зокрема в галузі педагогічної науки. Розв’язання цього завдання потребує міждисциплінарного підходу.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Критично-конструктивний аналіз надбань вітчизняних та зарубіжних учених (О. Богуславський [136], С. Мочерний [915], С. Богуславська та Н. Мухамеджанова [919], В. Попов [1101] та ін.) з культурології, економіки, філософії, інших галузей знань дозволяє в загальнофілософському вимірі трактувати господарську культуру як особливу соціалізовану культурну сферу, пов’язану з формуванням, організацією, відтворенням стосунків між членами суспільства, що складаються в процесі їхньої діяльності, спрямованої на життєзабезпечення і задоволення первинних потреб у їжі, житлі й інших товарах, послугах. Це поняття пов’язує економіку з культурним середовищем, у якій вона існує, видозмінюється, відтворюється. Так, В. Попов, здійснюючи соціально-філософський аналіз стереотипів і настанов, що характеризують особливості світосприйняття та господарської поведінки українців, виокремлює головні риси українського господарського менталітету: індивідуалізм, завзятість у праці, розвинуті приватновласницькі інстинкти, толерантність до інших культур, та зазначає, що вони формувалися на підставі культурних архетипів під впливом географічних, соціально-історичних, релігійних та ідеологічних чинників [1101].</w:t>
      </w:r>
      <w:r w:rsidRPr="00ED4999">
        <w:rPr>
          <w:rFonts w:ascii="Times New Roman" w:hAnsi="Times New Roman"/>
          <w:sz w:val="28"/>
          <w:szCs w:val="28"/>
          <w:u w:val="single"/>
          <w:lang w:val="uk-UA"/>
        </w:rPr>
        <w:t xml:space="preserve">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Головні ракурси виховання господарської культури, за твердженням С. Богуславської, відображають такі групи структурних складників: а) загальні організаційні форми (тип господарювання – колективні чи індивідуальні; великі чи дрібні господарські одиниці, жорстка чи вільна регламентація праці; інтенсивність освоєння економічного простору і технологій тощо); б) стереотипи поведінки суб'єктів господарської діяльності (зразки і норми організації соціальної взаємодії; уявлення та способи і механізми відтворення і трансляції господарської поведінки; навчання і соціалізація господарських суб'єктів); в) суспільна рефлексія господарської культури (рівень і структура економічних потреб; стереотипи споживання; ціннісно-мотиваційне ставлення до праці, багатства) [919, с. 35-37].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Зважаючи на сучасні освітні виклики і наукові парадигми, з одного боку, та етнокультурну традицію українського народу, з іншого, вважаємо, що поняття «господарський» «господарська культура», «господарське виховання», «господарська освіта» адекватніше відображають як історичну ретроспективу, так і сучасні реалії та перспективи розвитку освітньо-педагогічного процесу в Україні, аніж категорії «трудове виховання», «економічне виховання». Формальні підстави для обґрунтування такої позиції знаходимо в базових освітніх документах. Такий підхід виправданий з позиції формування категорійно-понятійного апарату вітчизняної педагогічної науки та вдосконалення теорії і практики освіти й виховання зростаючого покоління, оскільки він відповідає як сучасним суспільним, зокрема й економічним, реаліям, так і господарським і етнопедагогічним традиціям українського народу, його ментальності. У цьому контексті вважаємо за необхідне з’ясувати деякі етимологічні аспекти досліджуваної проблеми. Репрезентативні енциклопедичні видання суголосні у визначенні семантики поняття «господар», яке пов’язують зі словами «володіння», «власність». Отож господар – це власник чого-небудь», а те, чим він володів, називали «господарством» [505. – Т.2. – С. 419]. Титул «доброго господаря» – це вияв поваги до людини, визнання її особистісних та громадянських якостей. Слова «господар», «праця» та похідні від них відсутні в російській мові, але присутні в білоруській – «гаспадар», «праца»; у польській – «praca», словацькій  і чеській – «práce» тощо. У мовній картині слов’янського світу праця асоціюється передусім з діяльністю на землі, спрямованою на створення матеріальних і духовних цінностей. Її переважно характеризують прикметники «вільна», «успішна», «чесна», «сумлінна». Водночас російській відповідник «труд» асоціюється з важкою, підневільною роботою, рабством [</w:t>
      </w:r>
      <w:r w:rsidRPr="00ED4999">
        <w:rPr>
          <w:rFonts w:ascii="Times New Roman" w:hAnsi="Times New Roman"/>
          <w:bCs/>
          <w:sz w:val="28"/>
          <w:szCs w:val="28"/>
          <w:lang w:val="uk-UA"/>
        </w:rPr>
        <w:t xml:space="preserve">1624, c. 264, 325]. Так, у словнику В. Даля подається синонімічний ряд: «труд: робота, заняття, справа» із такими властивостями: «все, що потребує затрат, старання, турботи,  все, що стомлює; напруга, тривала хвороба, неспокій» [365. </w:t>
      </w:r>
      <w:r w:rsidRPr="00ED4999">
        <w:rPr>
          <w:rFonts w:ascii="Times New Roman" w:hAnsi="Times New Roman"/>
          <w:sz w:val="28"/>
          <w:szCs w:val="28"/>
          <w:lang w:val="uk-UA"/>
        </w:rPr>
        <w:t>– Т</w:t>
      </w:r>
      <w:r w:rsidRPr="00ED4999">
        <w:rPr>
          <w:rFonts w:ascii="Times New Roman" w:hAnsi="Times New Roman"/>
          <w:bCs/>
          <w:sz w:val="28"/>
          <w:szCs w:val="28"/>
          <w:lang w:val="uk-UA"/>
        </w:rPr>
        <w:t xml:space="preserve">.4. </w:t>
      </w:r>
      <w:r w:rsidRPr="00ED4999">
        <w:rPr>
          <w:rFonts w:ascii="Times New Roman" w:hAnsi="Times New Roman"/>
          <w:sz w:val="28"/>
          <w:szCs w:val="28"/>
          <w:lang w:val="uk-UA"/>
        </w:rPr>
        <w:t>– С</w:t>
      </w:r>
      <w:r w:rsidRPr="00ED4999">
        <w:rPr>
          <w:rFonts w:ascii="Times New Roman" w:hAnsi="Times New Roman"/>
          <w:bCs/>
          <w:sz w:val="28"/>
          <w:szCs w:val="28"/>
          <w:lang w:val="uk-UA"/>
        </w:rPr>
        <w:t>. 206]. Сучасні російські лінгвісти етимологію слова «труд» пов’язують з такими явищами, як  «біль», «скорбота», «хвороба», «мука», «горе», «страждання», «раб» і т. ін. [1101].</w:t>
      </w:r>
    </w:p>
    <w:p w:rsidR="00D338FE" w:rsidRPr="00ED4999" w:rsidRDefault="00D338FE" w:rsidP="00ED4999">
      <w:pPr>
        <w:spacing w:line="336" w:lineRule="auto"/>
        <w:ind w:left="-284" w:firstLine="709"/>
        <w:contextualSpacing/>
        <w:jc w:val="both"/>
        <w:rPr>
          <w:rFonts w:ascii="Times New Roman" w:hAnsi="Times New Roman"/>
          <w:bCs/>
          <w:sz w:val="28"/>
          <w:szCs w:val="28"/>
          <w:lang w:val="uk-UA"/>
        </w:rPr>
      </w:pPr>
      <w:r w:rsidRPr="00ED4999">
        <w:rPr>
          <w:rFonts w:ascii="Times New Roman" w:hAnsi="Times New Roman"/>
          <w:bCs/>
          <w:sz w:val="28"/>
          <w:szCs w:val="28"/>
          <w:lang w:val="uk-UA"/>
        </w:rPr>
        <w:t>У цьому сенсі російська ментальність діаметрально протилежна українській.</w:t>
      </w:r>
      <w:r w:rsidRPr="00ED4999">
        <w:rPr>
          <w:rFonts w:ascii="Times New Roman" w:hAnsi="Times New Roman"/>
          <w:sz w:val="28"/>
          <w:szCs w:val="28"/>
          <w:lang w:val="uk-UA"/>
        </w:rPr>
        <w:t xml:space="preserve"> </w:t>
      </w:r>
      <w:r w:rsidRPr="00ED4999">
        <w:rPr>
          <w:rFonts w:ascii="Times New Roman" w:hAnsi="Times New Roman"/>
          <w:bCs/>
          <w:sz w:val="28"/>
          <w:szCs w:val="28"/>
          <w:lang w:val="uk-UA"/>
        </w:rPr>
        <w:t>Питомі українські слова «господар», «праця», хоча, вірогідно, запозичені зі слов’янських мов, асоціюються із творчим началом, пов</w:t>
      </w:r>
      <w:r w:rsidRPr="00ED4999">
        <w:rPr>
          <w:rFonts w:ascii="Times New Roman" w:hAnsi="Times New Roman"/>
          <w:sz w:val="28"/>
          <w:szCs w:val="28"/>
          <w:lang w:val="uk-UA"/>
        </w:rPr>
        <w:t>’</w:t>
      </w:r>
      <w:r w:rsidRPr="00ED4999">
        <w:rPr>
          <w:rFonts w:ascii="Times New Roman" w:hAnsi="Times New Roman"/>
          <w:bCs/>
          <w:sz w:val="28"/>
          <w:szCs w:val="28"/>
          <w:lang w:val="uk-UA"/>
        </w:rPr>
        <w:t xml:space="preserve">язані з архетипом господаря, що охоче, сумлінно працює на землі, створюючи матеріальні та духовні цінності. В українському колективному несвідомому праця асоціюється з господарем </w:t>
      </w:r>
      <w:r w:rsidRPr="00ED4999">
        <w:rPr>
          <w:rFonts w:ascii="Times New Roman" w:hAnsi="Times New Roman"/>
          <w:sz w:val="28"/>
          <w:szCs w:val="28"/>
          <w:lang w:val="uk-UA"/>
        </w:rPr>
        <w:t>–</w:t>
      </w:r>
      <w:r w:rsidRPr="00ED4999">
        <w:rPr>
          <w:rFonts w:ascii="Times New Roman" w:hAnsi="Times New Roman"/>
          <w:bCs/>
          <w:sz w:val="28"/>
          <w:szCs w:val="28"/>
          <w:lang w:val="uk-UA"/>
        </w:rPr>
        <w:t xml:space="preserve"> володарем, власником, а не рабом. Отже, як з позиції етимології, так і світоглядно українцям ближчі поняття «господар», «господарське виховання», аніж «труд», «трудове виховання».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bCs/>
          <w:sz w:val="28"/>
          <w:szCs w:val="28"/>
          <w:lang w:val="uk-UA"/>
        </w:rPr>
        <w:t xml:space="preserve">Поняття «трудове виховання», «трудове навчання» тощо з’явилися в українському лексиконі за радянської доби, а відповідного смислового навантаження </w:t>
      </w:r>
      <w:r w:rsidRPr="00ED4999">
        <w:rPr>
          <w:rFonts w:ascii="Times New Roman" w:hAnsi="Times New Roman"/>
          <w:sz w:val="28"/>
          <w:szCs w:val="28"/>
          <w:lang w:val="uk-UA"/>
        </w:rPr>
        <w:t xml:space="preserve">надали їм так звані колективізація, індустріалізація та жахіття Голодомору, коли вільна, сумлінна праця господаря-власника перетворилися на підневільний «труд» задля реалізації антигуманних соціалістичних проектів. Репресивна комуністична ідеологія затаврувала працьовитого, шанованого господаря «куркулем», «ворогом народу». Утративши первісний сенс, воно трансформувалося в поняття «господарник», що стало асоціюватися передусім з керівниками сільськогосподарських виробничих об’єднань. З’ясовуючи такі метаморфози, Р. Скульський зазначав, що соціалістична власність, яку проголошували «всенародним добром», стала дієвим чинником відлучення людей від господарських цінностей, від землі. На довгі роки було втрачено традиційне прагнення українців володіти землею та її обробляти. Господарність українців зазнала помітної деградації, а в їхній господарській свідомості за радянської дійсності почали закріплюватися антиподи цього поняття </w:t>
      </w:r>
      <w:r w:rsidRPr="00ED4999">
        <w:rPr>
          <w:rFonts w:ascii="Times New Roman" w:hAnsi="Times New Roman"/>
          <w:bCs/>
          <w:sz w:val="28"/>
          <w:szCs w:val="28"/>
          <w:lang w:val="uk-UA" w:eastAsia="ru-RU"/>
        </w:rPr>
        <w:t>–</w:t>
      </w:r>
      <w:r w:rsidRPr="00ED4999">
        <w:rPr>
          <w:rFonts w:ascii="Times New Roman" w:hAnsi="Times New Roman"/>
          <w:sz w:val="28"/>
          <w:szCs w:val="28"/>
          <w:lang w:val="uk-UA"/>
        </w:rPr>
        <w:t xml:space="preserve"> безгосподарність, байдужість до господарських проблем, марнотратство, соціальний песимізм, споживацьке ставлення до землі тощо [1294, c.14].</w:t>
      </w:r>
      <w:r w:rsidRPr="00ED4999">
        <w:rPr>
          <w:rFonts w:ascii="Times New Roman" w:hAnsi="Times New Roman"/>
          <w:sz w:val="28"/>
          <w:szCs w:val="28"/>
          <w:lang w:val="uk-UA"/>
        </w:rPr>
        <w:tab/>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Утвердження поняття «</w:t>
      </w:r>
      <w:r w:rsidRPr="00ED4999">
        <w:rPr>
          <w:rFonts w:ascii="Times New Roman" w:hAnsi="Times New Roman"/>
          <w:bCs/>
          <w:sz w:val="28"/>
          <w:szCs w:val="28"/>
          <w:lang w:val="uk-UA"/>
        </w:rPr>
        <w:t>господарське виховання» замість «трудового виховання» відповідає етнопедагогічному досвіду українства, вербалізованому в його пареміях, фольклорі, пісенній творчості. К</w:t>
      </w:r>
      <w:r w:rsidRPr="00ED4999">
        <w:rPr>
          <w:rFonts w:ascii="Times New Roman" w:hAnsi="Times New Roman"/>
          <w:sz w:val="28"/>
          <w:szCs w:val="28"/>
          <w:lang w:val="uk-UA"/>
        </w:rPr>
        <w:t xml:space="preserve">алендарно-обрядовий фольклор, записаний нами на Івано-Франківщині (додатки Б.1, Б.2), пересипаний звичними словами «праця», «господар» та  акумулює у поняттях «господар»/«господиня», ґазда/ґаздиня найкращі якості особистості: працелюбність, чесність, порядність, ін. Так, утвердилася ментальна установка: передати ці риси дітям, які, успадкувавши набуте сумлінною працею майно, господарство, повинні його таким же чином примножувати.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Поняттями «культура господарювання», «господарська культура» («сільсько-господарська культура») педагоги, господарсько-економічні, громадські діячі досліджуваної доби активно послуговувалися, проте не роблячи спроб їх чіткого визначення. Науковці та теоретики усвідомлювали складність  і багатогранність цих понять, зокрема – більш загального, родового поняття «культура», що походить від латинського слова «culture», яке в перекладі означає «обробіток землі, догляд», при цьому у визначення поняття «культура» вкладали первісний зміст – творчу перетворювальну діяльність людини в матеріальній і духовній сферах разом з її результатами («удосконалення світу довкола нас і світу у нас самих, творення й плекання цінностей духовного й матеріяльного характеру людськими спільнотами» [505, с. 694]), рівень освіченості та вихованості людини, систему духовних цінностей, а також підкреслювали, що вона символізує національний світогляд, етичні, естетичні, соціальні та інші аспекти життя народу на кожному етапі його розвитку [1263, с. ХХІ]. У такому сенсі поняття «культура» тісно корелювало з поняттям «господарська» – це універсальний базовий феномен, який лежить в основі складного словосполучення «господарська культура» і, будучи показником господарської діяльності людини, включає її ставлення до себе, громади, природи, виробництва, споживання матеріальних благ, духовних цінностей тощо.</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bCs/>
          <w:sz w:val="28"/>
          <w:szCs w:val="28"/>
          <w:lang w:val="uk-UA"/>
        </w:rPr>
        <w:t xml:space="preserve">Важливі аргументи для обґрунтування цієї позиції дає теорія і практика виховання господарської культури учнів та дорослих у Західній Україні наприкінці ХІХ – у середині 40-х рр. ХХ ст. Уже тоді в середовищі </w:t>
      </w:r>
      <w:r w:rsidRPr="00ED4999">
        <w:rPr>
          <w:rFonts w:ascii="Times New Roman" w:hAnsi="Times New Roman"/>
          <w:sz w:val="28"/>
          <w:szCs w:val="28"/>
          <w:lang w:val="uk-UA"/>
        </w:rPr>
        <w:t>педагогів, науковців, господарсько-економічних діячів [121; 128; 153; 271; 453; 459; 531; 679; 717; 758; 1028; 1212; 1331; 1389; 1391; 1491; 1616; 1665; та ін.] було розуміння того, що поняття «господарське виховання» ширше, глибше й об’ємніше, аніж «економічне виховання», яке  зводили до «кооперативного виховання». Їх часто поєднували в складний прикметник «господарсько-економічне». Педагоги (Р. Білинський, І. Блажкевич, М. Галущинський, І. Герасимович, О. Жураківська, М. Росткович, Ф. Стахова, М. Холєвчук, Є. Храпливий та ін.), окрім економічного складника, підкреслювали, що господарське життя охоплює комплекс соціокультурних, морально-етичних, громадсько-патріотичних чинників і відносин, тому наголошувалося на антропоцентризмі господарського виховання, яке було орієнтоване на людину з її  ціннісними та мотиваційно-цільовими установками. Воно витворювало складний структурний комплекс господарсько-економічних відносин, спрямованих на формування господарсько-економічних знань, ціннісних орієнтацій, усебічний розвиток особистості, формування рис господаря-патріота-громадянина, який ефективно працює у власному господарстві.</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 xml:space="preserve">   Для порівняння відзначаємо, що поняття «господарське виховання», «виховання господаря» використовувалося і в українській радянській педагогіці 1920-1930-х рр. Вагомий внесок у розробку цієї проблеми зробив                              А. Макаренко. Наріжним чинником організації  господарського виховання він уважав залучення юнацтва до реальних виробничих відносин, виробничого процесу, ефективної сумлінної праці, розумного використання зароблених грошей. Класик української педагогіки актуалізував ціннісний підхід до формування господарської культури, тож важливого теоретико-методологічного значення набуває його вчення про «господарську турботу» як відправну точку виховного процесу та сам факт використання понять «господарське виховання», «формування господаря», «дбайливий господар» і под. [856. – Т.1. – С. 10-35]. 1922 р. А. Макаренко зазначав: «Російська трудова школа повинна абсолютно заново перебудовуватися ... на новий шлях </w:t>
      </w:r>
      <w:r w:rsidRPr="00ED4999">
        <w:rPr>
          <w:rFonts w:ascii="Times New Roman" w:hAnsi="Times New Roman"/>
          <w:bCs/>
          <w:sz w:val="28"/>
          <w:szCs w:val="28"/>
          <w:lang w:val="uk-UA"/>
        </w:rPr>
        <w:t xml:space="preserve">– </w:t>
      </w:r>
      <w:r w:rsidRPr="00ED4999">
        <w:rPr>
          <w:rFonts w:ascii="Times New Roman" w:hAnsi="Times New Roman"/>
          <w:sz w:val="28"/>
          <w:szCs w:val="28"/>
          <w:lang w:val="uk-UA"/>
        </w:rPr>
        <w:t>організацію школи, де переважає не «праця-робота» (установка в основному на навчання праці), а «праця-турбота», що має на увазі виховання основоположних якостей особистості на основі ефективності праці та її мотивації, соціально-моральних відносин, властивих тій чи іншій організації праці» [856. – Т. 1. – С. 33]. Новаторський підхід А. Макаренка передбачав авторську етику і філософію господарського виховання, адже він спрямовував на створення «простору реальної дії», який забезпечує організацію учнівського виробництва, підготовки юнацтва до трудової діяльності та «зв’язок школи і життя» [856. – Т.1. – С.14; Т. 5. – С. 260]. Можемо стверджувати про свого роду «соборність» поглядів українських радянських та західноукраїнських педагогів міжвоєнного періоду ХХ ст. на природу господарського виховання особистості.</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Стверджуати про існування в західноукраїнському освітньо-педагогічному просторі кінця ХІХ – першої половини ХХ ст. науково-обґрунтованої концепції формування господарської культури необхідно із певними застереженнями. З одного боку, вона не була сформульована і викладена в  цілісному завершеному вигляді  здобутків одного чи групи вчених-педагогів. З іншого боку, у своїй сукупності їхні праці достатньо виразно й повно окреслюють спосіб розуміння, базові трактування, різні точки зору та наріжну ідею й інші компоненти, що стверджують процес формування і кристалізації концепту господарського виховання. Такий висновок випливає з аналізу праць Р. Білинського [121], М. Боровського [144-149], М. Галущинського [271-276], М. Крушельницької [777], А. Романенка [1198-1208], М. Ростковича [1212], Р. Стельмахіва [1334], М.Творидла [1360-1365], М. Холєвчука [1475-1490], Є. Храпливого [1483-1517], інших учених-педагогів та громадських, кооперативних діячів, які визначили мету і завдання, обґрунтували методи, форми й різні базові аспекти виховання господарської культури дітей, підлітків, дорослого населення. Вони окреслюють три основні напрями змісту господарського виховання: а) роль сім’ї й дошкілля у вихованні дитини працею; б) значення загальноосвітньої і фахової школи та позашкільних установ у формуванні господарської культури учнів; в) громадсько-економічне просвітництво дорослих тощо. Західноукраїнські педагоги активно  оперували поняттями «виховання господаря», «господарське виховання», «господарська культура», «хліборобська культура» тощо. Поряд із цим, в освітянській пресі кінця ХІХ – середини 40-х рр. ХХ ст. зустрічаємо багато дотичних  термінів, якими послуговувалися у висвітленні цієї проблеми: «сільсько-господарська культура», «сільсько-господарська освіта», «сільсько-господарське шкільництво», «хліборобський вишкіл», «хліборобська освіта», «хліборобське шкільництво», «рільничі школи», «економічна освіта», «кооперативна освіта» та ін. [11; 453; 496; 562; 650; 774; 1008; 1197; 1479; 1486; 1491; 1504-1505;  1510; 1637; 1674; 1687; та ін.]. Це, з одного боку, дозволяє говорити, що при висвітленні питань виховання господарської культури дітей, юнацтва та дорослих автори спиралися на широкий, усталений категоріально-понятійний апарат, який наслідував українську етнолінгвістичну традицію. З іншого боку, у лексиконі західного українства фактично не знаходимо словосполучення «трудове виховання» та похідних від нього, у яких був би присутній прикметник «трудовий» чи іменник «труд». </w:t>
      </w:r>
      <w:r w:rsidRPr="00ED4999">
        <w:rPr>
          <w:rFonts w:ascii="Times New Roman" w:hAnsi="Times New Roman"/>
          <w:sz w:val="28"/>
          <w:szCs w:val="28"/>
          <w:lang w:val="uk-UA"/>
        </w:rPr>
        <w:tab/>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Обґрунтовуючи модель неперервної господарської освіти, учені-педагоги розробляли її понятійний апарат та науково-методичне й організаційно-педагогічне забезпечення. У практичній реалізації вона була орієнтована на відповідну інституційну структуру у вигляді національного приватного шкільництва, громадських організацій, кооперативних і наукових установ, а також на власний економічний, культурний, інтелектуальний потенціал українства. Таким чином, на підставі аналізу тогочасних теоретичних здобутків педагогів, господарсько-кооперативних, громадських діячів можемо дати визначення господарської культури як багатоаспектного, інтегративного явища,  наріжними складниками якого виступали господарські знання, господарські цінності (ціннісні орієнтації, господарське мислення, господарська ментальність, господарська відповідальність) та господарська діяльність (поведінка), що проявлялося в системі відносин: людина-господарство, людина-людина, людина-громада, людина-держава, людина-природа.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Актуалізований педагогічний доробок не містить аналізу науково-теоретичних основ господарського виховання (як і визначень понять «культура», «господарська культура»), тож поряд з ним практично як синонімічні вживалися поняття «хліборобська освіта», «хліборобське шкільництво» та ін. При цьому було доволі чітко визначено його роль і місце в системі виховання західноукраїнської спільноти першої третини ХХ ст. Цю проблему увиразнюють матеріали Першого українського педагогічного конгресу (Львів, 1935 р.), який окреслював її наріжні концептуальні засади. У заключній дискусії, що абсорбує погляди учасників форуму, Я. Кузьмів резюмував: «Виховання, в широкому й повному розумінні, може і мусить бути національне… Не існує окремо побіч національного виховання ще й релігійне, моральне, суспільне, інтелектуальне, естетичне чи господарське виховання, але всі вони  є частинами національного виховання і кожне з них носить на собі знамя національного виховання. Тому мусить воно реалізуватися і в школі, і дома, і в цілій суспільності» [1061, с. 222-223]. Конгрес підвищив статус господарського виховання: у його резолюції, що визначала пріоритети розвитку виховної системи, воно стоїть на четвертому місці після релігійно-морального, національного та суспільного [1061, с. 225-237].</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 xml:space="preserve"> Вихідним аспектом концепції виховання господарської культури є її детермінування комплексом суспільно-політичних, соціокультурних, економічних та інших чинників. З-поміж педагогів (теоретиків і практиків [11; 121; 453; 496; 562; 650; 774; 1008; 1197; 1479; 1486; 1491; 1504;  1510; 1637; 1674; 1687; та ін.]) присутнє розуміння її динамізму: вона повинна повсякчас реагувати на виклики часу, оскільки перебуває в прямій залежності від еволюції систем господарювання й освіти та суспільних запитів.</w:t>
      </w:r>
      <w:r w:rsidRPr="00ED4999">
        <w:rPr>
          <w:rFonts w:ascii="Times New Roman" w:hAnsi="Times New Roman"/>
          <w:sz w:val="28"/>
          <w:szCs w:val="28"/>
          <w:lang w:val="uk-UA"/>
        </w:rPr>
        <w:tab/>
        <w:t xml:space="preserve"> Доречно відзначити, що цей теоретичний конструкт реалізувався у практиці. Зокрема, світова економічна криза початку 1930-х рр., що охопила  й західноукраїнський регіон, спонукала до модернізації всієї системи господарського виховання, тому акценти були перенесені на популяризацію нових форм і засобів розвитку городництва, садівництва, тваринництва, які дозволяли без додаткових витрат підносити їх продуктивність (докл. 5.1). Отже, витворювався надійний механізм виховання господарської культури, що виявився імунітетом до різного роду суспільно-політичних, соціоекономічних і навіть воєнних катаклізмів, процес виховання господарської культури українців був програмований на успіх.</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Розроблена нами схема (рис. 1.1) показує три рівні соціально-педагогічних детермінант виховання господарської культури учнів  та дорослих за досліджуваного періоду. Кожен з них містить сталі та мінливі чинники, які з різною силою впливали та змушували модернізувати цей процес. За своїм характером вони відображають усі сфери суспільного життя – суспільно-політичну, соціально-економічну, культурно-освітню, духовно-релігійну, освітню, психолого-педагогічну ділянку в усьому розмаїтті їх проявів. До макрочинників віднесено глобальні, усталені детермінанти, які   попри будь-які зміни й катаклізми визначали основні вектори і стратегію формування господарської культури західних українців. Їх  національний суспільний рух мав стрижневу мету – відновлення української державності, а допоки вона залишалася віддаленою перспективою, треба було домагатися максимального політичного, соціально-економічного, культурно-духовного унезалежнення української суспільності у складі чужих державно-політичних систем.</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w:t>
      </w:r>
      <w:r w:rsidRPr="00790320">
        <w:rPr>
          <w:rFonts w:ascii="Times New Roman" w:hAnsi="Times New Roman"/>
          <w:noProof/>
          <w:sz w:val="28"/>
          <w:szCs w:val="28"/>
          <w:lang w:val="uk-UA" w:eastAsia="uk-U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Схема 3" o:spid="_x0000_i1025" type="#_x0000_t75" style="width:357pt;height:196.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">
            <v:imagedata r:id="rId7" o:title=""/>
            <o:lock v:ext="edit" aspectratio="f"/>
          </v:shape>
        </w:pict>
      </w:r>
    </w:p>
    <w:p w:rsidR="00D338FE" w:rsidRPr="00ED4999" w:rsidRDefault="00D338FE" w:rsidP="00ED4999">
      <w:pPr>
        <w:spacing w:line="336" w:lineRule="auto"/>
        <w:ind w:left="-284" w:firstLine="709"/>
        <w:contextualSpacing/>
        <w:jc w:val="both"/>
        <w:rPr>
          <w:rFonts w:ascii="Times New Roman" w:hAnsi="Times New Roman"/>
          <w:b/>
          <w:sz w:val="28"/>
          <w:szCs w:val="28"/>
          <w:lang w:val="uk-UA"/>
        </w:rPr>
      </w:pPr>
      <w:r w:rsidRPr="00ED4999">
        <w:rPr>
          <w:rFonts w:ascii="Times New Roman" w:hAnsi="Times New Roman"/>
          <w:sz w:val="28"/>
          <w:szCs w:val="28"/>
          <w:lang w:val="uk-UA"/>
        </w:rPr>
        <w:tab/>
      </w:r>
      <w:r w:rsidRPr="00ED4999">
        <w:rPr>
          <w:rFonts w:ascii="Times New Roman" w:hAnsi="Times New Roman"/>
          <w:b/>
          <w:sz w:val="28"/>
          <w:szCs w:val="28"/>
          <w:lang w:val="uk-UA"/>
        </w:rPr>
        <w:t>Рис. 1.1. Соціально-педагогічні чинники виховання господарської культури учнів та дорослих у західноукраїнському регіоні в другій половині ХІХ – у середині 40-х рр. ХХ ст.</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Однією з головних передумов розв’язання цього завдання було досягнення «економічної автаркії», тобто максимального фінансового й матеріального  самозабезпечення, що передбачало перебудову життя за принципом «свій до свого по своє» та реалізацію постулатів економічного націоналізму (див. підрозділи 1.2). Цілком зрозуміло, що одним з пріоритетів у реалізації таких прагнень ставало усебічне підвищення господарської культури західноукраїнського населення.</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Важливе підґрунтя для цього давав другий макрочинник у вигляді етнокультурних традицій українців, що в такому ключі став предметом ґрунтовного вивчення вченими: педагогами, економістами, етнографами й громадськими діячами (В.</w:t>
      </w:r>
      <w:r w:rsidRPr="00ED4999">
        <w:rPr>
          <w:rFonts w:ascii="Times New Roman" w:hAnsi="Times New Roman"/>
          <w:sz w:val="28"/>
          <w:szCs w:val="28"/>
          <w:lang w:val="en-US"/>
        </w:rPr>
        <w:t> </w:t>
      </w:r>
      <w:r w:rsidRPr="00ED4999">
        <w:rPr>
          <w:rFonts w:ascii="Times New Roman" w:hAnsi="Times New Roman"/>
          <w:sz w:val="28"/>
          <w:szCs w:val="28"/>
          <w:lang w:val="uk-UA"/>
        </w:rPr>
        <w:t>Кубійович [26], С.</w:t>
      </w:r>
      <w:r w:rsidRPr="00ED4999">
        <w:rPr>
          <w:rFonts w:ascii="Times New Roman" w:hAnsi="Times New Roman"/>
          <w:sz w:val="28"/>
          <w:szCs w:val="28"/>
        </w:rPr>
        <w:t> </w:t>
      </w:r>
      <w:r w:rsidRPr="00ED4999">
        <w:rPr>
          <w:rFonts w:ascii="Times New Roman" w:hAnsi="Times New Roman"/>
          <w:sz w:val="28"/>
          <w:szCs w:val="28"/>
          <w:lang w:val="uk-UA"/>
        </w:rPr>
        <w:t>Баран [32-34], В. Баричко [39-41], Ю. Винницький [213], М.</w:t>
      </w:r>
      <w:r w:rsidRPr="00ED4999">
        <w:rPr>
          <w:rFonts w:ascii="Times New Roman" w:hAnsi="Times New Roman"/>
          <w:sz w:val="28"/>
          <w:szCs w:val="28"/>
          <w:lang w:val="en-US"/>
        </w:rPr>
        <w:t> </w:t>
      </w:r>
      <w:r w:rsidRPr="00ED4999">
        <w:rPr>
          <w:rFonts w:ascii="Times New Roman" w:hAnsi="Times New Roman"/>
          <w:sz w:val="28"/>
          <w:szCs w:val="28"/>
          <w:lang w:val="uk-UA"/>
        </w:rPr>
        <w:t>Доберчак [448], І.</w:t>
      </w:r>
      <w:r w:rsidRPr="00ED4999">
        <w:rPr>
          <w:rFonts w:ascii="Times New Roman" w:hAnsi="Times New Roman"/>
          <w:sz w:val="28"/>
          <w:szCs w:val="28"/>
          <w:lang w:val="en-US"/>
        </w:rPr>
        <w:t> </w:t>
      </w:r>
      <w:r w:rsidRPr="00ED4999">
        <w:rPr>
          <w:rFonts w:ascii="Times New Roman" w:hAnsi="Times New Roman"/>
          <w:sz w:val="28"/>
          <w:szCs w:val="28"/>
          <w:lang w:val="uk-UA"/>
        </w:rPr>
        <w:t>Іванюк [654], В.</w:t>
      </w:r>
      <w:r w:rsidRPr="00ED4999">
        <w:rPr>
          <w:rFonts w:ascii="Times New Roman" w:hAnsi="Times New Roman"/>
          <w:sz w:val="28"/>
          <w:szCs w:val="28"/>
          <w:lang w:val="en-US"/>
        </w:rPr>
        <w:t> </w:t>
      </w:r>
      <w:r w:rsidRPr="00ED4999">
        <w:rPr>
          <w:rFonts w:ascii="Times New Roman" w:hAnsi="Times New Roman"/>
          <w:sz w:val="28"/>
          <w:szCs w:val="28"/>
          <w:lang w:val="uk-UA"/>
        </w:rPr>
        <w:t>Карп’як [695], І. Кузич-Березовський [783], С.</w:t>
      </w:r>
      <w:r w:rsidRPr="00ED4999">
        <w:rPr>
          <w:rFonts w:ascii="Times New Roman" w:hAnsi="Times New Roman"/>
          <w:sz w:val="28"/>
          <w:szCs w:val="28"/>
          <w:lang w:val="en-US"/>
        </w:rPr>
        <w:t> </w:t>
      </w:r>
      <w:r w:rsidRPr="00ED4999">
        <w:rPr>
          <w:rFonts w:ascii="Times New Roman" w:hAnsi="Times New Roman"/>
          <w:sz w:val="28"/>
          <w:szCs w:val="28"/>
          <w:lang w:val="uk-UA"/>
        </w:rPr>
        <w:t>Маланюк [876], А.</w:t>
      </w:r>
      <w:r w:rsidRPr="00ED4999">
        <w:rPr>
          <w:rFonts w:ascii="Times New Roman" w:hAnsi="Times New Roman"/>
          <w:sz w:val="28"/>
          <w:szCs w:val="28"/>
          <w:lang w:val="en-US"/>
        </w:rPr>
        <w:t> </w:t>
      </w:r>
      <w:r w:rsidRPr="00ED4999">
        <w:rPr>
          <w:rFonts w:ascii="Times New Roman" w:hAnsi="Times New Roman"/>
          <w:sz w:val="28"/>
          <w:szCs w:val="28"/>
          <w:lang w:val="uk-UA"/>
        </w:rPr>
        <w:t>Романенко [1208], Р. Савицький [1225], В. Созанський [1309], М.</w:t>
      </w:r>
      <w:r w:rsidRPr="00ED4999">
        <w:rPr>
          <w:rFonts w:ascii="Times New Roman" w:hAnsi="Times New Roman"/>
          <w:sz w:val="28"/>
          <w:szCs w:val="28"/>
          <w:lang w:val="en-US"/>
        </w:rPr>
        <w:t> </w:t>
      </w:r>
      <w:r w:rsidRPr="00ED4999">
        <w:rPr>
          <w:rFonts w:ascii="Times New Roman" w:hAnsi="Times New Roman"/>
          <w:sz w:val="28"/>
          <w:szCs w:val="28"/>
          <w:lang w:val="uk-UA"/>
        </w:rPr>
        <w:t xml:space="preserve">Творидло [1360], С. Шах [1626] та ін.). Узагальнювально-синтезований аналіз цього доробку дозволяє стверджувати, що саме традиції господарювання у вигляді господарських звичаїв, вірувань, народного календаря, етнопедагогічних знань, норм поведінки, усної народної творчості стали всеохопним чинником, що проектував зміст господарської культури, та універсальним методом і засобом її формування. Традиції господарювання визначали всю систему координат: </w:t>
      </w:r>
    </w:p>
    <w:p w:rsidR="00D338FE" w:rsidRPr="00ED4999" w:rsidRDefault="00D338FE" w:rsidP="00ED4999">
      <w:pPr>
        <w:spacing w:after="0"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програмували господарську свідомість людини на працю, що становить сенс життя, мірило достатку, джерело створення матеріальних і духовних цінностей, плекає абсолютні якості – працьовитість, добро, чесність, сумління тощо; </w:t>
      </w:r>
    </w:p>
    <w:p w:rsidR="00D338FE" w:rsidRPr="00ED4999" w:rsidRDefault="00D338FE" w:rsidP="00ED4999">
      <w:pPr>
        <w:spacing w:after="0"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проектували спосіб життя та норми поведінки і стосунки в сім’ї, громаді, суспільних установах (до прикладу, за досліджуваного періоду залишалися поширеними «забобонні методи» виховання у вигляді паремій, примовлянок, які через елементи залякування, передбачування корегували поведінку юнацтва і дорослих. Це знаходить вираз в установках щодо бережливого ставлення до хліба як універсального мірила праці і добробуту; у циклі сільськогосподарських робіт від сівби до збирання, зберігання, реалізації продукції; у догляді за худобою тощо);</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визначали методи, форми, способи залучення дітей і юнацтва до участі в господарсько-трудовій діяльності та арсенал етнопедагогічних засобів виховання господарської культури. Це невичерпне джерело педагогічної мудрості, колективна пам’ять народу передавалися з покоління в покоління. В українських родинах виховання відбувалося за принципом «ланцюгової реакції»: дід/баба – батько/мати – син/донька [161, с. 35]. Батьки несли відповідальність за господарське виховання дітей та передавали цю естафету іншим соціальним інститутам. Через родинно-генетичний зв'язок із землею реалізувалася установка на особисту участь і значущість праці дитини-підлітка-юнака-дорослого господаря;</w:t>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lang w:val="uk-UA"/>
        </w:rPr>
        <w:t>- утверджували ментальну установку на синкретичність особистих (приватних, власних) та колективних (національних, громадських, корпоративних) господарсько-економічних інтересів. Етнокультурна традиція українців на генетичному рівні формувала усвідомлення взаємозалежності між зростанням добробуту селянина/родини та громади/спільноти. За досліджуваного періоду вона трансформувалася в переконання, що лише спільними силами громади можна здолати злидні, здобути незалежність економічну та «працювати на будуччину» задля осягнення національної незалежності.</w:t>
      </w:r>
      <w:r w:rsidRPr="00ED4999">
        <w:rPr>
          <w:rFonts w:ascii="Times New Roman" w:hAnsi="Times New Roman"/>
          <w:sz w:val="28"/>
          <w:szCs w:val="28"/>
          <w:lang w:val="uk-UA"/>
        </w:rPr>
        <w:tab/>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Мезочинники у вигляді державної політики та соціально-економічного становища західноукраїнського регіону визначали зовнішні впливи, загальне тло, характер відносин та диктували чергові виклики щодо розвитку господарського життя українства. Це проявлялося в державній нормативно-правовій базі, характері міжетнічних стосунків, макроекономічній ситуації, інших суспільних умовах і викликах,  які визначали зміст та пріоритети господарської освіти і виховання. </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Мікрочинники окреслюють взаємопов’язані між собою освітньо-виховне середовище, механізми, засоби формування господарської культури. Вони показують послідовність, усеосяжність і неперервність цього процесу, який супроводжував усю життєдіяльність особи: у  сім’ї закладалися її базові основи; у закладах освіти вона здобувала основи загальних та фахових знань, формувала уміння, навички з ведення господарства; суспільні інституції, починаючи від різнотипних громадських організацій і завершуючи національними фінансово-економічними структурами, забезпечували їх подальше вдосконалення згідно із черговими соціальними потребами та функціонування унікальних у своєму роді підсистем позашкільної сільськогосподарської освіти дітей та дорослих, що витворилися в Західній Україні за міжвоєнного періоду ХХ ст. Саме вони завершували форматування моделі господарського виховання та несли відповідальність за його рівень і якісні показники. Важливим чинником виховання господарської культури українства виступили господарсько-економічна, педагогічна та громадська періодика, сільськогосподарські видання, засоби масової інформації тощо.</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Попри відсутність стрункої, завершеної концепції господарського виховання, структурно-синтезований аналіз надбань представників західноукраїнської педагогічної думки міжвоєнного періоду ХХ ст. [121; 453; 496; 562; 650; 774; 1008; 1197; 1479; 1486; 1491; 1504; 1510; 1637; 1674; 1687; та ін.] дозволяє реконструювати його основні сутнісні характеристики.</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Цілі господарського виховання в загальних рисах визначала кінцева постанова Першого українського педагогічного конгресу: «піднесення культурного і господарського рівня нашого села та національне зміцнення основи нації – селянства»; «виховувати в молоді ті прикмети характеру, що саме збільшують господарську життєдіяльність нації» [1061, с. 228-229]. У документі ці «прикмети» не уточнювалися, однак галицькі педагоги                        Р. Білинський, Є. Храпливий та інші постійно акцентували на потребі виховання «поступового» [прогресивного. – Г.Б.] господаря, тобто освіченого, цивілізованого, культурного, морального, з активною громадянською позицією, високим рівнем національної свідомості, гідності і патріотизму (М.</w:t>
      </w:r>
      <w:r w:rsidRPr="00ED4999">
        <w:rPr>
          <w:rFonts w:ascii="Times New Roman" w:hAnsi="Times New Roman"/>
          <w:sz w:val="28"/>
          <w:szCs w:val="28"/>
          <w:lang w:val="en-US"/>
        </w:rPr>
        <w:t> </w:t>
      </w:r>
      <w:r w:rsidRPr="00ED4999">
        <w:rPr>
          <w:rFonts w:ascii="Times New Roman" w:hAnsi="Times New Roman"/>
          <w:sz w:val="28"/>
          <w:szCs w:val="28"/>
          <w:lang w:val="uk-UA"/>
        </w:rPr>
        <w:t>Галущинський [271-274], П.</w:t>
      </w:r>
      <w:r w:rsidRPr="00ED4999">
        <w:rPr>
          <w:rFonts w:ascii="Times New Roman" w:hAnsi="Times New Roman"/>
          <w:sz w:val="28"/>
          <w:szCs w:val="28"/>
          <w:lang w:val="en-US"/>
        </w:rPr>
        <w:t> </w:t>
      </w:r>
      <w:r w:rsidRPr="00ED4999">
        <w:rPr>
          <w:rFonts w:ascii="Times New Roman" w:hAnsi="Times New Roman"/>
          <w:sz w:val="28"/>
          <w:szCs w:val="28"/>
          <w:lang w:val="uk-UA"/>
        </w:rPr>
        <w:t>Біланюк [116; 117; 118], Р.</w:t>
      </w:r>
      <w:r w:rsidRPr="00ED4999">
        <w:rPr>
          <w:rFonts w:ascii="Times New Roman" w:hAnsi="Times New Roman"/>
          <w:sz w:val="28"/>
          <w:szCs w:val="28"/>
          <w:lang w:val="en-US"/>
        </w:rPr>
        <w:t> </w:t>
      </w:r>
      <w:r w:rsidRPr="00ED4999">
        <w:rPr>
          <w:rFonts w:ascii="Times New Roman" w:hAnsi="Times New Roman"/>
          <w:sz w:val="28"/>
          <w:szCs w:val="28"/>
          <w:lang w:val="uk-UA"/>
        </w:rPr>
        <w:t>Білинський [121], Є.</w:t>
      </w:r>
      <w:r w:rsidRPr="00ED4999">
        <w:rPr>
          <w:rFonts w:ascii="Times New Roman" w:hAnsi="Times New Roman"/>
          <w:sz w:val="28"/>
          <w:szCs w:val="28"/>
          <w:lang w:val="en-US"/>
        </w:rPr>
        <w:t> </w:t>
      </w:r>
      <w:r w:rsidRPr="00ED4999">
        <w:rPr>
          <w:rFonts w:ascii="Times New Roman" w:hAnsi="Times New Roman"/>
          <w:sz w:val="28"/>
          <w:szCs w:val="28"/>
          <w:lang w:val="uk-UA"/>
        </w:rPr>
        <w:t>Храпливий [1504; 1510; 1515], І.</w:t>
      </w:r>
      <w:r w:rsidRPr="00ED4999">
        <w:rPr>
          <w:rFonts w:ascii="Times New Roman" w:hAnsi="Times New Roman"/>
          <w:sz w:val="28"/>
          <w:szCs w:val="28"/>
          <w:lang w:val="en-US"/>
        </w:rPr>
        <w:t> </w:t>
      </w:r>
      <w:r w:rsidRPr="00ED4999">
        <w:rPr>
          <w:rFonts w:ascii="Times New Roman" w:hAnsi="Times New Roman"/>
          <w:sz w:val="28"/>
          <w:szCs w:val="28"/>
          <w:lang w:val="uk-UA"/>
        </w:rPr>
        <w:t>Ющишин [1665] та ін).</w:t>
      </w:r>
      <w:r w:rsidRPr="00ED4999">
        <w:rPr>
          <w:rFonts w:ascii="Times New Roman" w:hAnsi="Times New Roman"/>
          <w:sz w:val="28"/>
          <w:szCs w:val="28"/>
          <w:lang w:val="uk-UA"/>
        </w:rPr>
        <w:tab/>
        <w:t xml:space="preserve">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За досліджуваної доби існувало загальне переконання, що «господарське виховання» важливіше «господарського навчання» (економічної освіти). При цьому вчені-педагоги вказували, що успіх людини в господарському житті вирішують не «тільки знання й розум, але і особливі прикмети характеру, як активність, меткість, підприємливість, рішучість… послідовність, роботящість, витривалість, словність, точність і солідність». Особливого значення надавалося «вольовому чиннику», котрий в українців «не дуже сильно розвинений», тож й усі названі вище прикмети «в нас не занадто часті» (П.Біланюк [116; 117], Р.Білинський [121, с. 168] та ін.).</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Важливо підкреслити, що виховання господарської культури синтезувало весь комплекс виховних завдань, включаючи, окрім господарсько-економічного,  морально-етичний, національно-патріотичний, громадянсько-правовий, художньо-естетичний, здоров’язберігальний, екологічний та інші компоненти виховної системи дітей та юнацтва. </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 xml:space="preserve">    Отож, якщо підходити до цієї проблеми з позицій сучасної теорії  виховання, яка передбачає конкретизацію мети господарського виховання через систему окремих завдань, то вирізняти  їх пріоритетність можна лише умовно. Воно уявлялося синкретичним (неподільно єдиним): здобуття фахово-економічних знань з різних галузей господарювання ставилося в один ряд із підвищенням загального освітнього рівня, культивуванням високих духовно-моральних цінностей, розвитком національної самосвідомості, утвердженням патріотизму і громадянської позиції. Виховання матеріальних і духовних цінностей органічно переплелося, а останнім надавалося  першочергового значення. При цьому українські педагоги постійно застерігали, що за умов, коли «питома вага господарських справ у нашому житті зростає і буде дальше зростати, постулят збагачування ставимо щораз більше осередним (другорядним. – Г. Б.) питанням… Заходить небезпека, щоб це змагання до матеріального не стало домінуючим… самоціллю, а матеріальні користі – єдино ціненними… Тому потрібна противага в виді сильно розвиненого суспільного інстинкту і відповідної світоглядної підбудови» [121, с. 169].</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Ставлячи на порядок денний завдання щодо наближення школи «до потреб нашого господарського життя», Перший педагогічний конгрес наголосив на необхідності «виховувати в молоді ті прикмети характеру, що саме збільшують господарську життєздатність людини; видвигати ширше господарську освіту». У такому контексті господарське виховання й освіта виводилися на рівень профорієнтації та мали відігравати вирішальну роль у формуванні життєвої позиції учнівської молоді. Стверджувалося, що у старших класах з юнацтвом необхідно проводити бесіди «на тему праці, заробітку та прожитку, будити в них зацікавлення для господарських справ, зрозуміння механіки господарського життя та його найважливішіх законів… знайомити із нашими господарськими завданнями та випливаючими з них зарібковими можливостями… вести розмови про доцільні і потрібні фахи та як до них дістатися». Ставилося наріжне завдання: переконати учня в тому, що «він учиться не для свідоцтва», а для «створення собі самому варстат праці», а «хто не зуміє цього зробити, той засуджений на безробіття і нужду» [1061, c. 164-168, 228-229].</w:t>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lang w:val="uk-UA"/>
        </w:rPr>
        <w:t>Ця остання теза наскрізно проходить через усі напрацювання з теорії і практики господарського виховання і становить стрижневу мотивацію для їх розвитку, зважаючи на соціальну структуру й матеріальне становище українського населення регіону. Отож в удосконаленні господарського виховання в школі вбачався чинник, який міг докорінно «змінити становище української суспільності»: «спинити процес убожіння», забезпечити «систематичне скріплювання і усамостійнення нашого господарського організму… Перестати бідніти і зачати багатіти!» [1061, с. 161].</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Попри невипрацюваність концепції виховання господарської культури за досліджуваного періоду, виходячи з напрацювань українських педагогів регіону, можемо визначити її головні структурні компоненти (рис. 1.2), які відображають важливі сутнісні характеристики та змістову спрямованість порушеної проблеми.</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790320">
        <w:rPr>
          <w:rFonts w:ascii="Times New Roman" w:hAnsi="Times New Roman"/>
          <w:noProof/>
          <w:sz w:val="28"/>
          <w:szCs w:val="28"/>
          <w:lang w:val="uk-UA" w:eastAsia="uk-UA"/>
        </w:rPr>
        <w:pict>
          <v:shape id="Схема 5" o:spid="_x0000_i1026" type="#_x0000_t75" style="width:298.5pt;height:174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">
            <v:imagedata r:id="rId8" o:title="" cropbottom="-94f" cropleft="-14578f" cropright="-15377f"/>
            <o:lock v:ext="edit" aspectratio="f"/>
          </v:shape>
        </w:pict>
      </w:r>
    </w:p>
    <w:p w:rsidR="00D338FE" w:rsidRPr="00ED4999" w:rsidRDefault="00D338FE" w:rsidP="00ED4999">
      <w:pPr>
        <w:spacing w:line="336" w:lineRule="auto"/>
        <w:ind w:left="-284" w:firstLine="709"/>
        <w:contextualSpacing/>
        <w:jc w:val="both"/>
        <w:rPr>
          <w:rFonts w:ascii="Times New Roman" w:hAnsi="Times New Roman"/>
          <w:b/>
          <w:sz w:val="28"/>
          <w:szCs w:val="28"/>
          <w:lang w:val="uk-UA"/>
        </w:rPr>
      </w:pPr>
      <w:r w:rsidRPr="00ED4999">
        <w:rPr>
          <w:rFonts w:ascii="Times New Roman" w:hAnsi="Times New Roman"/>
          <w:b/>
          <w:sz w:val="28"/>
          <w:szCs w:val="28"/>
          <w:lang w:val="uk-UA"/>
        </w:rPr>
        <w:t>Рис. 1.2. Структурні компоненти виховання господарської культури особистості в Західній Україні в першій третині ХХ ст.</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До господарського мислення відносили передусім господарсько-економічні знання та вміння застосовувати їх на практиці. До учня висували низку вимог: глибоко проникати в сутність економічних процесів і явищ, шукати шляхи розв’язання конкретних господарських проблем, виявляти господарську ініціативу та застосовувати творчий підхід для їх розв’язання. Прикметною особливістю цього компонента стало поступове зміщення акцентів з формування «мислення господаря-власника» на формування «національного господарського мислення»: «поступовий господар» мав думати не лише про себе, а й про розв’язання національних господарських проблем, проектованих на майбутню економічну незалежність України. Це вже було господарське мислення вищого порядку – господаря-громадянина-патріота, який  набуті господарські знання та уміння застосовує для загального добра нації.  Отже, важливо підкреслити, у цьому  випадку йдеться про формування «загальнонаціонального господарського мислення».</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Під ціннісними господарськими орієнтаціями розумілися господарські інтереси та потреби українців, морально-етичні норми  ставлення до праці, господарювання, участі в житті окремої громади та всього національного організму тощо. Вони засвідчують пріоритетне значення господарських цінностей у формуванні господарської культури особистості, відтак у підвищенні власного добробуту та економічного унезалежнення української спільноти. Такі орієнтації були загальноприйнятими – об’єднували всі вікові групи – від школярів до дорослого населення. Процес формування господарських цінностей ґрунтувався на загальнолюдських принципах (гуманізму, взаємодопомоги, чесності) та національних інтересах (патріотизм, громадянськість та ін.), що слугувало вихованню духовності особистості. Оцінюючи з таких позицій стан і перспективи розвитку господарського виховання, учасники Першого українського педагогічного конгресу резюмували: «переоцінка нинішніх наших життєвих вартостей, творення нового життєвого стилю стає і в нас твердою конечністю. На місце нинішньої переваги матеріальних вартостей мусять зрости в ціні ідеальні вартості; на місце надмірної пошани для моргів, посади, грошей… мусять прийти культ суспільної пожиточності… культ самої праці, як чинника, що творить силу і могутність нації... Прищеплення його… учням повинно стати одним з уважніших завдань нашої школи» [1061, с. 170-171].</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Естетичний компонент господарсько-трудової діяльності пов’язаний з вихованням  естетичних смаків, потреб, цінностей, побудованих за законами краси. Вони виступають універсальним мотивом і критерієм формування почуття прекрасного та сприйняття довкілля при виконанні різних видів господарської діяльності – починаючи від хатньої («охайно», «зі смаком» прибрати оселю тощо) і завершуючи працею в полі, городі, саду, стайні. Через стосунки в такому середовищі та іншими людьми виявлялися індивідуальні здібності, естетичні потреби й інтереси, гармонізувалися творчі, моральні, матеріальні цінності.</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Наступним структурним компонентом складного поняття «виховання господарської культури» особистості стали правові знання. Тогочасні педагоги, господарсько-економічні та громадські діячі наголошували, що обов’язок, відповідальність визначають соціально-правове підґрунтя формування господарської культури, що передбачало набуття та застосовування юнацтвом і селянством правових знань, умінь, навичок у різних видах господарсько-економічної діяльності, починаючи від торговельно-купівельних операцій і завершуючи розв’язанням майнових спорів тощо. Необхідність розв’язання цього завдання активізувало діяльність школи й передусім культурно-освітніх організацій у напрямах здолання правового нігілізму через розширення доступу до відповідної інформації. «Ніхто не може боронитися тим, що не знає закони. Хто не знає закони, той наносить нею шкоди цего незнання», – зазначав науковець та громадський діяч Галичини О. Суховерський [1353, с. 5] та закликав озброювати селянство правовими знаннями. Його виконання ускладнювало перебування західних українців у складі чужих державно-політичних систем: вони не могли адекватно відповідати на ігнорування їхніми національними інтересами, а були змушені виконувати нав’язані нормативно-правові акти, що регулювали соціально-економічні відносини.</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Одним із чинників виховання господарської культури дітей та юнацтва за досліджуваного періоду стала боротьба за здоровий спосіб життя, що за того часу уособлювалася з антиалкогольним рухом та протинікотиновими акціями. У приватних навчальних закладах педагоги проводили активну антиалкогольну пропаганду, створювали відповідні гуртки, очільником цієї ділянки національної суспільної праці стало товариство «Відродження» (більш докладно про це йдеться у нашій окремих статтях [109; 111]). 1929 рік українські товариства присвятили боротьбі з алкоголізмом [1039].</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Не менш важливим був ще один аспект виховання господарської культури дітей та юнацтва, а саме – морально-екологічний. Процес виховання господарської культури українців спирався на гуманні стосунки людини і природи, що ґрунтувалися на одвічному одухотвореному ставленні до землі як до годувальниці та до довкілля. Таким чином актуалізувалося питання екологічного виховання, причому не стільки у форматі сучасного стереотипу «бережливого ставлення до дикої флори і фауни», скільки гуманного культивування господарського рослинництва і тваринництва. До прикладу, господарі, що розводили худобу, мали дбати не лише про «добрий харч» і дбайливий  догляд за нею, а й не допускати насилля над тваринами й до цього привчати своїх дітей. Так, вони переконували, що можна «відучити і лінивих і найгірших коней від їх поганих звичок не силою, биттям і тортурами, але лагідністю, похвалою і добрим обходженням» [62].</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Джерела засвідчують увагу духовенства та громадськості щодо гуманної  поведінки дітей та дорослих стосовно домашніх тварин. У тодішній періодиці нами віднайдено низку публікацій, присвячених проблемі «людяного», бережливого ставлення до тварин. Так, видання «Мета» від 9 жовтня 1938 р. писало, що митрополит А. Шептицький закликає «по  людяному обходитися зі звірятами» [501]. Цю проблему порушував і громадський часопис «Діло», до прикладу,  30 вересня 1938 р. умістив статтю «Проти знущання над звірятами», де, зокрема, зазначалося, що «управа Ліґи охорони звірят у Львові взиває мешканців Львова, щоб не дозволяли візникам  перетяжувати і знущатися над кіньми…» [1140].</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 xml:space="preserve">    Визначальними рисами виховання господарської культури за означеного  періоду стали його практично-активізуючий, особистісно орієнтований, творчо-креативний характер. Усі її форми й засоби орієнтували на формування практичних умінь і навичок, де домінували практичні методи навчання. Практична діяльність ставала і результатом оволодіння необхідними знаннями, і формою самонавчання, саморозвитку; спонукала учасників навчально-виробничого процесу до вдосконалення їхніх природних нахилів, здібностей, творчості, ініціативи тощо. При цьому мали створюватися належні умови для реалізації молоддю свого природного потенціалу, щоб вона виступала активним суб’єктом, а не пасивними об’єктом виробничого процесу. Її спрямовували не на просте відтворення набутого виробничого досвіду, а на його постійне творче вдосконалення шляхом власного експерименту. Зокрема, «батько» Хліборобського вишколу молоді Є.Храпливий  наголошував, що «…на молодь мусимо звернути увагу, якщо хочемо мати з неї добрих громадян і розумних господарів, виховати молодь, защепити їй усі добрі прикмети, загартувати її волю, сталити її характер, плекати її душу...» [1484, с. 43].</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Українські педагоги окреслили коло якостей, які потрібно було виховати у дітей, формуючи їхню господарську культуру, – працьовитість, господарність, ощадність, охайність тощо. У зв’язку із цим 1935 р. задля  глибокого «пізнання дитячої генерації»  у Галичині групою науковців, що вже апробували свої експериментальні пошуки на Закарпатті (с. Вишне Студене), було ініційоване дослідження сільського  побуту дітей. В експерименті брали участь діти віком до 14 років. Для цього була укладена програма дослідження. Автор анкети застерігав учителів про те, що при заповненні анкети «не слід також відповідати загальниками, а подавати вповні конкретний матеріял». Проф. О.Мицюк підкреслював, що питання «не вичерпують повноту», їх можна доповнювати з  огляду «на місцеві умови». З-поміж 36 запитань низка стосувалися питань визначення стану господарської культури: «Від якого року зачинають діти помагати родині в роботі і в якій саме? Як забавляються діти на пасовиськах і які співають пісні? Що сідають, обідають, вечеряють? Який відсоток дітей терпить від недоїдання? До якої школи ходять діти? Чи не перешкоджає тому роботи дітей у господарстві? Дати дітям ріжного віку самостійно накреслити щось з свого родинного оточення (як збавляються, помагають у господарстві, пасуть скотину, тощо» [903].</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Розв’язання цих завдань ускладнювало видове розмаїття господарсько-виховної діяльності. Воно мало чіткий поділ за гендерною і деякою мірою віковою ознаками та повсякчас наповнювалася новим змістом: до «традиційних» знань із сільського господарства (рослинництво, тваринництво, ветеринарія, садівництво, городництво тощо) і домашньо-побутової роботи (куховарство, швацтво, столярство й т. ін.) додалися кооперативні (організатор кооперації та підприємницької діяльності зі збереження, переробки, збуту, реалізації продукції тощо). Поряд із традиційними знаннями і навичками в ділянці народних промислів і ремесел юнацтво оволодівало цілком новаторськими, що вимагала праця механізатора, науковця-дослідника тощо.</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Роль і місце господарської культури в життєдіяльності українців за досліджуваної доби, головні освітньо-виховні напрями і засоби, через які вона реалізувалася,  відображають її функції. Хоча вони визначені і сформульовані на основі чинних у сучасній науці підходів [157] (рис. 1.3), така функціональність досліджуваного феномену також випливає з аналізу тогочасних здобутків українських педагогів та практики господарсько-економічного виховання. Виконуючи своє специфічне призначення та будучи тісно пов’язаними між собою, ці функції частково накладалися й таким чином  ніби переходили одна в одну, забезпечуючи створення матеріальних і духовних цінностей та господарсько-економічне зростання людини, окремої громади, усієї української спільноти. Це спонукає до їхнього поділу та розгляду за окремими групами.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Pr>
          <w:noProof/>
          <w:lang w:val="uk-UA" w:eastAsia="uk-UA"/>
        </w:rPr>
        <w:pict>
          <v:group id="_x0000_s1026" style="position:absolute;left:0;text-align:left;margin-left:92.75pt;margin-top:12.9pt;width:326.2pt;height:169.05pt;z-index:251658240" coordorigin="1970,508" coordsize="4370,9603">
            <v:rect id="_x0000_s1027" style="position:absolute;left:1970;top:508;width:4370;height:1067" fillcolor="#4f81bd" strokecolor="#f2f2f2" strokeweight="3pt">
              <v:shadow on="t" type="perspective" color="#243f60" opacity=".5" offset="1pt" offset2="-1pt"/>
              <v:textbox style="mso-next-textbox:#_x0000_s1027">
                <w:txbxContent>
                  <w:p w:rsidR="00D338FE" w:rsidRPr="00F349A4" w:rsidRDefault="00D338FE" w:rsidP="007A0FAC">
                    <w:pPr>
                      <w:jc w:val="center"/>
                      <w:rPr>
                        <w:rFonts w:ascii="Times New Roman" w:hAnsi="Times New Roman"/>
                        <w:sz w:val="36"/>
                        <w:lang w:val="uk-UA"/>
                      </w:rPr>
                    </w:pPr>
                    <w:r w:rsidRPr="00FF2A9F">
                      <w:rPr>
                        <w:rFonts w:ascii="Times New Roman" w:hAnsi="Times New Roman"/>
                        <w:sz w:val="20"/>
                        <w:szCs w:val="20"/>
                        <w:lang w:val="uk-UA"/>
                      </w:rPr>
                      <w:t>освітня</w:t>
                    </w:r>
                  </w:p>
                  <w:p w:rsidR="00D338FE" w:rsidRPr="00F349A4" w:rsidRDefault="00D338FE" w:rsidP="007A0FAC">
                    <w:pPr>
                      <w:rPr>
                        <w:rFonts w:ascii="Times New Roman" w:hAnsi="Times New Roman"/>
                        <w:sz w:val="24"/>
                        <w:lang w:val="uk-UA"/>
                      </w:rPr>
                    </w:pPr>
                  </w:p>
                </w:txbxContent>
              </v:textbox>
            </v:rect>
            <v:rect id="_x0000_s1028" style="position:absolute;left:1970;top:9044;width:4370;height:1067" fillcolor="#4f81bd" strokecolor="#f2f2f2" strokeweight="3pt">
              <v:shadow on="t" type="perspective" color="#243f60" opacity=".5" offset="1pt" offset2="-1pt"/>
              <v:textbox style="mso-next-textbox:#_x0000_s1028">
                <w:txbxContent>
                  <w:p w:rsidR="00D338FE" w:rsidRPr="00FF2A9F" w:rsidRDefault="00D338FE" w:rsidP="007A0FAC">
                    <w:pPr>
                      <w:jc w:val="center"/>
                      <w:rPr>
                        <w:rFonts w:ascii="Times New Roman" w:hAnsi="Times New Roman"/>
                        <w:sz w:val="20"/>
                        <w:szCs w:val="20"/>
                        <w:lang w:val="uk-UA"/>
                      </w:rPr>
                    </w:pPr>
                    <w:r w:rsidRPr="00FF2A9F">
                      <w:rPr>
                        <w:rFonts w:ascii="Times New Roman" w:hAnsi="Times New Roman"/>
                        <w:sz w:val="20"/>
                        <w:szCs w:val="20"/>
                        <w:lang w:val="uk-UA"/>
                      </w:rPr>
                      <w:t>економічна, прагматична</w:t>
                    </w:r>
                  </w:p>
                </w:txbxContent>
              </v:textbox>
            </v:rect>
            <v:rect id="_x0000_s1029" style="position:absolute;left:1970;top:1575;width:4370;height:1067" fillcolor="#4f81bd" strokecolor="#f2f2f2" strokeweight="3pt">
              <v:shadow on="t" type="perspective" color="#243f60" opacity=".5" offset="1pt" offset2="-1pt"/>
              <v:textbox style="mso-next-textbox:#_x0000_s1029">
                <w:txbxContent>
                  <w:p w:rsidR="00D338FE" w:rsidRPr="00F349A4" w:rsidRDefault="00D338FE" w:rsidP="007A0FAC">
                    <w:pPr>
                      <w:jc w:val="center"/>
                      <w:rPr>
                        <w:rFonts w:ascii="Times New Roman" w:hAnsi="Times New Roman"/>
                        <w:sz w:val="36"/>
                        <w:lang w:val="uk-UA"/>
                      </w:rPr>
                    </w:pPr>
                    <w:r w:rsidRPr="00FF2A9F">
                      <w:rPr>
                        <w:rFonts w:ascii="Times New Roman" w:hAnsi="Times New Roman"/>
                        <w:sz w:val="20"/>
                        <w:szCs w:val="20"/>
                        <w:lang w:val="uk-UA"/>
                      </w:rPr>
                      <w:t>виховна</w:t>
                    </w:r>
                  </w:p>
                </w:txbxContent>
              </v:textbox>
            </v:rect>
            <v:rect id="_x0000_s1030" style="position:absolute;left:1970;top:2642;width:4370;height:1067" fillcolor="#4f81bd" strokecolor="#f2f2f2" strokeweight="3pt">
              <v:shadow on="t" type="perspective" color="#243f60" opacity=".5" offset="1pt" offset2="-1pt"/>
              <v:textbox style="mso-next-textbox:#_x0000_s1030">
                <w:txbxContent>
                  <w:p w:rsidR="00D338FE" w:rsidRPr="00FF2A9F" w:rsidRDefault="00D338FE" w:rsidP="007A0FAC">
                    <w:pPr>
                      <w:jc w:val="center"/>
                      <w:rPr>
                        <w:rFonts w:ascii="Times New Roman" w:hAnsi="Times New Roman"/>
                        <w:sz w:val="20"/>
                        <w:szCs w:val="20"/>
                        <w:lang w:val="uk-UA"/>
                      </w:rPr>
                    </w:pPr>
                    <w:r>
                      <w:rPr>
                        <w:rFonts w:ascii="Times New Roman" w:hAnsi="Times New Roman"/>
                        <w:sz w:val="20"/>
                        <w:szCs w:val="20"/>
                        <w:lang w:val="uk-UA"/>
                      </w:rPr>
                      <w:t>ін</w:t>
                    </w:r>
                    <w:r w:rsidRPr="00FF2A9F">
                      <w:rPr>
                        <w:rFonts w:ascii="Times New Roman" w:hAnsi="Times New Roman"/>
                        <w:sz w:val="20"/>
                        <w:szCs w:val="20"/>
                        <w:lang w:val="uk-UA"/>
                      </w:rPr>
                      <w:t>новаційна</w:t>
                    </w:r>
                  </w:p>
                </w:txbxContent>
              </v:textbox>
            </v:rect>
            <v:rect id="_x0000_s1031" style="position:absolute;left:1970;top:7977;width:4370;height:1067" fillcolor="#4f81bd" strokecolor="#f2f2f2" strokeweight="3pt">
              <v:shadow on="t" type="perspective" color="#243f60" opacity=".5" offset="1pt" offset2="-1pt"/>
              <v:textbox style="mso-next-textbox:#_x0000_s1031">
                <w:txbxContent>
                  <w:p w:rsidR="00D338FE" w:rsidRPr="00FF2A9F" w:rsidRDefault="00D338FE" w:rsidP="007A0FAC">
                    <w:pPr>
                      <w:jc w:val="center"/>
                      <w:rPr>
                        <w:rFonts w:ascii="Times New Roman" w:hAnsi="Times New Roman"/>
                        <w:sz w:val="20"/>
                        <w:szCs w:val="20"/>
                        <w:lang w:val="uk-UA"/>
                      </w:rPr>
                    </w:pPr>
                    <w:r w:rsidRPr="00FF2A9F">
                      <w:rPr>
                        <w:rFonts w:ascii="Times New Roman" w:hAnsi="Times New Roman"/>
                        <w:sz w:val="20"/>
                        <w:szCs w:val="20"/>
                        <w:lang w:val="uk-UA"/>
                      </w:rPr>
                      <w:t>інституційна</w:t>
                    </w:r>
                  </w:p>
                </w:txbxContent>
              </v:textbox>
            </v:rect>
            <v:rect id="_x0000_s1032" style="position:absolute;left:1970;top:6910;width:4370;height:1067" fillcolor="#4f81bd" strokecolor="#f2f2f2" strokeweight="3pt">
              <v:shadow on="t" type="perspective" color="#243f60" opacity=".5" offset="1pt" offset2="-1pt"/>
              <v:textbox style="mso-next-textbox:#_x0000_s1032">
                <w:txbxContent>
                  <w:p w:rsidR="00D338FE" w:rsidRPr="00FF2A9F" w:rsidRDefault="00D338FE" w:rsidP="007A0FAC">
                    <w:pPr>
                      <w:jc w:val="center"/>
                      <w:rPr>
                        <w:rFonts w:ascii="Times New Roman" w:hAnsi="Times New Roman"/>
                        <w:sz w:val="20"/>
                        <w:szCs w:val="20"/>
                        <w:lang w:val="uk-UA"/>
                      </w:rPr>
                    </w:pPr>
                    <w:r w:rsidRPr="00FF2A9F">
                      <w:rPr>
                        <w:rFonts w:ascii="Times New Roman" w:hAnsi="Times New Roman"/>
                        <w:sz w:val="20"/>
                        <w:szCs w:val="20"/>
                        <w:lang w:val="uk-UA"/>
                      </w:rPr>
                      <w:t>світоглядна, ціннісноутворююча, інтелектуально-мобілізаційна</w:t>
                    </w:r>
                  </w:p>
                </w:txbxContent>
              </v:textbox>
            </v:rect>
            <v:rect id="_x0000_s1033" style="position:absolute;left:1970;top:5843;width:4370;height:1067" fillcolor="#4f81bd" strokecolor="#f2f2f2" strokeweight="3pt">
              <v:shadow on="t" type="perspective" color="#243f60" opacity=".5" offset="1pt" offset2="-1pt"/>
              <v:textbox style="mso-next-textbox:#_x0000_s1033">
                <w:txbxContent>
                  <w:p w:rsidR="00D338FE" w:rsidRPr="00FF2A9F" w:rsidRDefault="00D338FE" w:rsidP="007A0FAC">
                    <w:pPr>
                      <w:jc w:val="center"/>
                      <w:rPr>
                        <w:rFonts w:ascii="Times New Roman" w:hAnsi="Times New Roman"/>
                        <w:sz w:val="20"/>
                        <w:szCs w:val="20"/>
                        <w:lang w:val="uk-UA"/>
                      </w:rPr>
                    </w:pPr>
                    <w:r w:rsidRPr="00FF2A9F">
                      <w:rPr>
                        <w:rFonts w:ascii="Times New Roman" w:hAnsi="Times New Roman"/>
                        <w:sz w:val="20"/>
                        <w:szCs w:val="20"/>
                        <w:lang w:val="uk-UA"/>
                      </w:rPr>
                      <w:t>соціалізації</w:t>
                    </w:r>
                  </w:p>
                </w:txbxContent>
              </v:textbox>
            </v:rect>
            <v:rect id="_x0000_s1034" style="position:absolute;left:1970;top:3709;width:4370;height:1067" fillcolor="#4f81bd" strokecolor="#f2f2f2" strokeweight="3pt">
              <v:shadow on="t" type="perspective" color="#243f60" opacity=".5" offset="1pt" offset2="-1pt"/>
              <v:textbox style="mso-next-textbox:#_x0000_s1034">
                <w:txbxContent>
                  <w:p w:rsidR="00D338FE" w:rsidRPr="00FF2A9F" w:rsidRDefault="00D338FE" w:rsidP="007A0FAC">
                    <w:pPr>
                      <w:jc w:val="center"/>
                      <w:rPr>
                        <w:rFonts w:ascii="Times New Roman" w:hAnsi="Times New Roman"/>
                        <w:sz w:val="20"/>
                        <w:szCs w:val="20"/>
                        <w:lang w:val="uk-UA"/>
                      </w:rPr>
                    </w:pPr>
                    <w:r>
                      <w:rPr>
                        <w:rFonts w:ascii="Times New Roman" w:hAnsi="Times New Roman"/>
                        <w:sz w:val="20"/>
                        <w:szCs w:val="20"/>
                        <w:lang w:val="uk-UA"/>
                      </w:rPr>
                      <w:t>ро</w:t>
                    </w:r>
                    <w:r w:rsidRPr="00FF2A9F">
                      <w:rPr>
                        <w:rFonts w:ascii="Times New Roman" w:hAnsi="Times New Roman"/>
                        <w:sz w:val="20"/>
                        <w:szCs w:val="20"/>
                        <w:lang w:val="uk-UA"/>
                      </w:rPr>
                      <w:t>звивальна</w:t>
                    </w:r>
                  </w:p>
                  <w:p w:rsidR="00D338FE" w:rsidRDefault="00D338FE" w:rsidP="007A0FAC"/>
                </w:txbxContent>
              </v:textbox>
            </v:rect>
            <v:rect id="_x0000_s1035" style="position:absolute;left:1970;top:4776;width:4370;height:1067" fillcolor="#4f81bd" strokecolor="#f2f2f2" strokeweight="3pt">
              <v:shadow on="t" type="perspective" color="#243f60" opacity=".5" offset="1pt" offset2="-1pt"/>
              <v:textbox style="mso-next-textbox:#_x0000_s1035">
                <w:txbxContent>
                  <w:p w:rsidR="00D338FE" w:rsidRPr="00FF2A9F" w:rsidRDefault="00D338FE" w:rsidP="007A0FAC">
                    <w:pPr>
                      <w:jc w:val="center"/>
                      <w:rPr>
                        <w:rFonts w:ascii="Times New Roman" w:hAnsi="Times New Roman"/>
                        <w:sz w:val="20"/>
                        <w:szCs w:val="20"/>
                      </w:rPr>
                    </w:pPr>
                    <w:r w:rsidRPr="00FF2A9F">
                      <w:rPr>
                        <w:rFonts w:ascii="Times New Roman" w:hAnsi="Times New Roman"/>
                        <w:sz w:val="20"/>
                        <w:szCs w:val="20"/>
                        <w:lang w:val="uk-UA"/>
                      </w:rPr>
                      <w:t>енергозберігаюча, трансляційна</w:t>
                    </w:r>
                  </w:p>
                  <w:p w:rsidR="00D338FE" w:rsidRPr="00F349A4" w:rsidRDefault="00D338FE" w:rsidP="007A0FAC">
                    <w:pPr>
                      <w:ind w:left="720"/>
                    </w:pPr>
                  </w:p>
                  <w:p w:rsidR="00D338FE" w:rsidRDefault="00D338FE" w:rsidP="007A0FAC"/>
                </w:txbxContent>
              </v:textbox>
            </v:rect>
          </v:group>
        </w:pict>
      </w:r>
      <w:r w:rsidRPr="00790320">
        <w:rPr>
          <w:rFonts w:ascii="Times New Roman" w:hAnsi="Times New Roman"/>
        </w:rPr>
        <w:pict>
          <v:shape id="_x0000_i1027" type="#_x0000_t75" style="width:14144.25pt;height:14144.25pt;visibility:visible;mso-position-horizontal-relative:char;mso-position-vertical-relative:line">
            <v:imagedata r:id="rId9" o:title="" cropbottom="419946f" cropright="419946f"/>
            <o:lock v:ext="edit" aspectratio="f"/>
          </v:shape>
        </w:pict>
      </w:r>
      <w:r w:rsidRPr="00ED4999">
        <w:rPr>
          <w:rFonts w:ascii="Times New Roman" w:hAnsi="Times New Roman"/>
          <w:sz w:val="28"/>
          <w:szCs w:val="28"/>
          <w:lang w:val="uk-UA"/>
        </w:rPr>
        <w:tab/>
      </w:r>
    </w:p>
    <w:p w:rsidR="00D338FE" w:rsidRPr="00ED4999" w:rsidRDefault="00D338FE" w:rsidP="00ED4999">
      <w:pPr>
        <w:spacing w:line="336" w:lineRule="auto"/>
        <w:ind w:left="-284" w:firstLine="709"/>
        <w:contextualSpacing/>
        <w:jc w:val="both"/>
        <w:rPr>
          <w:rFonts w:ascii="Times New Roman" w:hAnsi="Times New Roman"/>
          <w:b/>
          <w:szCs w:val="24"/>
        </w:rPr>
      </w:pPr>
      <w:r w:rsidRPr="00ED4999">
        <w:rPr>
          <w:rFonts w:ascii="Times New Roman" w:hAnsi="Times New Roman"/>
          <w:b/>
          <w:sz w:val="28"/>
          <w:szCs w:val="28"/>
          <w:lang w:val="uk-UA"/>
        </w:rPr>
        <w:t xml:space="preserve">Рис. 1.3. </w:t>
      </w:r>
      <w:r w:rsidRPr="00ED4999">
        <w:rPr>
          <w:rFonts w:ascii="Times New Roman" w:hAnsi="Times New Roman"/>
          <w:b/>
          <w:sz w:val="28"/>
          <w:szCs w:val="28"/>
        </w:rPr>
        <w:t xml:space="preserve">Основні групи функцій господарської культури особистості на західноукраїнських землях </w:t>
      </w:r>
      <w:r w:rsidRPr="00ED4999">
        <w:rPr>
          <w:rFonts w:ascii="Times New Roman" w:hAnsi="Times New Roman"/>
          <w:b/>
          <w:sz w:val="28"/>
          <w:szCs w:val="28"/>
          <w:lang w:val="uk-UA"/>
        </w:rPr>
        <w:t xml:space="preserve">у другій половині </w:t>
      </w:r>
      <w:r w:rsidRPr="00ED4999">
        <w:rPr>
          <w:rFonts w:ascii="Times New Roman" w:hAnsi="Times New Roman"/>
          <w:b/>
          <w:sz w:val="28"/>
          <w:szCs w:val="28"/>
        </w:rPr>
        <w:t xml:space="preserve">ХІХ – </w:t>
      </w:r>
      <w:r w:rsidRPr="00ED4999">
        <w:rPr>
          <w:rFonts w:ascii="Times New Roman" w:hAnsi="Times New Roman"/>
          <w:b/>
          <w:sz w:val="28"/>
          <w:szCs w:val="28"/>
          <w:lang w:val="uk-UA"/>
        </w:rPr>
        <w:t>у середині 40-х рр.</w:t>
      </w:r>
      <w:r w:rsidRPr="00ED4999">
        <w:rPr>
          <w:rFonts w:ascii="Times New Roman" w:hAnsi="Times New Roman"/>
          <w:b/>
          <w:sz w:val="28"/>
          <w:szCs w:val="28"/>
        </w:rPr>
        <w:t xml:space="preserve"> ХХ ст.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Наріжна освітня функція, забезпечуючи отримання господарських знань, умінь і навиків, ретранслювала інноваційну, розвивальну функції, які  стимулювали запозичення прогресивних господарських ініціатив з інших господарських культур,  створення та впровадження новітніх технологій, що відповідали вимогам ціннісно-орієнтованого розвитку українського господарського організму. Слушно із цього приводу висловився освітній діяч М. Росткович, який, дискутуючи з приводу «нових освітньо-шкільних завдань», 1929 р. досить гостро закидав, що «наша школа виховує національних інвалідів, які майже нічого не знають, а хотять, щоби їх кормили; людей без творчости, підприємливости, життєвої енергії, людей неспосібних створити собі верстат праці серед своїх і для своїх» [1212, с.9]. У такому ж руслі педагог В. Кузьмович закликав відмовитися від формального поверхневого підходу щодо підготовки юнацтва до життя: слід ставити за мету не лише «виховання національно свідомого Українця зі всебічно оформленим умом, серцем, волею і тілом», але й українця, спеціально зорієнтованого на працю [788, с.12].</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Виховна функція спрямовувала на формування в особистості засадничих установок про «нероздільну єдність людини і праці» та природовідповідність виховання господарської культури. Це знаходило вияв у таких базових якостях особистості, як працьовитість, господарність, чесність, людяність, доброта, ощадність та ін. Вони «перетікали» і віддзеркалювалися у функціях інтелектуально-мобілізаційній, котра активізувала творче мислення дитини (виміри, підрахунки, планування і т. ін.), та с</w:t>
      </w:r>
      <w:r w:rsidRPr="00ED4999">
        <w:rPr>
          <w:rFonts w:ascii="Times New Roman" w:hAnsi="Times New Roman"/>
          <w:bCs/>
          <w:iCs/>
          <w:sz w:val="28"/>
          <w:szCs w:val="28"/>
          <w:lang w:val="uk-UA"/>
        </w:rPr>
        <w:t xml:space="preserve">вітоглядній і ціннісноутворюючій, які </w:t>
      </w:r>
      <w:r w:rsidRPr="00ED4999">
        <w:rPr>
          <w:rFonts w:ascii="Times New Roman" w:hAnsi="Times New Roman"/>
          <w:sz w:val="28"/>
          <w:szCs w:val="28"/>
          <w:lang w:val="uk-UA"/>
        </w:rPr>
        <w:t>забезпечували орієнтири та передачу й безперервне оновлення пріоритетів прищеплення цінностей і норм господарської діяльності. Виховна функція органічно доповнювала освітню.</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Такі підходи й перспективи розкривають опубліковані в галицьких часописах статті С.</w:t>
      </w:r>
      <w:r w:rsidRPr="00ED4999">
        <w:rPr>
          <w:rFonts w:ascii="Times New Roman" w:hAnsi="Times New Roman"/>
          <w:sz w:val="28"/>
          <w:szCs w:val="28"/>
          <w:lang w:val="en-US"/>
        </w:rPr>
        <w:t> </w:t>
      </w:r>
      <w:r w:rsidRPr="00ED4999">
        <w:rPr>
          <w:rFonts w:ascii="Times New Roman" w:hAnsi="Times New Roman"/>
          <w:sz w:val="28"/>
          <w:szCs w:val="28"/>
          <w:lang w:val="uk-UA"/>
        </w:rPr>
        <w:t>Русової, що визначали низку концептуальних ідей про «єдину трудову школу», значення соціального виховання в громадському житті, обґрунтовували роль праці у формування особистості [1217; 1221; 1222; 1223]. Важливою передумовою соціального виховання, за думкою педагога, мало стати прищеплення дитині любові до праці, звички вважати її головним обов’язком, тож вона мала бути не одноманітною, а посильною й відповідати природним смакам та нахилам особистості [1223, с.68]. Для «підготовки людини, здатної до роботи» та виховання самодіяльності і самостійності учня, наполягала С.</w:t>
      </w:r>
      <w:r w:rsidRPr="00ED4999">
        <w:rPr>
          <w:rFonts w:ascii="Times New Roman" w:hAnsi="Times New Roman"/>
          <w:sz w:val="28"/>
          <w:szCs w:val="28"/>
          <w:lang w:val="en-US"/>
        </w:rPr>
        <w:t> </w:t>
      </w:r>
      <w:r w:rsidRPr="00ED4999">
        <w:rPr>
          <w:rFonts w:ascii="Times New Roman" w:hAnsi="Times New Roman"/>
          <w:sz w:val="28"/>
          <w:szCs w:val="28"/>
          <w:lang w:val="uk-UA"/>
        </w:rPr>
        <w:t xml:space="preserve">Русова, у школі поряд із загальноосвітніми предметами варто обов’язково створити умови для їхньої роботи у шкільному господарстві та заняття будь-яким ремеслами [1220, с.111; 1221, с.7]. </w:t>
      </w:r>
      <w:r w:rsidRPr="00ED4999">
        <w:rPr>
          <w:rFonts w:ascii="Times New Roman" w:hAnsi="Times New Roman"/>
          <w:sz w:val="28"/>
          <w:szCs w:val="28"/>
          <w:lang w:val="uk-UA"/>
        </w:rPr>
        <w:tab/>
        <w:t>В унісон їй галицький освітній діяч Я.</w:t>
      </w:r>
      <w:r w:rsidRPr="00ED4999">
        <w:rPr>
          <w:rFonts w:ascii="Times New Roman" w:hAnsi="Times New Roman"/>
          <w:sz w:val="28"/>
          <w:szCs w:val="28"/>
          <w:lang w:val="en-US"/>
        </w:rPr>
        <w:t> </w:t>
      </w:r>
      <w:r w:rsidRPr="00ED4999">
        <w:rPr>
          <w:rFonts w:ascii="Times New Roman" w:hAnsi="Times New Roman"/>
          <w:sz w:val="28"/>
          <w:szCs w:val="28"/>
          <w:lang w:val="uk-UA"/>
        </w:rPr>
        <w:t>Кузьмів доводив, що при реалізації головного завдання школи – підготовки дитини до життя і праці – саме її здібності й задатки мають стати основою процесу виховання, тож учитель повинен допомагати учневі в самореалізації та самоутвердженні [534, с.13–14].</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Роль і значення господарської культури в консолідації українців на мікро- та макрорівнях відображали дві функції: соціалізації – об’єднання українців навколо ідеї господарського самозабезпечення, взаємодопомоги (шпихліри, допомогові комітети, толоки, супряги тощо); етнозберігаюча – відповідала «колективному несвідомому» та національному господарському архетипу господаря-власника (С.</w:t>
      </w:r>
      <w:r w:rsidRPr="00ED4999">
        <w:rPr>
          <w:rFonts w:ascii="Times New Roman" w:hAnsi="Times New Roman"/>
          <w:sz w:val="28"/>
          <w:szCs w:val="28"/>
          <w:lang w:val="en-US"/>
        </w:rPr>
        <w:t> </w:t>
      </w:r>
      <w:r w:rsidRPr="00ED4999">
        <w:rPr>
          <w:rFonts w:ascii="Times New Roman" w:hAnsi="Times New Roman"/>
          <w:sz w:val="28"/>
          <w:szCs w:val="28"/>
          <w:lang w:val="uk-UA"/>
        </w:rPr>
        <w:t>Кримський [775]), що апріорі вирізняло і згуртовувало їх у поліетнічному середовищі регіону, мобілізувало на виконання спільних соціально значущих завдань. Цьому сприяла і трансляційна функція, яка забезпечувала вивчення, культивування, селекцію, передачу національного досвіду від минувшини через теперішнє в майбутнє та засвідчувала наступність, неперервність трансляції господарських цінностей, норм, мотивів поведінки.</w:t>
      </w:r>
      <w:r w:rsidRPr="00ED4999">
        <w:rPr>
          <w:rFonts w:ascii="Times New Roman" w:hAnsi="Times New Roman"/>
          <w:sz w:val="28"/>
          <w:szCs w:val="28"/>
          <w:lang w:val="uk-UA"/>
        </w:rPr>
        <w:tab/>
        <w:t>Економічна й прагматична функції господарської культури у своєму поєднанні відображали реалізацію господарсько-економічних потреб та інтересів особистості. Вони орієнтували на розв’язання широкого контенту завдань – від організації різних ланок виробничого процесу згідно із черговими суспільними викликами до привчання дітей ощадливо використовувати робочі матеріали, раціонально планувати час тощо.</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Усі вищезгадані функції взаємопов’язані з  </w:t>
      </w:r>
      <w:r w:rsidRPr="00ED4999">
        <w:rPr>
          <w:rFonts w:ascii="Times New Roman" w:hAnsi="Times New Roman"/>
          <w:bCs/>
          <w:iCs/>
          <w:sz w:val="28"/>
          <w:szCs w:val="28"/>
          <w:lang w:val="uk-UA"/>
        </w:rPr>
        <w:t xml:space="preserve">інституційною </w:t>
      </w:r>
      <w:r w:rsidRPr="00ED4999">
        <w:rPr>
          <w:rFonts w:ascii="Times New Roman" w:hAnsi="Times New Roman"/>
          <w:sz w:val="28"/>
          <w:szCs w:val="28"/>
          <w:lang w:val="uk-UA"/>
        </w:rPr>
        <w:t>у вигляді налагодженого механізму діяльності національних освітніх закладів, громадських об’єднань, економічних установ. За чинних  наприкінці ХІХ – у першій половині ХХ ст. соціально-економічних умов і  нормативно-правової бази вони забезпечували координацію та консолідацію зусиль з формування нової генерації господарів, які реалізували свій потенціал у вигляді набутих знань, умінь, навичок щодо підвищення власного добробуту та економічного, національного, політичного унезалежнення українців у межах панівних державних систем. Цю концептуальну ідею увиразнює погляд громадського й освітнього діяча О. Луцького, який, розробляючи засади національно-державного виховання сільського юнацтва, наголошував на необхідності виховання «підприємливості… сильної волі, духу солідарності, відповідальності». На досягнення цього слід спрямувати зусилля усіх суспільних інститутів – школи, громади, культурно-освітніх і молодіжних товариств, господарсько-економічних установ, які мають стати «трудовою громадою», школою професійного зростання молоді [845, с.127]. А педагог І.Лучишин організацію загальної фахової (господарсько-економічної. – Г. Б.) освіти «широкого загалу народу» вважав вирішальним завданням національної і соціальної політики західноукраїнської суспільності. Від його розв’язання залежить, чи втримається вона на своїй землі як її неподільний господар, адже «при сучасному поступі науки й техніки рішає не чисельність народу, але його освіта й культура, а разом з цим його господарська сила» [850, с.19].</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Визначальний внесок у розробку теорії і практики господарського виховання дітей та юнацтва зробили західноукраїнські педагоги за міжвоєнного періоду ХХ ст., хоча це питання повсякчас порушувалося й за інших історичних часів. Зокрема, розробляючи концепцію формування «нової національної  школи» за доби ЗУНР, референт міністерства освіти і віросповідань С.Сірополко вагоме місце в ній відводив підготовці юнацтва  до самостійного трудового життя. Ідеальна школа, за його думкою,  є «школою праці», що у своїй основі має ґрунтуватися на «трудовому принципі» [1289]. Обговорюючи цю проблему на з’їзді вчителів середніх і вищих шкіл (Станіславів, березень 1919 р.), делегати у своїй ухвалі наголосили, що національна за змістом школа має не лише готувати людей до навчання в університеті, але й до продуктивної праці в різних галузях господарства. </w:t>
      </w:r>
      <w:r w:rsidRPr="00ED4999">
        <w:rPr>
          <w:rFonts w:ascii="Times New Roman" w:hAnsi="Times New Roman"/>
          <w:sz w:val="28"/>
          <w:szCs w:val="28"/>
          <w:lang w:val="uk-UA"/>
        </w:rPr>
        <w:tab/>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Отже, обґрунтовуючи теоретико-методологічні засади виховання господарської культури дітей та дорослих, учені-педагоги досліджуваного періоду розробляли її понятійний апарат. У практичній реалізації процес виховання господарської культури особистості був орієнтований на відповідну інституційну структуру у вигляді національного приватного шкільництва, громадських організацій, кооперативних і наукових установ, а також на власний економічний, культурний, інтелектуальний потенціал українства. </w:t>
      </w:r>
      <w:r w:rsidRPr="00ED4999">
        <w:rPr>
          <w:rFonts w:ascii="Times New Roman" w:hAnsi="Times New Roman"/>
          <w:sz w:val="28"/>
          <w:szCs w:val="28"/>
          <w:lang w:val="uk-UA"/>
        </w:rPr>
        <w:tab/>
        <w:t xml:space="preserve">Господарська культура розглядалася як багатоаспектне, інтегративне явище,  головними компонентами якої виступають господарські знання, господарські цінності (ціннісні орієнтації, господарське мислення, господарська ментальність, господарська відповідальність) та господарська діяльність (поведінка). Це проявлялося в системі відносин: людина-господарство, людина-людина, людина-громада, людина-держава, людина-природа. Педагоги, окрім економічного складника господарської  культури, підкреслювали, що господарське життя охоплює комплекс соціокультурних, морально-етичних, громадсько-патріотичних чинників і відносин, тому наголошували на антропоцентризмі господарського виховання, яке було орієнтоване на людину з її  ціннісними та мотиваційно-цільовими установками.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p>
    <w:p w:rsidR="00D338FE" w:rsidRPr="00ED4999" w:rsidRDefault="00D338FE" w:rsidP="00ED4999">
      <w:pPr>
        <w:spacing w:line="336" w:lineRule="auto"/>
        <w:ind w:left="-284" w:firstLine="709"/>
        <w:contextualSpacing/>
        <w:jc w:val="both"/>
        <w:rPr>
          <w:rFonts w:ascii="Times New Roman" w:hAnsi="Times New Roman"/>
          <w:b/>
          <w:sz w:val="28"/>
          <w:szCs w:val="28"/>
          <w:lang w:val="uk-UA"/>
        </w:rPr>
      </w:pPr>
      <w:r w:rsidRPr="00ED4999">
        <w:rPr>
          <w:rFonts w:ascii="Times New Roman" w:hAnsi="Times New Roman"/>
          <w:b/>
          <w:sz w:val="28"/>
          <w:szCs w:val="28"/>
          <w:lang w:val="uk-UA"/>
        </w:rPr>
        <w:t>1.2 Економічний націоналізм як ідеологічна основа концепції виховання господарської культури особистості</w:t>
      </w:r>
    </w:p>
    <w:p w:rsidR="00D338FE" w:rsidRPr="00ED4999" w:rsidRDefault="00D338FE" w:rsidP="00ED4999">
      <w:pPr>
        <w:spacing w:line="336" w:lineRule="auto"/>
        <w:ind w:left="-284" w:firstLine="709"/>
        <w:contextualSpacing/>
        <w:jc w:val="both"/>
        <w:rPr>
          <w:rFonts w:ascii="Times New Roman" w:hAnsi="Times New Roman"/>
          <w:b/>
          <w:sz w:val="28"/>
          <w:szCs w:val="28"/>
          <w:lang w:val="uk-UA"/>
        </w:rPr>
      </w:pP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Виховання господарської культури особистості в Західній Україні в другій половині XIX – на початку 40-х рр. ХХ ст. – проблема складна й багатогранна. Вона вимагає з’ясування комплексу детермінант, що на різних етапах історичного розвитку вможливлювали освітньо-виховну діяльність у цій царині. Визначаємо низку основних чинників, котрі умовно поділяємо на дві групи (рис. 1.4). До першої відносимо ті, що окреслюють тло, характер, спрямованість розвитку господарської культури у формі: змін у геополітичному становищі західноукраїнських земель; загальних процесів національного відродження та розгортання національного  руху; етносоціальної структури населення; соціально-економічних відносин та ін. Другу групу становлять чинники, які безпосередньо запускали в дію та реалізовували механізми, методи, засоби, форми діяльності з підвищення господарської культури: державна політика в ділянці освіти та освітні системи – офіційна державна та альтернативна (приватна) зі шкільними й позашкільними підсистемами; громадські організації; кооперативний рух; ідеологія економічного націоналізму тощо. Вони тісно пов’язані між собою, взаємопроникають один в один та мають мультиплікативний характер у вигляді окремих елементів, що  відображали розвиток різних сфер суспільного життя.</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w:t>
      </w:r>
      <w:r w:rsidRPr="00790320">
        <w:rPr>
          <w:rFonts w:ascii="Times New Roman" w:hAnsi="Times New Roman"/>
          <w:noProof/>
          <w:sz w:val="28"/>
          <w:szCs w:val="28"/>
          <w:lang w:val="uk-UA" w:eastAsia="uk-UA"/>
        </w:rPr>
        <w:pict>
          <v:shape id="Схема 2" o:spid="_x0000_i1028" type="#_x0000_t75" style="width:435.75pt;height:148.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">
            <v:imagedata r:id="rId10" o:title=""/>
            <o:lock v:ext="edit" aspectratio="f"/>
          </v:shape>
        </w:pict>
      </w:r>
      <w:r w:rsidRPr="00ED4999">
        <w:rPr>
          <w:rFonts w:ascii="Times New Roman" w:hAnsi="Times New Roman"/>
          <w:sz w:val="28"/>
          <w:szCs w:val="28"/>
          <w:lang w:val="uk-UA"/>
        </w:rPr>
        <w:t xml:space="preserve">                                      </w:t>
      </w:r>
      <w:r w:rsidRPr="00ED4999">
        <w:rPr>
          <w:rFonts w:ascii="Times New Roman" w:hAnsi="Times New Roman"/>
          <w:b/>
          <w:sz w:val="28"/>
          <w:szCs w:val="28"/>
          <w:lang w:val="uk-UA"/>
        </w:rPr>
        <w:t>Рис. 1.4. Чинники, які впливали на процес виховання господарської культури українців за досліджуваної доби</w:t>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sz w:val="28"/>
          <w:szCs w:val="28"/>
          <w:lang w:val="uk-UA"/>
        </w:rPr>
        <w:t>Розкриття змін у геополітичному становищі та загальної динаміки розгортання процесів національного відродження і національного руху передбачає визначення змісту етнополітики панівних державних режимів та етапність нагромадження націотворчого, інтелектуального потенціалу, що зумовлювали спільні й особливі тенденції розвитку різних західноукраїнських регіонів – Галичини, Волині, Буковини, Закарпаття. Підкреслимо, що в силу об’єктивних причин Галичина посідає основне місце у висвітленні проблеми виховання господарської культури дітей та дорослих на західноукраїнських землях, оскільки саме вона стала її головним генератором, так що українці Буковини, Волині, Закарпаття наслідували приклад галичан (більш докладно про це – у окремому підрозділі монографічного дослідження [106, с. 64-91]).</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 xml:space="preserve">Ідея виховання господарської культури, що ґрунтується на національних традиціях господарювання, була не новою в українському науковому середовищі: про окремі аспекти цієї проблеми писав І. Франко [1462; 1464], на необхідності «опертя» на власні господарські традиції, урахування господарського досвіду народу, здобутків національної культури наголошував М.Туган-Барановський [1388; 1389] та інші українські господарсько-економічні та громадські діячі. Вислів К. Левицького, одного з найвизначніших політичних діячів Західної України: «Чужинці приходять і відходять, в хаті залишається господар», що став крилатим, відображає розуміння провідниками українства важливості проблеми піднесення господарської культури населення. </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Як уже йшлося в попередньому підрозділі, господарська культура за досліджуваного періоду виконувала важливу етнозберігальну функцію. Споконвіку для української ментальності  важливим  і засадничим був архетип землі – годувальниці, основного джерела прибутку та достатку, духовних цінностей, морального задоволення, естетичної насолоди, реалізації потреб у створенні матеріальних і духовних цінностей. Той, хто був близький до землі, працював на ній, володів нею, тобто був господарем, ставав духовно багатий, ціннісно орієнтований. Той, хто був відступником, відійшов від землі, дистанціювався від неї, утрачав себе, губився на життєвих стежках, духовно біднів, пролетаризувався не тільки в матеріальному, а й у духовному сенсі. Найкраще ці процеси відобразив у своїх «селянських» творах український Гомер ХХ сторіччя У. Самчук (трилогія «Волинь», роман «Марія» та ін.), який виступив ідеологом нового українського селянства (радянські літературознавці називали його «письменником куркульства» [138]). Архетип господаря, що генетично пов’язаний із землею, що вміє вести поступову господарку, дотримується національних традицій  розумного господарювання, безсумнівно, найкраще вербалізований саме у творчості У.Самчука (додаток В.1). Згідно із авторською концепцією, підвищення рівня господарської культури забезпечує піднесення національної свідомості, а це ключ до побудови власної держави, яка «створена для людей живих, для людей розумних, для людей, що вміють самі над собою панувати, для людей, що неволі не знають» [1235, с. 131].  Трилогія «Волинь» увиразнює еволюцію західноукраїнського селянина, його шлях від пересічного трудівника до поступового господаря, активного національно свідомого громадянина, який підвищує свою господарську культуру, загальноосвітній рівень, працює на національне відродження села (рис. 1.1 додатка В). Це гімн українським господарям-власникам, працьовитим, чесним, сумлінним, які власною добросовісною працею створюють матеріальні та духовні цінності, праця за власній землі стає смислом життя, архетип землі розкривається через формулу: власна земля розглядається як передумова майбутньої власної держави.</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 Самчук у контексті теорії «економічного посилення» (економічного націоналізму), про який ітиметься далі, розкриває алгоритм (передумови) формування господарської культури західноукраїнського селянина (додаток В.1). Отже, сумлінна праця на власній землі, високий рівень національної свідомості та громадської активності особистості, а також високі моральні чесноти забезпечать успіх формування нового українського селянства.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Саме селянство трактувалося як ядро української нації, осердя національного організму. Тому пауперизоване селянство несло в собі велику загрозу втрати зв’язку із землею, нацією, духовністю, проявлялося в суспільній депресії, масовій маргіналізації, спричиненій безробіттям, асиміляційних процесах, викликаних трудовою еміграцією до інших країн, тощо. Панацею цих згубних для українського етносу соціальних явищ убачали у формуванні господаря (власника) землі, який володіє нею, працює на ній, постійно живить своє «етнічне Я», підтримує зв’язок з раціональним господарським організмом, зберігає, транслює господарські цінності. Так окреслювалася важлива концептуальна засада ідеології господарського просвітництва: тільки господар (власник) є запорукою господарської окремішності українства (на відміну від комуністичної ідеології, де суб’єктом господарських процесів ставав пролетарій, «трудящийся» (трудівник). Тут – й істотна відмінність у підходах до педагогіки господарського виховання громадських діячів Західної України та радянських теоретиків.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Отже, формування поколінь господарів-власників  уможливить господарське самопосилення нації, що стане неодмінною умовою перемоги в національно-визвольних змаганнях українців, відповідно бідність української нації є істотною перешкодою в цій боротьбі [456, с. 31].</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Розвиток теорії і практики виховання господарської культури в Західній Україні відбувався не ізольовано від європейського та світового контексту. Західноукраїнські діячі, вивчаючи концепцію західної трудової школи, організацію сільськогосподарської освіти юнацтва в Чехословаччині, продуктивні ідеї агрономічної освіти дорослих у Данії та інших європейських країн, запозичивши американську ідею фермерської освіти юнаків та дівчат,  творчо розвивали їх на національному ґрунті, інтерпретували до реалій суспільно-політичного та соціоекономічного розвитку української нації, досягаючи при цьому за невеликий проміжок часу реальних успіхів. Таким чином феномен господарської культури був не ізольованим від європейського і світового континууму явищем. Закономірним видається той факт, що саме концепція господарського (економічного) націоналізму стала ідеологічним підґрунтям теорії і практики виховання господарської культури дітей та дорослих у Західній Україні (друга половина ХХ – середина 40-х рр. ХХ ст.).</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Водночас «класичним дискурсом сучасного тлумачення сутності націоналізму» є твердження про економічне самопосилення «як про доктрину захисту прав конкретної спільноти». Як зазначає С. Долганов, «…імператив реалізації сповідуваних завдань тією чи іншою нацією зумовлює актуальність проблеми визначення тих методів, використання яких дозволить їм досягти бажаного для себе результату» [456, с.58].</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Економічний націоналізм проектував на формування модерної української нації, вибудуваної за європейськими зразками. Він створював реальне підґрунтя для  політичної незалежності українців [58, с. 6], адже, за Ф. Лістом, основоположником теорії економічного націоналізму, основою могутності і єдності будь-якої націє є насамперед її економічна сила [833]. Географічна близькість Західної України із країнами Західної Європи уможливлювала запозичення європейського досвіду, важливе місце мав і політичний чинник: українці, як й інші недержавні нації (чехи, словаки, поляки), мали спільне минуле в межах існування Австро-Угорської монархії. Тому ідеї економічного націоналізму, що наприкінці ХІХ ст. почали нуртувати в європейському організмі, так легко знайшли підґрунтя на західноукраїнських землях і розумілися як неодмінна підстава для здобуття політичної незалежності. Великою перешкодою на цьому шляху став низький рівень національної і політичної свідомості пауперизованого українського селянства, яке, перебуваючи на межі виживання, часто власні господарські інтереси ставило вище, аніж національні. Окрім того, давалося взнаки і те, що Західна Україна з-поміж «кресів» Другої Речі Посполитої посідала позиції  господарських аутсайдерів,  що відображалося і на господарській свідомості українців.</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Як і в європейських державах, так і в Західній Україні економічний націоналізм виник як захисна реакція на політику економічної дискримінації. Опинившись у колоніальному становищі, відчуваючи на собі всі форми національного, соціального та економічного гноблення [1042], українці природно створили рівень економічного самозахисту що, власне, слугувало каталізатором виникнення ідеології економічного націоналізму.</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Це поняття трактуватимемо в контексті методичних напрацювань учених, педагогів, громадських діячів регіону досліджуваного періоду. Важливо підкреслити, що господарсько-економічні лідери, громадські активісти, педагоги (на відміну від окремих політичних сил) обстоювали тактику господарського самозахисту та самопосилення мирним способом.</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За визначенням сучасного дослідника П. Долганова, український економічний націоналізм – це «теорія і практика соціально-економічних відносин, яка полягала в реалізації стратегії економічного самосилення нації з метою досягнення достатніх для реалізації державницьких прагнень національної єдності, економічної самостійності й сили. Ця стратегія реалізовувалася шляхом стимулювання різновекторного економічного розвитку нації з метою її соціальної структуризації досягнення автаркії та боротьби за встановленням національного контролю над економічними ресурсами і всіма сферами економіки регіону шляхом витіснення інших націй з економічних позицій, які вони займали засобами економічної конкуренції та силових методів боротьби» [456, с.61].</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За умов саморозвитку бездержавної нації успіх «вживлення» ідей господарського націоналізму в організм українського селянства, відповідно  і підвищення господарської  культури, великою мірою був зумовлений рівнем національної свідомості і політичної зрілості сільських господарів, урешті, залежав від їхньої господарської свідомості та економічної самодисципліни, потреби в українській фаховій освіті, усвідомлення здійснювати всі господарські дії, економічні операції, розвивати власне господарство тощо через українських представників (посередників). Часопис «Свобода» 1923 р., аналізуючи суспільно-політичну, соціально-економічну ситуацію, у якій опинилась українська нація на початку 1920-х рр., коли її господарські ініціативи фактично являли собою боротьбу «за  виживання»: «свого» (на індивідуальному рівні) і «нації» (на колективному рівні)», закликав українців консолідуватися та «проти страшної навали, яка сунеться на нас …протиставити якнайзавзятіший опір», «солідарністю засвідчити нашу силу». Формула успіху була відома: «Купуймо лише в своїх, полагоджуймо лише в своїх усі свої справи» [1265].</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Піднесення рівня господарської культури українського селянства забезпечувало і підвищення національної свідомості,  активізацію  громадянської позиції, де господарські ініціативи та інтереси мотивувалися (зумовлювалися) реалізацією принципу «свій до свого по своє», що в ділянці освіти проявлялося в реалізації гасла: «Українці – до українських шкіл». Про потребу фахової освіти наголошував провідний освітній діяч Л. Ясінчук, який підкреслював особливу роль «на ниві рідного промислу й торгівлі» «підприємливих й добре кваліфікованих фахових сил», котрі спрямують свою працю «на господарську ділянку», «бо господарська независимість є у високій мірі підставою независимости нації» [1682, с.94-95].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Така концепція виховання господарської культури була настільки близькою і зрозумілою українцям, так уписувалася в національну ментальність, органічно накладалася на колективне несвідоме, відповідала архетипові  господаря, що знайшла абсолютне розуміння в середовищі українства та не викликала появи якихось альтернативних (інших) варіантів. Ідея економічного націоналізму стала природною для пересічного сільського господаря, позаяк національна ідея опанувала українством ще наприкінці ХІХ ст.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Не випадково концепція виховання господарської культури, в основі якої лежала ідея економічного націоналізму, стратегічно орієнтувала, з одного боку, на національні господарські пріоритети, господарське самопосилення нації, здобуття господарсько-економічної самостійності, господарської автаркії, державницьких прагнень українців, забезпечення соціальної емансипації, з іншого боку, на підвищення добробуту сільських господарів, загальноосвітнього та культурного рівня, іншими словами, виховання «поступового господаря». Таким чином, є підстави стверджувати, що виховання господарської культури українців передбачало і створення громадського суспільства. А вихідною точкою в осмисленні сутності поняття «господарська культура» стало поняття «нація», саме ця дефініція уможливлювала розкрити  глибокий зміст цього складного феномену: «об’єднана спільним минулим, колективною пам’яттю, мовою, релігією традицією, тощо, вона створює той «простір», який «призвичаєний» для виявлення колективних інтересів у різних сферах суспільного життя і економічних процесах» [456, с. 50].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Окрім низки політичних партій, виразниками ідеї економічного націоналізму стали українські громадські інституції:  товариство «Сільський господар», Ревізійний союз українських кооператив (РСУК), Союз українських купців і промисловців (СУКіП). Активно генерували концепцію економічного самопосилення і «неекономічні товариства» – Союз українок, товариство «Відродження», УПТ «Рідна школа», «Просвіта» та ін.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У піднесенні рівня господарської культури освітні, громадські, господарсько-економічні діячі бачили не тільки чинник підвищення господарсько-економічного добробуту особистості, а й високий рівень зростання національної та політичної свідомості насамперед пауперизованого селянства: створювалося міцне господарсько-економічне підґрунтя для прийдешнього національного державотворення через «економічне та політичне посилення» нації [456, с. 51].</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Потенційні можливості для здійснення цієї мети мав кооперативний рух, саме «економічна самоорганізація українців» у ньому закладала надійний фундамент не тільки для економічного захисту («економічного  самопосилення») за умов «польської колонізації», а й для політичного поступу на шляху до здобуття незалежності. Цю думку увиразнив громадський і освітній діяч М. Галущинський у праці «Одиниця і громада» [273, с. 16, 21]. Виховання господаря (власника) відбувалося за схемою: формування господаря власного домашнього господарства, господаря землі, господаря майбутньої держави (власника). Як зазначав С. Ленкавський, уже сьогодні він, селянин, представник бездержавної нації, стає будівничим майбутньої держави, створюючи власну державу в межах чужої держави, таким чином українці перетворюються в автаркійну націю, стають самодостатніми в господарсько-економічному відношенні в межах Другої Речі Посполитої, відбувається процес економічного самопосилення [829, с. 150, 171]. Засади такої політики економічної та господарської відокремленості, що звільняє державу від ввезення найважливіших предметів споживання, створює замкнуте самодостатнє господарство, свого часу були закладені в господарській свідомості українців за доби Австро-Угорщини (1867-1918 рр.), коли імперія була єдиним економічним і валютним союзом з населенням понад 50 мільйонів осіб, не залежала від світового ринку.</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Таку господарсько-економічну концепцію провідники українського національного руху В. Богуш [137], М. Галущинський [271; 272; 273], Д. Донцов [469], М. Сціборський [1355; 1356], інші діячі [457; 459; 460] представили в низці розроблених програмних документів [1241; та ін.]. Зокрема, в брошурі Організації Українських націоналістів Західної України «Розбудова нації» зазначалося, що «…кожна держава у всіх господарських справах хоче витягнути всі користі передовсім для себе… Ось так на практиці постає господарський націоналізм, що своєю ціллю ставить економічний інтерес нації» [385]. Водночас теоретики та ідеологи господарсько-кооперативного руху обстоювали позицію надпартійності  і ставили за мету намагатися не допустити втягнення українського селянства в політичну міжнаціональну боротьбу, зберегти монолітність українського селянства. Відтак не дати польським чинникам підстав для заборони господарсько-економічних інституцій. Ідейне осмислення, вироблення теоретичних положень економічного націоналізму, як, урешті, й основних засадничих положень господарського просвітництва, відбувалося як у стінах УГА в Подєбрадах, де були зосереджені найкращі фахові сили (В. Баричко, О. Мицюк, М. Сціборський та ін.), так і в межах громадських та господарсько-економічних товариств, які діяли в  Галичині (М. Боровський, М. Галущинський, Ю. Павликовський, А. Романенко, Є. Храпливий, Л. Ясінчук та ін.). Чимало фахівців, які доносили до українського загалу  ідеї економічного націоналізму, консолідації українського суспільства, часто підписували свої матеріали криптонімами або не вказували авторства. Теоретиками ідеології виступили очільники та практичні працівники низки господарсько-економічних товариств, установ та інституцій (К. Коберський, М. Луцький, В. Несторович, Ю. Павликовський та ін.), які публікували свої ідеї щодо розвитку господарської культури українців на засадах економічного націоналізму на сторінках  «Сільського господаря», «Господарсько-кооперативного часопису», «Кооперативної республіки», «Діла», «Нового часу», «Торговлі і промислу» та ін. Стисло їхні положення можна передати такою схемою (рис. 1.5). </w:t>
      </w:r>
      <w:r w:rsidRPr="00790320">
        <w:rPr>
          <w:rFonts w:ascii="Times New Roman" w:hAnsi="Times New Roman"/>
          <w:noProof/>
          <w:sz w:val="28"/>
          <w:szCs w:val="28"/>
          <w:lang w:val="uk-UA" w:eastAsia="uk-UA"/>
        </w:rPr>
        <w:pict>
          <v:shape id="Схема 6" o:spid="_x0000_i1029" type="#_x0000_t75" style="width:477pt;height:132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">
            <v:imagedata r:id="rId11" o:title="" croptop="-6402f" cropbottom="-8222f"/>
            <o:lock v:ext="edit" aspectratio="f"/>
          </v:shape>
        </w:pict>
      </w:r>
    </w:p>
    <w:p w:rsidR="00D338FE" w:rsidRPr="00ED4999" w:rsidRDefault="00D338FE" w:rsidP="00ED4999">
      <w:pPr>
        <w:spacing w:line="336" w:lineRule="auto"/>
        <w:ind w:left="-284" w:firstLine="709"/>
        <w:contextualSpacing/>
        <w:jc w:val="both"/>
        <w:rPr>
          <w:rFonts w:ascii="Times New Roman" w:hAnsi="Times New Roman"/>
          <w:b/>
          <w:sz w:val="28"/>
          <w:szCs w:val="28"/>
          <w:lang w:val="uk-UA"/>
        </w:rPr>
      </w:pPr>
      <w:r w:rsidRPr="00ED4999">
        <w:rPr>
          <w:rFonts w:ascii="Times New Roman" w:hAnsi="Times New Roman"/>
          <w:b/>
          <w:sz w:val="28"/>
          <w:szCs w:val="28"/>
          <w:lang w:val="uk-UA"/>
        </w:rPr>
        <w:t>Рис. 1.5. Перспективні завдання формування господарської культури українців</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Тому стратегічне завдання – підвищення рівня господарської культури українців – провідниками національного руху бачилося, з-поміж іншого, і в згуртуванні «української суспільності» під «стягом національних ідеалів та інтересів» для подолання господарсько-економічного відставання від провідних європейських країн, навіть попри те, що Україна була «колоніальним господарським додатком» [137, с.11]. Так, за твердженням В. Богуша, «Українська Нація має всі можливости стати заможньою і культурною, але тоді, коли вона здобуде собі повну державну волю», утім, лише «самостійна соборна Україна зможе відогравати у світовім господарськім житті ту питому ролю, яка їй дійсно належиться» [137, с.16]. Підставою для таких висновків ідеологів українського економічного націоналізму, очільників українського господарсько-кооперативного руху, громадських та освітніх діячів у Західній Україні були реальні успіхи вітчизняних господарських та економічних установ, вихід українського виробника на європейський та світовий ринки, успіхи української кооперації, Маслосоюзу, РСУК, Центросоюзу, підвищення рівня конкурентоздатності українських товарів на міжнародному ринку. Є підстави стверджувати про створення за досліджуваного періоду в Західній Україні так званого господарсько-економічного фронту національних сил (рис. 1.6), які, консолідувавши зусилля в ділянці розвитку національного господарського організму, не тільки розробили продуктивну концепцію формування господарської культури українців, що ґрунтувалася на засадах «економічного  посилення», поширили її з-поміж загалу, а й зуміли налагодити практичний механізм її втілення, активізувавши широкі верстви українства, створивши систему фахового шкільництва, позашкільної громадської освіти та мережу громадського господарсько-економічного просвітництва.</w:t>
      </w:r>
    </w:p>
    <w:p w:rsidR="00D338FE" w:rsidRPr="00ED4999" w:rsidRDefault="00D338FE" w:rsidP="00ED4999">
      <w:pPr>
        <w:spacing w:line="336" w:lineRule="auto"/>
        <w:ind w:left="-284" w:firstLine="709"/>
        <w:contextualSpacing/>
        <w:jc w:val="both"/>
        <w:rPr>
          <w:rFonts w:ascii="Times New Roman" w:hAnsi="Times New Roman"/>
          <w:lang w:val="uk-UA"/>
        </w:rPr>
      </w:pPr>
      <w:r w:rsidRPr="00ED4999">
        <w:rPr>
          <w:rFonts w:ascii="Times New Roman" w:hAnsi="Times New Roman"/>
          <w:sz w:val="28"/>
          <w:szCs w:val="28"/>
          <w:lang w:val="uk-UA"/>
        </w:rPr>
        <w:t>У фарватері цього господарського руху були громадські товариства (про це – більш докладно у розділі 5), професійні інституції (Союз українських купців і промисловців (СУКіП) (1937 р. – 3137 осіб); Союз українських хліборобів (нараховував майже 700 великих землевласників, у володінні яких було приблизно 500 тисяч моргів землі); Союз українських кам’яничників (лише у Львові власників будинків налічувалося щонайменше 400 осіб) та ін.</w:t>
      </w:r>
    </w:p>
    <w:p w:rsidR="00D338FE" w:rsidRPr="00ED4999" w:rsidRDefault="00D338FE" w:rsidP="00ED4999">
      <w:pPr>
        <w:ind w:left="-284"/>
        <w:jc w:val="both"/>
        <w:rPr>
          <w:rFonts w:ascii="Times New Roman" w:hAnsi="Times New Roman"/>
          <w:lang w:val="uk-UA"/>
        </w:rPr>
      </w:pPr>
      <w:r w:rsidRPr="00790320">
        <w:rPr>
          <w:rFonts w:ascii="Times New Roman" w:hAnsi="Times New Roman"/>
          <w:noProof/>
          <w:sz w:val="24"/>
          <w:szCs w:val="24"/>
          <w:lang w:val="uk-UA" w:eastAsia="uk-UA"/>
        </w:rPr>
        <w:pict>
          <v:shape id="_x0000_i1030" type="#_x0000_t75" style="width:6in;height:238.5pt;visibility:visible">
            <v:imagedata r:id="rId12" o:title="" cropleft="-2338f" cropright="-2257f" blacklevel="6554f"/>
          </v:shape>
        </w:pic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b/>
          <w:sz w:val="28"/>
          <w:szCs w:val="28"/>
          <w:lang w:val="uk-UA"/>
        </w:rPr>
        <w:t xml:space="preserve">Рис. 1.6. Українські товариства, які найбільше спричинилися до процесу виховання господарської культури дітей та дорослих за досліджуваного періоду </w:t>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t xml:space="preserve">  </w:t>
      </w:r>
      <w:r w:rsidRPr="00ED4999">
        <w:rPr>
          <w:rFonts w:ascii="Times New Roman" w:hAnsi="Times New Roman"/>
          <w:sz w:val="28"/>
          <w:szCs w:val="28"/>
          <w:lang w:val="uk-UA"/>
        </w:rPr>
        <w:t>Важливим складником національного життя українства став Хліборобський вишкіл молоді (ХВМ, а наймасовішим компонентом руху українців за «господарсько-економічне самопосилення» стала кооперація, у якій станом на 1937 р. гуртувалося  700 тисяч осіб, вона мала великі потенційні можливості забезпечити селянству, яке входило в кредитні, споживчі й торговельні  спілки, організовані в Центробанку, Центросоюзі, «Народній торгівлі», імпортувати на західноєвропейські ринки сільськогосподарську продукцію (м’ясні вироби, яйця тощо). Особливість кооперативного руху в Західній Україні полягала в тому, що він у своїй більшості був «сільськогосподарським» [729], до прикладу, до 1939 року в Маслосоюзі налічувалося 500 тис. з 800 тисяч господарств усієї Західної України. Отже, практично кожне українське селянське господарство було його членом (решта 40% були неукраїнськими) [970]. Усе це дало підстави                        В. Богушеві 1930 р. спрогнозувати місце і «ролю соборної України» за умов здобуття політичної незалежності не тільки в «східноєвропейському масштабі», а й світовому господарстві в найближчій перспективі, коли промислове виробництво піднесеться в 4-5 разів, сільське господарство – в 2-3 рази, хліборобська продукція «на ґрунті машинізації виробництва та інтенсифікації сільського господарства» «даватиме в кілька разів більше прибутку, аніж нині, тому що врожайність землі безперечно подвоїться» [137].</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Відмінною рисою концепції виховання господарської культури в регіоні за досліджуваного періоду був національний (громадсько-патріотичний) акцент, що став важливим інтегруючим чинником громадського життя українців і вимагав  системи тактичних дій, де першорядне значення відводилося  сільськогосподарській освіті, масовому громадському агрономічному просвітництву. З огляду на колоніальне становище Західної України такі форми господарського просвітництва мали непересічне значення: вони вийшли за межі освітніх функцій (формування «поступових» (зразкових) господарів), а ставали осередками, де в юнацтва та дорослих виховувалися національно-патріотичні почуття, формувалися господарські цінності та національно-господарська свідомість, активна громадянська позиція, що забезпечувала формування господаря рідної землі, який працює для майбутньої економічної та політичної незалежності держави; окрім іншого, тут відбувалися активні інтеграційні консолідуючі процеси українства навколо ідеї господарського розвитку.</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Про високий рівень сформованості господарської культури за досліджуваного періоду засвідчує і факт добровільного оподаткування себе на користь не існуючої української держави, масові пожертви українства на розвиток української освіти, зростання доброчинності на «національні справи», фінансування здобуття освіти українським юнацтвом в українських школах та «високих агрономічних школах» за кордоном тощо. Українці практично щодня засвідчували високий рівень громадянської свідомості господарської культури, втілюючи в життя гасло «українські гроші – в українські руки – на українські справи». Це було реальними кроками до створення громадянського суспільства як кінцевий етап генези розвитку ідеї формування господарської культури на засадах «господарського самопосилення» (економічного націоналізму). Таким чином, концепція виховання господарської культури українців увиразнювалася у формулі: від власного добробуту через господарське посилення, національний господарський самозахист до створення економічно сильної нації, а відтак до політичної незалежності нації та державотворення, створення власної держави, яка через державний захист, соціальну опіку приведе до добробуту та господарського піднесення кожного громадянина.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 ідеології господарсько-економічного просвітництва, що ґрунтувалася на ідеї економічного націоналізму, увиразнено стратегічне завдання цього процесу: підвищення рівня господарської культури українців має слугувати великій меті – здобуття політичної незалежності («спільними силами і спільною працею таки поставимо сильно нашу організацію, бо вона є основою для осягнення політичної незалежності» [959], де кооперація виступала засобом економічного самозахисту українців за умов дискримінаційної політики Другої Речі Посполитої [351, с.390].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Залучення українців до праці в кооперативній ділянці розвитку національного господарського організму мало слугувати подоланню їхньої регіональної ідентичності та забезпечити загальнонаціональну консолідацію на ґрунті економічного націоналізму, ставало надійним засобом «розгерметизації»  сільських «гетто»,  трансформації їх у частину єдиного національного господарського організму [843, с.1; 1272]. Саме розвиток господарства та кооперації, за думкою очільників господарсько-кооперативного руху, ідеологів кооперації (Ю. Павликовський та ін.),  можуть сконсолідувати українців у націю [1025], а їхня масова участь у господарсько-кооперативному русі сформують самодисципліну, вольові якості, господарський і підприємницький хист, активність, творчість, громадську активність, солідарність, взаємодопомогу задля досягнення великої мети –  виховання модерної суспільної еліти нації, яка в майбутньому мала б піднести національно-визвольний рух за здобуття незалежної держави на якісно вищий політичний рівень. Отже, відбувалися істотні зміни у формуванні господарських цінностей українців, трансформації свідомості українців у бік їхньої громадсько-політичної активності, піднесення рівня національної самосвідомості. Утілити концепцію формування такого типу господаря сприяла активна пропаганда національно-господарських гасел «Ви не даєте нам жити – ми не дамо вам панувати!», «Свій до свого по своє», «Українські гроші – в українські руки – на українські справи»  тощо [1241].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За переконанням ідеологів кооперативного руху (К. Коберський, Ю. Павликовський, П. Росткович та ін.), найголовнішим шляхом і запорукою реалізації концепції виховання господарсько-економічної культури («кооперативного виховання», за П. Ростковичем) мала стати господарсько-економічна освіта [714; 715; 716; 1211; 1014; 1017; 1025; 1028]. Освітяни, господарсько-економічні діячі (В. Баричко, І. Блажкевич, П. Росткович та ін.) підкреслювали, що паралельно з посиленням хліборобського складника [1646] відбувається збільшення питомої частки в структурі господарської культури кооперативно-торговельного чинника, що знайшло прояв у соціальній структуризації українського суспільства  (середина 1930-х рр.) та «русі за українізацію міст» (початок 1920-х рр. ([39; 41; 128; 550; 557; 1112; 1210; 1211;  1630])), а це призводило до поступової зміни соціальних ролей українців. Необхідно було пробудити господарську  ініціативу підприємництва в «землеробській свідомості» українців як винятково  селянської нації, «перевиховати душу самостійного  гречкосія на душу свідомого й зорганізованого купця» [538]. Отже, відбувався процес соціальної структуризації українського суспільства, у якому вбачали запоруку майбутньої політичної «окремішності». На практиці генератором цих ідей став СУКіП, виразником – часопис «Торговля і промисел», через який, артикулюючи цю концепцію, ідеологи товариства прагнули розв’язати надважливу господарську проблему: зупинити визиск українського села інонаціональним елементом, замінити єврейського посередника між ним і містом на українського [466].</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Органічним складником господарської культури за досліджуваного періоду стало виховання здорового способу життя, зокрема антиалкогольний та протинікотиновий рух, який поширився Західною Україною. У статті «Соціально-економічні проблеми українського націоналізму» невідомий автор наголошував: «окрему сторінку в історії соціально-економічної боротьби українського села відкриває протикорчемна акція» [1314], яка набула рис не тільки виразної соціально-економічної боротьби за оздоровлення української нації (фізичне, моральне, духовне здоров’я дітей, юнацтва та дорослих),  а й  політичного звучання: адже, витрачаючи гроші на придбання алкоголю та тютюну у виробників-продавців (поляків, євреїв), український споживач фінансував чужий бізнес,  послаблював національний економічний організм, позаяк «гріш викинений … на алкоголь і тютюн переходить у чужі руки і скільки хто видав на алкоголь і тютюн, настільки наш народ стає постійно біднішим, а наші противники стають настільки сильніші» [289; 385]. Отже, антиалкогольний рух став не просто боротьбою з антисоціальними явищами, він позначився ще й виразним національним громадсько-патріотичним та господарсько-економічним контекстом.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З метою транспортування ідей «економічного самопосилення»  на Волинь 1927 р. господарсько-економічні діячі створили інспекторат РСУК, програма діяльності якого, за даними польської поліції, була оперта «на націоналістичному  ґрунті», РСУК прагнув установити контроль над усім кооперативним рухом регіону, щоб таким чином «унезалежнитися від впливів польської кооперації» [407, арк.24]. Утілюючи ідею «сокальського кордону», влада заборонила  українським купцям краю належати до СУКіП та створювала перепони щодо розвитку господарсько-кооперативного руху [382; 383; 406]. Ідея економічного націоналізму розвивалася стихійно, була ініціативою «знизу» (наприкінці 1920-х рр. активізується господарське життя українців, створюються філії «Сільського господаря», «Народної торгівлі», Маслосоюзу) і не знайшла свого програмного оформлення. Специфіка діяльності господарсько-економічних інституцій полягала в тому, що один із векторів своєї діяльності їхні очільники спрямували на посилення боротьби за вплив на ті осередки, які мали поліетнічний склад. Вони певною мірою намагалися заблокувати туди масовий вступ українців [382; 407, арк. 46; 412, арк. 4].</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 другій половині 1930-х років процес формування господарської культури українців на Волині продовжувався через систему господарського просвітництва. За умов жорсткої асиміляторської політики в краї очільники громадського руху  здійснювали нелегальні спроби поширити концепцію виховання господаря на засадах економічного націоналізму, однак не завжди вдавалося отримати вагомі успіхи [406, арк. 160]. Так, 1938 р. були ліквідовані останні філії «Сільського господаря» у Луцькому та Рівненському повітах [456, с. 135]. Ураховуючи особливості розвитку національного життя українців краю, активісти всіляко забезпечували ідею «господарського самопосилення», прагнули запобігти польсько-українській співпраці [339]. Вважаємо, що саме така національна концепція, яка лягла в основу ідеології виховання господарської культури особистості, забезпечила успіх у сфері господарського поступу українців Волині, позаяк, керуючись «кличем свій до свого по своє», вони досягли істотних успіхів у господарській сфері завдяки діяльності «Сільського господаря», РСУК (станом на 1932 р. РСУК підпорядковувалися 35 потових філій і 3200 локальних кооперативів [382, арк. 19-20]), Центросоюзу, Маслосоюзу, «Народній торгівлі», іншим інституціям  (наприкінці 20-х р.             ХХ ст. на Волині «було вже близько 300 українських сільськогосподарських і кредитних кооперативів» [456, с. 136]. Вони слугували прикладом національної самоорганізації українців, ефективної господарської праці, налагодження повноцінного функціонування національного господарського організму. За умов бездержавності нації ці структури перетворилися на «державу в державі», довівши ефективність моделі господарського націоналізму, економічного самопосилення, слугували структуризації українців, їхній соціалізації, що стало свідченням піднесення господарської культури.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До вироблення засадничих положень концепції формування господарської культури за вказаної доби, окрім господарсько-економічних  діячів [383; 385; 469; 829; 1355; 1356; 1618; 1653], активістів антиалкогольного та протинікотинового товариства «Відродження», спричинилися й освітні та громадські діячі, які розробляли окремі елементи економічного націоналізму. Це, до прикладу,  виразно простежується в програмних документах Союзу українок, «Пласту», «Просвіти», УПТ «Рідна школа» та ін. [1325; 1326; 1327; 1328; 1329; 1426; 1427; 1428; 1429; 1538;1561; 1567; 1580]. </w:t>
      </w:r>
      <w:r w:rsidRPr="00ED4999">
        <w:rPr>
          <w:rFonts w:ascii="Times New Roman" w:hAnsi="Times New Roman"/>
          <w:sz w:val="28"/>
          <w:szCs w:val="28"/>
          <w:lang w:val="uk-UA"/>
        </w:rPr>
        <w:tab/>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Отже, концепція економічного націоналізму (політика господарсько-економічного самопосилення як засіб реалізації національних інтересів) відобразилася і на ідеології виховання господарської  культури українців досліджуваного регіону наприкінці ХІХ – у середині 40-х рр. ХХ ст. Попри різні суспільно-політичні режими, соціоекономічні та культурно-освітні відмінності, їх об’єднувало те, що вони були недержавною загалом селянською нацією. Ключовою постаттю в концепції виховання господарської культури став господар, що в колективному несвідомому виступає як архетип доброго господаря, пана господаря, людини працьовитої, власника землі, творця матеріальних та духовних благ, який асоціюється (накладається) з іншим спорідненим архетипом землі (годувальниці), джерелом добробуту. Виразною була національна платформа української кооперації.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p>
    <w:p w:rsidR="00D338FE" w:rsidRPr="00ED4999" w:rsidRDefault="00D338FE" w:rsidP="00ED4999">
      <w:pPr>
        <w:spacing w:line="336" w:lineRule="auto"/>
        <w:ind w:left="-284" w:firstLine="709"/>
        <w:contextualSpacing/>
        <w:jc w:val="both"/>
        <w:rPr>
          <w:rFonts w:ascii="Times New Roman" w:hAnsi="Times New Roman"/>
          <w:b/>
          <w:sz w:val="28"/>
          <w:szCs w:val="28"/>
          <w:lang w:val="uk-UA"/>
        </w:rPr>
      </w:pPr>
      <w:r w:rsidRPr="00ED4999">
        <w:rPr>
          <w:rFonts w:ascii="Times New Roman" w:hAnsi="Times New Roman"/>
          <w:b/>
          <w:sz w:val="28"/>
          <w:szCs w:val="28"/>
          <w:lang w:val="uk-UA"/>
        </w:rPr>
        <w:t xml:space="preserve">Висновки до першого розділу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 теорії і практиці сучасної освіти склалася певна суперечність, коли, з одного боку, основні державні документи, що визначають її розвиток,   декларують мету щодо «виховання цивілізованого господаря». З іншого боку, ще не розроблено наукової концепції, яка б окреслювала науково-теоретичні підходи вивчення цієї проблеми, механізми впровадження її в практику та цілісну національну модель виховання  господарської культури особистості.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Це складне інтегративне особистіно орієнтоване явище розглядаємо в декількох вимірах: педагогічному, історичному, етнокультурному, економічному, філософсько-психологічному тощо. Під кутом антропософсько-культурологічного підходу трактуємо господарську культуру через систему цінностей, знань, норм, зразків поведінки людини та крізь призму соціальної пам’яті економічного розвитку. Зважаючи на освітні виклики і наукові парадигми ХХІ ст., з одного боку, та етнокультурну традицію українського народу, з іншого, вважаємо, що поняття «господарський» «господарська культура», «господарське виховання», «господарська освіта» адекватніше відображають як історичну ретроспективу, так і перспективи розвитку освітньо-педагогічного процесу в Україні, аніж категорії «трудове виховання», «економічне виховання». Такий підхід виправданий з огляду на формування категоріально-понятійного апарату вітчизняної педагогічної науки та вдосконалення теорії і практики освіти й виховання зростаючого покоління.</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У площині нашого дослідження національна господарська культура українців найрельєфніше проявляється в сільськогосподарській культурі: ця форма увиразнює її мету – виховання господаря землі. У рефлексіях педагогів досліджуваного періоду господарське життя охоплювало комплекс економічних та соціокультурних, морально-етичних, громадсько-патріотичних чинників і стосунків. Таким чином воно витворює багатошаровий культурно-освітній феномен, що адбсорбує формування господарсько-економічних знань, ціннісних орієнтацій, рис патріота-громадянина та усебічний розвиток особистості. На підставі аналізу тогочасних теоретичних здобутків педагогів, господарсько-кооперативних, громадських діячів можемо дати визначення господарської культури як багатоаспектного, інтегративного явища, наріжними складниками якого виступали господарські знання, господарські цінності (ціннісні орієнтації, господарське мислення, господарська ментальність, господарська відповідальність) та господарська діяльність (поведінка), що проявлялося в системі відносин: людина-господарство, людина-людина, людина-громада, людина-держава, людина-природа.</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Розвиток теорії і практики господарської культури в Західній Україні за означеного періоду детермінували дві основні групи чинників об’єктивного і суб’єктивного порядку: 1) зміни в геополітичному становищі регіону та його етносоціальній структурі;  процеси національного культурного відродження; модернізація соціально-економічних відносин тощо; 2) характер розвитку шкільної та позашкільної освітніх систем, громадських організацій,  кооперативного руху. Її ідеологічне підґрунтя становить ідея економічного націоналізму, суголосна зі стрижневою метою українського національного руху – відновлення української державності, а допоки вона залишалася віддаленою перспективою, слід було домагатися політичного, соціально-економічного, культурно-духовного унезалежнення української суспільності у складі чужих державно-політичних систем. Однією з головних передумов розв’язання цього завдання було досягнення «економічної автаркії» у вигляді фінансового й матеріального  самозабезпечення, що передбачало перебудову життя за принципом «свій до свого по своє».</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 тогочасній західноукраїнській педагогічній думці не було в  цілісному завершеному вигляді викладено науково-обґрунтованої концепції виховання господарської культури особистості. Водночас її представники запропонували унікальний концепт  позашкільної хліборобської освіти дітей та юнацтва, який і до сьогодні не має  аналогів та органічно поєднує господарсько-агрономічний, науково-теоретичний, освітньо-виховний складники, що забезпечило його широку практичну реалізацію у системах шкільної й передусім позашкільної освіти. Узагальнювально-синтезований аналіз доробку педагогів засвідчує вироблення доволі цілісної моделі формування господарської культури особистості. Її стрижнева мета – виховання освіченого, високоморального «поступового господаря-патріота» – мала реалізуватися у трьох основних напрямах: а) виховання дитини працею у сім’ї; б) розвиток фахового шкільництва та позашкільних установ; в) громадсько-економічне просвітництво дорослих. Функціонування цієї моделі спиралося на інституційну структуру у вигляді національного приватного шкільництва, громадських організацій, кооперативних і наукових установ, а також на економічний, культурний, інтелектуальний потенціал українства.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Основні положення першого розділу відображено в публікаціях [84; 87; 94; 96; 106; 109; 110; 111].</w:t>
      </w:r>
    </w:p>
    <w:p w:rsidR="00D338FE" w:rsidRPr="00ED4999" w:rsidRDefault="00D338FE" w:rsidP="0066456A">
      <w:pPr>
        <w:spacing w:line="336" w:lineRule="auto"/>
        <w:ind w:left="-284" w:firstLine="709"/>
        <w:contextualSpacing/>
        <w:jc w:val="center"/>
        <w:rPr>
          <w:rFonts w:ascii="Times New Roman" w:hAnsi="Times New Roman"/>
          <w:b/>
          <w:sz w:val="28"/>
          <w:szCs w:val="28"/>
          <w:lang w:val="uk-UA"/>
        </w:rPr>
      </w:pPr>
      <w:r w:rsidRPr="00ED4999">
        <w:rPr>
          <w:rFonts w:ascii="Times New Roman" w:hAnsi="Times New Roman"/>
          <w:sz w:val="28"/>
          <w:szCs w:val="28"/>
          <w:lang w:val="uk-UA"/>
        </w:rPr>
        <w:br w:type="page"/>
      </w:r>
      <w:r w:rsidRPr="00ED4999">
        <w:rPr>
          <w:rFonts w:ascii="Times New Roman" w:hAnsi="Times New Roman"/>
          <w:b/>
          <w:sz w:val="28"/>
          <w:szCs w:val="28"/>
          <w:lang w:val="uk-UA"/>
        </w:rPr>
        <w:t>РОЗДІЛ 2</w:t>
      </w:r>
    </w:p>
    <w:p w:rsidR="00D338FE" w:rsidRPr="00ED4999" w:rsidRDefault="00D338FE" w:rsidP="0066456A">
      <w:pPr>
        <w:spacing w:line="336" w:lineRule="auto"/>
        <w:ind w:left="-284" w:firstLine="709"/>
        <w:contextualSpacing/>
        <w:jc w:val="center"/>
        <w:rPr>
          <w:rFonts w:ascii="Times New Roman" w:hAnsi="Times New Roman"/>
          <w:b/>
          <w:sz w:val="28"/>
          <w:szCs w:val="28"/>
          <w:lang w:val="uk-UA"/>
        </w:rPr>
      </w:pPr>
      <w:r w:rsidRPr="00ED4999">
        <w:rPr>
          <w:rFonts w:ascii="Times New Roman" w:hAnsi="Times New Roman"/>
          <w:b/>
          <w:sz w:val="28"/>
          <w:szCs w:val="28"/>
          <w:lang w:val="uk-UA"/>
        </w:rPr>
        <w:t>ТЕОРІЯ І ПРАКТИКА ГОСПОДАРСЬКО-ЕКОНОМІЧНОЇ ОСВІТИ ДІТЕЙ ТА ЮНАЦТВА НА ЗАХІДНОУКРАЇНСЬКИХ ЗЕМЛЯХ ОЗНАЧЕНОГО ПЕРІОДУ</w:t>
      </w:r>
    </w:p>
    <w:p w:rsidR="00D338FE" w:rsidRPr="00ED4999" w:rsidRDefault="00D338FE" w:rsidP="00ED4999">
      <w:pPr>
        <w:spacing w:line="336" w:lineRule="auto"/>
        <w:ind w:left="-284" w:firstLine="709"/>
        <w:contextualSpacing/>
        <w:jc w:val="both"/>
        <w:rPr>
          <w:rFonts w:ascii="Times New Roman" w:hAnsi="Times New Roman"/>
          <w:b/>
          <w:sz w:val="28"/>
          <w:szCs w:val="28"/>
          <w:lang w:val="uk-UA"/>
        </w:rPr>
      </w:pPr>
    </w:p>
    <w:p w:rsidR="00D338FE" w:rsidRPr="00ED4999" w:rsidRDefault="00D338FE" w:rsidP="00ED4999">
      <w:pPr>
        <w:spacing w:line="336" w:lineRule="auto"/>
        <w:ind w:left="-284" w:firstLine="709"/>
        <w:contextualSpacing/>
        <w:jc w:val="both"/>
        <w:rPr>
          <w:rFonts w:ascii="Times New Roman" w:hAnsi="Times New Roman"/>
          <w:b/>
          <w:sz w:val="28"/>
          <w:szCs w:val="28"/>
          <w:lang w:val="uk-UA"/>
        </w:rPr>
      </w:pPr>
    </w:p>
    <w:p w:rsidR="00D338FE" w:rsidRPr="00ED4999" w:rsidRDefault="00D338FE" w:rsidP="00ED4999">
      <w:pPr>
        <w:spacing w:line="336" w:lineRule="auto"/>
        <w:ind w:left="-284" w:firstLine="709"/>
        <w:contextualSpacing/>
        <w:jc w:val="both"/>
        <w:rPr>
          <w:rFonts w:ascii="Times New Roman" w:hAnsi="Times New Roman"/>
          <w:b/>
          <w:sz w:val="28"/>
          <w:szCs w:val="28"/>
          <w:lang w:val="uk-UA"/>
        </w:rPr>
      </w:pPr>
      <w:r w:rsidRPr="00ED4999">
        <w:rPr>
          <w:rFonts w:ascii="Times New Roman" w:hAnsi="Times New Roman"/>
          <w:b/>
          <w:sz w:val="28"/>
          <w:szCs w:val="28"/>
          <w:lang w:val="uk-UA"/>
        </w:rPr>
        <w:t>2.1 Зміст, методи і форми здобуття основ господарсько-економічних знань, формування умінь і навичок в учнів державних навчальних закладів</w:t>
      </w:r>
    </w:p>
    <w:p w:rsidR="00D338FE" w:rsidRPr="00ED4999" w:rsidRDefault="00D338FE" w:rsidP="00ED4999">
      <w:pPr>
        <w:spacing w:line="336" w:lineRule="auto"/>
        <w:ind w:left="-284" w:firstLine="709"/>
        <w:contextualSpacing/>
        <w:jc w:val="both"/>
        <w:rPr>
          <w:rFonts w:ascii="Times New Roman" w:hAnsi="Times New Roman"/>
          <w:b/>
          <w:sz w:val="28"/>
          <w:szCs w:val="28"/>
          <w:lang w:val="uk-UA"/>
        </w:rPr>
      </w:pPr>
    </w:p>
    <w:p w:rsidR="00D338FE" w:rsidRPr="00ED4999" w:rsidRDefault="00D338FE" w:rsidP="00ED4999">
      <w:pPr>
        <w:spacing w:line="336"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За умов перебування за досліджуваного періоду західноукраїнських земель у складі різних державно-політичних систем переважала дискримінаційна асиміляторська культурно-освітня політика щодо їх титульної етноспільноти – українців. Це не могло не позначитися на ролі й значенні державного шкільництва у вихованні господарської культури особистості.</w:t>
      </w:r>
    </w:p>
    <w:p w:rsidR="00D338FE" w:rsidRPr="00ED4999" w:rsidRDefault="00D338FE" w:rsidP="00ED4999">
      <w:pPr>
        <w:spacing w:line="336"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Наукове дослідження цієї проблеми ускладнюється тим, що за різних політичних режимів (Австро-Угорщина, відтак Польща, Чехословаччина, Румунія), доби німецької окупації західного регіону структура та зміст державної освіти мали регіональні особливості в Галичині та на Буковині, Волині й Закарпатті. Зважаючи на таку геополітичну та освітньо-педагогічну ситуацію, найбільш оптимальними вважаємо застосування структурно-диференційованого та проблемно-хронологічного підходів до вивчення порушеної проблеми, які дозволяють відстежувати еволюцію здобуття господарських знань і формування навичок за окремими періодами, регіонами, типами освітніх закладів тощо. У такому контексті з’ясовуються їхня роль і місце у змісті загальної освіти й характеризуються їх окремі компоненти.</w:t>
      </w:r>
    </w:p>
    <w:p w:rsidR="00D338FE" w:rsidRPr="00ED4999" w:rsidRDefault="00D338FE" w:rsidP="00ED4999">
      <w:pPr>
        <w:spacing w:line="336"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Наприкінці ХІХ – на початку ХХ ст. у Галичині, що перебувала у складі Австро-Угорщини, сформувалася багатоступенева система освіти, що складалася з вищої, професійної (фахової), середньої, неповної середньої, початкової, дошкільної ланок. Кожну з них представляли різні типи навчальних закладів.</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Закон </w:t>
      </w:r>
      <w:r w:rsidRPr="00ED4999">
        <w:rPr>
          <w:rFonts w:ascii="Times New Roman" w:hAnsi="Times New Roman"/>
          <w:color w:val="000000"/>
          <w:sz w:val="28"/>
          <w:szCs w:val="28"/>
          <w:lang w:val="uk-UA"/>
        </w:rPr>
        <w:t>крайового сейму від</w:t>
      </w:r>
      <w:r w:rsidRPr="00ED4999">
        <w:rPr>
          <w:rFonts w:ascii="Times New Roman" w:hAnsi="Times New Roman"/>
          <w:sz w:val="28"/>
          <w:szCs w:val="28"/>
          <w:lang w:val="uk-UA"/>
        </w:rPr>
        <w:t xml:space="preserve"> 21 грудня 1867 р. стверджував право кожної «народності» Галичини на навчання рідною мовою та поділяв народні школи за формою власності на державні і приватні, а за типами – на одно-, дво-, три-, чотири-, п’яти-, шестикласні, виділові, а також жіночі, чоловічі, мішані [1726]. Утім, через асиміляторську політику урядових кіл і польських</w:t>
      </w:r>
      <w:r w:rsidRPr="00ED4999">
        <w:rPr>
          <w:rFonts w:ascii="Times New Roman" w:hAnsi="Times New Roman"/>
          <w:b/>
          <w:sz w:val="28"/>
          <w:szCs w:val="28"/>
          <w:lang w:val="uk-UA"/>
        </w:rPr>
        <w:t xml:space="preserve"> </w:t>
      </w:r>
      <w:r w:rsidRPr="00ED4999">
        <w:rPr>
          <w:rFonts w:ascii="Times New Roman" w:hAnsi="Times New Roman"/>
          <w:sz w:val="28"/>
          <w:szCs w:val="28"/>
          <w:lang w:val="uk-UA"/>
        </w:rPr>
        <w:t>чинників, що визначали освітню політику в Галичині,  народне шкільництво не відповідало культурно-освітнім та господарсько-економічних потребам українців краю, про що постійно наголошували українські громадські часописи, зокрема щоденник «Діло» (додатки В.2, В.3). За різними даними, на перетині ХІХ – ХХ ст. лише 45-50 % українських дітей шкільного віку відвідували початкову школу, а в     4-8-х класах навчання продовжували 7 % [33; 943; 1460; 1463]. У краї не було жодної державної вищої початкової школи з українською мовою навчання [1186, с. 40].</w:t>
      </w:r>
      <w:r w:rsidRPr="00ED4999">
        <w:rPr>
          <w:rFonts w:ascii="Times New Roman" w:hAnsi="Times New Roman"/>
          <w:sz w:val="28"/>
          <w:szCs w:val="28"/>
          <w:lang w:val="uk-UA"/>
        </w:rPr>
        <w:tab/>
        <w:t xml:space="preserve">Видані на основі грудневого 1867 р. закону нормативні документи передбачали викладання в початкових школах предметів ручні роботи («наука рукоділля»), а також «науку  природи», «землепис», що давали знання господарського характеру [1726]. Однак залишалися відмінності щодо їх вивчення в  різних типах закладів (додатки Ґ.1, Ґ.2). У міських школах ручні роботи викладалися по 2 год. щотижнево в молодших (з 2 класу) та по 4 год. </w:t>
      </w:r>
      <w:r w:rsidRPr="00ED4999">
        <w:rPr>
          <w:rFonts w:ascii="Times New Roman" w:hAnsi="Times New Roman"/>
          <w:color w:val="000000"/>
          <w:sz w:val="28"/>
          <w:szCs w:val="28"/>
          <w:lang w:val="uk-UA"/>
        </w:rPr>
        <w:t>–</w:t>
      </w:r>
      <w:r w:rsidRPr="00ED4999">
        <w:rPr>
          <w:rFonts w:ascii="Times New Roman" w:hAnsi="Times New Roman"/>
          <w:sz w:val="28"/>
          <w:szCs w:val="28"/>
          <w:lang w:val="uk-UA"/>
        </w:rPr>
        <w:t xml:space="preserve"> у старших класах. У сільських школах, де опановували третій і четвертий ступені народної освіти, ручні роботи запровадили лише в молодших класах [51; 1644], що було зовсім недостатньо для підготовки дітей до життя.</w:t>
      </w:r>
    </w:p>
    <w:p w:rsidR="00D338FE" w:rsidRPr="00ED4999" w:rsidRDefault="00D338FE" w:rsidP="00ED4999">
      <w:pPr>
        <w:spacing w:after="0"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З-поміж офіційних чинників існувало розуміння того, що рівень господарського виховання в початковій школі не відповідає соціальній структурі населення, зокрема Галичини й Буковини, у плані підготовки дітей до праці в сільському господарстві та ремеслі. Для розв’язання цієї проблеми в травні 1875 р. згідно з розпорядженням КШР для учнів народних шкіл запровадили т. зв. недільне навчання. Воно тривало</w:t>
      </w:r>
      <w:r w:rsidRPr="00ED4999">
        <w:rPr>
          <w:rFonts w:ascii="Times New Roman" w:hAnsi="Times New Roman"/>
          <w:b/>
          <w:sz w:val="28"/>
          <w:szCs w:val="28"/>
          <w:lang w:val="uk-UA"/>
        </w:rPr>
        <w:t xml:space="preserve"> </w:t>
      </w:r>
      <w:r w:rsidRPr="00ED4999">
        <w:rPr>
          <w:rFonts w:ascii="Times New Roman" w:hAnsi="Times New Roman"/>
          <w:sz w:val="28"/>
          <w:szCs w:val="28"/>
          <w:lang w:val="uk-UA"/>
        </w:rPr>
        <w:t>з</w:t>
      </w:r>
      <w:r w:rsidRPr="00ED4999">
        <w:rPr>
          <w:rFonts w:ascii="Times New Roman" w:hAnsi="Times New Roman"/>
          <w:b/>
          <w:sz w:val="28"/>
          <w:szCs w:val="28"/>
          <w:lang w:val="uk-UA"/>
        </w:rPr>
        <w:t xml:space="preserve"> </w:t>
      </w:r>
      <w:r w:rsidRPr="00ED4999">
        <w:rPr>
          <w:rFonts w:ascii="Times New Roman" w:hAnsi="Times New Roman"/>
          <w:sz w:val="28"/>
          <w:szCs w:val="28"/>
          <w:lang w:val="uk-UA"/>
        </w:rPr>
        <w:t xml:space="preserve">15 до 17 год. та ставило за мету надати сільським дітям «додаткові» теоретичні і практичні знання у галузях землеробства, тваринництва, хатнього господарства, «господарських рахунків», а міським – у сфері ремесла, промислу, торгівлі тощо [1347, с.70-72]. </w:t>
      </w:r>
    </w:p>
    <w:p w:rsidR="00D338FE" w:rsidRPr="00ED4999" w:rsidRDefault="00D338FE" w:rsidP="00ED4999">
      <w:pPr>
        <w:spacing w:after="0" w:line="336" w:lineRule="auto"/>
        <w:ind w:left="-284" w:firstLine="709"/>
        <w:contextualSpacing/>
        <w:jc w:val="both"/>
        <w:rPr>
          <w:rFonts w:ascii="Times New Roman" w:hAnsi="Times New Roman"/>
          <w:color w:val="000000"/>
          <w:sz w:val="28"/>
          <w:szCs w:val="28"/>
          <w:lang w:val="uk-UA"/>
        </w:rPr>
      </w:pPr>
      <w:r w:rsidRPr="00ED4999">
        <w:rPr>
          <w:rFonts w:ascii="Times New Roman" w:hAnsi="Times New Roman"/>
          <w:sz w:val="28"/>
          <w:szCs w:val="28"/>
          <w:lang w:val="uk-UA"/>
        </w:rPr>
        <w:t>За освітнім законодавством виділові та недільні доповнюючі школи мали озброювати учнів знаннями, необхідними для вступу до фахових шкіл та роботи в сільському господарстві, торгівлі, промисловості  [1721, s. 83]. Проте  вони лише частково розв’язували проблему виховання господарської культури юнаків і дівчат. Українські педагоги і громадські діячі розуміли й критикували такий стан справ. За думкою</w:t>
      </w:r>
      <w:r w:rsidRPr="00ED4999">
        <w:rPr>
          <w:rFonts w:ascii="Times New Roman" w:hAnsi="Times New Roman"/>
          <w:b/>
          <w:sz w:val="28"/>
          <w:szCs w:val="28"/>
          <w:lang w:val="uk-UA"/>
        </w:rPr>
        <w:t xml:space="preserve"> </w:t>
      </w:r>
      <w:r w:rsidRPr="00ED4999">
        <w:rPr>
          <w:rFonts w:ascii="Times New Roman" w:hAnsi="Times New Roman"/>
          <w:sz w:val="28"/>
          <w:szCs w:val="28"/>
          <w:lang w:val="uk-UA"/>
        </w:rPr>
        <w:t>І.Франка, саме недосконала законодавча база зумовила прогалини у змісті господарської освіти та низький науково-методичний рівень викладання відповідних предметів [1460; 1463]. Виступи освітян на сторінках часопису «Учитель» визначали шляхи і засоби поліпшення  «</w:t>
      </w:r>
      <w:r w:rsidRPr="00ED4999">
        <w:rPr>
          <w:rFonts w:ascii="Times New Roman" w:hAnsi="Times New Roman"/>
          <w:color w:val="000000"/>
          <w:sz w:val="28"/>
          <w:szCs w:val="28"/>
          <w:lang w:val="uk-UA"/>
        </w:rPr>
        <w:t>доповнюючої науки»</w:t>
      </w:r>
      <w:r w:rsidRPr="00ED4999">
        <w:rPr>
          <w:rFonts w:ascii="Times New Roman" w:hAnsi="Times New Roman"/>
          <w:sz w:val="28"/>
          <w:szCs w:val="28"/>
          <w:lang w:val="uk-UA"/>
        </w:rPr>
        <w:t xml:space="preserve">. Вони вказували, що </w:t>
      </w:r>
      <w:r w:rsidRPr="00ED4999">
        <w:rPr>
          <w:rFonts w:ascii="Times New Roman" w:hAnsi="Times New Roman"/>
          <w:color w:val="000000"/>
          <w:sz w:val="28"/>
          <w:szCs w:val="28"/>
          <w:lang w:val="uk-UA"/>
        </w:rPr>
        <w:t xml:space="preserve">в сільській школі вивчається лише «рільничий напрям», який слід доповнити  знаннями з інших галузей сільського господарства й ремесла [1029]. Стверджувалося, що вчителі обмежуються формальною подачею  відомостей із сільського господарства, тож не формують в учнів відповідних практичних навичок [27].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 xml:space="preserve">Ще 1869 р. знаний письменник, лідер галицького москвофільства І.Наумович, який відіграв вагому роль у розвитку господарсько-економічного просвітництва в Галичині, у </w:t>
      </w:r>
      <w:r w:rsidRPr="00ED4999">
        <w:rPr>
          <w:rFonts w:ascii="Times New Roman" w:hAnsi="Times New Roman"/>
          <w:sz w:val="28"/>
          <w:szCs w:val="28"/>
          <w:lang w:val="uk-UA"/>
        </w:rPr>
        <w:t>листі зі Стрільче (Городенківщина, що на Станиславівщині) зазначав, що з переходом народних шкіл краю під опіку КШР кількість учнів у них стала різко зменшуватися, оскільки вони зовсім перестали відповідати освітнім потребам народу. Вихід із ситуації він убачав у «розширенні науки рільництва» та наданні знань з бджільництва, шовківництва, інших промислів, які згодом можуть принести реальні доходи для хліборобської людності  [943].</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Зростало занепокоєння такою «занедбаною ділянкою шкільництва», як господарська освіта дівчат. Один із дописувачів до «Учителя» стверджував, що ручні роботи не відповідають потребам підготовки до сімейного життя майбутньої «господині дому»: «Скільки то дівчат селянських і міщанських виходять заміж, а не вміють навіть дранки полатати або гідного борщу зварити!...» Він доводив, що «наука домашнього господарства» має стати такою ж важливою, як і навчання інших предметів у народних школах [1644].</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Як за досліджуваного, так і за сучасного періодів в українському освітньо-педагогічному просторі залишається актуальною проблема недооцінки навчальних предметів, що безпосередньо забезпечують формування господарських знань і навичок  учнівського юнацтва. З таких позицій не втратила актуальності стаття К.Малицької з промовистою назвою «Найлекший спосіб фабрикованя ідіотів» (1906 р.). З-поміж причин «освітніх негараздів» відомий педагог називає нерозуміння значення «науки зручностей», яку вчителі трактують як «хвилі відпочинку для себе», незважаючи на те, що ручні роботи, рисунки, співи мають таку ж вартість у формуванні дитини, як й інші загальноосвітні предмети. Доводячи значущість «науки зручностей» для всебічного розвитку особистості, вона наполягала, що цю дисципліну слід вивести з кола «доповняючої науки» й надати їй статус «головної» [865].</w:t>
      </w:r>
      <w:r w:rsidRPr="00ED4999">
        <w:rPr>
          <w:rFonts w:ascii="Times New Roman" w:hAnsi="Times New Roman"/>
          <w:sz w:val="28"/>
          <w:szCs w:val="28"/>
          <w:lang w:val="uk-UA"/>
        </w:rPr>
        <w:tab/>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Сприятливі умови для господарського навчання і виховання склалися  наприкінці ХІХ – на початку ХХ ст. на Буковині, де у 216 українських народних школах навчалося близько 40 тис. учнів, тобто абсолютна більшість дітей шкільного віку краю [1048, с. 33]. Викладання в них упродовж перших чотирьох років предмета «ручні роботи» для хлопців передбачало виготовлення навчальних приладів і предметів домашнього господарства. Дівчата опановували ручні роботи як складник домашнього господарства: в’язання гачком і спицями, мереження, вишивання (хрестиком, гладдю) тощо. У старших класах формували уміння ремонту (латання) одягу, крою та шиття сорочок, прядіння, ткання на верстаті [1385].</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Для прищеплення сільськогосподарських знань, формування умінь і навичок при народних школах Буковини створювалися пришкільні городи та дослідницькі ділянки. Принципи і зміст їх функціонування відображає «Підручник у справах шкільних» І.Герасимовича (1914 р.). Особлива увага зверталася на організацію індивідуальних і групових форм агрономічної освіти відповідно до вікових і статевих особливостей школярів. Підкреслювалося, що «плеканє шкільного огороду і ґаздованє на досвіднім поли» входить до компетенції керівництва школи, яке могло залучати до цієї роботи різних фахівців [286, с. 45]. Обговорюючи шляхи вдосконалення методики викладання ручних робіт у народній школі Буковини, відомий педагог О.Попович наполягав, що, на відміну від інших загальноосвітніх предметів, вона має носити не теоретичний, а суто практичний характер, спиратися на власний досвід учня: «Дитина знає лише те, що сама собі напрацює, дитина забуває, що виділа або чула, але ніколи не забуде того, що робила» [1102, с. 170].</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Однак у силу різних причин господарське виховання в народній школі Буковини та Галичини наприкінці ХІХ – на початку ХХ ст. не зовсім відповіло потребам практичного життя. Окрім недостатньої професійної підготовки вчителя та слабкої матеріальної бази школи, не вдалося здолати стереотипу «другорядності» ручних робіт, які залишалися «побічним предметом». Про це свідчить і ставлення самих учнів, які стверджували, що ці дисципліни не давали того, що «буде нам колись потрібно» [1385].</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 довоєнного періоду ХХ ст. на Закарпатті фактично не було українських державних шкіл, а на Волині більшість українських дітей здобували початкову освіту в церковнопарафіяльних школах, де ручна праця не викладалася. Тому в першому і другому випадках важко говорити про роль національного державного шкільництва у формуванні господарської культури українського юнацтва. </w:t>
      </w:r>
    </w:p>
    <w:p w:rsidR="00D338FE" w:rsidRPr="00ED4999" w:rsidRDefault="00D338FE" w:rsidP="00ED4999">
      <w:pPr>
        <w:spacing w:line="336" w:lineRule="auto"/>
        <w:ind w:left="-284" w:firstLine="709"/>
        <w:contextualSpacing/>
        <w:jc w:val="both"/>
        <w:rPr>
          <w:rFonts w:ascii="Times New Roman" w:hAnsi="Times New Roman"/>
          <w:bCs/>
          <w:sz w:val="28"/>
          <w:szCs w:val="28"/>
          <w:lang w:val="uk-UA"/>
        </w:rPr>
      </w:pPr>
      <w:r w:rsidRPr="00ED4999">
        <w:rPr>
          <w:rFonts w:ascii="Times New Roman" w:hAnsi="Times New Roman"/>
          <w:sz w:val="28"/>
          <w:szCs w:val="28"/>
          <w:lang w:val="uk-UA"/>
        </w:rPr>
        <w:t>За міжвоєнного періоду</w:t>
      </w:r>
      <w:r w:rsidRPr="00ED4999">
        <w:rPr>
          <w:rFonts w:ascii="Times New Roman" w:hAnsi="Times New Roman"/>
          <w:b/>
          <w:sz w:val="28"/>
          <w:szCs w:val="28"/>
          <w:lang w:val="uk-UA"/>
        </w:rPr>
        <w:t xml:space="preserve"> </w:t>
      </w:r>
      <w:r w:rsidRPr="00ED4999">
        <w:rPr>
          <w:rFonts w:ascii="Times New Roman" w:hAnsi="Times New Roman"/>
          <w:sz w:val="28"/>
          <w:szCs w:val="28"/>
          <w:lang w:val="uk-UA"/>
        </w:rPr>
        <w:t>ХХ ст.</w:t>
      </w:r>
      <w:r w:rsidRPr="00ED4999">
        <w:rPr>
          <w:rFonts w:ascii="Times New Roman" w:hAnsi="Times New Roman"/>
          <w:b/>
          <w:sz w:val="28"/>
          <w:szCs w:val="28"/>
          <w:lang w:val="uk-UA"/>
        </w:rPr>
        <w:t xml:space="preserve"> </w:t>
      </w:r>
      <w:r w:rsidRPr="00ED4999">
        <w:rPr>
          <w:rFonts w:ascii="Times New Roman" w:hAnsi="Times New Roman"/>
          <w:sz w:val="28"/>
          <w:szCs w:val="28"/>
          <w:lang w:val="uk-UA"/>
        </w:rPr>
        <w:t>у цій сфері відбулися певні зрушення, незважаючи на асиміляційну політику панівних режимів щодо українців (додаток Д). Педагогічні часописи, зокрема «Рідна школа», на своїх шпальтах постійно порушували питання національної освіти, часто популярний щоденник «Діло» уміщував передруки цих статей (додаток Д.1). Як видно з цього додатка, а також як засвідчують й інші численні публікації, уміщені в часописі «Рідна школа» впродовж 1937-1939 рр., кількість українських державних шкіл у Галичині й на Волині істотно зменшилася</w:t>
      </w:r>
      <w:r w:rsidRPr="00ED4999">
        <w:rPr>
          <w:rFonts w:ascii="Times New Roman" w:hAnsi="Times New Roman"/>
          <w:b/>
          <w:sz w:val="28"/>
          <w:szCs w:val="28"/>
          <w:lang w:val="uk-UA"/>
        </w:rPr>
        <w:t xml:space="preserve"> (</w:t>
      </w:r>
      <w:r w:rsidRPr="00ED4999">
        <w:rPr>
          <w:rFonts w:ascii="Times New Roman" w:hAnsi="Times New Roman"/>
          <w:sz w:val="28"/>
          <w:szCs w:val="28"/>
          <w:lang w:val="uk-UA"/>
        </w:rPr>
        <w:t>на Волині</w:t>
      </w:r>
      <w:r w:rsidRPr="00ED4999">
        <w:rPr>
          <w:rFonts w:ascii="Times New Roman" w:hAnsi="Times New Roman"/>
          <w:b/>
          <w:sz w:val="28"/>
          <w:szCs w:val="28"/>
          <w:lang w:val="uk-UA"/>
        </w:rPr>
        <w:t xml:space="preserve"> </w:t>
      </w:r>
      <w:r w:rsidRPr="00ED4999">
        <w:rPr>
          <w:rFonts w:ascii="Times New Roman" w:hAnsi="Times New Roman"/>
          <w:sz w:val="28"/>
          <w:szCs w:val="28"/>
          <w:lang w:val="uk-UA"/>
        </w:rPr>
        <w:t xml:space="preserve">було 853 школи з польською мовою навчання й українською мовою як предметом, 520 шкіл з польською і українською мовою навчання і 8 шкіл з українською мовою навчання (6 приватних), де вчилося 1230 дітей) </w:t>
      </w:r>
      <w:r w:rsidRPr="00ED4999">
        <w:rPr>
          <w:rFonts w:ascii="Times New Roman" w:hAnsi="Times New Roman"/>
          <w:b/>
          <w:sz w:val="28"/>
          <w:szCs w:val="28"/>
          <w:lang w:val="uk-UA"/>
        </w:rPr>
        <w:t xml:space="preserve"> </w:t>
      </w:r>
      <w:r w:rsidRPr="00ED4999">
        <w:rPr>
          <w:rFonts w:ascii="Times New Roman" w:hAnsi="Times New Roman"/>
          <w:sz w:val="28"/>
          <w:szCs w:val="28"/>
          <w:lang w:val="uk-UA"/>
        </w:rPr>
        <w:t>[255; 256; 370; 632; 966; 967; 935; 1096; та ін.]. Г</w:t>
      </w:r>
      <w:r w:rsidRPr="00ED4999">
        <w:rPr>
          <w:rFonts w:ascii="Times New Roman" w:hAnsi="Times New Roman"/>
          <w:bCs/>
          <w:sz w:val="28"/>
          <w:szCs w:val="28"/>
          <w:lang w:val="uk-UA"/>
        </w:rPr>
        <w:t xml:space="preserve">осподарська освіта стала розглядалася як </w:t>
      </w:r>
      <w:r w:rsidRPr="00ED4999">
        <w:rPr>
          <w:rFonts w:ascii="Times New Roman" w:hAnsi="Times New Roman"/>
          <w:sz w:val="28"/>
          <w:szCs w:val="28"/>
          <w:lang w:val="uk-UA"/>
        </w:rPr>
        <w:t>чинник асиміляції зростаючого покоління, тому її розбудова на Волині оголошувалася «найважливішим завданням польського громадянства» [245].</w:t>
      </w:r>
      <w:r w:rsidRPr="00ED4999">
        <w:rPr>
          <w:rFonts w:ascii="Times New Roman" w:hAnsi="Times New Roman"/>
          <w:bCs/>
          <w:sz w:val="28"/>
          <w:szCs w:val="28"/>
          <w:lang w:val="uk-UA"/>
        </w:rPr>
        <w:t xml:space="preserve">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Зміни в системі початкової освіти в Галичині за досліджуваного періоду ілюструє рис. 2.1, уміщений у додатку Д. Так, унаслідок політики полонізації передвоєнні здобутки українського шкільництва було фактично втрачено (кількість шкіл зменшилася майже в шість разів (з 2510 до 453), великого розмаху набув процес українізації освіти за доби нацистської окупації в Генеральній губернії (ГГ) 1942-1943 н.р. (4173 українських народних шкіл) [290; 659, с. 952; 981; 987].</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Аналогічною була тенденція охоплення шкільною освітою дітей у краї  (додаток Д.1). Якщо напередодні Першої світової школу відвідувало 440000 українських дітей, то станом на 1939 р. цей показник зменшився у вісім разів (57600  учнів), практично повністю початковим навчанням були охоплені діти, які мешкали на теренах ГГ за нацистського режиму (601600 учнів) [290; 659, с. 952; 987].</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Політика румунізації, за висловом  І. Карбулицького, стала «сумерком українського шкільництва на Буковині» (додаток Д.2), оскільки  вже 1922 р. його «реорганізували» в 155 початкових утраквістичних шкіл [693-694]. Липневий 1924 р. Закон «Про освіту» офіційною мовою навчання визнавав лише румунську [1049, с. 156], розвиток української освіти був практично паралізований (додатки Д.2, Д.3).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На Закарпатті на тлі національного відродження відбувалися зворотні процеси (рисунки 2.2, 2.3, уміщені в додатку Д.4): порівняно з 1906 р., коли практично всі українські школи в краї були змадяризовані (з 351 1881 р. станом на 1906 р. залишилося 23), з 1920 р. відбувається стрімке зростання українського початкового шкільництва, до прикладу, 1920 р. –  у краї працює 321 українська школа,  1931 р. – 425, 1936 р. – 465 українських шкіл [254; 391; 392; 394-396; 869; 936; 938;  1121;  1291; та ін.] (додаток Д.4). Таким чином, українське юнацтво одержало достатні можливості для здобуття освіти [254; 391; 392; 869; 936; 938;  1121; 1291;та ін.]. До прикладу, за чотири роки (з           1932 р. по 1936 р. число школярів зросло майже на 16000 учнів, сягнувши позначки – 75585 осіб  [254; 1291; та ін.]. </w:t>
      </w:r>
    </w:p>
    <w:p w:rsidR="00D338FE" w:rsidRPr="00ED4999" w:rsidRDefault="00D338FE" w:rsidP="00ED4999">
      <w:pPr>
        <w:spacing w:line="336" w:lineRule="auto"/>
        <w:ind w:left="-284" w:firstLine="709"/>
        <w:contextualSpacing/>
        <w:jc w:val="both"/>
        <w:rPr>
          <w:rFonts w:ascii="Times New Roman" w:hAnsi="Times New Roman"/>
          <w:color w:val="000000"/>
          <w:sz w:val="28"/>
          <w:szCs w:val="28"/>
          <w:lang w:val="uk-UA"/>
        </w:rPr>
      </w:pPr>
      <w:r w:rsidRPr="00ED4999">
        <w:rPr>
          <w:rFonts w:ascii="Times New Roman" w:hAnsi="Times New Roman"/>
          <w:bCs/>
          <w:sz w:val="28"/>
          <w:szCs w:val="28"/>
          <w:lang w:val="uk-UA"/>
        </w:rPr>
        <w:t>Як</w:t>
      </w:r>
      <w:r w:rsidRPr="00ED4999">
        <w:rPr>
          <w:rFonts w:ascii="Times New Roman" w:hAnsi="Times New Roman"/>
          <w:sz w:val="28"/>
          <w:szCs w:val="28"/>
          <w:lang w:val="uk-UA"/>
        </w:rPr>
        <w:t xml:space="preserve"> показує наш аналіз, за міжвоєнного періоду ХХ  ст. навчальний предмет «ручні роботи» (під різними назвами) був запроваджений у всіх державних початкових школах названих регіонів. Зміст та інші аспекти його викладання мали свої особливості, зумовлені характером освітньої політики, соціально-економічних відносин, освітніми традиціями, іншими чинниками. Так, у Галичині та Волині, </w:t>
      </w:r>
      <w:r w:rsidRPr="00ED4999">
        <w:rPr>
          <w:rFonts w:ascii="Times New Roman" w:hAnsi="Times New Roman"/>
          <w:color w:val="000000"/>
          <w:sz w:val="28"/>
          <w:szCs w:val="28"/>
          <w:lang w:val="uk-UA"/>
        </w:rPr>
        <w:t>де близько 80% українського населення займалося сільським господарством, господарська підготовка учнів фокусувалася на здобутті знань і формуванні навичок з ведення «домашнього господарства» (городництво, садівництво, бджільництво, тваринництво) (рис. 2.1). При цьому зберігався поділ за статевою ознакою: «домоведення»  (куховарство, шиття, догляд за оселею, городництво, квітникарство тощо) було пріоритетом дівчат, а «ремісництво» (виготовлення предметів домашнього вжитку, шовківництво, бджільництво тощо) – прерогативою хлопців. За 1930-х рр. надання агрономічних знань (рослинництво, тваринництво тощо) стало доповнюватися «наукою кооперації», котра у приватних закладах поєднувала теорію та практику роботи у шкільних касах ощадності, крамницях, кооперативах (докл. про це – у підрозділі 2.2.). Оскільки «наука кооперації» запроваджувалася у старших класах виділових шкіл (таких українських державних навчальних закладів у регіоні практично не було), то цей навчальний предмет не істотно вплинув на формування господарської культури українських дітей, які відвідували державні школи.</w:t>
      </w:r>
    </w:p>
    <w:p w:rsidR="00D338FE" w:rsidRPr="00ED4999" w:rsidRDefault="00D338FE" w:rsidP="00ED4999">
      <w:pPr>
        <w:spacing w:line="336"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 </w:t>
      </w:r>
      <w:r w:rsidRPr="00790320">
        <w:rPr>
          <w:rFonts w:ascii="Times New Roman" w:hAnsi="Times New Roman"/>
          <w:noProof/>
          <w:color w:val="000000"/>
          <w:sz w:val="28"/>
          <w:szCs w:val="28"/>
          <w:lang w:val="uk-UA" w:eastAsia="uk-UA"/>
        </w:rPr>
        <w:pict>
          <v:shape id="Схема 7" o:spid="_x0000_i1031" type="#_x0000_t75" style="width:432.75pt;height:237pt;visibility:visible">
            <v:imagedata r:id="rId13" o:title=""/>
          </v:shape>
        </w:pict>
      </w:r>
    </w:p>
    <w:p w:rsidR="00D338FE" w:rsidRPr="00ED4999" w:rsidRDefault="00D338FE" w:rsidP="00ED4999">
      <w:pPr>
        <w:shd w:val="clear" w:color="auto" w:fill="FFFFFF"/>
        <w:autoSpaceDE w:val="0"/>
        <w:autoSpaceDN w:val="0"/>
        <w:adjustRightInd w:val="0"/>
        <w:spacing w:line="336" w:lineRule="auto"/>
        <w:ind w:left="-284" w:firstLine="709"/>
        <w:contextualSpacing/>
        <w:jc w:val="both"/>
        <w:rPr>
          <w:rFonts w:ascii="Times New Roman" w:hAnsi="Times New Roman"/>
          <w:b/>
          <w:color w:val="000000"/>
          <w:sz w:val="28"/>
          <w:szCs w:val="28"/>
          <w:lang w:val="uk-UA"/>
        </w:rPr>
      </w:pPr>
      <w:r w:rsidRPr="00ED4999">
        <w:rPr>
          <w:rFonts w:ascii="Times New Roman" w:hAnsi="Times New Roman"/>
          <w:b/>
          <w:color w:val="000000"/>
          <w:sz w:val="28"/>
          <w:szCs w:val="28"/>
          <w:lang w:val="uk-UA"/>
        </w:rPr>
        <w:t>Рис. 2.1. Мета, завдання, методи, засоби та форми господарського виховання учнів в українських державних народних школах Галичини та Волині за досліджуваного періоду</w:t>
      </w:r>
    </w:p>
    <w:p w:rsidR="00D338FE" w:rsidRPr="00ED4999" w:rsidRDefault="00D338FE" w:rsidP="00ED4999">
      <w:pPr>
        <w:shd w:val="clear" w:color="auto" w:fill="FFFFFF"/>
        <w:autoSpaceDE w:val="0"/>
        <w:autoSpaceDN w:val="0"/>
        <w:adjustRightInd w:val="0"/>
        <w:spacing w:line="336"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В освітніх планах був реалізований принцип ступеневого зростання обсягу навчальних годин на викладання предмета «ручні роботи»: у 1 класі –          1 год. на два тижні, у 2-3 класах – 1 год. на тиждень, у 4 класі – 2 год. на тиждень [16-17; 286; 301; 662; </w:t>
      </w:r>
      <w:r w:rsidRPr="00ED4999">
        <w:rPr>
          <w:rFonts w:ascii="Times New Roman" w:hAnsi="Times New Roman"/>
          <w:sz w:val="28"/>
          <w:szCs w:val="28"/>
          <w:lang w:val="uk-UA"/>
        </w:rPr>
        <w:t>1385; 1522; 1616;</w:t>
      </w:r>
      <w:r w:rsidRPr="00ED4999">
        <w:rPr>
          <w:rFonts w:ascii="Times New Roman" w:hAnsi="Times New Roman"/>
          <w:color w:val="000000"/>
          <w:sz w:val="28"/>
          <w:szCs w:val="28"/>
          <w:lang w:val="uk-UA"/>
        </w:rPr>
        <w:t xml:space="preserve"> та ін.]. </w:t>
      </w:r>
      <w:r w:rsidRPr="00ED4999">
        <w:rPr>
          <w:rFonts w:ascii="Times New Roman" w:hAnsi="Times New Roman"/>
          <w:color w:val="000000"/>
          <w:sz w:val="28"/>
          <w:szCs w:val="28"/>
          <w:lang w:val="uk-UA"/>
        </w:rPr>
        <w:tab/>
      </w:r>
    </w:p>
    <w:p w:rsidR="00D338FE" w:rsidRPr="00ED4999" w:rsidRDefault="00D338FE" w:rsidP="00ED4999">
      <w:pPr>
        <w:shd w:val="clear" w:color="auto" w:fill="FFFFFF"/>
        <w:autoSpaceDE w:val="0"/>
        <w:autoSpaceDN w:val="0"/>
        <w:adjustRightInd w:val="0"/>
        <w:spacing w:line="336"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Хоча зміст господарської підготовки регламентували освітні документи (закони, розпорядження міністерства і КШР), до розробки навчальних програм з ручних робіт долучалися українські науковці та освітяни, які при цьому враховували національні традиції господарювання. Заслуговує на увагу розроблена А.Андрохович «Наукова програма до ведення курсів жіночого господарства», опублікована в часописі «Учитель» за 1925 р., для використання в державних і приватних школах при навчанні ручних робіт дівчат-старшокласниць. Це вимагало не лише високого професіоналізму вчителя і відповідного матеріально-технічного оснащення школи, а й певного рівня знань і досвіду самих учениць. «Науку господарства» починали опановувати з куховарства (технологія приготування страв, квашення, маринування продуктів з місцевої продукції рослинництва і тваринництва). Далі  вивчали основи ведення домашнього господарства (від складання бюджету до прання, прасування, куховарство, прибирання у приміщеннях і т. ін.), а на третьому році навчання – фізіологічні процеси травлення, санітарно-гігієнічні норми життєдіяльності, роботи з паперу і картону тощо (додаток</w:t>
      </w:r>
      <w:r w:rsidRPr="00ED4999">
        <w:rPr>
          <w:rFonts w:ascii="Times New Roman" w:hAnsi="Times New Roman"/>
          <w:b/>
          <w:color w:val="000000"/>
          <w:sz w:val="28"/>
          <w:szCs w:val="28"/>
          <w:lang w:val="uk-UA"/>
        </w:rPr>
        <w:t xml:space="preserve"> </w:t>
      </w:r>
      <w:r w:rsidRPr="00ED4999">
        <w:rPr>
          <w:rFonts w:ascii="Times New Roman" w:hAnsi="Times New Roman"/>
          <w:color w:val="000000"/>
          <w:sz w:val="28"/>
          <w:szCs w:val="28"/>
          <w:lang w:val="uk-UA"/>
        </w:rPr>
        <w:t>Ґ.4) [16].</w:t>
      </w:r>
      <w:r w:rsidRPr="00ED4999">
        <w:rPr>
          <w:rFonts w:ascii="Times New Roman" w:hAnsi="Times New Roman"/>
          <w:b/>
          <w:color w:val="000000"/>
          <w:sz w:val="28"/>
          <w:szCs w:val="28"/>
          <w:lang w:val="uk-UA"/>
        </w:rPr>
        <w:t xml:space="preserve"> </w:t>
      </w:r>
      <w:r w:rsidRPr="00ED4999">
        <w:rPr>
          <w:rFonts w:ascii="Times New Roman" w:hAnsi="Times New Roman"/>
          <w:b/>
          <w:color w:val="000000"/>
          <w:sz w:val="28"/>
          <w:szCs w:val="28"/>
          <w:lang w:val="uk-UA"/>
        </w:rPr>
        <w:tab/>
      </w:r>
      <w:r w:rsidRPr="00ED4999">
        <w:rPr>
          <w:rFonts w:ascii="Times New Roman" w:hAnsi="Times New Roman"/>
          <w:color w:val="000000"/>
          <w:sz w:val="28"/>
          <w:szCs w:val="28"/>
          <w:lang w:val="uk-UA"/>
        </w:rPr>
        <w:t>Педагоги – теоретики і практики – усвідомлювали проблеми господарського виховання юнацтва, пов’язані з його відірваністю від потреб життя, тому ці питання стали предметом активних дискусій. Не лише теоретико-методологічне, про що вже йшлося, а й важливе організаційно-методичне значення в цьому відношенні мали опубліковані в галицьких часописах напрацювання С. Русової [1313].</w:t>
      </w:r>
      <w:r w:rsidRPr="00ED4999">
        <w:rPr>
          <w:rFonts w:ascii="Times New Roman" w:hAnsi="Times New Roman"/>
          <w:b/>
          <w:color w:val="000000"/>
          <w:sz w:val="28"/>
          <w:szCs w:val="28"/>
          <w:lang w:val="uk-UA"/>
        </w:rPr>
        <w:t xml:space="preserve"> </w:t>
      </w:r>
      <w:r w:rsidRPr="00ED4999">
        <w:rPr>
          <w:rFonts w:ascii="Times New Roman" w:hAnsi="Times New Roman"/>
          <w:color w:val="000000"/>
          <w:sz w:val="28"/>
          <w:szCs w:val="28"/>
          <w:lang w:val="uk-UA"/>
        </w:rPr>
        <w:t xml:space="preserve">Так, у роботі «Єдина діяльна (трудова) школа» (1923 р.) вона показала ручну працю як важливий метод навчання і виховання та визначила умови оптимізації її викладання у школі: використання недорогих матеріалів; доступність у виконанні;  зацікавленість і задоволення дитини тощо [1217, с. 33]. Особлива увага зверталася на забезпечення міжпредметних зв’язків у вивченні цього предмета. До порад відомого педагога дослухалися галицькі освітяни, які також активно шукали шляхи вдосконалення господарського виховання учнівського юнацтва. Так, В. Чолій у статті з промовистою назвою «Чи можна вести систематичну науку господарства в нар. школах?», уміщеній у журналі «Шлях навчання і виховання» за 1929 р., наполягав на обов’язковості запровадження в навчальні програми виділових народних шкіл «науки господарства» як основного предмета. Його зміст мав полягати в  засвоєнні  «азів знань» упродовж перших чотирьох років навчання, а в наступних класах відбувалося їхнє застосування на практиці [1616]. </w:t>
      </w:r>
    </w:p>
    <w:p w:rsidR="00D338FE" w:rsidRPr="00ED4999" w:rsidRDefault="00D338FE" w:rsidP="00ED4999">
      <w:pPr>
        <w:shd w:val="clear" w:color="auto" w:fill="FFFFFF"/>
        <w:autoSpaceDE w:val="0"/>
        <w:autoSpaceDN w:val="0"/>
        <w:adjustRightInd w:val="0"/>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У статті «Поверховість у дітей», надрукованій в «Учительському слові» (1939 р.), анонімний автор також доводив, що цю ваду можна здолати лише через ґрунтовність вивчення «науки господарства» та забезпечення міцного зв’язку навчання із життям. Для пробудження і розвитку зацікавлення господарською працею він пропонував улаштовувати відвідини дітьми шкільних городів і довколишніх луків, де «багато цвітів… садових і лісових дерев… всякого роду зеленина… Тут і там декотра дівчина зацікавиться цвітами. Інші … ягідками чи яблучками». Отак, за думкою автора,  формується уява про господарське середовище та бажання докласти власних зусиль до його «облагородження» [9].</w:t>
      </w:r>
    </w:p>
    <w:p w:rsidR="00D338FE" w:rsidRPr="00ED4999" w:rsidRDefault="00D338FE" w:rsidP="00ED4999">
      <w:pPr>
        <w:shd w:val="clear" w:color="auto" w:fill="FFFFFF"/>
        <w:autoSpaceDE w:val="0"/>
        <w:autoSpaceDN w:val="0"/>
        <w:adjustRightInd w:val="0"/>
        <w:spacing w:line="336" w:lineRule="auto"/>
        <w:ind w:left="-284" w:firstLine="709"/>
        <w:contextualSpacing/>
        <w:jc w:val="both"/>
        <w:rPr>
          <w:rFonts w:ascii="Times New Roman" w:hAnsi="Times New Roman"/>
          <w:color w:val="000000"/>
          <w:sz w:val="28"/>
          <w:szCs w:val="28"/>
          <w:lang w:val="uk-UA"/>
        </w:rPr>
      </w:pPr>
      <w:r w:rsidRPr="00ED4999">
        <w:rPr>
          <w:rFonts w:ascii="Times New Roman" w:hAnsi="Times New Roman"/>
          <w:sz w:val="28"/>
          <w:szCs w:val="28"/>
          <w:lang w:val="uk-UA"/>
        </w:rPr>
        <w:t xml:space="preserve">Саме життям диктувало суголосність таких поглядів українських освітян та офіційної педагогіки й урядових чинників </w:t>
      </w:r>
      <w:r w:rsidRPr="00ED4999">
        <w:rPr>
          <w:rFonts w:ascii="Times New Roman" w:hAnsi="Times New Roman"/>
          <w:color w:val="000000"/>
          <w:sz w:val="28"/>
          <w:szCs w:val="28"/>
          <w:lang w:val="uk-UA"/>
        </w:rPr>
        <w:t>[9; 865; 1616; 1695; 1698; 1715; та ін.]</w:t>
      </w:r>
      <w:r w:rsidRPr="00ED4999">
        <w:rPr>
          <w:rFonts w:ascii="Times New Roman" w:hAnsi="Times New Roman"/>
          <w:sz w:val="28"/>
          <w:szCs w:val="28"/>
          <w:lang w:val="uk-UA"/>
        </w:rPr>
        <w:t xml:space="preserve">. Свідченням цього стали </w:t>
      </w:r>
      <w:r w:rsidRPr="00ED4999">
        <w:rPr>
          <w:rFonts w:ascii="Times New Roman" w:hAnsi="Times New Roman"/>
          <w:color w:val="000000"/>
          <w:sz w:val="28"/>
          <w:szCs w:val="28"/>
          <w:lang w:val="uk-UA"/>
        </w:rPr>
        <w:t>шкільні реформи Польщі 1932 р., які, визначаючи стратегічний курс на наближення навчання до потреб практичного життя, відкрили новий етап у розвитку господарської освіти. Їхні автори одне із наріжних завдань народної школи вбачали в запровадженні засад виховання і загальної освіти, які б відповідали віковим і природним особливостям дитини, були «потрібні загалові громадян» та забезпечували її «суспільно-громадське підготовлення з увагою на потреби господарського життя» [976; 1165; 1167; 1168; 1692; 1710].</w:t>
      </w:r>
      <w:r w:rsidRPr="00ED4999">
        <w:rPr>
          <w:rFonts w:ascii="Times New Roman" w:hAnsi="Times New Roman"/>
          <w:sz w:val="28"/>
          <w:szCs w:val="28"/>
          <w:lang w:val="uk-UA"/>
        </w:rPr>
        <w:t xml:space="preserve"> </w:t>
      </w:r>
      <w:r w:rsidRPr="00ED4999">
        <w:rPr>
          <w:rFonts w:ascii="Times New Roman" w:hAnsi="Times New Roman"/>
          <w:color w:val="000000"/>
          <w:sz w:val="28"/>
          <w:szCs w:val="28"/>
          <w:lang w:val="uk-UA"/>
        </w:rPr>
        <w:t xml:space="preserve">У світлі цих вимог змінився статус ручних робіт, котрі введено як  основний предмет до навчальних планів початкових шкіл. Свій внесок у їхню розробку здійснили українські освітяни, запропонувавши міністерству освіти та ЛШК авторські навчальні програми, які повніше враховували національний характер та економічні потреби краю. По-новаторському визначалися завдання цієї дисципліни: </w:t>
      </w:r>
      <w:r w:rsidRPr="00ED4999">
        <w:rPr>
          <w:rFonts w:ascii="Times New Roman" w:hAnsi="Times New Roman"/>
          <w:sz w:val="28"/>
          <w:szCs w:val="28"/>
          <w:lang w:val="uk-UA"/>
        </w:rPr>
        <w:t>«…</w:t>
      </w:r>
      <w:r w:rsidRPr="00ED4999">
        <w:rPr>
          <w:rFonts w:ascii="Times New Roman" w:hAnsi="Times New Roman"/>
          <w:color w:val="000000"/>
          <w:sz w:val="28"/>
          <w:szCs w:val="28"/>
          <w:lang w:val="uk-UA"/>
        </w:rPr>
        <w:t>розвивати любов і пошану до фізичної праці;  привчати молодь на  конкретному матеріалі до життєвої  порадності й незалежності; розвивати добрі привички щоденного культурного життя та притягати молодь до індивідуальної і суспільної праці в школі, вдомі й середовищі».</w:t>
      </w:r>
      <w:r w:rsidRPr="00ED4999">
        <w:rPr>
          <w:rFonts w:ascii="Times New Roman" w:hAnsi="Times New Roman"/>
          <w:b/>
          <w:color w:val="000000"/>
          <w:sz w:val="28"/>
          <w:szCs w:val="28"/>
          <w:lang w:val="uk-UA"/>
        </w:rPr>
        <w:t xml:space="preserve"> </w:t>
      </w:r>
      <w:r w:rsidRPr="00ED4999">
        <w:rPr>
          <w:rFonts w:ascii="Times New Roman" w:hAnsi="Times New Roman"/>
          <w:color w:val="000000"/>
          <w:sz w:val="28"/>
          <w:szCs w:val="28"/>
          <w:lang w:val="uk-UA"/>
        </w:rPr>
        <w:t>Її зміст пропонували розділити на три блоки: а) «праці в обсягу культури щоденного життя»; б) «рукодільні праці»; в) «праці городничі, годівельні із ділянки домашнього господарства»</w:t>
      </w:r>
      <w:r w:rsidRPr="00ED4999">
        <w:rPr>
          <w:rFonts w:ascii="Times New Roman" w:hAnsi="Times New Roman"/>
          <w:b/>
          <w:color w:val="000000"/>
          <w:sz w:val="28"/>
          <w:szCs w:val="28"/>
          <w:lang w:val="uk-UA"/>
        </w:rPr>
        <w:t xml:space="preserve"> </w:t>
      </w:r>
      <w:r w:rsidRPr="00ED4999">
        <w:rPr>
          <w:rFonts w:ascii="Times New Roman" w:hAnsi="Times New Roman"/>
          <w:color w:val="000000"/>
          <w:sz w:val="28"/>
          <w:szCs w:val="28"/>
          <w:lang w:val="uk-UA"/>
        </w:rPr>
        <w:t>(додаток Ґ.5).</w:t>
      </w:r>
      <w:r w:rsidRPr="00ED4999">
        <w:rPr>
          <w:rFonts w:ascii="Times New Roman" w:hAnsi="Times New Roman"/>
          <w:b/>
          <w:color w:val="000000"/>
          <w:sz w:val="28"/>
          <w:szCs w:val="28"/>
          <w:lang w:val="uk-UA"/>
        </w:rPr>
        <w:t xml:space="preserve"> </w:t>
      </w:r>
      <w:r w:rsidRPr="00ED4999">
        <w:rPr>
          <w:rFonts w:ascii="Times New Roman" w:hAnsi="Times New Roman"/>
          <w:color w:val="000000"/>
          <w:sz w:val="28"/>
          <w:szCs w:val="28"/>
          <w:lang w:val="uk-UA"/>
        </w:rPr>
        <w:t xml:space="preserve">Українські педагоги акцентували на потребі створення пришкільних городів та іншої матеріально-технічної бази для вивчення «на другому і третьому програмовому рівні» городництва, садівництва, бджільництва, годівлі тварин, науки про боротьбу зі шкідниками тощо. </w:t>
      </w:r>
      <w:r w:rsidRPr="00ED4999">
        <w:rPr>
          <w:rFonts w:ascii="Times New Roman" w:hAnsi="Times New Roman"/>
          <w:sz w:val="28"/>
          <w:szCs w:val="28"/>
          <w:lang w:val="uk-UA"/>
        </w:rPr>
        <w:t>Передбачалися</w:t>
      </w:r>
      <w:r w:rsidRPr="00ED4999">
        <w:rPr>
          <w:rFonts w:ascii="Times New Roman" w:hAnsi="Times New Roman"/>
          <w:color w:val="000000"/>
          <w:sz w:val="28"/>
          <w:szCs w:val="28"/>
          <w:lang w:val="uk-UA"/>
        </w:rPr>
        <w:t xml:space="preserve"> інновації щодо наповнення змісту предмета «ручні роботи»: формування знань і навичок з «обсягу культури щоденного життя»; «наука господарства» виводилася за межі «домашнього побуту» й доповнювалася городництвом, садівництвом, бджільництвом, тваринництвом. Проте в питаннях надання практичних умінь і навичок ця програма залишалася доволі консервативною [726]. </w:t>
      </w:r>
      <w:r w:rsidRPr="00ED4999">
        <w:rPr>
          <w:rFonts w:ascii="Times New Roman" w:hAnsi="Times New Roman"/>
          <w:color w:val="000000"/>
          <w:sz w:val="28"/>
          <w:szCs w:val="28"/>
          <w:lang w:val="uk-UA"/>
        </w:rPr>
        <w:tab/>
      </w:r>
    </w:p>
    <w:p w:rsidR="00D338FE" w:rsidRPr="00ED4999" w:rsidRDefault="00D338FE" w:rsidP="00ED4999">
      <w:pPr>
        <w:suppressAutoHyphens/>
        <w:spacing w:line="336" w:lineRule="auto"/>
        <w:ind w:left="-284" w:firstLine="708"/>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Проблеми вдосконалення господарської освіти особистості освітяни  обговорювали на сторінках педагогічної періодики. Зокрема, львівська вчителька І. Петрів доводила доцільність при вивченні різних навчальних тем у 1 і 2 класах влаштовувати навчальні екскурсії «в довкілля» – пасовища, домашні господарства тощо [1069].</w:t>
      </w:r>
      <w:r w:rsidRPr="00ED4999">
        <w:rPr>
          <w:rFonts w:ascii="Times New Roman" w:hAnsi="Times New Roman"/>
          <w:sz w:val="28"/>
          <w:szCs w:val="28"/>
          <w:lang w:val="uk-UA"/>
        </w:rPr>
        <w:t xml:space="preserve"> </w:t>
      </w:r>
      <w:r w:rsidRPr="00ED4999">
        <w:rPr>
          <w:rFonts w:ascii="Times New Roman" w:hAnsi="Times New Roman"/>
          <w:color w:val="000000"/>
          <w:sz w:val="28"/>
          <w:szCs w:val="28"/>
          <w:lang w:val="uk-UA"/>
        </w:rPr>
        <w:t>Учитель зі Снятинщини</w:t>
      </w:r>
      <w:r w:rsidRPr="00ED4999">
        <w:rPr>
          <w:rFonts w:ascii="Times New Roman" w:hAnsi="Times New Roman"/>
          <w:b/>
          <w:color w:val="000000"/>
          <w:sz w:val="28"/>
          <w:szCs w:val="28"/>
          <w:lang w:val="uk-UA"/>
        </w:rPr>
        <w:t xml:space="preserve"> </w:t>
      </w:r>
      <w:r w:rsidRPr="00ED4999">
        <w:rPr>
          <w:rFonts w:ascii="Times New Roman" w:hAnsi="Times New Roman"/>
          <w:color w:val="000000"/>
          <w:sz w:val="28"/>
          <w:szCs w:val="28"/>
          <w:lang w:val="uk-UA"/>
        </w:rPr>
        <w:t>В. Хронович, виходячи зі здобутків зарубіжної і вітчизняної науки та власного десятирічного досвіду,</w:t>
      </w:r>
      <w:r w:rsidRPr="00ED4999">
        <w:rPr>
          <w:rFonts w:ascii="Times New Roman" w:hAnsi="Times New Roman"/>
          <w:b/>
          <w:color w:val="000000"/>
          <w:sz w:val="28"/>
          <w:szCs w:val="28"/>
          <w:lang w:val="uk-UA"/>
        </w:rPr>
        <w:t xml:space="preserve"> </w:t>
      </w:r>
      <w:r w:rsidRPr="00ED4999">
        <w:rPr>
          <w:rFonts w:ascii="Times New Roman" w:hAnsi="Times New Roman"/>
          <w:color w:val="000000"/>
          <w:sz w:val="28"/>
          <w:szCs w:val="28"/>
          <w:lang w:val="uk-UA"/>
        </w:rPr>
        <w:t>пропонував нові засоби викладання ручних робіт у зимовий період (виготовлення виробів з картону, паперу, соломи тощо) та розробив методичні підходи щодо індивідуалізації і почергової організації практичних робіт для хлопців і дівчат на шкільному городі і в саду. Він звертав особливу увагу на необхідність дотримуватися правил техніки безпеки та мотивування учнівського інтересу до такої праці [1522].</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Використовуючи досвід зарубіжних педагогів-реформаторів, українські освітяни (І. Антонів та ін.) намагалися налагодити господарське виховання розумово відсталих дітей у т. зв. помічних школах. Показовими в цьому сенсі є конспект уроку, проведеного І.Антонівим у 2 класі такого закладу, що міг використовуватися й у звичайній школі. Спираючись на метод Декролі, на тематичних уроках «Дріб. Кури» для ознайомлення дітей з їхнім життям і доглядом за ними пропонувалися різні методичні прийоми: розповідь учителя, бесіда, голосне читання, переказування, створення розповіді на основі побаченого, споглядання за поведінкою курей тощо. Важливе підґрунтя для цього давали влаштована напередодні екскурсія на зразкове господарство, де діти вивчали домашню птицю і свійських тварин, а також принесена до класу «жива птиця», яку вони власноруч годували і поїли. Відтак учні малювали чи виготовляли їхні макети; організовували виставку власних робіт і самі визначали найкращі серед них [21]. Такий підхід демонструє низку ефективних прийомів, спрямованих на формування інтересу до навчального матеріалу, розвиток творчої ініціативи, пізнавальної активності, мовлення, практичних умінь годівлі свійських тварин тощо. </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Як і в Галичині, з</w:t>
      </w:r>
      <w:r w:rsidRPr="00ED4999">
        <w:rPr>
          <w:rFonts w:ascii="Times New Roman" w:hAnsi="Times New Roman"/>
          <w:sz w:val="28"/>
          <w:szCs w:val="28"/>
          <w:lang w:val="uk-UA"/>
        </w:rPr>
        <w:t xml:space="preserve">а міжвоєнного періоду ХХ ст. проблеми виховання господарської культури дітей були предметом уваги педагогів Закарпаття. Оскільки в Підкарпатській Русі за активного сприяння державних освітніх структур та урядових чинників, зокрема великої особистої прихильності до закарпатських українців президента Чехословаччини Т. Масарика, успішно розвивалося українське початкове шкільництво,  відповідно активізувалися творчі пошуки українських педагогів, які були реалізовані в шкільній практиці, наслідком  чого стало те, що в початкових школах краю господарська освіта досягла високого рівня розвитку (додаток Д.4 ). Уміщений у додатку Д.4 рис. 2.4 відображає зміст, мету, завдання, методи, засоби та форми господарського  виховання українських дітей у початкових школах Підкарпатської Русі, змістове наповнення цих компонентів господарської культури дає підстави стверджувати про значно ширший зміст господарської підготовки юнаків та дівчат, більш ґрунтовну початкову агрономічну освіту (порівняно з державними школами Галичини, Волині та Буковини).   </w:t>
      </w:r>
    </w:p>
    <w:p w:rsidR="00D338FE" w:rsidRPr="00ED4999" w:rsidRDefault="00D338FE" w:rsidP="00ED4999">
      <w:pPr>
        <w:shd w:val="clear" w:color="auto" w:fill="FFFFFF"/>
        <w:autoSpaceDE w:val="0"/>
        <w:autoSpaceDN w:val="0"/>
        <w:adjustRightInd w:val="0"/>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 навчальних планах на ручні роботи виділялася приблизно така ж кількість годин, як і в інших регіонах. Цей предмет був віднесений до «допоміжних предметів», на котрі поряд з рисунком, співами, гімнастикою припадало 22,5 % навчального  навантаження. Їхня спрямованість чітко диференціювалася за статевою ознакою: мета хлоп’ячих ручних робіт полягала у привчанні до праці, вихованні поваги і любові до  праці, а дівочих – у заохоченні до праці в обсязі доступної діяльності та підготовці до виконання «жіночих завдань» у сім’ї й побуті [185; 327; 393; 395-399; 1216, с. 115-116; та ін.]. На уроках праці особлива увага зверталася на дотримання санітарно-гігієнічних норм. Зокрема, на заняттях для хлопців заборонялися важкі та шкідливі для здоров’я роботи: такі, що псують меблі, дороги; пов’язані з промисловістю, копіюванням, фарбуванням тощо. Програми передбачали для них навчальні види діяльності, пов’язані з ліпленням із глини, пластиліну, паперу, виготовленням геометричних форм, а також вирощуванням городини й садовини, ознайомленням з ремеслами. Дівчата мали займатися «ручними роботами» </w:t>
      </w:r>
      <w:r w:rsidRPr="00ED4999">
        <w:rPr>
          <w:rFonts w:ascii="Times New Roman" w:hAnsi="Times New Roman"/>
          <w:color w:val="000000"/>
          <w:sz w:val="28"/>
          <w:szCs w:val="28"/>
          <w:lang w:val="uk-UA"/>
        </w:rPr>
        <w:t>–</w:t>
      </w:r>
      <w:r w:rsidRPr="00ED4999">
        <w:rPr>
          <w:rFonts w:ascii="Times New Roman" w:hAnsi="Times New Roman"/>
          <w:sz w:val="28"/>
          <w:szCs w:val="28"/>
          <w:lang w:val="uk-UA"/>
        </w:rPr>
        <w:t xml:space="preserve"> вишиванням, в’язанням та «домашньою наукою»: «наведення порядку в домі», вирощування квітів, праця на присадибній ділянці й т. ін. [1216, с. 115-116]. </w:t>
      </w:r>
    </w:p>
    <w:p w:rsidR="00D338FE" w:rsidRPr="00ED4999" w:rsidRDefault="00D338FE" w:rsidP="00ED4999">
      <w:pPr>
        <w:shd w:val="clear" w:color="auto" w:fill="FFFFFF"/>
        <w:autoSpaceDE w:val="0"/>
        <w:autoSpaceDN w:val="0"/>
        <w:adjustRightInd w:val="0"/>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У початкових школах Закарпаття регламентація послідовності проведення ручних робіт за роками навчання пов’язувалася із природним і соціальним середовищами та передбачала формування відповідних рис характеру і навичок. Так, на заняттях у першому (родинний дім, життя в сім’ї, школа, громада) і другому класах (село, околиця, город, сад, ліс, нива, пасовисько) мали формувати чемність, увічливість, привчання до порядку й чистоти тощо. При їх проведенні здійснювалися міжпредметні зв’язки, особливо з математики, природознавства, малювання, «горожанської науки» [327; 393; 395-399; 1216, с. 115-116].</w:t>
      </w:r>
    </w:p>
    <w:p w:rsidR="00D338FE" w:rsidRPr="00ED4999" w:rsidRDefault="00D338FE" w:rsidP="00ED4999">
      <w:pPr>
        <w:tabs>
          <w:tab w:val="num" w:pos="0"/>
        </w:tabs>
        <w:spacing w:line="336" w:lineRule="auto"/>
        <w:ind w:left="-284" w:firstLine="720"/>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Посиленню агрокультурного складника господарського виховання в народних школах краю за 1930-х рр. сприяло повсюдне запровадження, згідно з розпорядженням шкільної влади, пришкільних городів [327]. </w:t>
      </w:r>
    </w:p>
    <w:p w:rsidR="00D338FE" w:rsidRPr="00ED4999" w:rsidRDefault="00D338FE" w:rsidP="00ED4999">
      <w:pPr>
        <w:tabs>
          <w:tab w:val="num" w:pos="0"/>
        </w:tabs>
        <w:spacing w:line="336" w:lineRule="auto"/>
        <w:ind w:left="-284" w:firstLine="720"/>
        <w:contextualSpacing/>
        <w:jc w:val="both"/>
        <w:rPr>
          <w:rFonts w:ascii="Times New Roman" w:hAnsi="Times New Roman"/>
          <w:b/>
          <w:sz w:val="28"/>
          <w:szCs w:val="28"/>
          <w:u w:val="single"/>
          <w:lang w:val="uk-UA"/>
        </w:rPr>
      </w:pPr>
      <w:r w:rsidRPr="00ED4999">
        <w:rPr>
          <w:rFonts w:ascii="Times New Roman" w:hAnsi="Times New Roman"/>
          <w:sz w:val="28"/>
          <w:szCs w:val="28"/>
          <w:lang w:val="uk-UA"/>
        </w:rPr>
        <w:t>Освітні діячі Закарпаття, зокрема А.Алиськевич, усвідомлювали, що «…знання нашої молоді, особливо у вищих класах слабе і для дальших вищих студій мало вистачаюче…» [13, с. 93], тому прикладали зусиль для забезпечення піднесення рівня господарської культури випускників народних шкіл, подальшого навчання та підготовки їх до самостійного життя.  Високий рівень господарської освіти покликані були забезпечити т. зв.</w:t>
      </w:r>
      <w:r w:rsidRPr="00ED4999">
        <w:rPr>
          <w:rFonts w:ascii="Times New Roman" w:hAnsi="Times New Roman"/>
          <w:b/>
          <w:sz w:val="28"/>
          <w:szCs w:val="28"/>
          <w:lang w:val="uk-UA"/>
        </w:rPr>
        <w:t xml:space="preserve"> </w:t>
      </w:r>
      <w:r w:rsidRPr="00ED4999">
        <w:rPr>
          <w:rFonts w:ascii="Times New Roman" w:hAnsi="Times New Roman"/>
          <w:sz w:val="28"/>
          <w:szCs w:val="28"/>
          <w:lang w:val="uk-UA"/>
        </w:rPr>
        <w:t>горожанські (міські) школи Закарпаття, у яких навчалися діти впродовж чотирьох років по закінченні п’ятого класу початкової школи, чисельність таких навчальних закладів за 1919-1932 рр. зросла з 4 до 18 із 5811 учнями, з них 2120 осіб становили українці. Загалом упродовж 1919-</w:t>
      </w:r>
      <w:r w:rsidRPr="00ED4999">
        <w:rPr>
          <w:rFonts w:ascii="Times New Roman" w:hAnsi="Times New Roman"/>
          <w:color w:val="000000"/>
          <w:sz w:val="28"/>
          <w:szCs w:val="28"/>
          <w:lang w:val="uk-UA"/>
        </w:rPr>
        <w:t>1939 рр. було відкрито                           21 горожанську школу з «русинською» мовою навчання</w:t>
      </w:r>
      <w:r w:rsidRPr="00ED4999">
        <w:rPr>
          <w:rFonts w:ascii="Times New Roman" w:hAnsi="Times New Roman"/>
          <w:sz w:val="28"/>
          <w:szCs w:val="28"/>
          <w:lang w:val="uk-UA"/>
        </w:rPr>
        <w:t xml:space="preserve"> [</w:t>
      </w:r>
      <w:r w:rsidRPr="00ED4999">
        <w:rPr>
          <w:rFonts w:ascii="Times New Roman" w:hAnsi="Times New Roman"/>
          <w:spacing w:val="-4"/>
          <w:sz w:val="28"/>
          <w:szCs w:val="28"/>
          <w:lang w:val="uk-UA"/>
        </w:rPr>
        <w:t>254; 396</w:t>
      </w:r>
      <w:r w:rsidRPr="00ED4999">
        <w:rPr>
          <w:rFonts w:ascii="Times New Roman" w:hAnsi="Times New Roman"/>
          <w:sz w:val="28"/>
          <w:szCs w:val="28"/>
          <w:lang w:val="uk-UA"/>
        </w:rPr>
        <w:t>, арк. 9-11] (додаток Д.5). Прикметними ознаками їх розвитку за міжвоєнного двадцятиріччя ХХ ст. стало те, що ці школи почали створювати не тільки в містах, а й у сільській місцевості, зміст навчально-виховного процесу набрав виразних національно-патріотичних ознак, у стінах горожанських шкіл давали нижчу професійну освіту, їхні випускники здобували навички для праці як помічники, обслуговуючий персонал тощо в торговельних закладах, у сфері послуг, адміністративних, господарських  установах тощо, у них виховували патріотизм, національну свідомість, громадянські почуття, а також підприємливість, ініціативність, творчість тощо.</w:t>
      </w:r>
    </w:p>
    <w:p w:rsidR="00D338FE" w:rsidRPr="00ED4999" w:rsidRDefault="00D338FE" w:rsidP="00ED4999">
      <w:pPr>
        <w:tabs>
          <w:tab w:val="num" w:pos="0"/>
        </w:tabs>
        <w:spacing w:line="336" w:lineRule="auto"/>
        <w:ind w:left="-284" w:firstLine="720"/>
        <w:contextualSpacing/>
        <w:jc w:val="both"/>
        <w:rPr>
          <w:rFonts w:ascii="Times New Roman" w:hAnsi="Times New Roman"/>
          <w:sz w:val="28"/>
          <w:szCs w:val="28"/>
          <w:lang w:val="uk-UA"/>
        </w:rPr>
      </w:pPr>
      <w:r w:rsidRPr="00ED4999">
        <w:rPr>
          <w:rFonts w:ascii="Times New Roman" w:hAnsi="Times New Roman"/>
          <w:sz w:val="28"/>
          <w:szCs w:val="28"/>
          <w:lang w:val="uk-UA"/>
        </w:rPr>
        <w:t>Відповідно до т. зв. малого шкільного закону 1922 р. у цих закладах запроваджувалися такі предмети, як ручні роботи, домашнє господарство, промисел [869</w:t>
      </w:r>
      <w:r w:rsidRPr="00ED4999">
        <w:rPr>
          <w:rFonts w:ascii="Times New Roman" w:hAnsi="Times New Roman"/>
          <w:spacing w:val="-4"/>
          <w:sz w:val="28"/>
          <w:szCs w:val="28"/>
          <w:lang w:val="uk-UA"/>
        </w:rPr>
        <w:t>]. Зокрема, навчальн</w:t>
      </w:r>
      <w:r w:rsidRPr="00ED4999">
        <w:rPr>
          <w:rFonts w:ascii="Times New Roman" w:hAnsi="Times New Roman"/>
          <w:color w:val="000000"/>
          <w:sz w:val="28"/>
          <w:szCs w:val="28"/>
          <w:lang w:val="uk-UA"/>
        </w:rPr>
        <w:t>ий план ручних робіт для дівчат передбачав їх вивчення впродовж 2 год. щотижня задля формування необхідних для ведення господарства навичок та естетичних смаків. Набуття відповідних знань і умінь постійно ускладнювалося: у 1 класі вивчали основи кравецької справи («шиття простих речей»; латання; ручне шиття, обробка рушників, шиття ланцюжком та хрестиком); у 2-му – шиття на тонкій білизні, обметування; у            3-му – шиття на машинці, викройки, народна вишивка; у 4 класі – викройка, шиття білизни тощо [185]. Предмети «д</w:t>
      </w:r>
      <w:r w:rsidRPr="00ED4999">
        <w:rPr>
          <w:rFonts w:ascii="Times New Roman" w:hAnsi="Times New Roman"/>
          <w:sz w:val="28"/>
          <w:szCs w:val="28"/>
          <w:lang w:val="uk-UA"/>
        </w:rPr>
        <w:t xml:space="preserve">омашнє господарство» і «промисел» </w:t>
      </w:r>
      <w:r w:rsidRPr="00ED4999">
        <w:rPr>
          <w:rFonts w:ascii="Times New Roman" w:hAnsi="Times New Roman"/>
          <w:color w:val="000000"/>
          <w:sz w:val="28"/>
          <w:szCs w:val="28"/>
          <w:lang w:val="uk-UA"/>
        </w:rPr>
        <w:t>спрямовували на  опановування дітьми основ агротехніки (вирощування овочів, городини, квітів тощо) та садівництва (щеплення, «розмноження», догляд за фруктовими деревами тощо). Узимку дівчата займалися у класах рукоділлям і прядінням; хлопці вивчали народні ремесла, ремонтували приміщення, виготовляли сільськогосподарські знаряддя [185; 327].</w:t>
      </w:r>
      <w:r w:rsidRPr="00ED4999">
        <w:rPr>
          <w:rFonts w:ascii="Times New Roman" w:hAnsi="Times New Roman"/>
          <w:sz w:val="28"/>
          <w:szCs w:val="28"/>
          <w:lang w:val="uk-UA"/>
        </w:rPr>
        <w:t xml:space="preserve"> Таким чином, зміст освіти був досить чутливим до викликів часу та оновлювався. </w:t>
      </w:r>
      <w:r w:rsidRPr="00ED4999">
        <w:rPr>
          <w:rFonts w:ascii="Times New Roman" w:hAnsi="Times New Roman"/>
          <w:color w:val="000000"/>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p>
    <w:p w:rsidR="00D338FE" w:rsidRPr="00ED4999" w:rsidRDefault="00D338FE" w:rsidP="00ED4999">
      <w:pPr>
        <w:tabs>
          <w:tab w:val="num" w:pos="0"/>
        </w:tabs>
        <w:spacing w:line="336" w:lineRule="auto"/>
        <w:ind w:left="-284" w:firstLine="720"/>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 xml:space="preserve">Порівнюючи навчальні програми горожанських шкіл Закарпаття та виділових шкіл Галичини, доходимо висновку, що вони були доволі подібними за змістом, адже, окрім кравецької справи, охоплювали різні ділянки домашнього господарства й передбачали формування ширшого спектру знань і навичок; українські педагоги активно застосовували </w:t>
      </w:r>
      <w:r w:rsidRPr="00ED4999">
        <w:rPr>
          <w:rFonts w:ascii="Times New Roman" w:hAnsi="Times New Roman"/>
          <w:sz w:val="28"/>
          <w:szCs w:val="28"/>
          <w:lang w:val="uk-UA"/>
        </w:rPr>
        <w:t xml:space="preserve">практичні та наочні методи, акцент робили на підготовці юнацтва до самостійного життя, відповідно в навчальному процесі практикували дослідницько-пошукові методи; як можливе творче надбання для сьогоднішньої загальноосвітньої школи відзначаємо запровадження профільної диференціації, яку можна здійснювати у старших класах за різними освітніми напрямами й програмами. </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Вагомим здобутком у ділянці створення та вдосконалення навчально-методичного забезпечення процесу виховання господарської культури учнів у Галичині став методичний посібник Т.Андрухович «Ручна праця в вихованню» (Львів, 1923), підготовлений на основі програми науки ручних робіт Міністерства освіти й віросповідань. У передмові до цього відомий галицький педагог І. Ющишин запропонував основні напрями вивчення «науки господарства» (Додаток Ж), де зміст цього навчального предмета забезпечував комплексну господарську підготовку: включав широкий спектр знань у галузі агрономії та домашнього господарства (класичні «науки» – городництво, садівництво, молочарство, плекання худоби, пасічництво, шиття, куховарство, ін.), а також передбачав опанування школярами основами виробничих промислів – виготовлення білизни, її ремонт та догляд; пошиття, ремонт взуття та догляд за ним; ін.»; охоплював комплекс тих виробничих операцій, які вивчали школярі на уроках ручних робіт (вироби з паперу і картону; вироби з дроту та ін.), важливе місце у змісті «науки господарства» посіло формування умінь виготовляти шкільне навчальне приладдя для різних дисциплін та здійснювати його ремонт (рис. 3.1, уміщений у додатку Ж). Зміст цього предмета мав виразне  практичне спрямування, усебічно готував випускника народної школи до життя, ураховував гендерний аспект та забезпечував формування господарської культури юнацтва.  </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Реферований посібник подає докладну характеристику змісту знань, умінь, навичок, якими повинна оволодіти дитина на уроках ручних робіт у            1-4 класах народної школи, та деталізує форми, прийоми, засоби, підручні матеріали для реалізації цього завдання. Навчальна програма із цієї дисципліни носила міждисциплінарний (ручна праця, геометрія, мова тощо), практично- й екологічно-орієнтований, творчий, доступний характер: учні навчалися виготовляти предмети, пов’язані зі шкільним життям, довкіллям, домашнім побутом, використовуючи при цьому природний матеріал (папір, глину, лепеху, солому тощо) та елементи моделювання, дизайну [18]. </w:t>
      </w:r>
      <w:r w:rsidRPr="00ED4999">
        <w:rPr>
          <w:rFonts w:ascii="Times New Roman" w:hAnsi="Times New Roman"/>
          <w:color w:val="000000"/>
          <w:sz w:val="28"/>
          <w:szCs w:val="28"/>
          <w:lang w:val="uk-UA"/>
        </w:rPr>
        <w:tab/>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Навчальна книга – букварі, читанки для початкових класів загальноосвітніх шкіл – спрямовували на формування любові і поваги до свого народу, рідної землі, культу праці, що прямо чи опосередковано сприяло формуванню господарської культури школярів. Ця проблема розв’язувалася комплексно: у тісному зв’язку з національно-патріотичним, морально-етичним, іншими напрямами виховання. Як приклад відзначаємо один з найпоширеніших в українських школах Галичини підручник М.Матвійчука «Перша книжка», що з’явився 1922 р. та кількаразово перевидавався. У ньому тісно переплітаються ідеї любові «до України-Вітчизни», родинного виховання, працелюбства, що знаходило вияв у вміщених творах відповідного змісту («Праця хлібороба», «До праці», «Ледачий син», «Праця людини не понижає» та ін.) [886]. За словами самого педагога, при укладанні підручників він не розмежовував формування окремих рис характеру людини, а прагнув дібрати матеріал, що пробуджував у дітей «радість, утіху і охоту до життя і праці» [887, с. 54].</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У початкових школах Волині за міжвоєнного періоду ХХ ст. використовували ті ж навчальні книги, що й у Галичині, хоча було видано й кілька підручників, наповнених місцевим колоритом. Однією з них стала читанка «Життя й праця» для 3-го і 4-го класів (1935 р.). Її назва і зміст фокусували на тому, що Волинь – це мальовничий край трудівників, які завдяки щоденній праці на полях і ланах, де родиться жито і пшениця, створюють добробут в усій державі. Саме в такому ракурсі: Волинь – український край – невід’ємний складник Польської держави – формувалося у дітей розуміння значення і потреби хліборобської праці [510; 511]. </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color w:val="000000"/>
          <w:sz w:val="28"/>
          <w:szCs w:val="28"/>
          <w:highlight w:val="yellow"/>
          <w:lang w:val="uk-UA"/>
        </w:rPr>
      </w:pPr>
      <w:r w:rsidRPr="00ED4999">
        <w:rPr>
          <w:rFonts w:ascii="Times New Roman" w:hAnsi="Times New Roman"/>
          <w:color w:val="000000"/>
          <w:sz w:val="28"/>
          <w:szCs w:val="28"/>
          <w:lang w:val="uk-UA"/>
        </w:rPr>
        <w:t>Така спрямованість притаманна і навчальній книзі для буковинських  дітей («Український Букварь для народних шкіл» (1922 р.) [1411]; «Українська читанка для 3 кляси народніх шкіл Румунії» (1933 р.) та ін.), де у віршах, казках, оповіданнях світоглядно-виховного характеру перепліталися ідеї, що формували уявлення про багатство й красу рідного краю, поваги до державних (румунських) символів та загальнолюдських чеснот, зокрема працелюбства (твори у букварі  «Маленька швачка», «Грядка», «Ремісники» та ін.) [1405].</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Навчальну книгу для молодших школярів Закарпаття, яка, окрім дидактичних та ідейних проблем, переживала ще й складні мовнолінгвістичні метаморфози, репрезентують надбання відомого педагога О.Маркуша. Його буквар «Зорниця», який на конкурсі підручників Підкарпатської Русі 1924 р. був нагороджений першою премією та видавався у 1925, 1926, 1930 рр., відзначається системотворчим підходом до різних напрямів виховання. Органічно доповнюючи один одного, у ньому розміщені твори, що культивували любов і повагу до рідного краю і його культури («Родный край», «Мы Русины», «Мово рідна», ін.), до матері («Мати», «Сирота», «Без матері»), до тварин («Вол и жаба», «Зайчик», ін.) й до праці («Медведь и пчолы», «Помагав», «Хлыбець» тощо) [883]. Ця книга увиразнює пріоритети щодо формування в молодших школярів розуміння значущості й необхідності праці, пошани до людей праці, розширення пізнавальних можливостей про різні види трудової діяльності. Таку ж спрямованість має граматика «Родне слово» (автори А.Маркуш, С.Бочек, Л.Хоружа, Ужгород, 1923 р.), яка наповнена творами і завданнями, що знайомлять зі змістом і різними видами праці в селі й місті та, засуджуючи лінощі, виховують працелюбство у школярів («Косарь», «Женці», «Лен», «Ремесельники», «Шевкиня», «Кто працює, не бідує» тощо). </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Зрозуміла й закономірна, зважаючи на соціальний склад західноукраїнського населення та перспективи життєдіяльності учнівського  юнацтва, зосередженість навчальних програм і літератури на «сільській тематиці» викликала неоднозначну реакцію в середовищі освітян. Зокрема, знаний педагог М.Федусевич у першому номері часопису «Українська школа» за 1939 р. критично зауважував, що в «наших читанках» всі суспільні та життєві проблеми розглядаються винятково з «селянсько-мужицького» погляду. Тож, на думку автора, варто більше уваги приділяти таким верствам населення, як інтелігенція, священики, котрі посідають вагоме місце в житті української громадськості. </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Проблема господарського виховання посідала окреме місце і в начальній літературі із загальної педагогіки та теорії і практики виховання. Прикладом є відомий підручник І. Бартошевського «Педагогія або наука о вихованю»  (Львів, 1909), де також визначалися зміст, методи, форми опанування ученицями науки домогосподарства. Так, педагог рекомендував: «Три чверти часу нехай на се посвячують шити гафтувати, церовати повини уміти якъ найлучше. Чи есть рьчею можливою ознакомляти їхъ на столько зъ медициною, шоби могли доглядати въ потребь хорихъ, удьлити першой лькарской помочи, не хочу самъ того рьшати. Зъ жарнею и кухнею повинни бути добре обознани. Я бажавъ би, щоби кажда наша вихованция вийшовши замужъ, стаючи на чоль свого господарства умьла не только скроити и ушить собь и дьтям сукнь и бьлизну, ной въ потребь зварити обядь...» [50, с. 316]. Така рефлексія відображає панівний на початку ХХ ст. підхід до проблеми жіночої освіти, який фокусував на вихованні майбутньої «господині дому» – матері, дружини – і не передбачав формування знань і навичок, необхідних для суспільної праці. </w:t>
      </w:r>
      <w:r w:rsidRPr="00ED4999">
        <w:rPr>
          <w:rFonts w:ascii="Times New Roman" w:hAnsi="Times New Roman"/>
          <w:color w:val="000000"/>
          <w:sz w:val="28"/>
          <w:szCs w:val="28"/>
          <w:lang w:val="uk-UA"/>
        </w:rPr>
        <w:tab/>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Таким чином, проведений аналіз науково-методичного забезпечення  ілюструє, наскільки глибоким і всеосяжним був підхід до виховання господарської культури засобами навчальної літератури. </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Важливим напрямом розвитку господарсько-економічної освіти українських учнів потенційно могли стати державні фахові школи, однак вони відіграли незначну роль у розв’язанні цього завдання. Сказане стосується передусім Галичини, де на межі ХІХ-ХХ ст. формується розгалужена мережа державних фахово-професійних навчальних закладів. У Галичині працювало  11 реальних гімназій і 14 реальних шкіл, а на Буковині – відповідно 4 і 1, на Закарпатті єдиним закладом такого типу стала Берегівська реальна гімназія [1240]. </w:t>
      </w:r>
      <w:r w:rsidRPr="00ED4999">
        <w:rPr>
          <w:rFonts w:ascii="Times New Roman" w:hAnsi="Times New Roman"/>
          <w:color w:val="000000"/>
          <w:sz w:val="28"/>
          <w:szCs w:val="28"/>
          <w:lang w:val="uk-UA"/>
        </w:rPr>
        <w:t xml:space="preserve">Чи не найпродуктивніше розвивалося торговельне шкільництво: лише у Східній Галичині </w:t>
      </w:r>
      <w:r w:rsidRPr="00ED4999">
        <w:rPr>
          <w:rFonts w:ascii="Times New Roman" w:hAnsi="Times New Roman"/>
          <w:sz w:val="28"/>
          <w:szCs w:val="28"/>
          <w:lang w:val="uk-UA"/>
        </w:rPr>
        <w:t xml:space="preserve"> 1911 р. було створено 20 торговельних навчальних закладів, у яких навчалося 1706 учнів. Цю фахову освіту репрезентували  2 академії, 3 державні, 5 приватних, 10 доповнюючих торговельних шкіл. Утім, задовольнити освітні запити українців ці навчальні заклади все одно не могли: вони становили близько 3% чисельності всіх учнів торговельних шкіл Австро-Угорщини [124, с. 16; 795, с. 23].</w:t>
      </w:r>
      <w:r w:rsidRPr="00ED4999">
        <w:rPr>
          <w:rFonts w:ascii="Times New Roman" w:hAnsi="Times New Roman"/>
          <w:b/>
          <w:sz w:val="28"/>
          <w:szCs w:val="28"/>
          <w:lang w:val="uk-UA"/>
        </w:rPr>
        <w:t xml:space="preserve"> </w:t>
      </w:r>
      <w:r w:rsidRPr="00ED4999">
        <w:rPr>
          <w:rFonts w:ascii="Times New Roman" w:hAnsi="Times New Roman"/>
          <w:sz w:val="28"/>
          <w:szCs w:val="28"/>
          <w:lang w:val="uk-UA"/>
        </w:rPr>
        <w:t xml:space="preserve">На кінець 1930-х рр. їхня чисельність зросла до 251, але серед них не було жодного україномовного навчального закладу, а відсоток українських учнів у них був мізерним: з-поміж 4550 випускників    1938 р. налічувалося 183 греко-католиків (у Галичині. – Г. Б.) та 547 православних (на Волині) [35; 51; 703, с. 10]. </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Одна з причин такого становища полягала в тому, що сільські народні школи були «тупиковими», тож навіть після шести років навчання українські діти не одержували права на подальше здобуття освіти в середніх агрономічних чи промислових навчальних закладах, адже вступати до них могли лише особи, які закінчили виділову школу. Отож головним шляхом здобуття професійної освіти для юнацтва ставали національні фахові приватні школи (підрозділ 2.2). Однак у середині 1930-х pp. польський уряд заборонив</w:t>
      </w:r>
      <w:r w:rsidRPr="00ED4999">
        <w:rPr>
          <w:rFonts w:ascii="Times New Roman" w:hAnsi="Times New Roman"/>
          <w:b/>
          <w:sz w:val="28"/>
          <w:szCs w:val="28"/>
          <w:lang w:val="uk-UA"/>
        </w:rPr>
        <w:t xml:space="preserve"> </w:t>
      </w:r>
      <w:r w:rsidRPr="00ED4999">
        <w:rPr>
          <w:rFonts w:ascii="Times New Roman" w:hAnsi="Times New Roman"/>
          <w:sz w:val="28"/>
          <w:szCs w:val="28"/>
          <w:lang w:val="uk-UA"/>
        </w:rPr>
        <w:t>створювати не тільки державні, а й приватні фахові школи з українською мовою навчання  [35].</w:t>
      </w:r>
      <w:r w:rsidRPr="00ED4999">
        <w:rPr>
          <w:rFonts w:ascii="Times New Roman" w:hAnsi="Times New Roman"/>
          <w:sz w:val="28"/>
          <w:szCs w:val="28"/>
          <w:lang w:val="uk-UA"/>
        </w:rPr>
        <w:tab/>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За такої ситуації виокремлюємо декілька державних фахових шкіл, де українці становили вагоміший відсоток учнівського контингенту. Ідеться передусім про заклади, що давали аграрну освіту. У створеній ще 1847 р.</w:t>
      </w:r>
      <w:r w:rsidRPr="00ED4999">
        <w:rPr>
          <w:rFonts w:ascii="Times New Roman" w:hAnsi="Times New Roman"/>
          <w:b/>
          <w:sz w:val="28"/>
          <w:szCs w:val="28"/>
          <w:lang w:val="uk-UA"/>
        </w:rPr>
        <w:t xml:space="preserve"> </w:t>
      </w:r>
      <w:r w:rsidRPr="00ED4999">
        <w:rPr>
          <w:rFonts w:ascii="Times New Roman" w:hAnsi="Times New Roman"/>
          <w:sz w:val="28"/>
          <w:szCs w:val="28"/>
          <w:lang w:val="uk-UA"/>
        </w:rPr>
        <w:t xml:space="preserve">рільничій школі в Городенці, що стала «додатком» до маєтку барона Ромашкана, учні виконували всі сільськогосподарські роботи безкоштовно, за що з ними по кілька годин на тиждень проводили теоретичні заняття, а головні фахові знання і навики здобували у процесі трудової діяльності [927, с. 92]. </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Наприкінці ХІХ – на початку ХХ ст. чимало українських юнаків навчалося у крайовій рільничій школі в Дублянах на Львівщині [1347, </w:t>
      </w:r>
      <w:r w:rsidRPr="00ED4999">
        <w:rPr>
          <w:rFonts w:ascii="Times New Roman" w:hAnsi="Times New Roman"/>
          <w:color w:val="000000"/>
          <w:sz w:val="28"/>
          <w:szCs w:val="28"/>
          <w:lang w:val="uk-UA"/>
        </w:rPr>
        <w:t xml:space="preserve">с.71]. Рівень навчання в </w:t>
      </w:r>
      <w:r w:rsidRPr="00ED4999">
        <w:rPr>
          <w:rFonts w:ascii="Times New Roman" w:hAnsi="Times New Roman"/>
          <w:sz w:val="28"/>
          <w:szCs w:val="28"/>
          <w:lang w:val="uk-UA"/>
        </w:rPr>
        <w:t xml:space="preserve">подібних закладах </w:t>
      </w:r>
      <w:r w:rsidRPr="00ED4999">
        <w:rPr>
          <w:rFonts w:ascii="Times New Roman" w:hAnsi="Times New Roman"/>
          <w:color w:val="000000"/>
          <w:sz w:val="28"/>
          <w:szCs w:val="28"/>
          <w:lang w:val="uk-UA"/>
        </w:rPr>
        <w:t>був примітивним. За твердженням</w:t>
      </w:r>
      <w:r w:rsidRPr="00ED4999">
        <w:rPr>
          <w:rFonts w:ascii="Times New Roman" w:hAnsi="Times New Roman"/>
          <w:sz w:val="28"/>
          <w:szCs w:val="28"/>
          <w:lang w:val="uk-UA"/>
        </w:rPr>
        <w:t xml:space="preserve"> І.Франка, вони «зовсім не відповідали потребам, бо не виховували рільників, котрі б вміли самостійно із хистом вести дрібне або й середнє рільне господарство» [1461, с. 410].</w:t>
      </w:r>
    </w:p>
    <w:p w:rsidR="00D338FE" w:rsidRPr="00ED4999" w:rsidRDefault="00D338FE" w:rsidP="00ED4999">
      <w:pPr>
        <w:shd w:val="clear" w:color="auto" w:fill="FFFFFF"/>
        <w:autoSpaceDE w:val="0"/>
        <w:autoSpaceDN w:val="0"/>
        <w:adjustRightInd w:val="0"/>
        <w:spacing w:after="0" w:line="336" w:lineRule="auto"/>
        <w:ind w:left="-284" w:firstLine="708"/>
        <w:contextualSpacing/>
        <w:jc w:val="both"/>
        <w:rPr>
          <w:rFonts w:ascii="Times New Roman" w:hAnsi="Times New Roman"/>
          <w:color w:val="000000"/>
          <w:sz w:val="28"/>
          <w:szCs w:val="28"/>
          <w:lang w:val="uk-UA"/>
        </w:rPr>
      </w:pPr>
      <w:r w:rsidRPr="00ED4999">
        <w:rPr>
          <w:rFonts w:ascii="Times New Roman" w:hAnsi="Times New Roman"/>
          <w:sz w:val="28"/>
          <w:szCs w:val="28"/>
          <w:lang w:val="uk-UA"/>
        </w:rPr>
        <w:t>Помітнішу роль у розвитку сільськогосподарської освіти українців Галичини відіграла дворічна чоловіча садівничо-городнича школа в Заліщиках, що готувала «фахівців-городників… для більших маєтків». Близько половини із «30-40 контингенту учнів» цього закладу становили українці. До навчальної програми поряд з традиційними фаховими дисциплінами (городництво, садівництво тощо) входили і такі «екзотичні» для початку ХХ ст. предмети, як виноградарство, «квітництво», «декоративні кущі і дерева» [148, c.104]. Другою інноваційною рисою стало залучення учнів до науково-дослідної селекційної роботи. Зокрема, за керівництва проф. К. Бжезінського вони апробували вирощування «морель[груш]-абрикосів»,  експериментальний матеріал для чого доставляли з Франції. Утім, зважаючи на кліматичні умови краю, значно продуктивнішими виявилися досліди українських агрономів-священників І.Коцика і Й. Раковського, котрі в приміському селі Добрівляни (як філії Заліщицької школи) заклали «шкілку фруктових дерев». Вона стала «справжнім розсадником кращих сортів овочевих дерев на південному Поділлі» [148, c. 104]. Проте в першій половині 1920-х рр. до школи спрямовується потік дітей польських осадників, тож доступ українців до неї фактично припинився.</w:t>
      </w:r>
      <w:r w:rsidRPr="00ED4999">
        <w:rPr>
          <w:rFonts w:ascii="Times New Roman" w:hAnsi="Times New Roman"/>
          <w:sz w:val="28"/>
          <w:szCs w:val="28"/>
          <w:lang w:val="uk-UA"/>
        </w:rPr>
        <w:tab/>
      </w:r>
    </w:p>
    <w:p w:rsidR="00D338FE" w:rsidRPr="00ED4999" w:rsidRDefault="00D338FE" w:rsidP="00ED4999">
      <w:pPr>
        <w:pStyle w:val="PlainText"/>
        <w:spacing w:line="336" w:lineRule="auto"/>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Новим явищем у розвитку сільськогосподарської освіти в Галичині стало створення у серпні 1935 р. державного рільничого ліцею у Черниці  (Жидачівщина), що було результатом тривалої боротьби українських послів у парламенті та діячів Українського комітету у Варшаві. Це був чи не єдиний державний україномовний заклад професійної освіти, що існував у краї за досліджуваного періоду. По закінченні трирічного терміну навчання юнаки отримували спеціальність «сільськогосподарський технік», завданням школи стала підготовка не тільки поступових господарів», а й фахівців для роботи в сільськогосподарських установах. Ліцей давав можливість випускникам  продовжувати навчання у вищих школах.</w:t>
      </w:r>
      <w:r w:rsidRPr="00ED4999">
        <w:rPr>
          <w:rFonts w:ascii="Times New Roman" w:hAnsi="Times New Roman" w:cs="Times New Roman"/>
          <w:b/>
          <w:sz w:val="28"/>
          <w:szCs w:val="28"/>
        </w:rPr>
        <w:t xml:space="preserve"> </w:t>
      </w:r>
      <w:r w:rsidRPr="00ED4999">
        <w:rPr>
          <w:rFonts w:ascii="Times New Roman" w:hAnsi="Times New Roman" w:cs="Times New Roman"/>
          <w:sz w:val="28"/>
          <w:szCs w:val="28"/>
        </w:rPr>
        <w:t xml:space="preserve">Він мав потужну матеріально-технічну базу: шкільні й господарські приміщення; інтернат і  їдальню; 120 га орного поля, 2 морги саду, великий парк, а також півтора десятка коней,                  40 високопродуктивних корів і биків, свиней, модерні курники тощо [149, с. 24-25]. Навчально-виховний процес у ліцеї будувався за європейськими зразками. На трирічне навчання приймали юнаків, які закінчили 4 класи т. зв. нових гімназій чи мали середню освіту. Професійно орієнтовані загальноосвітні предмети (ботаніка, зоологія, хімія тощо) доповнював широкий спектр вузькопрофільних дисциплін: годівля домашніх тварин, ветеринарія, сільськогосподарська хімія і технологія та ін. За новітніми методиками відбувалися практичні заняття в лабораторіях і шкільному господарстві, «технологічні прогульки» та стажування у броварнях, млинах,  цукроварнях, гарбарнях, миловарнях, цегельнях тощо [148-149]. </w:t>
      </w:r>
    </w:p>
    <w:p w:rsidR="00D338FE" w:rsidRPr="00ED4999" w:rsidRDefault="00D338FE" w:rsidP="00ED4999">
      <w:pPr>
        <w:pStyle w:val="PlainText"/>
        <w:spacing w:line="336" w:lineRule="auto"/>
        <w:ind w:left="-284" w:firstLine="709"/>
        <w:contextualSpacing/>
        <w:jc w:val="both"/>
        <w:rPr>
          <w:rFonts w:ascii="Times New Roman" w:hAnsi="Times New Roman" w:cs="Times New Roman"/>
          <w:b/>
          <w:sz w:val="28"/>
          <w:szCs w:val="28"/>
        </w:rPr>
      </w:pPr>
      <w:r w:rsidRPr="00ED4999">
        <w:rPr>
          <w:rFonts w:ascii="Times New Roman" w:hAnsi="Times New Roman" w:cs="Times New Roman"/>
          <w:sz w:val="28"/>
          <w:szCs w:val="28"/>
        </w:rPr>
        <w:t xml:space="preserve">Є підстави стверджувати, що організатором, натхненником створення державного рільничого ліцею в Черниці стало товариство «Сільський господар», підтвердженням чому </w:t>
      </w:r>
      <w:r w:rsidRPr="00ED4999">
        <w:rPr>
          <w:rFonts w:ascii="Times New Roman" w:hAnsi="Times New Roman" w:cs="Times New Roman"/>
          <w:color w:val="000000"/>
          <w:sz w:val="28"/>
          <w:szCs w:val="28"/>
        </w:rPr>
        <w:t>–</w:t>
      </w:r>
      <w:r w:rsidRPr="00ED4999">
        <w:rPr>
          <w:rFonts w:ascii="Times New Roman" w:hAnsi="Times New Roman" w:cs="Times New Roman"/>
          <w:sz w:val="28"/>
          <w:szCs w:val="28"/>
        </w:rPr>
        <w:t xml:space="preserve"> низка фактів: члени секції сільськогосподарського шкільництва при Централі товариства розробили навчальний план для школи, здійснювали освітню опіку цим навчальним закладом, залучили до праці в ньому висококваліфіковані педагогічні кадри  – теоретиків і практиків з Української господарської академії в Подєбрадах: проф. Б. Іваницького, проф. інженера-технолога В. Іваниса; директором ліцею призначено відомого господарсько-економічного та освітнього діяча М.Холєвчука, а господарем маєтку (завгоспом) </w:t>
      </w:r>
      <w:r w:rsidRPr="00ED4999">
        <w:rPr>
          <w:rFonts w:ascii="Times New Roman" w:hAnsi="Times New Roman" w:cs="Times New Roman"/>
          <w:color w:val="000000"/>
          <w:sz w:val="28"/>
          <w:szCs w:val="28"/>
        </w:rPr>
        <w:t>–</w:t>
      </w:r>
      <w:r w:rsidRPr="00ED4999">
        <w:rPr>
          <w:rFonts w:ascii="Times New Roman" w:hAnsi="Times New Roman" w:cs="Times New Roman"/>
          <w:sz w:val="28"/>
          <w:szCs w:val="28"/>
        </w:rPr>
        <w:t xml:space="preserve"> Є.Брилинського, який мав досвід такої роботи в школі в Милованні. Усе це забезпечувало високий рівень викладання. Брак навчально-методичної літератури компенсували шляхом створення учнями «рукописних підручників» на основі нотаток лекцій професури, відтак їх передавали молодшим учням. Згодом відкрили власне видавництво, де надрукували перші україномовні  курси лекцій із сільськогосподарської хімії, ботаніки, «польоводства», авторами яких були згадані викладачі закладу [148-149]. Зростанню популярності ліцею сприяла орієнтація на попит у фахівцях із сільського господарства і кооперації: перший випуск  1937 р. становив чотири, другий </w:t>
      </w:r>
      <w:r w:rsidRPr="00ED4999">
        <w:rPr>
          <w:rFonts w:ascii="Times New Roman" w:hAnsi="Times New Roman" w:cs="Times New Roman"/>
          <w:color w:val="000000"/>
          <w:sz w:val="28"/>
          <w:szCs w:val="28"/>
        </w:rPr>
        <w:t>–</w:t>
      </w:r>
      <w:r w:rsidRPr="00ED4999">
        <w:rPr>
          <w:rFonts w:ascii="Times New Roman" w:hAnsi="Times New Roman" w:cs="Times New Roman"/>
          <w:sz w:val="28"/>
          <w:szCs w:val="28"/>
        </w:rPr>
        <w:t xml:space="preserve"> 15 учнів, третій мав сягнути 40 осіб, однак він не завершився через початок Другої світової війни. Радянська влада відразу закрила заклад, однак за доби німецької окупації його відновили як дворічну державну сільськогосподарську школу, де здійснювали підготовку фахівців для сільського господарства [148-149].</w:t>
      </w:r>
      <w:r w:rsidRPr="00ED4999">
        <w:rPr>
          <w:rFonts w:ascii="Times New Roman" w:hAnsi="Times New Roman" w:cs="Times New Roman"/>
          <w:b/>
          <w:sz w:val="28"/>
          <w:szCs w:val="28"/>
        </w:rPr>
        <w:t xml:space="preserve">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За довоєнного періоду ХХ ст. високого рівня розвитку державна українська професійна освіта досягла на Буковині, профільний характер якої зумовлювався соціально-економічними потребами краю. Так, за відносно сприятливих суспільно-політичних умов вона стала свого роду викликом нерозумінню значення модерних агрономічних знань більшістю населення краю [771].</w:t>
      </w:r>
      <w:r w:rsidRPr="00ED4999">
        <w:rPr>
          <w:rFonts w:ascii="Times New Roman" w:hAnsi="Times New Roman"/>
          <w:b/>
          <w:sz w:val="28"/>
          <w:szCs w:val="28"/>
          <w:lang w:val="uk-UA"/>
        </w:rPr>
        <w:t xml:space="preserve"> </w:t>
      </w:r>
      <w:r w:rsidRPr="00ED4999">
        <w:rPr>
          <w:rFonts w:ascii="Times New Roman" w:hAnsi="Times New Roman"/>
          <w:sz w:val="28"/>
          <w:szCs w:val="28"/>
          <w:lang w:val="uk-UA"/>
        </w:rPr>
        <w:t>Покликаючись на приклад інших етнічних груп краю, українці домоглися відкриття у жовтні 1871 р. власної сільськогосподарської школи в Чернівцях, яка 1895 р. набула статусу середнього освітнього закладу із трирічним терміном навчання [167; 176-178]. На нашу думку, про його високий рівень засвідчують вимоги до педагогічного складу (суворий конкурсний відбір; запрошення осіб із науковим ступенем) та до прийому учнів (закінчення чотирьох класів гімназії чи реальної школи; свідоцтво про «моральний стан» тощо). Випускники школи мали «довести знання з фізики, рільничої хімії, описової геометрії, з основ поміру полів та кліматології», а також «з анатомії і фізіології домашніх тварин, технології лісничої хімії, лісничого креслення, планування, масштабування». Вони одержували право вступу до сільськогосподарської чи лісотехнічної академій.  Як і в галицьких школах, тут зміст навчання становили профільні та професійно орієнтовані загальноосвітні предмети [167; 176-178; 692; 1047].</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Попри належне матеріально-технічне й фінансове забезпечення, кількість охочих здобувати освіту в чернівецькій агрошколі  зменшувалася, що пояснювалося не стільки високою платнею за навчання, скільки незатребуваністю фахівців високої кваліфікації, позаяк неорганізоване українське селянство краю не могло в індивідуальному порядку сплачувати їхні послуги, а головне – не було готове вносити інновації в традиційну систему господарювання.</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Більш популярною стала дворічна рільнича школа з українською мовою навчання в Кіцмані, яка давала «нижчу» фахову освіту, орієнтовану на потреби загалу дрібного селянства.  Про це свідчить її мета – підготувати «мужицьких синів», «щоби вони селянську господарку самостійно раціонально могли вести» [421; 979; 1180]. Устрій і  матеріально-технічна база (додаток </w:t>
      </w:r>
      <w:r w:rsidRPr="00ED4999">
        <w:rPr>
          <w:rFonts w:ascii="Times New Roman" w:hAnsi="Times New Roman"/>
          <w:color w:val="000000"/>
          <w:sz w:val="28"/>
          <w:szCs w:val="28"/>
          <w:lang w:val="uk-UA"/>
        </w:rPr>
        <w:t>Ґ.3</w:t>
      </w:r>
      <w:r w:rsidRPr="00ED4999">
        <w:rPr>
          <w:rFonts w:ascii="Times New Roman" w:hAnsi="Times New Roman"/>
          <w:sz w:val="28"/>
          <w:szCs w:val="28"/>
          <w:lang w:val="uk-UA"/>
        </w:rPr>
        <w:t>) та кваліфікований склад педагогів на чолі з Є.Жуковським забезпечували високий рівень фахової підготовки в цьому навчальному закладі. Типовий зміст освіти ілюструє Кіцманська рільнича школа, де викладали широкий перелік загальноосвітніх (релігія, рідна та німецька мови, арифметика, геометрія, рисунки, наука про землю, географія, історія) та фахових дисциплін (законодавство, «науки природні» (фізика, хімія), «натуральна історія» (природознавство), «наука про будову рослин» (ботаніка), «наука про продуктивність звірят» (зоологія), «наука властивої господарки» (сільське господарство), «наука про удержання здоров’я звірят» (ветеринарія), «наука лісового господарства»). Практичні заняття проводилися за окремими блоками: вирощування овочів і фруктів; обробка землі; догляд за свійськими тваринами; переробка молока; праця на сільськогосподарських знаряддях і машинах; ведення бухгалтерії тощо. Юнаки оволодівали знаннями і навичками з різних ремесел: столярство, різьбярство, кошикарство, римарство  [421; 979].</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Другим напрямом розвитку українського професійного шкільництва Буковини за довоєнного періоду ХХ ст. стала підготовка фахівців у галузі домашнього промислу. З-поміж таких закладів – відкрита 1906 р. у Чернівцях жіноча державна дворічна ткацька школа, при якій діяли чотиримісячні курси для сільських дівчат, та різьбярська школа у Вижниці, де готували професійних майстрів народного гуцульського мистецтва. Навчальні програми шкіл нижчого типу включали загальноосвітні й  фахові дисципліни та практичну підготовку, однак вони були «тупикові», оскільки їхні випускники не мали права продовжувати освіту у вищих освітніх закладах та середніх спеціальних школах (за винятком рільничих чи промислових) [170; 980; 1049, с. 218-222]. За            1920-х рр. усі довоєнні українські професійні освітні заклади Буковини були зрумунізовані або закриті [174; 285; 494; 693-694; 1684; ін.], що згубно вплинуло на виховання господарської культури українців регіону.</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Стан фахового шкільництва на Волині, Лемківщині та Поліссі за міжвоєнного періоду ХХ ст. часопис «Рідна школа» визначив як «катастрофічний» [696; 1093-1096]. Ідеться про відсутність україномовних навчальних закладів.  Українці здобували  професійну освіту в польськомовних професійних школах: до прикладу, серед 266 фахових шкіл, що існували у Польщі станом на 1927 р., на Західній Волині упродовж 1928-1929 pp. працювало 27 фахових шкіл, де навчалося 1777 учнів, а також дев’ять  місцевих курсів і 48 відділів (філіалів) [28; 439].  Це були заклади різного підпорядкування (державні, приватні, органів самоврядування) та освітнього рівня (нижчого, гімназійного, фахові курси). Із 3475 учнів, які в них навчалися у 1938 р., українці становили близько половини [29-30; 963; 1723].</w:t>
      </w:r>
      <w:r w:rsidRPr="00ED4999">
        <w:rPr>
          <w:rFonts w:ascii="Times New Roman" w:hAnsi="Times New Roman"/>
          <w:sz w:val="28"/>
          <w:szCs w:val="28"/>
          <w:highlight w:val="yellow"/>
          <w:lang w:val="uk-UA"/>
        </w:rPr>
        <w:t xml:space="preserve">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Найбільше українців здобувало освіту в сільськогосподарських школах: з 11 діючих на Волині  1936 р. таких закладів було дев’ять державних (282 учні), а два належали органам місцевого самоврядування (70 учнів) [452, с. 15; 1732, с. 51]. Однорічне навчання в них будувалося за окремими програмами, що відповідали профільній спрямованості закладу. До прикладу, у відкритій           1928 р. школі у Вишневці на Кременеччині вивчали рільництво, городництво, садівництво, бджільництво, ветеринарію, кооперацію. Навчання було безкоштовним, окрім щомісячної оплати 20 зл. за проживання та харчування в інтернаті, а найкращі учні навіть одержували стипендії від місцевого сеймика. За вісім років діяльності фахову освіту в ній здобули близько 200 учнів, з яких 2/3 становили українці [452; 1179; 1181, с. 238]. Такий же характер мала єдина середня державна сільськогосподарська чоловіча школа у с. Білокриниця Кременецького повіту, що разом із ремісничо-промисловою школою нижчого рівня у Смизі, курсами городництва у Лідихові, народними університетами в Михайлівці та Ружині входила до структури Кременецького ліцею [390, арк.2; 408; 452; 1111; 1113]. </w:t>
      </w:r>
      <w:r w:rsidRPr="00ED4999">
        <w:rPr>
          <w:rFonts w:ascii="Times New Roman" w:hAnsi="Times New Roman"/>
          <w:sz w:val="28"/>
          <w:szCs w:val="28"/>
          <w:lang w:val="uk-UA"/>
        </w:rPr>
        <w:tab/>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На Волині жіноча освіта, репрезентована однорічними жіночими сільськогосподарськими школами, була орієнтована на ведення хатнього господарства. Так, відкритий 1927 р. такий заклад у Гориньгороді  Рівненського повіту ставив за мету підготовку дівчат як «взірцевих господинь і корисних громадянок для нашого волинського суспільства». Поряд з фаховими (городництво, годівля худоби, шовківництво, ткацтво, крій і шиття, в’язання, гаптування тощо), тут викладали загальноосвітні предмети, зокрема польську мову, історію Польщі, математику, кооперацію, гігієну, співи [381; 1111; 1113].</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Своєрідним освітнім явищем став розвиток т. зв. мандрівних сільськогосподарських шкіл, які упродовж 4-5 місяців проводили навчання в певній сільській чи міській громаді, відтак переносилися в інше місце. З кінця 1920-х рр. на Волині діяли такі три жіночі – у Дубенському, Горохівському, Здолбунівському та три чоловічі заклади у Сарненському, Здолбунівському, Ковельському повітах [452; 875]. Перша державна мандрівнича жіноча  рільнича школа у 1930-1934 рр. улаштувала навчання в  15 населених пунктах Дубенщини для понад 300 осіб, а Охлопівська школа у 1930-1936 рр. провела          9 навчальних п’ятимісячних курсів на Горохівщині для 150 учасників. Їх навчальні плани (300 год.) передбачали викладання загальноосвітніх предметів (історія, етика, кооперація тощо) та проведення теоретичних і практичних занять з «домового господарства», городництва,  куховарства, переробки й зберігання овочів, крою та шиття, в’язання, гаптування, прання, прасування [452; 875]. Доступні джерела не фіксують національного складу їхніх учасників, але, зважаючи на етнічну структуру місцевого населення, можемо припустити, що питома вага українців серед них була високою.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Діяльності державних сільськогосподарських шкіл на Волині важко дати однозначну оцінку. З одного боку, вони сприяли асиміляції українського юнацтва, оскільки навчання велося польською мовою, а «просякнуті польським патріотизмом і католицькою релігією» загальноосвітні предмети ставали «важливим інструментом виховання лояльних громадян держави» [1706, s. 126, 130]. З іншого боку, це був реальний чинник підвищення рівня господарської культури на Волині. Цей факт безсумнівний навіть, якщо брати до уваги, що їхні випускники, на відміну від українських господарських шкіл в Галичині (Милованнє, Шибалине), не займалися пропагандою агрокультурних знань у своїх громадах, а господарювали в одноосібних приватних садибах. До прикладу, зі 195 осіб, які у 1924-1928 рр.</w:t>
      </w:r>
      <w:r w:rsidRPr="00ED4999">
        <w:rPr>
          <w:rFonts w:ascii="Times New Roman" w:hAnsi="Times New Roman"/>
          <w:b/>
          <w:sz w:val="28"/>
          <w:szCs w:val="28"/>
          <w:lang w:val="uk-UA"/>
        </w:rPr>
        <w:t xml:space="preserve"> </w:t>
      </w:r>
      <w:r w:rsidRPr="00ED4999">
        <w:rPr>
          <w:rFonts w:ascii="Times New Roman" w:hAnsi="Times New Roman"/>
          <w:sz w:val="28"/>
          <w:szCs w:val="28"/>
          <w:lang w:val="uk-UA"/>
        </w:rPr>
        <w:t>закінчили Тростянецьку рільничу школу, 65 % працювали у власних, а решта – помічниками в інших господарствах [452; 1111; 1113]. Слід погодитися з твердженням луцького часопису «Рільник» за 1936 р., що для 500 тис. селянських господарств із 2 млн. населенням відсоток аграріїв, які здобули освіту у фахових школах, був «мізерним» [938; 1113]. Утім, ті близько 2,5-3,5 тис. осіб, які за міжвоєнного періоду ХХ ст. щороку закінчували фахові школи (з них українці становили 50-55 %), мали значно вищий рівень господарських знань і навичок, порівняно з масою юнацтва, яке було позбавлене можливості здобути аграрну освіту.</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На окреме відзначення заслуговує діяльність з розвитку сільськогосподарської освіти Кременецького ліцею, який для юнаків та дівчат 18-29-ти років провадив народні університети, зокрема в Михайлівці (біля Дубного), Ружині (біля Ковеля) та ін. Із 300 учнів, котрі у 1932–1939 рp. навчалися у Михайлівцях, українці  становили 2/3, решту – поляки; а в Ружині, де такий заклад діяв з 1935 р. за керівництва Г. Юршової, поряд з українцями  освіту здобували ще й чехи [452; 937; 1265, с. 98-100].</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Функціонування народних університетів здійснювалося з фондів Кременецького ліцею та місцевих органів влади, тож учні сплачували лише за проживання і харчування по 40 зл. щомісячно. Тут була належна  матеріально-технічна база – орні поля, городи, сади, де відбувалися практичні заняття, а також бібліотеки, що мали необхідну літературу (часописи, підручники) для самопідготовки. Навчальні програми передбачали вивчення як польської, так і української мови та історії. Проте це було наслідком не цивілізованої полікультурної толерантності, як в інших європейських країнах, а результатом реалізованої на Волині урядової політики «регіоналізму», яка передбачала «зближення польського і українського народів» та намагання відірвати її від «деструктивного впливу» Галичини. Зважаючи на це, з певним застереженням слід сприймати твердження тогочасних освітніх діячів про їх «проукраїнський характер», тож трактувати їх як «національну освітню оазу українців» та зіставляти з українськими приватними сільськогосподарськими школами Галичини видається не зовсім обґрунтованим.</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Порівняно з Галичиною, Буковиною, Волинню, вищого ступеня  досягло державне фахове шкільництво у 20-30-х рр. ХХ ст. на Закарпатті, яке було репрезентоване такими навчальними закладами: «1) фахово-доповняючі, ремісничі і промислові школи, метою яких було підготувати молодь «на інтелігентних ремісників» різних професій; 2) технічні школи, що готують техніків в галузях будівельної справи, дорожнього і водного будівництва, землемірства, млинарства, хімії, ткацтва, гірництва та ін.; 3) сільськогосподарські (аграрні) школи, метою яких є підготовка рибарів, спиртоварів, рільників, молочарів, годівельників, городників, садоводів, виноградарів та господинь; 4) торгівельні школи, що дають молоді ще й додаткову освіту в галузі книговодства, кореспонденції, купівлі й продажу, банкової справи та ін.; 5) жіночі фахові школи різних спеціальностей, а це: торгівельні, промислові з відділами кравецьким, коронкарським (мереживним), ткацько-килимарсь</w:t>
      </w:r>
      <w:r w:rsidRPr="00ED4999">
        <w:rPr>
          <w:rFonts w:ascii="Times New Roman" w:hAnsi="Times New Roman"/>
          <w:sz w:val="28"/>
          <w:szCs w:val="28"/>
          <w:lang w:val="uk-UA"/>
        </w:rPr>
        <w:softHyphen/>
        <w:t xml:space="preserve">ким, рільничим, школи домашнього господарювання, кооперативні школи і курси тощо, які надавали жінкам можливість осібного заробітку та стати справжньою рівноправною і незалежною громадянкою» [849, с. 9].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На кінець 1930-х рр. на теренах краю було близько 25 закладів нижчого і вищого ступеня (</w:t>
      </w:r>
      <w:r w:rsidRPr="00ED4999">
        <w:rPr>
          <w:rStyle w:val="Heading1Char"/>
          <w:b w:val="0"/>
          <w:color w:val="000000"/>
          <w:sz w:val="28"/>
          <w:szCs w:val="28"/>
        </w:rPr>
        <w:t>у Берегові, Білках, Великому Бичкові, Довгому, Хусті, Іршаві, Ясіні, Косівській Поляні, Королеві, Мукачевому, Перечині, Рахові, Виноградові, Сваляві, Ужгороді, Міжгір’ї та ін.)</w:t>
      </w:r>
      <w:r w:rsidRPr="00ED4999">
        <w:rPr>
          <w:rFonts w:ascii="Times New Roman" w:hAnsi="Times New Roman"/>
          <w:sz w:val="28"/>
          <w:szCs w:val="28"/>
          <w:lang w:val="uk-UA"/>
        </w:rPr>
        <w:t xml:space="preserve">: перші давали знання і навички для продуктивної праці у приватному господарстві; другі </w:t>
      </w:r>
      <w:r w:rsidRPr="00ED4999">
        <w:rPr>
          <w:rFonts w:ascii="Times New Roman" w:hAnsi="Times New Roman"/>
          <w:color w:val="000000"/>
          <w:sz w:val="28"/>
          <w:szCs w:val="28"/>
          <w:lang w:val="uk-UA"/>
        </w:rPr>
        <w:t>–</w:t>
      </w:r>
      <w:r w:rsidRPr="00ED4999">
        <w:rPr>
          <w:rFonts w:ascii="Times New Roman" w:hAnsi="Times New Roman"/>
          <w:sz w:val="28"/>
          <w:szCs w:val="28"/>
          <w:lang w:val="uk-UA"/>
        </w:rPr>
        <w:t xml:space="preserve"> готували кваліфікованих фахівців для роботи в  суспільних інституціях різних галузей економіки </w:t>
      </w:r>
      <w:r w:rsidRPr="00ED4999">
        <w:rPr>
          <w:rFonts w:ascii="Times New Roman" w:hAnsi="Times New Roman"/>
          <w:color w:val="000000"/>
          <w:sz w:val="28"/>
          <w:szCs w:val="28"/>
          <w:lang w:val="uk-UA"/>
        </w:rPr>
        <w:t>–</w:t>
      </w:r>
      <w:r w:rsidRPr="00ED4999">
        <w:rPr>
          <w:rFonts w:ascii="Times New Roman" w:hAnsi="Times New Roman"/>
          <w:sz w:val="28"/>
          <w:szCs w:val="28"/>
          <w:lang w:val="uk-UA"/>
        </w:rPr>
        <w:t xml:space="preserve"> агрономія, кооперація, фінансово-кредитна сфера тощо. З-поміж останніх відзначаємо дворічні сільськогосподарські школи (Сентміклошська, Білківська, Дункофаліська, Сасівська, Хустська), що були доступними для українського селянства та відзначилися високим рівнем фахової підготовки [401; 402]. У них використовували агрономічний досвід Чехословаччини та здобутки європейської фахової освіти. Зокрема, кооперацію викладали як складник народного господарства та торгівлі. Практично-прикладна спрямованість навчального процесу забезпечувала якісну підготовку майбутніх господарів, які володіли не тільки агрономічними, а й кооперативним знаннями та навичками [1137; 1266; 1106].</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За цієї доби, як наголошує сучасна дослідниця історії розвитку професійної освіти на Підкарпатській Русі І. Дацків, «</w:t>
      </w:r>
      <w:r w:rsidRPr="00ED4999">
        <w:rPr>
          <w:rFonts w:ascii="Times New Roman" w:hAnsi="Times New Roman"/>
          <w:bCs/>
          <w:sz w:val="28"/>
          <w:szCs w:val="28"/>
          <w:lang w:val="uk-UA"/>
        </w:rPr>
        <w:t xml:space="preserve">була сформована </w:t>
      </w:r>
      <w:r w:rsidRPr="00ED4999">
        <w:rPr>
          <w:rFonts w:ascii="Times New Roman" w:hAnsi="Times New Roman"/>
          <w:sz w:val="28"/>
          <w:szCs w:val="28"/>
          <w:lang w:val="uk-UA"/>
        </w:rPr>
        <w:t xml:space="preserve">цілісна </w:t>
      </w:r>
      <w:r w:rsidRPr="00ED4999">
        <w:rPr>
          <w:rFonts w:ascii="Times New Roman" w:hAnsi="Times New Roman"/>
          <w:bCs/>
          <w:sz w:val="28"/>
          <w:szCs w:val="28"/>
          <w:lang w:val="uk-UA"/>
        </w:rPr>
        <w:t>система професійної освіти, яка мала чітко окреслену спрямованість на промислове виробництво, торгівлю й культурно-просвітницьку діяльність», «з огляду на потреби представників промисло</w:t>
      </w:r>
      <w:r w:rsidRPr="00ED4999">
        <w:rPr>
          <w:rFonts w:ascii="Times New Roman" w:hAnsi="Times New Roman"/>
          <w:bCs/>
          <w:sz w:val="28"/>
          <w:szCs w:val="28"/>
          <w:lang w:val="uk-UA"/>
        </w:rPr>
        <w:softHyphen/>
        <w:t xml:space="preserve">вих, торгівельних і фінансових суб’єктів, а також за умов національного піднесення свідомості громадськості краю професійні навчальні заклади стали, з одного боку, </w:t>
      </w:r>
      <w:r w:rsidRPr="00ED4999">
        <w:rPr>
          <w:rFonts w:ascii="Times New Roman" w:hAnsi="Times New Roman"/>
          <w:sz w:val="28"/>
          <w:szCs w:val="28"/>
          <w:lang w:val="uk-UA"/>
        </w:rPr>
        <w:t xml:space="preserve">осередками підготовки висококваліфікованих фахівців для різних галузей народного господарства, а з іншого – центрами формування патріотичних громадян з високим рівнем національної самосвідомості» [368, с. 107]. На ремісничі школи держава, українська громадськість регіону покладали важливі цілі: «дати майбутньому реміснику достатню підготовку для самостійного життя, доповнити його практичні знання, отримані ним у майстерні його роботодавця, новішими методами і технологією виробництва», «підготувати його до самостійного проведення калькуляцій продуктів виробництва, а також ознайомити його з ремісничими законами і основами народного господарства», ін. [892, с. 107]. </w:t>
      </w:r>
    </w:p>
    <w:p w:rsidR="00D338FE" w:rsidRPr="00ED4999" w:rsidRDefault="00D338FE" w:rsidP="00ED4999">
      <w:pPr>
        <w:spacing w:line="336" w:lineRule="auto"/>
        <w:ind w:left="-284" w:firstLine="709"/>
        <w:contextualSpacing/>
        <w:jc w:val="both"/>
        <w:rPr>
          <w:rFonts w:ascii="Times New Roman" w:hAnsi="Times New Roman"/>
          <w:color w:val="000000"/>
          <w:sz w:val="28"/>
          <w:szCs w:val="28"/>
          <w:lang w:val="uk-UA"/>
        </w:rPr>
      </w:pPr>
      <w:r w:rsidRPr="00ED4999">
        <w:rPr>
          <w:rFonts w:ascii="Times New Roman" w:hAnsi="Times New Roman"/>
          <w:sz w:val="28"/>
          <w:szCs w:val="28"/>
          <w:lang w:val="uk-UA"/>
        </w:rPr>
        <w:t>Певних успіхів досягла реміснича освіта: так, я</w:t>
      </w:r>
      <w:r w:rsidRPr="00ED4999">
        <w:rPr>
          <w:rStyle w:val="Heading1Char"/>
          <w:b w:val="0"/>
          <w:color w:val="000000"/>
          <w:sz w:val="28"/>
          <w:szCs w:val="28"/>
        </w:rPr>
        <w:t>кщо в 1921 – 1922 н. р. на теренах Підкарпатської Русі налічувалося 16 ремісничих шкіл, у яких навчалося 1258 учнів, то вже через десять років, у 1931 – 1932 н. р. їх кількість зросла вдвічі – до 2220 осіб, яких навчало 176 вчителів та інструкторів</w:t>
      </w:r>
      <w:r w:rsidRPr="00ED4999">
        <w:rPr>
          <w:rStyle w:val="Heading1Char"/>
          <w:color w:val="000000"/>
          <w:sz w:val="28"/>
          <w:szCs w:val="28"/>
        </w:rPr>
        <w:t xml:space="preserve"> </w:t>
      </w:r>
      <w:r w:rsidRPr="00ED4999">
        <w:rPr>
          <w:rFonts w:ascii="Times New Roman" w:hAnsi="Times New Roman"/>
          <w:sz w:val="28"/>
          <w:szCs w:val="28"/>
          <w:lang w:val="uk-UA"/>
        </w:rPr>
        <w:t>[368, с. 72-78; 398-401]. Відповідно до тогочасних чинних освітніх документів («</w:t>
      </w:r>
      <w:r w:rsidRPr="00ED4999">
        <w:rPr>
          <w:rFonts w:ascii="Times New Roman" w:hAnsi="Times New Roman"/>
          <w:color w:val="000000"/>
          <w:sz w:val="28"/>
          <w:szCs w:val="28"/>
          <w:lang w:val="uk-UA"/>
        </w:rPr>
        <w:t>Приписы для управы, научованя и надзора при самостойных ремесельных доповняючых (учньовских) школах на Словаччинъ и Подкарпатской Руси», 1926 р.), юнацтво здобувало освіту в таких галузях:</w:t>
      </w:r>
      <w:r w:rsidRPr="00ED4999">
        <w:rPr>
          <w:rStyle w:val="Heading1Char"/>
          <w:color w:val="000000"/>
          <w:sz w:val="28"/>
          <w:szCs w:val="28"/>
        </w:rPr>
        <w:t xml:space="preserve"> </w:t>
      </w:r>
      <w:r w:rsidRPr="00ED4999">
        <w:rPr>
          <w:rStyle w:val="Heading1Char"/>
          <w:b w:val="0"/>
          <w:color w:val="000000"/>
          <w:sz w:val="28"/>
          <w:szCs w:val="28"/>
        </w:rPr>
        <w:t>«механіка, металообробка, ковальство, ювелірство, електрика, столярство, бондарство, кошикарство, моделювання, пошиття і декор одягу або взуття, бібліотечна справа, годинникарство, перукарство, фотографічна і зуботехнічна справа» та ін. Усього «за урядовим розпорядженням реміснича підготовка проводилася з 53 напрямів, кожен з яких забезпечував зростаючі вимоги економіки Підкарпатської Русі» [1128, с. 7].</w:t>
      </w:r>
      <w:r w:rsidRPr="00ED4999">
        <w:rPr>
          <w:rFonts w:ascii="Times New Roman" w:hAnsi="Times New Roman"/>
          <w:b/>
          <w:color w:val="000000"/>
          <w:sz w:val="28"/>
          <w:szCs w:val="28"/>
          <w:lang w:val="uk-UA"/>
        </w:rPr>
        <w:t xml:space="preserve"> </w:t>
      </w:r>
      <w:r w:rsidRPr="00ED4999">
        <w:rPr>
          <w:rFonts w:ascii="Times New Roman" w:hAnsi="Times New Roman"/>
          <w:color w:val="000000"/>
          <w:sz w:val="28"/>
          <w:szCs w:val="28"/>
          <w:lang w:val="uk-UA"/>
        </w:rPr>
        <w:t xml:space="preserve">Поступальний  розвиток фахової освіти стримували відсутність належного фінансування, відповідної матеріально-технічної бази, навчально-методичного забезпечення, урешті, проблеми соціоекономічного та культурно-освітнього розвитку, які Підкарпатська Русь успадкувала за австро-угорського періоду.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Українські вчені (С. Віднянський, Б. Євтух, М. Євтух, В. Кемінь,                    В. Маркусь, С. Наріжний, В. Трощинський та ін.), досліджуючи питання розвитку української освіти в державах Східної Європи, слушно відзначають роль президента Т. Масарика, гуманістичну просвітницьку спрямованість його політики щодо українців, зокрема його програму «Ruská pomocná akce» («Руська допомогова акція»), що передбачала широку допомогу й підтримку українським емігрантам. У площині нашого дослідження з огляду на його предмет та завдання, а також обмежений формат дисертаційної роботи ми окремим штрихом тільки обумовимо значення для розвитку національного фахового шкільництва у Західній Україні УГА в Подєбрадах (додаток </w:t>
      </w:r>
      <w:r w:rsidRPr="00ED4999">
        <w:rPr>
          <w:rFonts w:ascii="Times New Roman" w:hAnsi="Times New Roman"/>
          <w:color w:val="000000"/>
          <w:sz w:val="28"/>
          <w:szCs w:val="28"/>
          <w:lang w:val="uk-UA"/>
        </w:rPr>
        <w:t>Ґ.6)</w:t>
      </w:r>
      <w:r w:rsidRPr="00ED4999">
        <w:rPr>
          <w:rFonts w:ascii="Times New Roman" w:hAnsi="Times New Roman"/>
          <w:sz w:val="28"/>
          <w:szCs w:val="28"/>
          <w:lang w:val="uk-UA"/>
        </w:rPr>
        <w:t xml:space="preserve">, при якій за різного часу працювала низка курсів. Заочні (дистанційні. – Г.Б.) курси домашнього господарства (додаток </w:t>
      </w:r>
      <w:r w:rsidRPr="00ED4999">
        <w:rPr>
          <w:rFonts w:ascii="Times New Roman" w:hAnsi="Times New Roman"/>
          <w:color w:val="000000"/>
          <w:sz w:val="28"/>
          <w:szCs w:val="28"/>
          <w:lang w:val="uk-UA"/>
        </w:rPr>
        <w:t>Ґ.7</w:t>
      </w:r>
      <w:r w:rsidRPr="00ED4999">
        <w:rPr>
          <w:rFonts w:ascii="Times New Roman" w:hAnsi="Times New Roman"/>
          <w:sz w:val="28"/>
          <w:szCs w:val="28"/>
          <w:lang w:val="uk-UA"/>
        </w:rPr>
        <w:t xml:space="preserve">) включали широкий комплекс освітніх послуг у ділянці сільського господарства, домашнього господарства,  економіки, педагогіки та навіть дизайну – «естетики в національному стилі». Навчальна програма цих курсів істотно відрізнялася від аналогічних курсів, які влаштовували в Галичині. Їхній порівняльний аналіз уможливлює виокремити відмінні й спільні риси. З-поміж відмінностей виокремлюємо такі: зміст навчання у Подєбрадах мав більш універсальний, класичний характер, максимально наближений до змісту чехословацьких господарських шкіл; велику увагу відводили проблемам родинного виховання,  методиці освіти й виховання дітей, вивченню психології дитини; вивчення фахових предметів ґрунтувалося на загальноосвітніх дисциплінах, яким зосередили велику увагу; у ділянці садівництва акцент зроблено на розвитку парникових господарств, декоративному садівництві;  акцентовано на виховання здорового способу життя, правильне харчування, особливостях дієтичного харчування; присутня естетизація навчання майбутніх «хоронительок дому», національні аспекти облаштування оселі, її дизайну,  декорування тощо. Спільними рисами були такі: освітній процес забезпечував знання у всіх ділянках сільського господарства (рослинництво, тваринництво, садівництво, бджільництво та ін.); а також домашнього господарства (облаштування оселі, створення затишку, порядкування, опалення, освітлення, прання, догляд за одягом, меблями тощо), куховарення, молочарство тощо, а також кооперації та сфері суспільних відносин [558]. Найбільша роль УГА в Подєбрадах у контексті нашої проблеми – це формування плеяди фахівців «суспільних агрономів», які стали промотором господарсько-економічного просвітництва в Галичині.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Незважаючи на рух українців Галичини за створення української вищої агрономічної ланки освіти, відкрити такий навчальний заклад не вдалося, вищу фахову освіту юнаки здобували у Львівській політехніці, де організували Кружок студентів-рільників при товаристві «Основа», який проводив змістовну, цікаву й потрібну роботу щодо підвищення сільськогосподарської культури юнацтва та дорослих. Зі звіту діяльності цього Кружка студентів-рільників за 1929-1930 рр. випливає, що всіх студентів-українців «на рільничому відділенні Львівської Техніки – 50: на 4 курсі – 2 особи, на 3 курсі – 9, на 2 курсу – 14, на 1 курсі – 25 осіб. Отже, кількість студентів на високих агрономічних студіях щорічно збільшується» [594]. З документа  дізнаємося про масштабну працю Кружка студентів-рільників на ниві поглиблення агрономічних знань його членів, національного виховання майбутніх агрономів (створення драматичного гуртка, студентського хору, допомогового комітету), тісну співпрацю із товариством «Сільський господар». До прикладу, його заходами для студентства було влаштовано низку  «рефератів»:  Є.Храпливим «Про завдання «Сільського Господаря» (2 реферати); Г.Герасимовичем «Меліорація і комасація» (2 реф.); А. Романенком «Значіння сільського господарства для народу» та «Методика полевого  досвіду»; Р. Руденським «Праця студентів у галузі дослідництва»; П. Дубрівним  «Історія дослідної справи взагалі та на Україні зокрема»; М. Каплистим «Праця студента у суспільній агрономії під час ферій» [594].  Цікаво, що напередодні канікул («святкових чи літніх ферій») відбувалися засідання Кружка студентів-рільників при товаристві «Основа», на яких окреслювався план праці господарсько-економічного просвітництва сільських господарів для членів гуртка. Із тематики лекційного матеріалу видно, що, по-перше, у цьому освітньому лекторії брало участь і студентство, по-друге, тематична добірка виступів відповідала наріжним завданням, які стояли перед українством на ниві сільськогосподарської освіти, по-третє, акцент зроблено на дослідницькій діяльності як провідній умові розвитку «поступової агрономії», по-четверте, виокремлено важливе місце українського студентства в суспільній агрономії, процесі оптимізації сільського господарства тощо. Таким чином, товариство «Основа» разом із «Сільським господарем» формувало новий тип фахівця із сільського господарства – національно свідомого агронома-суспільника, завдання якого – самовіддано працювати над піднесенням господарської культури українського селянина.</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Отже, за досліджуваного періоду система державного фахового шкільництва (за винятком короткочасного розвитку доби Другої світової війни) справила незначний вплив на формування господарської культури українців та стала одним із чинників їхньої денаціоналізації. Водночас ці процеси носили діахронний характер та мали свої регіональні особливості. За довоєнного періоду ХХ ст. найвищого рівня розвитку державне україномовне шкільництво досягло на Буковині, тоді як на Закарпатті і Волині воно за цього часу залишилося нерозвинутим. За міжвоєнних десятиріч  ХХ століття ситуація дзеркально змінилася, так що найсприятливіші умови (завдяки гуманістичним, просвітницьким та демократичним ініціативам уряду президента Т. Масарика) для розв’язання цієї справи виникли на Підкарпатській Русі. Попри всі намагання української громадськості в Галичині за цієї доби вдалося відкрити чи не єдиний україномовний професійний навчальний</w:t>
      </w:r>
      <w:r w:rsidRPr="00ED4999">
        <w:rPr>
          <w:rFonts w:ascii="Times New Roman" w:hAnsi="Times New Roman"/>
          <w:sz w:val="28"/>
          <w:szCs w:val="28"/>
          <w:lang w:val="uk-UA"/>
        </w:rPr>
        <w:tab/>
        <w:t xml:space="preserve">заклад – ліцей у Черниці.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Українські освітяни в міру можливого долучалися до вдосконалення навчальних програм з викладання ручних робіт і науки господарства в народних школах, зокрема уклали низку читанок, букварів для початкових класів, які наскрізно просякає ідея виховання працелюбства та поваги до людей праці. Своєрідні форми підготовки дітей та юнацтва до господарювання виникли у 20-30-х рр. ХХ ст. на Волині, а в Галичині, щоб компенсувати брак державних українських професійних навчальних закладів, пішли шляхом творення окремої системи приватного фахового шкільництва. </w:t>
      </w:r>
    </w:p>
    <w:p w:rsidR="00D338FE" w:rsidRPr="00ED4999" w:rsidRDefault="00D338FE" w:rsidP="00ED4999">
      <w:pPr>
        <w:ind w:left="-284"/>
        <w:jc w:val="both"/>
        <w:rPr>
          <w:rFonts w:ascii="Times New Roman" w:hAnsi="Times New Roman"/>
          <w:lang w:val="uk-UA"/>
        </w:rPr>
      </w:pPr>
    </w:p>
    <w:p w:rsidR="00D338FE" w:rsidRPr="00ED4999" w:rsidRDefault="00D338FE" w:rsidP="00ED4999">
      <w:pPr>
        <w:spacing w:line="336" w:lineRule="auto"/>
        <w:ind w:left="-284" w:firstLine="709"/>
        <w:contextualSpacing/>
        <w:jc w:val="both"/>
        <w:rPr>
          <w:rFonts w:ascii="Times New Roman" w:hAnsi="Times New Roman"/>
          <w:b/>
          <w:sz w:val="28"/>
          <w:szCs w:val="28"/>
          <w:lang w:val="uk-UA"/>
        </w:rPr>
      </w:pPr>
      <w:r w:rsidRPr="00ED4999">
        <w:rPr>
          <w:rFonts w:ascii="Times New Roman" w:hAnsi="Times New Roman"/>
          <w:b/>
          <w:sz w:val="28"/>
          <w:szCs w:val="28"/>
          <w:lang w:val="uk-UA"/>
        </w:rPr>
        <w:t>2.2 Формування господарської культури в українських  приватних загальноосвітніх школах</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 умов перебування у складі різних державно-політичних утворень функціонуючі на західноукраїнських землях офіційні освітні  системи не могли задовольнити культурно-освітніх запитів та інтересів корінного етнічного населення (додаток Д.1). Тому значні зусилля української спільноти були зосередженні на створенні національної за змістом альтернативної системи освіти (додаток Д.1), яка діяла в рамках чинної нормативно-правової бази, однак мала приватний характер, тож користувалася деякою автономією та свободою добору методів, форм, засобів організації навчально-виховного процесу. Вона розвивалася зусиллями громадських культурно-освітніх, педагогічних, жіночих, молодіжних організацій, за підтримки національних фінансово-економічних установ та всієї громадськості,  відіграла важливу роль у вихованні  господарської  культури особистості.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Струнка розгалужена система альтернативної освіти, що складалася із дошкілля, народних, середніх, фахових шкіл та інших навчально-вихованих закладів, була сформована в останній третині ХІХ – 30-х рр. ХХ ст. лише в Галичині (рис.3.2, уміщений у додатку Ж). Наприкінці ХІХ – на початку ХХ ст. на Буковині українські громадські товариства організували навчальні заклади, на Волині за міжвоєнного двадцятиріччя ХХ століття діяло декілька  українських приватних шкіл (про це більш докладно – у нашій публікації [110].  Її основу становили приватні освітні заклади РТП-УПТ «Рідна школа», загальна чисельність яких на середину 1930-х рр. досягла 367 із майже 21 тис. дітей [1173; 1186; 1406; 1407; 1529; 1530; 1532]. А станом на 1938  р. унаслідок реформування системи освіти та колонізаційної політики у школах УПТ навчалося 10100 дітей (рис. 2.2), зокрема в 33 народних школах (у тому числі й «збірних лекціях») навчалося 6100 учнів, у 12 гімназіях та 11  гімназіях –            2500 юнаків та дівчат, у 15 фахових школах – 1500 учнів [573; 574; 622-623; 921; 1172; 1175]. Звісно, що це був малий відсоток (5%) від загальної кількості учнів, які відвідували державні навчальні заклади.</w: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B35A65">
        <w:rPr>
          <w:rFonts w:ascii="Times New Roman" w:hAnsi="Times New Roman"/>
          <w:noProof/>
          <w:sz w:val="28"/>
          <w:szCs w:val="28"/>
          <w:lang w:val="uk-UA" w:eastAsia="uk-UA"/>
        </w:rPr>
        <w:object w:dxaOrig="7162" w:dyaOrig="3139">
          <v:shape id="Диаграмма 3" o:spid="_x0000_i1032" type="#_x0000_t75" style="width:354.75pt;height:155.25pt;visibility:visible" o:ole="">
            <v:imagedata r:id="rId14" o:title="" cropbottom="-21f"/>
            <o:lock v:ext="edit" aspectratio="f"/>
          </v:shape>
          <o:OLEObject Type="Embed" ProgID="Excel.Chart.8" ShapeID="Диаграмма 3" DrawAspect="Content" ObjectID="_1522246634" r:id="rId15"/>
        </w:objec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b/>
          <w:sz w:val="28"/>
          <w:szCs w:val="28"/>
          <w:lang w:val="uk-UA"/>
        </w:rPr>
        <w:t>Рис. 2.2. Кількість дітей, які навчалися в українських приватних школах (1938 р.)</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На Буковині, Волині, Закарпатті приватна освітня система не мала такої цілісності, довершеності, позаяк складалася з окремих установ, що діяли періодично.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Виховання господарської культури в початковій ланці освіти, репрезентованій народними школами, «збірними лекціями» («збірні лекції» як форма початкової освіти УПТ «Рідна школа» з’являлися там, де влада не дозволяла відкрити народну школу, вони не мали «права прилюдності» (офіційного статусу школи), проте працювали за програмами державних навчальних закладів) та домашнім навчанням, носило більш системний цілеспрямований характер. Так, кількість створених і патронованих УПТ «Рідна школа»  (18 народних шкіл у 1914 р.) досягла максимального рівня – 35 у            1935 р., а чисельність учнів у них за цього часу сягнула 5,4 тис. осіб. Внутрішню структуру народних шкіл УПТ увиразнює рис. 3.3, уміщений у додатку Ж. Отже, бачимо тенденцію до зростання числа старших класів в українських школах:  семикласних (10 шкіл), шестикласних (2), п’ятикласних (6), чотирикласних (5), проте існували ще трикласні (2), двокласні (2) та однокласні (6) навчальні заклади (додаток Д.1). За соціальним станом 50% учнів становили  вихідці із селянських, 21 % – із робітничих, 10 % – із ремісничих сімей [255-256; 263; 1134; 1172; 1322; 1323; ін.], що також певною мірою зумовлювало характер і спрямованість господарського виховання. </w:t>
      </w:r>
      <w:r w:rsidRPr="00ED4999">
        <w:rPr>
          <w:rFonts w:ascii="Times New Roman" w:hAnsi="Times New Roman"/>
          <w:sz w:val="28"/>
          <w:szCs w:val="28"/>
          <w:lang w:val="uk-UA"/>
        </w:rPr>
        <w:tab/>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Хоча в народних школах УПТ «Рідна школа» навчалося лише близько 1,7 – 2 % українських дітей шкільного віку (у 1937/1938 н.р. у 33 приватних початкових школах здобувало освіту 6088 дітей [1172; 1175; та ін.]; понад 10% від кількості тих українських дітей, що напередодні Другої світової війни відвідували державні народні школи (підрозділ 2.1)), досвід діяльності «Рідної школи» з національного виховання особистості, зокрема й формування господарської культури, становить окрему сторінку в історії вітчизняної педагогіки. Надбання товариства в цій царині завдячуються генерації самовідданих освітян та вчених-педагогів, які синтезували й реалізували зарубіжні та вітчизняні інновації з теорії, практики навчання та виховання. Вагомим чинником такої діяльності стала тісна співпраця з різними суспільними інституціями.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Важливе місце у виховній системі українських виділових шкіл посідало господарське виховання, яке в навчально-методичних матеріалах, уміщених у часописах «Шлях виховання й навчання», «Українське слово», «Українська школа», «Рідна школа», фігурувало як «життєво-господарське», «утилітарно-господарське» (додаток З.1).  Воно тісно поєднувалося з релігійно-моральним, суспільно-громадянським, фізичним, естетичним вихованням та охоплювало головні складники господарської культури – сільськогосподарський, кооперативний, громадсько-патріотичний тощо. Виходячи із синтезованого аналізу вміщених у них матеріалів, його наріжну мету можна окреслити як виховання культу праці, господарності, ощадності, гуманної підприємливості (не передбачало «кривду конкурентів»), любові і поваги до людей праці, передусім хліборобів; залучення дітей до науково-дослідницької праці в ділянці сільського господарства; формування шанобливого ставлення до народних господарських традицій, звичаїв і промислу, рідної землі  і її природних багатств, свідомого вибору професії, громадянсько-патріотичної позиції; проведення харитативної діяльності; розвиток ініціативності, творчості, виховання вольових якостей характеру  тощо [964; 1035; 1082; 1083; та ін.].</w:t>
      </w:r>
      <w:r w:rsidRPr="00ED4999">
        <w:rPr>
          <w:rFonts w:ascii="Times New Roman" w:hAnsi="Times New Roman"/>
          <w:sz w:val="28"/>
          <w:szCs w:val="28"/>
          <w:lang w:val="uk-UA"/>
        </w:rPr>
        <w:tab/>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ab/>
        <w:t>Стрижневим компонентом змісту та методом і засобом утилітарно-господарського виховання рідношкільного юнацтва педагоги вважали працю, яка має «і соціальне, і психологічне значіння», позаяк дає учневі «можливість у конкретних образах, формах виявляти свій світ думок, уявлень, спостережень, фантазій», пробуджує «творчу силу»  та «найкраще розвиває і змінює волю» [964]. Така позиція зумовлювалася поглядом на школу як на «зразок і складник суспільства», у якому дітям доведеться жити, тож саме праця мала стати універсальним чинником «об’єднання й організації учнів» для «спільного осягнення будь-якої практичної мети», «не лише для особистої розваги чи потреби, але й для загального добра – кляси, школи, колективу» [964].</w:t>
      </w:r>
      <w:r w:rsidRPr="00ED4999">
        <w:rPr>
          <w:rFonts w:ascii="Times New Roman" w:hAnsi="Times New Roman"/>
          <w:sz w:val="28"/>
          <w:szCs w:val="28"/>
          <w:lang w:val="uk-UA"/>
        </w:rPr>
        <w:tab/>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Таким чином, на виділові школи покладалася не тільки «особлива місія» у плані протистояння асиміляції українського юнацтва (додаток З.2), а й велика відповідальність щодо його практичної підготовки до життя. У зв’язку із цим проводилася всебічна робота з організаційно-педагогічного та науково-методичного забезпечення прищеплення  господарсько-економічних знань, формування відповідних умінь, навичок дітей та юнацтва в системі українського приватного шкільництва. Важливу роль у цьому сенсі відіграли друковані органи УПТ «Рідна школа» та інших освітніх товариств. Так, на сторінках «Рідної школи», «Учительського слова», «Української школи», «Шляху виховання й навчання» та інших видань друкувалися методичні знахідки українських педагогів, які, використовуючи надбання світової педагогічної думки, творчо адаптувавши їх до вітчизняного середовища, створювали цікаві «проекти» – навчальні плани, програми, підручники, використовуючи міждисциплінарний підхід, пов’язуючи вивчення навчальних дисциплін із українською дійсністю, із господарським та культурно-освітнім життям нації. Аналіз джерельної бази, зокрема матеріалів тодішніх педагогічних часописів, уможливлює висновок про те, що питання практичного характеру навчання, зв’язку теорії і практики, використання практичних методів навчання, підвищення якості освіти й подібні були в центрі уваги освітян, про що засвідчують самі назви статей. Так, Д.П. (вірогідно, Денис Петрів. – Г.Б.) у статті «Чи школа приготовляє до життя», уміщеній у додатку до «Учительського слова»  під назвою «Методика і шкільна практика» за             1938 р., порушуючи проблему поверхневості знань учнів, зазначав: «Шкільне навчання вселюдної школи не заглиблює знання дітей: воно зберігає лиш безпосередні спостереження дітей – і формулює їх у словесний висказ». Педагог робить висновок про «примітивізм» навчання у всенародній школі [486] та висловлює стурбованість тими дітьми, які по закінченні вселюдної школи не продовжують навчання у середніх школах («Якже можна  змагати до піднесення культури щоденного життя, рільничої культури чи іншої, якщо примітивізм у знанню учнів такий великий, що не дозволить ні кроком поступити вперед») [486, с. 65].</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«Справжньою трагедією української школи» освітяни вважали брак національної за формою і змістом навчальної літератури. Ця проблема вже частково розглядалася у підрозділі 2.1, тож слід зазначити, що видані україномовні підручники використовувалися і в навчальних закладах УПТ.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Зміст виховання господарської культури особистості мали забезпечувати низка компонентів: урочна система через вивчення загальноосвітніх дисциплін (за допомогою міжпредметних зв’язків), спеціальних предметів (ручна праця, наука господарства) та позакласна, позаурочна й позашкільна робота, а також добір ефективних методів і засобів  (рис. 2.3).</w:t>
      </w:r>
      <w:r w:rsidRPr="00ED4999">
        <w:rPr>
          <w:rFonts w:ascii="Times New Roman" w:hAnsi="Times New Roman"/>
          <w:sz w:val="28"/>
          <w:szCs w:val="28"/>
          <w:lang w:val="uk-UA"/>
        </w:rPr>
        <w:tab/>
        <w:t xml:space="preserve">Аналіз навчальних планів та інших нормативних документів свідчить, що зміст дисципліни «ручні роботи» не був усталений, а постійно видозмінювався. За  довоєнного періоду ХХ ст. у жіночих та мішаних виділових школах вона викладалася в обсязі 2-3 год. на тиждень, а «домашнє господарство» – лише в останньому півріччі в п’яти- і шестикласних школах (по 2 год.). У 1920-х рр. на викладання в них ручних робіт виділялося по 1-2 год. на тиждень.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Порівняно з державними навчальними закладами фактично не було відмінностей в обсязі годин, що виділялися на вивчення зазначених предметів, однак в українських приватних школах використовувався широкий арсенал методів, засобів, форм господарського виховання, починаючи від шкільних городів і завершуючи навчанням кооперації, веденням шкільних крамниць, «кас ощадності» тощо (рис.2.3).</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w:t>
      </w:r>
      <w:r w:rsidRPr="00790320">
        <w:rPr>
          <w:rFonts w:ascii="Times New Roman" w:hAnsi="Times New Roman"/>
          <w:noProof/>
          <w:sz w:val="28"/>
          <w:szCs w:val="28"/>
          <w:lang w:val="uk-UA" w:eastAsia="uk-UA"/>
        </w:rPr>
        <w:pict>
          <v:shape id="_x0000_i1033" type="#_x0000_t75" style="width:492.75pt;height:333.75pt;visibility:visible" o:bordertopcolor="#dce6f2" o:borderleftcolor="#dce6f2" o:borderbottomcolor="#dce6f2" o:borderrightcolor="#dce6f2">
            <v:imagedata r:id="rId16" o:title=""/>
            <w10:bordertop type="single" width="6"/>
            <w10:borderleft type="single" width="6"/>
            <w10:borderbottom type="single" width="6"/>
            <w10:borderright type="single" width="6"/>
          </v:shape>
        </w:pict>
      </w:r>
    </w:p>
    <w:p w:rsidR="00D338FE" w:rsidRPr="00ED4999" w:rsidRDefault="00D338FE" w:rsidP="00ED4999">
      <w:pPr>
        <w:spacing w:line="336" w:lineRule="auto"/>
        <w:ind w:left="-284" w:firstLine="708"/>
        <w:contextualSpacing/>
        <w:jc w:val="both"/>
        <w:rPr>
          <w:rFonts w:ascii="Times New Roman" w:hAnsi="Times New Roman"/>
          <w:b/>
          <w:color w:val="000000"/>
          <w:sz w:val="28"/>
          <w:szCs w:val="28"/>
          <w:lang w:val="uk-UA"/>
        </w:rPr>
      </w:pPr>
      <w:r w:rsidRPr="00ED4999">
        <w:rPr>
          <w:rFonts w:ascii="Times New Roman" w:hAnsi="Times New Roman"/>
          <w:b/>
          <w:color w:val="000000"/>
          <w:sz w:val="28"/>
          <w:szCs w:val="28"/>
          <w:lang w:val="uk-UA"/>
        </w:rPr>
        <w:t>Рис. 2.3. Мета, завдання, методи, засоби та форми виховання господарської культури учнів в українському приватному шкільництві</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Важливий стимул для підвищення статусу цих начальних дисциплін дали шкільні реформи Польщі. Закон про устрій шкільництва від 11 березня 1932 р. стверджував, що «конструкція» навчальних програм повинна відповідати психологічним і віковим особливостям учнів, оскільки школа має «виховувати, а не тільки навчати», перебувати у «сталім контакті з життям» і готувати «до праці в ньому», зокрема «через нове практичне охоплення матеріалу»  [1165; 1167; 1168]. Виходячи з таких установок, ВПУВ та «Учительська громада» внесли до міносвіти і ЛШК «Проект практичної реалізації нових наукових програмів у загально-освітньому вкраїнському шкільництві», який передбачав наповнення «практичним змістом» навчальних планів з окремих предметів у          3-7 класах виділових шкіл [942]. Обговорюючи цей документ, українські освітяни наголошували на його інноваційному характері, котрий, зокрема, проявлявся в тому, що в його змістовому наповненні важливе місце посідала «господарська тематика», яку, виходячи з господарсько-економічних реалій, ставили в один рівень з іншими загальноосвітніми предметами [857; 864].</w:t>
      </w:r>
    </w:p>
    <w:p w:rsidR="00D338FE" w:rsidRPr="00ED4999" w:rsidRDefault="00D338FE" w:rsidP="00ED4999">
      <w:pPr>
        <w:spacing w:line="336" w:lineRule="auto"/>
        <w:ind w:left="-284" w:firstLine="708"/>
        <w:contextualSpacing/>
        <w:jc w:val="both"/>
        <w:rPr>
          <w:rFonts w:ascii="Times New Roman" w:hAnsi="Times New Roman"/>
          <w:color w:val="000000"/>
          <w:sz w:val="28"/>
          <w:szCs w:val="28"/>
          <w:lang w:val="uk-UA"/>
        </w:rPr>
      </w:pPr>
      <w:r w:rsidRPr="00ED4999">
        <w:rPr>
          <w:rFonts w:ascii="Times New Roman" w:hAnsi="Times New Roman"/>
          <w:sz w:val="28"/>
          <w:szCs w:val="28"/>
          <w:lang w:val="uk-UA"/>
        </w:rPr>
        <w:t xml:space="preserve">За шкільною реформою 1932 р., навчання ручної праці стало обов’язковим предметом у загальноосвітніх школах. Актуалізація необхідності оновлення його змісту, мети, завдань спричинила дискусії на шпальтах українських освітніх часописів. Так, учитель львівської народної школи УПТ імені Б. Грінченка, відомий педагог Д.Петрів доводив, що </w:t>
      </w:r>
      <w:r w:rsidRPr="00ED4999">
        <w:rPr>
          <w:rFonts w:ascii="Times New Roman" w:hAnsi="Times New Roman"/>
          <w:color w:val="000000"/>
          <w:sz w:val="28"/>
          <w:szCs w:val="28"/>
          <w:lang w:val="uk-UA"/>
        </w:rPr>
        <w:t>«ручна праця є дуже важливим засобом розвитку духовних диспозицій», бо вказує на «степінь здатності наших рук, зміцнює силу і умілість волі» [1067, с. 130, 119]. Учений-педагог Ю.Дзерович акцентував на «практичному» і «моральному» аспектах цієї дисципліни, яка навчає «цінити ручну працю», дає «змогу у майбутньому порадити собі у житті» [426, с. 149]. Так cамо і С.Маланюк вказував, що вона не тільки вдосконалює «техніку ручних робіт», а й стає «добрим звичаєм у щоденному житті», виробляє «знання в організації колективної праці», тож при визначенні її змісту слід виходити з «потреб дійсного оточення школяра» [876, с. 210]. Наголошуючи на ролі ручної праці в розвитку естетичних смаків і почуттів, І.Лавришин показав її значення для розвитку пам</w:t>
      </w:r>
      <w:r w:rsidRPr="00ED4999">
        <w:rPr>
          <w:rFonts w:ascii="Times New Roman" w:hAnsi="Times New Roman"/>
          <w:sz w:val="28"/>
          <w:szCs w:val="28"/>
          <w:lang w:val="uk-UA"/>
        </w:rPr>
        <w:t>’</w:t>
      </w:r>
      <w:r w:rsidRPr="00ED4999">
        <w:rPr>
          <w:rFonts w:ascii="Times New Roman" w:hAnsi="Times New Roman"/>
          <w:color w:val="000000"/>
          <w:sz w:val="28"/>
          <w:szCs w:val="28"/>
          <w:lang w:val="uk-UA"/>
        </w:rPr>
        <w:t xml:space="preserve">яті, уяви, логічного мислення, розуму, волі, терплячості, охайності та інших рис характеру, адже «вона учить дитину, підлітка </w:t>
      </w:r>
      <w:r w:rsidRPr="00ED4999">
        <w:rPr>
          <w:rFonts w:ascii="Times New Roman" w:hAnsi="Times New Roman"/>
          <w:sz w:val="28"/>
          <w:szCs w:val="28"/>
          <w:lang w:val="uk-UA"/>
        </w:rPr>
        <w:t xml:space="preserve">поціновувати працю» та поважати людей праці </w:t>
      </w:r>
      <w:r w:rsidRPr="00ED4999">
        <w:rPr>
          <w:rFonts w:ascii="Times New Roman" w:hAnsi="Times New Roman"/>
          <w:color w:val="000000"/>
          <w:sz w:val="28"/>
          <w:szCs w:val="28"/>
          <w:lang w:val="uk-UA"/>
        </w:rPr>
        <w:t xml:space="preserve">[812]. На такому тлі стають активними науково-методичні пошуки щодо підходів і шляхів удосконалення викладання ручних робіт та формування господарської культури дітей і юнацтва загалом. Часопис «Шлях виховання і навчання» кінця 1920-х </w:t>
      </w:r>
      <w:r w:rsidRPr="00ED4999">
        <w:rPr>
          <w:rFonts w:ascii="Times New Roman" w:hAnsi="Times New Roman"/>
          <w:sz w:val="28"/>
          <w:szCs w:val="28"/>
          <w:lang w:val="uk-UA"/>
        </w:rPr>
        <w:t>–</w:t>
      </w:r>
      <w:r w:rsidRPr="00ED4999">
        <w:rPr>
          <w:rFonts w:ascii="Times New Roman" w:hAnsi="Times New Roman"/>
          <w:color w:val="000000"/>
          <w:sz w:val="28"/>
          <w:szCs w:val="28"/>
          <w:lang w:val="uk-UA"/>
        </w:rPr>
        <w:t xml:space="preserve"> початку 1930-х рр. рясніє розробками «лекцій» з ручних робіт і науки господарства, зокрема таких знаних галицьких і буковинських педагогів, як Т. Когут, Я. Кузьмів,  Д.Петрів, І.Петрів, В.Чолій, ін. [726; 785-786; 1067; 1069-1070; 1616; та ін.]</w:t>
      </w:r>
      <w:r w:rsidRPr="00ED4999">
        <w:rPr>
          <w:rFonts w:ascii="Times New Roman" w:hAnsi="Times New Roman"/>
          <w:sz w:val="28"/>
          <w:szCs w:val="28"/>
          <w:lang w:val="uk-UA"/>
        </w:rPr>
        <w:t xml:space="preserve">. </w:t>
      </w:r>
      <w:r w:rsidRPr="00ED4999">
        <w:rPr>
          <w:rFonts w:ascii="Times New Roman" w:hAnsi="Times New Roman"/>
          <w:color w:val="000000"/>
          <w:sz w:val="28"/>
          <w:szCs w:val="28"/>
          <w:lang w:val="uk-UA"/>
        </w:rPr>
        <w:t xml:space="preserve">Багато з них досі не втратили педагогічної вартості. Я. Кузьмів запропонував план-конспект уроку з ручних робіт для хлопців 4-го класу народної школи, на якому учні розглядали розробку технологічної картки з розписаними операціями та кресленнями виробу. Педагог доводив, що не варто дітей змушувати «виконувати роботи, непотрібні нікому», тож </w:t>
      </w:r>
      <w:r w:rsidRPr="00ED4999">
        <w:rPr>
          <w:rFonts w:ascii="Times New Roman" w:hAnsi="Times New Roman"/>
          <w:sz w:val="28"/>
          <w:szCs w:val="28"/>
          <w:lang w:val="uk-UA"/>
        </w:rPr>
        <w:t>«</w:t>
      </w:r>
      <w:r w:rsidRPr="00ED4999">
        <w:rPr>
          <w:rFonts w:ascii="Times New Roman" w:hAnsi="Times New Roman"/>
          <w:color w:val="000000"/>
          <w:sz w:val="28"/>
          <w:szCs w:val="28"/>
          <w:lang w:val="uk-UA"/>
        </w:rPr>
        <w:t xml:space="preserve">вид праці повинен відповідати їхнім зацікавленням», а зроблений предмет має «стати власністю учнів» та ін. [785-786].  </w:t>
      </w:r>
    </w:p>
    <w:p w:rsidR="00D338FE" w:rsidRPr="00ED4999" w:rsidRDefault="00D338FE" w:rsidP="00ED4999">
      <w:pPr>
        <w:spacing w:line="336" w:lineRule="auto"/>
        <w:ind w:left="-284" w:firstLine="708"/>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Розробляючи методичні поради з викладання ручних робіт, Т. Когут визначив і систематизував загальні підходи і засади виховання господарської культури школярів у Західній Україні, що відповідали освітнім і соціально-економічним реаліям та творчим пошукуванням українських педагогів міжвоєнного періоду ХХ ст. (додаток Ґ.5). Із позицій сучасної педагогіки вони передбачали дотримання таких принципів і завдань, як тісний зв’язок господарського навчання із життям і виховним середовищем; системна мотивація дітей до набуття знань, умінь і навичок у сфері господарства; використання практичних інноваційних методів навчання та поступове ускладнення його завдань; додержання морально-етичних норм та правил безпеки; опертя на особистий приклад вчителя і творчі нахили дитини; раціональне використання знарядь праці та робочих матеріалів, розуміння їх вартості; залучення дітей до облаштування шкільних приміщень і подвір’я; улаштування екскурсій на підприємства, зокрема задля того,  щоб учні могли порівнювати свої вироби з ремісничими; використання наочних засобів (ілюстрації, часописи, книжки, фільми тощо) для стимулювання їх чуттєвої та пізнавальної активності тощо [726].</w:t>
      </w:r>
      <w:r w:rsidRPr="00ED4999">
        <w:rPr>
          <w:rFonts w:ascii="Times New Roman" w:hAnsi="Times New Roman"/>
          <w:color w:val="000000"/>
          <w:sz w:val="28"/>
          <w:szCs w:val="28"/>
          <w:lang w:val="uk-UA"/>
        </w:rPr>
        <w:tab/>
      </w:r>
      <w:r w:rsidRPr="00ED4999">
        <w:rPr>
          <w:rFonts w:ascii="Times New Roman" w:hAnsi="Times New Roman"/>
          <w:color w:val="000000"/>
          <w:sz w:val="28"/>
          <w:szCs w:val="28"/>
          <w:lang w:val="uk-UA"/>
        </w:rPr>
        <w:tab/>
      </w:r>
    </w:p>
    <w:p w:rsidR="00D338FE" w:rsidRPr="00ED4999" w:rsidRDefault="00D338FE" w:rsidP="00ED4999">
      <w:pPr>
        <w:spacing w:line="336" w:lineRule="auto"/>
        <w:ind w:left="-284" w:firstLine="708"/>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Заслуговує на увагу і обґрунтована педагогами І.Біденком та Д.Петрівим ідея формування</w:t>
      </w:r>
      <w:r w:rsidRPr="00ED4999">
        <w:rPr>
          <w:rFonts w:ascii="Times New Roman" w:hAnsi="Times New Roman"/>
          <w:sz w:val="28"/>
          <w:szCs w:val="28"/>
          <w:lang w:val="uk-UA"/>
        </w:rPr>
        <w:t xml:space="preserve"> «культури щоденного життя». Її  суть полягає в тому, що, спираючись на природну схильність дітей «радо виконувати спільну працю», учителі повинні «уміти підшукати» такі її форми, щоб охопити якнайбільшу громаду учнів корисною фізичною працею для суспільства. За їхньою думкою, для цього найкраще надавалася «праця  в шкільнім городі, саді, в пасіках, взагалі там, де труд нагороджує очевидний вислід праці і викликує загальне вдовілля». Педагоги радили проводити заняття не тільки на «нижчих відділах навчання», а й на «вищих степенях науки» [72; 1065]. </w:t>
      </w:r>
      <w:r w:rsidRPr="00ED4999">
        <w:rPr>
          <w:rFonts w:ascii="Times New Roman" w:hAnsi="Times New Roman"/>
          <w:color w:val="000000"/>
          <w:sz w:val="28"/>
          <w:szCs w:val="28"/>
          <w:lang w:val="uk-UA"/>
        </w:rPr>
        <w:tab/>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 молодших класах виділових шкіл УПТ важливу роль у вихованні господарської культури відігравав народознавчий компонент, зокрема весняний календарно-обрядовий фольклор. У такому ракурсі цікавими виглядають здійснені вчителями О.Бариляк і М.Пастернак оригінальні методичні розробки з використанням гагілок, що завдяки «мельодії та живих рухів викликають погідний настрій… оживляють почування любови до рідної пісні і рідних звичаїв». Запропонована ними система ігор і забав («Ягіл-ягілочка», «Жучок», «Кривий танець», «Огірочки», «Грушечка» та ін.) через імітацію певних виробничих процесів виховувала у свідомості дитини «радісне і світле» ставлення до праці, тож їх педагоги активно застосовували не лише в позаурочній роботі, особливо на перервах, а й у навчальних заняттях [37; 1041].</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Аналіз навчальних програм (додаток З.3), змісту викладання загальноосвітніх предметів у виділових школах УПТ дозволяє зробити важливий висновок про те, що через його зміст червоною ниткою проходить ідея виховання господарської культури. У своїй сукупності вони реалізували «вихідну підставу для виховання дитини» – формували «житьово-практичний характер», що відповідає особливостям її психічного і вікового розвитку [468; 486; 736; 879; 1422; 1676-1679; 1710, </w:t>
      </w:r>
      <w:r w:rsidRPr="00ED4999">
        <w:rPr>
          <w:rFonts w:ascii="Times New Roman" w:hAnsi="Times New Roman"/>
          <w:noProof/>
          <w:sz w:val="28"/>
          <w:szCs w:val="28"/>
          <w:lang w:val="uk-UA" w:eastAsia="ru-RU"/>
        </w:rPr>
        <w:t>s. 9-10</w:t>
      </w:r>
      <w:r w:rsidRPr="00ED4999">
        <w:rPr>
          <w:rFonts w:ascii="Times New Roman" w:hAnsi="Times New Roman"/>
          <w:sz w:val="28"/>
          <w:szCs w:val="28"/>
          <w:lang w:val="uk-UA"/>
        </w:rPr>
        <w:t>]. До прикладу, зміст «утилітарно-господарського виховання» в 5-7 класах визначався так: «V кляса. Утилітарно-господарське виховання. Пляновість, систематичність і певність праці. Подолання перепон. Ощадність. Пошанування багатств природи. Пошанування чужої праці. VІ кляса. Утилітарно-господарське виховання. Підприємчивість, що не злучена з кривдою других. Культ праці без огляду на її характер. В зв’язку з наукою географії. Зрозуміння, що багатство народу не конче залежить від природних багатств краю; наслідки підприємчивости, ощадности та замилування до плянової праці у нас та інших народів. VІІ кляса. Утилітарно-господарське виховання. Пошанування народнього промислу. Попирання краєвої продукції. Змагання до самовистарчальности. Плянова господарка. Нотування (приходів, розходів, узгіднюваня). Пошана праці рільника. Вибір звання» [1135, с. 69-70]. Отже, метою та завданнями утилітарно-господарського виховання, що здійснювалося в українській виділовій школі,  були виховання культу праці, господарності, підприємливості, яка не «злучена з кривдою других», ощадності в дітей, культивування любові до праці та людей праці, де особливе місце відводилося професії рільника (хлібороба), шанобливе ставлення до природних багатств, пошанування народного промислу, свідомого вибору звання (професії) тощо. Більш ширше проблему навчально-методичного забезпечення процесу виховання господарської культури  особистості  висвітлено в наших окремих публікаціях  [89; 107].</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Поряд з виділовими школами, господарське виховання активно й цілеспрямовано здійснювалося в гімназіях РТП-УПТ, де здобувало загальну середню освіту близько третини українського юнацтва Галичини, яке навчалося в державних гімназіях. Порівняно з 1914 р. на 1938 р. їхня кількість зросла з           8 до 12, а учнів у них – з 1931 у 1911/1912 н.р. до 2340 осіб (для порівняння: 1914 р. українці мали шість державних гімназій з українською мовою навчання, а при двох польських були паралельні українські класи (у Стрию і Бережанах)). З-поміж учнів, які здобували середню освіту 1938 р. у приватних навчальних закладах УПТ «Рідна школа», діти селян становили 37 %, державних і приватних службовців – 30 %, священиків – 10%, ремісників – 10 %, робітників – 3 % та ін. [294; 295; 921; 1172-1175; 1185; 1186; 1322; 1323, с.89; та ін.].</w:t>
      </w:r>
      <w:r w:rsidRPr="00ED4999">
        <w:rPr>
          <w:rFonts w:ascii="Times New Roman" w:hAnsi="Times New Roman"/>
          <w:sz w:val="28"/>
          <w:szCs w:val="28"/>
          <w:lang w:val="uk-UA"/>
        </w:rPr>
        <w:tab/>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 характером і рівнем організації господарсько-економічного виховання українські приватні гімназії Галичини випереджали освітній поступ Польської держави в цій ділянці. Із цього приводу часопис «Шлях виховання й навчання» зазначав, що «провідна ідея» реформування освіти у 1932 р. щодо «зближеня навчання з практичним життя» для рідношкільних гімназій не стало «чимось новим», позаяк про це «постійно писалося у фахових статтях, говорилося на анкетах, нарадах». За 1920-х рр. у  цих закладах активно впроваджувалося «навчання кооперації, стенографії, писання на машині, столярство, переплетництво, шиття тощо». Як ішлося у звітах про діяльність УПТ «Рідна школа»,  українські гімназії завжди «готували молодь до життя», а не тільки до навчання у вищих школах, прагнули «давати [їй] якийсь фах», організували практичні зайняття… щоб вивчити дитину ремесла… щоб вона могла зрозуміти технічну працю, зацікавитися нею й навчитися цінити фізичне зайняття» [921; 1165; 1167-1168; 1172-1175; 1185; 1186; 1322; 1323, с.89; 1368; 1622; 1627; та ін.]. Ця позиція обґрунтовується у виступах знаних педагогів Л.Шанковського, М.Терлецького, інших, які наголошували на необхідності комплексного виховання юнацтва в українському середньому шкільництві [1622; 1627].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 1933-1934 н. р. у зв’язку із реформою 1932 р. до навчального плану             1 класу гімназій з українською мовою навчання та утраквістичних гімназій запроваджувалося вивчення ручних робіт як обов’язкового предмета (до цього часу він мав статус «надобов’язкового»), що </w:t>
      </w:r>
      <w:r w:rsidRPr="00ED4999">
        <w:rPr>
          <w:rFonts w:ascii="Times New Roman" w:hAnsi="Times New Roman"/>
          <w:color w:val="000000"/>
          <w:sz w:val="28"/>
          <w:szCs w:val="28"/>
          <w:lang w:val="uk-UA"/>
        </w:rPr>
        <w:t xml:space="preserve">підвищило її місце і значення в організації </w:t>
      </w:r>
      <w:r w:rsidRPr="00ED4999">
        <w:rPr>
          <w:rFonts w:ascii="Times New Roman" w:hAnsi="Times New Roman"/>
          <w:sz w:val="28"/>
          <w:szCs w:val="28"/>
          <w:lang w:val="uk-UA"/>
        </w:rPr>
        <w:t xml:space="preserve">навчально-виховного процесу, зокрема спричинило необхідність забезпечення освітніх закладів УПТ відповідною матеріально-технічною базою у вигляді шкільних майстерень, городів тощо (додаток Й.3). Ураховуючи те, що над розв’язанням цих завдань у приватних гімназіях активно працювали ще у 1920-х рр., вони досягли чималих успіхів у цьому напрямі. Як засвідчують звіти Головної управи УПТ «Рідна школа», на 1937 р. практично всі патроновані нею гімназії мали оснащені кабінети і «робітні» для ручних робіт та активно набували необхідне обладнання  [255-256; 623; 642; 935;  982; 1006; 1134; 1323, с.90; та ін.]. До прикладу, </w:t>
      </w:r>
      <w:r w:rsidRPr="00ED4999">
        <w:rPr>
          <w:rFonts w:ascii="Times New Roman" w:hAnsi="Times New Roman"/>
          <w:color w:val="000000"/>
          <w:sz w:val="28"/>
          <w:szCs w:val="28"/>
          <w:lang w:val="uk-UA"/>
        </w:rPr>
        <w:t>у Тернопільській гімназії упродовж 1938-1939 н. р. кількість необхідного устаткування та засобів праці для ручних робіт збільшилася на 131 одиницю, у тому числі придбали швейну машинку,                   26 знарядь для обробітку дерева і металу тощо [921].</w:t>
      </w:r>
      <w:r w:rsidRPr="00ED4999">
        <w:rPr>
          <w:rFonts w:ascii="Times New Roman" w:hAnsi="Times New Roman"/>
          <w:sz w:val="28"/>
          <w:szCs w:val="28"/>
          <w:lang w:val="uk-UA"/>
        </w:rPr>
        <w:tab/>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w:t>
      </w:r>
      <w:r w:rsidRPr="00ED4999">
        <w:rPr>
          <w:rFonts w:ascii="Times New Roman" w:hAnsi="Times New Roman"/>
          <w:color w:val="000000"/>
          <w:sz w:val="28"/>
          <w:szCs w:val="28"/>
          <w:lang w:val="uk-UA"/>
        </w:rPr>
        <w:t xml:space="preserve">Фактично всі виділові школи УПТ мали власні шкільні городи, що здебільшого розташовувалися біля самих закладів, а іноді на міських околицях. Потреба запровадження ефективних методів і форм їх використання детермінувала необхідність </w:t>
      </w:r>
      <w:r w:rsidRPr="00ED4999">
        <w:rPr>
          <w:rFonts w:ascii="Times New Roman" w:hAnsi="Times New Roman"/>
          <w:sz w:val="28"/>
          <w:szCs w:val="28"/>
          <w:lang w:val="uk-UA"/>
        </w:rPr>
        <w:t xml:space="preserve">тісної співпраці шкільного вчителя як ключової постаті в процесі виховання господарсько-економічної культури учнів та суспільного агронома, що мав стати його «найкращим помічником». За їх допомогою рідношкільні вчителі одержали можливість організувати не лише «найпростіші» сільськогосподарські роботи, а й ставити «складні експерименти, досліди». Це підвищувало ефективність навчання, адже учитель удосконалював таким чином свої знання і навички, а учні отримували  «подвійну користь»: вчилися «правильно переводити роботи» та головне – «привчалися до праці і не цуралися її». </w:t>
      </w:r>
      <w:r w:rsidRPr="00ED4999">
        <w:rPr>
          <w:rFonts w:ascii="Times New Roman" w:hAnsi="Times New Roman"/>
          <w:color w:val="000000"/>
          <w:sz w:val="28"/>
          <w:szCs w:val="28"/>
          <w:lang w:val="uk-UA"/>
        </w:rPr>
        <w:t xml:space="preserve">Така </w:t>
      </w:r>
      <w:r w:rsidRPr="00ED4999">
        <w:rPr>
          <w:rFonts w:ascii="Times New Roman" w:hAnsi="Times New Roman"/>
          <w:sz w:val="28"/>
          <w:szCs w:val="28"/>
          <w:lang w:val="uk-UA"/>
        </w:rPr>
        <w:t>співпраця забезпечувала добір «здібних юнаків і дівчат для направлення на навчання до сільськогосподарських шкіл», давала батькам «свідомих і дисциплінованих працівників у господарстві», а суспільству – «добрих громадян» [288; 683].</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Агрономи товариства «Сільський господар» проводили заняття у школах із садівництва, використовуючи комплекс засобів і форм навчання.  Зокрема, вони залучили рідношкільне юнацтво до такого «скромного джерела доходів», як  збір зернят з фруктів, які згодом використовували в селекційній роботі. Така співпраця, за словами Л.Бачинського, сприяла формуванню в учнів підприємницького хисту та стала яскравим виявом реалізації гасла «свій до свого по своє» [56, с. 264].</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Водночас, досліджуючи цю проблему, педагог М. Каплистий стверджував, що селянство, тим паче міщанство, службовці не завжди адекватно сприймали такі інновації, коли вчитель «примушує дітей «хлопську роботу» виконувати, замість того, щоб грамоти вчити» (додаток Й.1). Така ситуація спричинила потребу проведення роз’яснювальної роботи з батьками, які повинні розуміти, що «фізична праця корисна і для тіла, і для душі дитини», тож учитель і агроном «мусять спільно творити кращі умови для її праці» [683].</w:t>
      </w:r>
    </w:p>
    <w:p w:rsidR="00D338FE" w:rsidRPr="00ED4999" w:rsidRDefault="00D338FE" w:rsidP="00ED4999">
      <w:pPr>
        <w:spacing w:line="336" w:lineRule="auto"/>
        <w:ind w:left="-284" w:firstLine="708"/>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У 1930-х рр. зростала вага позакласної роботи у вихованні господарської культури в приватних народних школах: у різнопрофільних гуртках і курсах   хлопці вивчали ремісництво, садівництво, бджільництво, городництво, а дівчата – домогосподарство, куховарство, крій і шиття та ін. Розвиток такої діяльності стимулювали спеціальні методичні розробки. Так, у «Плані виховної праці в школі», уміщеному в часописі «Методика і шкільна практика» (1935 р.), пропонувалися сценарії тематичних заходів («Світ держиться працею», «Англійці, найбільш працьовитий народ, багатий і перший у світі», «Плекай садовину – будеш мати веселу днину» та ін.). Вихованню у дітей працьовитості й інших чеснот мала сприяти  діяльність щодо облагородження довкілля, догляду за могилами тощо [1082] (додаток Й.2). </w:t>
      </w:r>
    </w:p>
    <w:p w:rsidR="00D338FE" w:rsidRPr="00ED4999" w:rsidRDefault="00D338FE" w:rsidP="00ED4999">
      <w:pPr>
        <w:spacing w:line="336" w:lineRule="auto"/>
        <w:ind w:left="-284" w:firstLine="708"/>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Виявлено тенденцію щодо поєднання культурно-освітніх заходів національно-патріотичного спрямування із формуванням елементів господарської культури. Типовим і яскравим прикладом тут може слугувати  науково-методична розробка І. Михалевського «Шевченків вечір як спроба кореляційного навчання» (1935 р.), яка впроваджувалася в навчально-виховній роботі українських шкіл Галичини. При вивченні теми «Шевченків вечір» у          4 класі автор пропонував першу годину присвятити українській мові, другу – малюванню, третю – співам, а відтак практичні заняття провести у полі, де учні вивчають плуг, знайомляться з різними видами оранки тощо [900]. До слова, здобули широке визнання навчально-методичні розробки цього учителя-новатора щодо виготовлення моделей сільськогосподарських знарядь з дерева і металу, ознайомлення учнів з різними способами обробітку ґрунту тощо [900]. Їхня інноваційність полягала ще й у тому, що в сільських школах наука господарства традиційно зосереджувалася на городництві та садівництві.</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 xml:space="preserve">Одним із пріоритетних напрямів господарсько-економічної підготовки дітей та юнацтва в рідношкільних навчальних закладах стало кооперативне виховання. Важливим мотивом і чинником його розвитку було розгортання українського кооперативного руху, що відкривав нові перспективи для професійного становлення і самореалізації дітей та юнацтва. У зв’язку із цим у </w:t>
      </w:r>
      <w:r w:rsidRPr="00ED4999">
        <w:rPr>
          <w:rFonts w:ascii="Times New Roman" w:hAnsi="Times New Roman"/>
          <w:sz w:val="28"/>
          <w:szCs w:val="28"/>
          <w:lang w:val="uk-UA"/>
        </w:rPr>
        <w:t xml:space="preserve">всіх патронованих УПТ «Рідна школа» народних школах і гімназіях з початком 1932 р. запроваджувалася «наука кооперації». Маловідомим залишається факт, що цього вдалося досягти лише після подання товариством відповідного клопотання до міністерства освіти: спочатку ЛШК відхилила прохання товариства про «додаткове навчання кооперації» як «предмету надзвичайно необхідного в наших тяжких умовах» [1529; 1174, с. 382-383].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«Наука кооперації» складалася з двох частин: теоретичної, що передбачала набуття знань у ділянці кооперації, економіки, та практичної – формування умінь і навичок учнів шляхом праці у шкільних кооперативах та участі в господарсько-економічній діяльності [1171]. Теоретичний курс кооперації передбачав ознайомлення із широким спектром  економічних знань та формування відповідних умінь і навичок залежно від типу навчальних закладів. При цьому педагоги «Рідної школи» реалізовували ключову мету: навчання кооперації має стати «морально-ідеологічним підґрунтям виховання молоді в дусі високоетичних ідей спільництва і солідарності» та забезпечити необхідну базу для фахової підготовки кооператорів-практиків [186; 187; 299; 455; 714; 716; 717; 922; та ін.]. Так, до прикладу, «науку кооперації» вивчали в старших класах виділових шкіл по 1-2 год. на тиждень; у 6-7 класах гімназій – по 2 год.; на ІІІ-IV курсах учительських семінарій – по 1-2 год. щотижня. Зміст лекційного матеріалу в цих закладах не мав істотних розбіжностей, хоча варіювався за обсягом подачі теоретичної інформації, зокрема економічних термінів, складністю економічних обчислень тощо. У структурно-тематичному аспекті його можна умовно поділити на чотири основні блоки: 1) відомості про характер і структуру економічних відносин у Польщі та українських землях, що перебували в її складі; 2) теорія і практика кооперативної справи (історія розвитку, поняття і терміни; нормативно-правові й організаційні засади діяльності кооператив; їх внутрішня документація – статути, звіти тощо); 3) основи фінансово-економічних знань (від оперування спеціальною термінологією «баланс», «кредит» тощо до проведення певних обрахунків, складання бюджету підприємства): 4) суспільні товарно-грошові відносини (зиск, прибуток, конкуренція не повинні суперечити морально-етичним цінностям) тощо  [1529].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 три- і чотирирічних народних школах кооперативне виховання проводилося у формі популярних оповідань та методом бесід, де вчитель на основі історичних фактів, суспільних явищ, прикладів із життєдіяльності міста, села, родини доступно пояснював суть елементарних кооперативно-економічних категорій і процесів. Воно значною мірою будувалося на засадах етнопедагогіки шляхом добору казок, байок, математичних завдань, що давали уявлення про суть господарських механізмів, значення колективної праці та суспільної взаємодопомоги. Така «теоретична» підготовка нероздільно пов’язувалася з практикою. Після відвідин «місцевої кооперативи» діти спільно з учителем розпочинали створення «власної шкільної кооперативи»: на класних зборах обговорювали й укладали її статут, назву, напрям діяльності, записувалися у члени, обирали керівний склад тощо [467]. Опанування знаннями в ділянці кооперації відбувалося у вигляді «забави в кооперативу», коли учні через рольові ігри починали розуміти її складні механізми та особисту відповідальність за спільну справу [488; </w:t>
      </w:r>
      <w:r w:rsidRPr="00ED4999">
        <w:rPr>
          <w:rFonts w:ascii="Times New Roman" w:hAnsi="Times New Roman"/>
          <w:spacing w:val="-4"/>
          <w:sz w:val="28"/>
          <w:szCs w:val="28"/>
          <w:lang w:val="uk-UA"/>
        </w:rPr>
        <w:t>526; 714; 716; 1375</w:t>
      </w:r>
      <w:r w:rsidRPr="00ED4999">
        <w:rPr>
          <w:rFonts w:ascii="Times New Roman" w:hAnsi="Times New Roman"/>
          <w:sz w:val="28"/>
          <w:szCs w:val="28"/>
          <w:lang w:val="uk-UA"/>
        </w:rPr>
        <w:t xml:space="preserve">].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Заняття з «науки кооперації» давали необхідні знання для їх реалізації в практичному навчанні, яке здійснювалося в шкільних крамницях, касах ощадності та інших формах позакласної і позашкільної роботи. Зміст, методи, засоби та форми такої діяльності визначалися і постійно вдосконалювалися у спеціальних організаційно-методичних виданнях (додаток Й.4) [717-719; 756; та ін.] та розпорядженнях Головної управи «Рідної школи» [1529; 1530; 1532]. Відповідальні за цю справу вчителі-опікуни чітко дотримувалися офіційних норм і вимог, щоб не наразитися на заборони з боку шкільної влади [1623].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Механізм функціонування учнівських кооперативів у рідношкільних закладах у типологізованому вигляді відображає стаття К. Ліщинського «Малі кооператори», надрукована в часописі «Рідна школа» за 1933 р. Автор  показав, як здобуті на заняттях та під час рольових ігор знання і навички членів управи безпосередньо реалізувалися на практиці: «справники» замовляють і доставляють товар; «крамарі» його «відбирають і продають», «калькують фактури та вписують до книги», «касири – орудують грішми і ведуть записи в касовій книзі; книговоди – всі грошові, рахункові орудки записують в головній книзі й полагоджують письма та ведуть конторові книги; бібліотекарі – завідують кооперативною книгозбірнею, збирають членські ощадности і ведуть їхній облік; референти полагоджує всі членські справи» тощо [839].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Шкільні кооперативи функціонували на засадах самоврядування та ротації  керівного складу, так що кожен її член почергово виконував різні обов’язки, набуваючи відповідних знань, умінь і навичок. Наскільки продуктивним і виправданим виявився такий підхід, засвідчує виконання однієї з найскладніших функцій – книговедення, яку реалізували «за американською системою», так що діти вчили «одні одних і через те легше пізнавали суть і ціль ділових книжок у кооперативному підприємстві» [</w:t>
      </w:r>
      <w:r w:rsidRPr="00ED4999">
        <w:rPr>
          <w:rFonts w:ascii="Times New Roman" w:hAnsi="Times New Roman"/>
          <w:color w:val="000000"/>
          <w:sz w:val="28"/>
          <w:szCs w:val="28"/>
          <w:lang w:val="uk-UA"/>
        </w:rPr>
        <w:t>1616</w:t>
      </w:r>
      <w:r w:rsidRPr="00ED4999">
        <w:rPr>
          <w:rFonts w:ascii="Times New Roman" w:hAnsi="Times New Roman"/>
          <w:sz w:val="28"/>
          <w:szCs w:val="28"/>
          <w:lang w:val="uk-UA"/>
        </w:rPr>
        <w:t>]. Типовим виглядає «зразковий  досвід» кооперативу «Наше добро», що діяв у виділовій  школі ім. Шевченка УПТ «Ріда школа» в Дрогобичі. З-поміж «найдіяльніших» членів переважали сільські діти, які виявляли більшу зацікавленість та обізнаність у кооперативних справах (додаток Й.5). Упродовж дворічної реалізації сільськогосподарської продукції оборотний капітал кооперативу зріс до 250-300 зл., що заохочувало до праці нових членів [839; 885].</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Учнівські кооперативи як цілком нові за змістом і цілями самодіяльні об’єднання органічно вписувалися у сформовану десятиріччями традиційну систему гімназійних громадських об’єднань культурно-освітнього та громадсько-патріотичного спрямування. Яскравим прикладом цього слугує Яворівська гімназія УПТ, яку із часу створення  1908 р. до 1935 р. закінчило 4657 осіб. За керівництва І.Велигорського її педколектив, що складався з 12-17 учителів, органічно поєднував засади національного та господарсько-економічного виховання, тож поряд зі шкільною громадою та учнівськими читальнею, хором, оркестром, гуртком «Відродження», марійською дружиною з кінця 1920-х рр. тут успішно працювали «щаднича каса» та дівочий гурток господинь. Зусиллями останніх функціонувала «крамниця з перекусками», дохід з якої призначили для малозабезпечених учениць; гімназистки доглядали квітник; утримували порядок у приміщеннях; улаштовували т. зв. буфети під час шкільних імпрез тощо. Дівочий гурток працював за програмою секції господинь Союзу українок, формуючи всебічні знання і навички з кравецької справи, куховарства тощо [294]. Аналогічні засоби виховання господарської культури дівчат побутували і в інших українських приватних жіночих та коедукаційних гімназіях [295; 921; 1323; 1524; 1527; 1537; 1685; та ін.].</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Новим перспективним напрямом такої діяльності стало намагання пов’язати виробничу діяльність на уроках ручної праці, «науку господарства», дослідницьку роботу на </w:t>
      </w:r>
      <w:r w:rsidRPr="00ED4999">
        <w:rPr>
          <w:rFonts w:ascii="Times New Roman" w:hAnsi="Times New Roman"/>
          <w:color w:val="000000"/>
          <w:sz w:val="28"/>
          <w:szCs w:val="28"/>
          <w:lang w:val="uk-UA"/>
        </w:rPr>
        <w:t xml:space="preserve">пришкільних городах і в садах із діяльністю учнівських кооперативів. Збут виробів, уласноруч виготовлених на практичних заняттях, та вирощеної сільськогосподарської продукції в учнівських крамницях підвищувало рентабельність усієї економічної діяльності та уможливлювало вкладання отриманих коштів у розвиток господарства й інфраструктури шкільного закладу [1225; </w:t>
      </w:r>
      <w:r w:rsidRPr="00ED4999">
        <w:rPr>
          <w:rFonts w:ascii="Times New Roman" w:hAnsi="Times New Roman"/>
          <w:sz w:val="28"/>
          <w:szCs w:val="28"/>
          <w:lang w:val="uk-UA"/>
        </w:rPr>
        <w:t>1375</w:t>
      </w:r>
      <w:r w:rsidRPr="00ED4999">
        <w:rPr>
          <w:rFonts w:ascii="Times New Roman" w:hAnsi="Times New Roman"/>
          <w:color w:val="000000"/>
          <w:sz w:val="28"/>
          <w:szCs w:val="28"/>
          <w:lang w:val="uk-UA"/>
        </w:rPr>
        <w:t>]. У цьому вбачаємо  подвійний педагогічний ефект, адже господарсько-економічне навчання ставало школою громадянсько-патріотичного виховання та формування господаря, який уміє не тільки виготовити продукцію, а й вигідно її збути, раціонально вести господарство й заощаджувати зароблені власною працею гроші.</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Усеохоплюючим напрямом і засадою господарського виховання стало прищеплення рідношкільному юнацтву  ідеї ощадності.</w:t>
      </w:r>
      <w:r w:rsidRPr="00ED4999">
        <w:rPr>
          <w:rFonts w:ascii="Times New Roman" w:hAnsi="Times New Roman"/>
          <w:color w:val="000000"/>
          <w:sz w:val="28"/>
          <w:szCs w:val="28"/>
          <w:lang w:val="uk-UA"/>
        </w:rPr>
        <w:t xml:space="preserve"> У сучасних історико-педагогічних дослідженнях побутує не зовсім правильний погляд, згідно з яким вона виникла й утвердилася лише за міжвоєнного періоду ХХ ст. </w:t>
      </w:r>
      <w:r w:rsidRPr="00ED4999">
        <w:rPr>
          <w:rFonts w:ascii="Times New Roman" w:hAnsi="Times New Roman"/>
          <w:sz w:val="28"/>
          <w:szCs w:val="28"/>
          <w:lang w:val="uk-UA"/>
        </w:rPr>
        <w:t>А втім, є підстави стверджувати, що ця ідея зародилася раніше і поштовхом для її генерування стали ухвали Просвітньо-економічного конгресу 1909 р.</w:t>
      </w:r>
      <w:r w:rsidRPr="00ED4999">
        <w:rPr>
          <w:rFonts w:ascii="Times New Roman" w:hAnsi="Times New Roman"/>
          <w:color w:val="000000"/>
          <w:sz w:val="28"/>
          <w:szCs w:val="28"/>
          <w:lang w:val="uk-UA"/>
        </w:rPr>
        <w:t xml:space="preserve"> </w:t>
      </w:r>
      <w:r w:rsidRPr="00ED4999">
        <w:rPr>
          <w:rFonts w:ascii="Times New Roman" w:hAnsi="Times New Roman"/>
          <w:sz w:val="28"/>
          <w:szCs w:val="28"/>
          <w:lang w:val="uk-UA"/>
        </w:rPr>
        <w:t xml:space="preserve">у Львові [749]. </w:t>
      </w:r>
      <w:r w:rsidRPr="00ED4999">
        <w:rPr>
          <w:rFonts w:ascii="Times New Roman" w:hAnsi="Times New Roman"/>
          <w:color w:val="000000"/>
          <w:sz w:val="28"/>
          <w:szCs w:val="28"/>
          <w:lang w:val="uk-UA"/>
        </w:rPr>
        <w:t xml:space="preserve">Спираючись на них, </w:t>
      </w:r>
      <w:r w:rsidRPr="00ED4999">
        <w:rPr>
          <w:rFonts w:ascii="Times New Roman" w:hAnsi="Times New Roman"/>
          <w:sz w:val="28"/>
          <w:szCs w:val="28"/>
          <w:lang w:val="uk-UA"/>
        </w:rPr>
        <w:t xml:space="preserve">педагог С.Канюк у двох числах часопису «Каменярі» за 1911 р. опублікував ґрунтовну статтю «Про ощадність», де, виходячи із політичних, соціально-економічних та культурно-освітніх умов розвитку краю, обґрунтував  принципи, зміст, форми реалізації цієї ідеї в господарсько-економічному вихованні української молоді. </w:t>
      </w:r>
      <w:r w:rsidRPr="00ED4999">
        <w:rPr>
          <w:rFonts w:ascii="Times New Roman" w:hAnsi="Times New Roman"/>
          <w:color w:val="000000"/>
          <w:sz w:val="28"/>
          <w:szCs w:val="28"/>
          <w:lang w:val="uk-UA"/>
        </w:rPr>
        <w:t xml:space="preserve">Зокрема, він </w:t>
      </w:r>
      <w:r w:rsidRPr="00ED4999">
        <w:rPr>
          <w:rFonts w:ascii="Times New Roman" w:hAnsi="Times New Roman"/>
          <w:sz w:val="28"/>
          <w:szCs w:val="28"/>
          <w:lang w:val="uk-UA"/>
        </w:rPr>
        <w:t xml:space="preserve">визначив низку проблем, підходів, засобів і форм, які вчителі могли використати в організації навчально-виховного процесу: «поодинокі випадки уживання гроша дітьми»; «домашня щаднича скарбничка»; «сільська щаднича каса»; «почтова щадниця»; «ужиток зложення для щадниці грошей на уділованє позичок»; «процентованє, обрахувань відсотків, вправи в обчислюванні відсотків» тощо [676]. </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Отже, ідея ощадності в теорії і практиці виховання українського юнацтва Галичини виникла за передвоєнних років, але цілеспрямовано й послідовно вона стала реалізуватися у другій половині 1920-х рр. [747].  Важливу роль у цьому відіграло утвердження традиції проведення 31 жовтня свят ощадності, які мали важливе господарсько-економічне та громадсько-патріотичне значення. Їхні  програми (додаток Й.6) зазвичай складалися з двох частин. Спершу вчителі пояснювали мету заходу: складанням дрібних пожертв до шкільної щадниці виховується доброчинність (жертовність) та готовність працювати для загальної справи. Оприлюднювалися результати збірок. Відтак відбувалися концерти з піснями і декламаціями, що популяризували відповідні ідеї. Унаслідок таких акцій «дрібної ощадності» лише в 1932-1933 н. р. у школах УПТ зібрали 1828 зл. [1257; 1431]. Велике виховне значення мали свята молоді, які були масовими (інколи сягали й 12000 учасників), вони виховували юнацтво в національному дусі, утверджували ідею самобутності українства та пропагували ідеї економічного націоналізму тощо [206; 209; 1247; 1248; 1251; 1660; та ін.]. До прикладу, у рідношкільному святі 1934 р. у Львові взяло участь 1600 юнаків і дівчат, які влаштували святкове дійство, де певне місце посідала господарська тематика [1247; 1248; 1251; 1660] (додаток Й.7). </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Незважаючи на поширення кооперативної ідеї з-поміж україців, в освітянських колах визрівало розуміння того, що виховний потенціал «ідеї ощадності» використовується недостатньо, тому робота повинна носити більш системний і практично орієнтований характер. Із цією метою пропонувалося ширше використовувати твори І.Франка, Ю.Шкрумеляка, інших письменників, які мали стати важливим чинником формування як «патріотичного настановлення», так і господарської культури дітей та юнацтва [1036].</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 1930-х рр. у виділових школах і гімназіях УПТ за керівництва педагогів почали діяти гуртки та каси ощадності. Лише у 1936-1937 н. р. їхні члени спільно з учнівськими кооперативами влаштували 685 класних, загальношкільних імпрез, свят і заходів, що пояснювали, популяризували й пропагували «ідею ощадності». Також організували 831 екскурсію на виробничі підприємства й економічні установи. Проведена того ж року акція ощадності у 24 школах дала 23,3 тис. зл., а товарообіг крамниць, які діяли при них, досяг 6,7 тис. зл., дохід – 833 зл. [1323, с.76-77].</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Важливим наслідком і здобутком такої роботи стало «кооперативне освідомлення» рідношкільного юнацтва, яке починало розуміти механізми функціонування комерційного підприємства, суть і значення продуктивної праці, що має  ґрунтуватися на морально-етичних засадах та поєднувати особисті й загальні інтереси. Про це красномовно засвідчують результати учнівських письмових робіт, уміщені в часописі «Рідна школа». На питання «У чому полягають цілі і значення діяльності кооперативної крамниці» учень 6 класу школи УПТ у Копичинцях В.Іванків підкреслював, що доходи повинні перерозподілялися не на власне задоволення, а «на товарові звороти», «на запасний фонд» і, найголовніше, – на «народні цілі». А учениця 7 класу Т.Клим у відповіді на запитання «Що це є дохід, а що розхід і яка користь з обчислювання своїх доходів і розходів?» ствердила, що наступить час, коли «всі наші селяни і робітники будуть обчислювати доходи й розходи, і тоді буде цілком ліпше кожному поводитися» [748].</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 xml:space="preserve">Виявлено тенденцію щодо зростання впливу позакласної роботи на господарсько-економічне виховання рідношкільного юнацтва (додаток Й.2). Поряд зі святами ощадності й екскурсіями це знаходило прояв в участі юнаків і дівчат у  сільських та районних святкуваннях, улаштованих «Сільським господарем», педагогічних виставках, господарсько-економічних з’їздах та інших культурно-громадських акціях [1060; 1061; 1043-1045; 1242-1258; та ін.]. Хорові й театральні колективи шкіл УПТ виступали на імпрезах «Сільського господаря», святах кооперації, обжинків, ощадності, тверезості тощо. Господарська тематика посідала вагоме місце в їхньому репертуарі. Зокрема, завдяки спеціальним методичним розробкам стала популярною стилізована композиція «Обжинки», що супроводжувалася алегоричними вправами із серпами, народними танками, врученням обжинкових вінків громадським діячам, кооператорам, знаним сільським господарям [206; 209; 1247-1251; 1660;  та ін.]. Про масштабність і системність цієї роботи говорить хоча б той факт, що лише в 1936-1937 н. р. в освітніх закладах УПТ було влаштовано 4188 імпрез, 211 фестинів, 1262 забави [116-117; 350; 485; 1323, с. 77; та ін.], які справляли всебічний вплив на дітей та юнацтво через виховання морально-етичних, національно-патріотичних, колективістських почувань, громадянської відповідальності, любові до рідної землі, праці. </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Школярі влаштовували власні та брали активну участь у загальнонаціональних репрезентативних господарсько-економічних заходах, демонструючи свої досягнення в цій царині. Широке громадське визнання знайшли експозиції, що увиразнювали їхні вироби з «ручних робіт», рукомесництва (народні промисли) та сільськогосподарської продукції на львівських виставці українського помислу 1937 р. та педагогічній виставці  1938 р. Представлені експонати демонстрували високий рівень практичних умінь, навичок, мистецького хисту учнів та засвідчували їхню готовність до продуктивної праці в різних сферах виробничої діяльності, глибоку обізнаність з господарськими традиціями українського народу [1043-1045] (додаток Й.8).</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Послідовно реалізуючи принцип «співпраці школи і дому», освітяни УПТ проводили активну роботу з поширення педагогічних знань з-поміж батьків щодо всебічного виховання та привчання до праці їхніх дітей: лише у 1936-1937 н. р. для батьків улаштували близько 250 лекцій та 230 спільних з учителями конференцій, які супроводжувалися бурхливими дискусіями [742; 1323, с. 76-77]. Педагоги активізували масову культурно-просвітницьку працю: за вказаний період для 48,3 тис. членів «Рідної школи» було прочитано 2011 рефератів з проблем виховання і навчання дітей та юнацтва [1323, с.77].</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color w:val="000000"/>
          <w:sz w:val="28"/>
          <w:szCs w:val="28"/>
          <w:lang w:val="uk-UA"/>
        </w:rPr>
      </w:pPr>
      <w:r w:rsidRPr="00ED4999">
        <w:rPr>
          <w:rFonts w:ascii="Times New Roman" w:hAnsi="Times New Roman"/>
          <w:sz w:val="28"/>
          <w:szCs w:val="28"/>
          <w:lang w:val="uk-UA"/>
        </w:rPr>
        <w:t>Аналогічну працю на Волині, окрім «Просвіти», яка 1921 р. створила  українську приватну гімназію в Рівному, утримувала її та опікувалася нею, проводили й інші українські громадські товариства: «Українська школа», яка з 1931 р. узяла під свій патронат єдину в місті українську приватну шестикласну школу,  українську приватну гімназію та створений при ній ліцей, де наприкінці 1930-х років у цих трьох закладах навчалося 500 учнів. Помітне місце в розвитку національного шкільництва краю посіла  Кременецька українська приватна гімназія, створена 1919 р., яка, на відміну від названих навчальних закладів, а також української приватної гімназії у Луцьку, практично «не виказувала лояльності» до польської влади, тому 1938 р. була ліквідована. Складні процеси переживала й українська приватна гімназія у Луцьку, створена заходами Товариства ім. Лесі Українки, та відкритий при ній 1936 р. ліцей (станом на 1938 р. у них навчалося 250 дітей, працювало 55 учителів) [110]. 1938 р. у цих шістьох навчальних закладах (шестикласній школі, 3 гімназіях та 2 ліцеях) навчалося понад 950 учнів [110]. Важко дати однозначну оцінку діяльності цих «регіоналістських» товариств, однак, попри політику лояльності до чинної влади, вони прагнули зберегти самостійний статус, національне обличчя, сприяли розв’язанню актуальної проблеми – виховання господарської культури українського юнацтва, підготовки їх до практичного життя.</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Уважаємо за доцільне виокремити проблему господарсько-економічного виховання українського жіноцтва, якій РТП-УПТ надавало особливого значення. Перші здійснені на перетині ХІХ-ХХ ст. цілеспрямовані кроки в цьому напрямі виглядали як цілком новаторська справа для західноукраїнської спільноти. Ще 1896 р. тернопільська філія РТП спільно із чином сестер-служебниць зініціювали відкриття дівочого інституту (бурси), де замешкало до 30 дітей міщанок, які навчалися в місцевій виділовій школі. Для них за керівництва О.Витошинської проводили навчання шиття, крою та вишивки, що дало перший позашкільний досвід такої роботи з дівчатами [355; 646]. </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Він знайшов продовження в діяльності Інституту ім. св. Ольги, де проживало до 70 учениць п’тикласної виділової школи  ім. Т.Шевченка у Львові. При утриманні цього закладу рідношкільні діячі зробили ухил на формування «культури побуту». Це увиразнюють умови «конкурсу на принятє дївчат до Інституту ім. сьв. Ольги на рік шкільний 1914/15», де акцентовано на вимогах до абітурієнток щодо їхнього зовнішнього вигляду, дотримання правил особистої гігієни тощо (додаток Й.9). Через кількамісячні курси крою і шиття, куховарства, «домового господарства», які почергово тут діяли, «проходили» всі «інститутки». У  закладі була створена особлива атмосфера, яка привчала до утримання порядку в приміщенні, раціонального ведення домашнього господарства, давала знання і навички роботи на присадибній ділянці тощо [735]. Таке побутування в інституті було складником системи господарського виховання, що склалася у виділовій дівочій школі  ім. Т. Шевченка, де, до прикладу, 1908 р. навчалося 154 учениці, що походили із сімей селян (29), учителів (18), священиків (32), ремісників (8), службовців (42) тощо [263; 657; 866; 867]. Вона поєднувала формування активної життєвої позиції із підприємливістю і господарсько-економічною ініціативністю. Так, коли в середині 1920-х рр. при школі відкривали захоронку, для старшокласниць зорганізували тримісячні курси «забавкарства» за керівництва М.Козловської. Відтак вони відкрили майстерню з виробництва іграшок і ялинкових прикрас, дохід від продажу яких спрямували на створення матеріально-технічної бази дитячого садка [522; 1533, арк. 29, 32]. Улаштовувані ученицями культурно-освітні заходи для містян Львова супроводжували т. зв. фінансові імпрези у вигляді різдвяних ярмарок, великодніх базарів тощо, де реалізовували продукцію власного виробництва та інших українських підприємств. Дохід від них ішов на зміцнення матеріальної бази школи й інші виховні цілі [522].</w:t>
      </w:r>
      <w:r w:rsidRPr="00ED4999">
        <w:rPr>
          <w:rFonts w:ascii="Times New Roman" w:hAnsi="Times New Roman"/>
          <w:sz w:val="28"/>
          <w:szCs w:val="28"/>
          <w:lang w:val="uk-UA"/>
        </w:rPr>
        <w:tab/>
        <w:t xml:space="preserve">Також заслуговує на увагу досвід формування господарської культури особистості в Українському інституті для дівчат у Перемишлі. Завдяки поєднанню теоретичної підготовки із практичним навчанням у ньому витворився свого роду «освітньо-господарський комплекс», що поєднував власні виробництво і збут продукції, забезпечуючи матеріальні потреби закладу (додаток Й.10). Зусиллями відомого педагога й кооперативного діяча Л.Бачинського в другій половині 1920-х рр. тут була створена високорентабельна «куряча господарка», яка постійно нарощувала обсяги виробництва. Учениці займалися «науковим дослідництвом» у галузі тваринництва: на початку 1930-х рр. спільно з Українським інститутом у Перемишлі проводили експерименти з «контролю молочности» у довколишніх господарствах: завдяки їх фаховим порадам надої зростали на 30-50% [52; 55]. </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Проаналізований вище довоєнний досвід стимулював розробку концептуальних основ виховання господарської культури з-поміж жіноцтва. Важливим кроком на цьому шляху став опублікований у 12 числах «Учителя» за 1912-1913 рр. нарис «Будуча жіноча виділова школа» В. Жуковецької-Вільшанецької [229]. Спираючись на аналіз жіночої освіти та стану дівочих виділових шкіл, вона доводить, що через значні «теоретичні і практичні хиби» їхні випускниці не були належним чином підготовлені до практичного життя, тож не мали змоги власною працею «здобувати хліба». Виходячи із цього, педагог обґрунтовувала власний підхід до виховання у виділовій жіночій школі «просвіченої і самостійної, свідомої своїх обов’язків ґаздині дому і горожанки». В. Жуковецька-Вільшанецька доводила, що рівень викладання у виділових школах ручних робіт не відповідає вимогам практичного життя: учениці не здобувають необхідних знань, умінь навіть для ведення хатнього господарства, яке залишалося «доволі занедбаним» складником жіночого виховання. Для розв’язання цих завдань педагог розробила авторську програму «практично-корисної» дисципліни домашнього господарства, що враховувала тогочасні досягнення з «хімії, гігієни, пошиття білизни» та передбачала ступеневе формування в учениць відповідних знань, умінь і навичок. Через прив’язку до ручних робіт та орієнтованість на «потреби практичного життя» окреслювався такий аспект господарської культури, як економічний, що було новим словом у розвитку педагогічної думки. Це знаходило прояв у поступовому ускладненні змісту навчання та створенні для цього належної методичної бази [229]. </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 руслі розвитку суспільного руху за емансипацію жінки та формування її активної життєвої позиції актуалізувалося питання виховання господарської культури в гімназіях. Таку позицію типологізує виступ О.Бережницької              (1907 р.), яка стверджувала: фахова освіта дівчат є визначальною передумовою для «зрівняння у правах із чоловіками» та їхнього «економічного усамостійнення», у гімназіях ця справа повинна мати пріоритетний характер, що потребує запровадження спеціальних навчальних дисциплін [64]. Аналогічні погляди висловлювала  буковинська вчитеька М. Трусевич [1385].</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Отже, наприкінці ХІХ – у 30-х рр. ХХ ст. відбувалося стале зростання ролі й значення господарського навчання і виховання в розвитку українського приватного шкільництва Галичини та підвищення організаційно-методичного рівня забезпечення педагогіки виховання господарської культури дітей та юнацтва. Ця тенденція виразно проявилася в діяльності виділових шкіл та особливо гімназій, де після реформи 1932 р. до навчальних планів запроваджено навчальний предмет «ручні роботи». Своєрідним явищем в історії української педагогіки стало налагодження в рідношкільних закладах системи кооперативного виховання у вигляді окремої дисципліни та діяльності шкільних кооперативів, крамниць, кас ощадності тощо. Її важливим складником була  реалізація «ідеї ощадності». Розгортання діяльності в цій ділянці супроводжувалося дискусіями в освітянському середовищі та активними творчими пошуками українських педагогів, що стимулювало розвиток і вдосконалення організаційно-педагогічного та науково-методичного забезпечення процесу виховання господарської культури особистості. </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b/>
          <w:sz w:val="28"/>
          <w:szCs w:val="28"/>
          <w:lang w:val="uk-UA"/>
        </w:rPr>
      </w:pP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b/>
          <w:sz w:val="28"/>
          <w:szCs w:val="28"/>
          <w:lang w:val="uk-UA"/>
        </w:rPr>
        <w:t>2.3 Підготовка кадрів для забезпечення виховання господарської культури дітей та дорослих</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b/>
          <w:sz w:val="28"/>
          <w:szCs w:val="28"/>
          <w:lang w:val="uk-UA"/>
        </w:rPr>
      </w:pP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Одним з вирішальних чинників виховання господарської культури дітей та дорослих на західноукраїнських землях за досліджуваного періоду була підготовка фахових кадрів та підвищення їх кваліфікації (рис.2.4).</w:t>
      </w:r>
      <w:r w:rsidRPr="00790320">
        <w:rPr>
          <w:rFonts w:ascii="Times New Roman" w:hAnsi="Times New Roman"/>
          <w:noProof/>
          <w:sz w:val="28"/>
          <w:szCs w:val="28"/>
          <w:lang w:val="uk-UA" w:eastAsia="uk-UA"/>
        </w:rPr>
        <w:pict>
          <v:shape id="Схема 1" o:spid="_x0000_i1034" type="#_x0000_t75" style="width:481.5pt;height:2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">
            <v:imagedata r:id="rId17" o:title="" croptop="-2974f" cropleft="-6909f" cropright="-7959f"/>
            <o:lock v:ext="edit" aspectratio="f"/>
          </v:shape>
        </w:pic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b/>
          <w:sz w:val="28"/>
          <w:szCs w:val="28"/>
          <w:lang w:val="uk-UA"/>
        </w:rPr>
        <w:t xml:space="preserve">Рис. 2.4. Система  підготовка фахових кадрів та підвищення їх кваліфікації </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Особливості діяльності в цьому напрямі полягають у тому, що, по-перше, будучи тісно пов’язаною з усією системою освіти, передусім її педагогічним складником та життєдіяльністю українського вчительства, вагому роль у її розвитку відігравали як державні, так і громадські інститути у вигляді різнопрофільних національних самодіяльних організацій. По-друге, вона була тісно пов’язана з функціонуванням господарсько-економічних установ, які надавали не лише організаційно-фінансову, а й безпосередню фахову підтримку для розв’язання численних проблем у цій сфері. Головним типом навчальних закладів, що забезпечував підготовку педагогічних кадрів, були учительські семінарії. Проблема їх розвитку та функціонування в Галичині, на Волині, Буковині й Закарпатті знайшла докладне відображення в ґрунтованих працях М. Барни, В. Гомонная, Т. Завгородньої, В. Кеменя, Л. Кобилянської, С. Коляденко, В. Павленко, О. Пенішкевич, І. Петрюк, В.Росула, Б. Ступарика, П. Ходанича та ін. Це позбавляє необхідності докладного розгляду їх функціонування та актуалізує потребу глибше з’ясувати питання професійної підготовки вчительських кадрів до викладання спеціальних предметів у школі та проведення широкої господарсько-просвітницької праці. Представлені в таблиці 2.1 дані про розвиток учительських семінарій у Галичині на початку ХХ ст. відображають зміни в статусі (державні, приватні), характері (жіночі, чоловічі) та національному складі учнів цього типу закладів, що не могло не позначитися на змісті викладання загальноосвітніх і спеціальних дисциплін та інших аспектах підготовки майбутніх педагогів. Ухвалені в Польщі 1924 р. законодавчі акти про мову викладання поставили під загрозу існування українських закладів з підготовки вчителів для народних шкіл. А остаточного удару їм завдала шкільна реформа 1932 р., згідно з якою замість учительських семінарій (фактично зникли 1937 р.) запроваджувалися педагогічні ліцеї, яких на території львівського шкільного округу функціонувало 10 [533, с. 168-181].</w:t>
      </w:r>
    </w:p>
    <w:p w:rsidR="00D338FE" w:rsidRPr="00ED4999" w:rsidRDefault="00D338FE" w:rsidP="00402E4A">
      <w:pPr>
        <w:shd w:val="clear" w:color="auto" w:fill="FFFFFF"/>
        <w:autoSpaceDE w:val="0"/>
        <w:autoSpaceDN w:val="0"/>
        <w:adjustRightInd w:val="0"/>
        <w:spacing w:line="336" w:lineRule="auto"/>
        <w:ind w:left="-284" w:firstLine="708"/>
        <w:contextualSpacing/>
        <w:jc w:val="right"/>
        <w:rPr>
          <w:rFonts w:ascii="Times New Roman" w:hAnsi="Times New Roman"/>
          <w:b/>
          <w:sz w:val="28"/>
          <w:szCs w:val="28"/>
          <w:lang w:val="uk-UA"/>
        </w:rPr>
      </w:pPr>
      <w:r w:rsidRPr="00ED4999">
        <w:rPr>
          <w:rFonts w:ascii="Times New Roman" w:hAnsi="Times New Roman"/>
          <w:b/>
          <w:sz w:val="28"/>
          <w:szCs w:val="28"/>
          <w:lang w:val="uk-UA"/>
        </w:rPr>
        <w:t>Таблиця 2.1</w:t>
      </w:r>
    </w:p>
    <w:p w:rsidR="00D338FE" w:rsidRPr="00ED4999" w:rsidRDefault="00D338FE" w:rsidP="00ED4999">
      <w:pPr>
        <w:shd w:val="clear" w:color="auto" w:fill="FFFFFF"/>
        <w:autoSpaceDE w:val="0"/>
        <w:autoSpaceDN w:val="0"/>
        <w:adjustRightInd w:val="0"/>
        <w:spacing w:line="336" w:lineRule="auto"/>
        <w:ind w:left="424"/>
        <w:contextualSpacing/>
        <w:jc w:val="both"/>
        <w:rPr>
          <w:rFonts w:ascii="Times New Roman" w:hAnsi="Times New Roman"/>
          <w:b/>
          <w:sz w:val="28"/>
          <w:szCs w:val="28"/>
          <w:lang w:val="uk-UA"/>
        </w:rPr>
      </w:pPr>
      <w:r w:rsidRPr="00ED4999">
        <w:rPr>
          <w:rFonts w:ascii="Times New Roman" w:hAnsi="Times New Roman"/>
          <w:b/>
          <w:sz w:val="28"/>
          <w:szCs w:val="28"/>
          <w:lang w:val="uk-UA"/>
        </w:rPr>
        <w:t>Кількісні показники розвитку учительських семінарій у Галичині в 1906-1907 та 1935-1936 навчальних роках</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13"/>
        <w:gridCol w:w="1742"/>
        <w:gridCol w:w="1527"/>
        <w:gridCol w:w="1721"/>
        <w:gridCol w:w="2744"/>
      </w:tblGrid>
      <w:tr w:rsidR="00D338FE" w:rsidRPr="00ED4999" w:rsidTr="00F1777B">
        <w:tc>
          <w:tcPr>
            <w:tcW w:w="2013" w:type="dxa"/>
          </w:tcPr>
          <w:p w:rsidR="00D338FE" w:rsidRPr="00ED4999" w:rsidRDefault="00D338FE" w:rsidP="00ED4999">
            <w:pPr>
              <w:spacing w:after="0" w:line="336" w:lineRule="auto"/>
              <w:ind w:left="-284"/>
              <w:contextualSpacing/>
              <w:rPr>
                <w:rFonts w:ascii="Times New Roman" w:hAnsi="Times New Roman"/>
                <w:sz w:val="24"/>
                <w:szCs w:val="24"/>
                <w:lang w:val="uk-UA"/>
              </w:rPr>
            </w:pPr>
            <w:r w:rsidRPr="00ED4999">
              <w:rPr>
                <w:rFonts w:ascii="Times New Roman" w:hAnsi="Times New Roman"/>
                <w:sz w:val="24"/>
                <w:szCs w:val="24"/>
                <w:lang w:val="uk-UA"/>
              </w:rPr>
              <w:t xml:space="preserve">      Навчальний</w:t>
            </w:r>
          </w:p>
          <w:p w:rsidR="00D338FE" w:rsidRPr="00ED4999" w:rsidRDefault="00D338FE" w:rsidP="00ED4999">
            <w:pPr>
              <w:spacing w:after="0" w:line="336" w:lineRule="auto"/>
              <w:ind w:left="-284"/>
              <w:contextualSpacing/>
              <w:rPr>
                <w:rFonts w:ascii="Times New Roman" w:hAnsi="Times New Roman"/>
                <w:sz w:val="24"/>
                <w:szCs w:val="24"/>
                <w:lang w:val="uk-UA"/>
              </w:rPr>
            </w:pPr>
            <w:r w:rsidRPr="00ED4999">
              <w:rPr>
                <w:rFonts w:ascii="Times New Roman" w:hAnsi="Times New Roman"/>
                <w:sz w:val="24"/>
                <w:szCs w:val="24"/>
                <w:lang w:val="uk-UA"/>
              </w:rPr>
              <w:t xml:space="preserve">    рік</w:t>
            </w:r>
          </w:p>
        </w:tc>
        <w:tc>
          <w:tcPr>
            <w:tcW w:w="1742" w:type="dxa"/>
          </w:tcPr>
          <w:p w:rsidR="00D338FE" w:rsidRPr="00ED4999" w:rsidRDefault="00D338FE" w:rsidP="00ED4999">
            <w:pPr>
              <w:spacing w:after="0" w:line="336" w:lineRule="auto"/>
              <w:ind w:left="6"/>
              <w:contextualSpacing/>
              <w:rPr>
                <w:rFonts w:ascii="Times New Roman" w:hAnsi="Times New Roman"/>
                <w:sz w:val="24"/>
                <w:szCs w:val="24"/>
                <w:lang w:val="uk-UA"/>
              </w:rPr>
            </w:pPr>
            <w:r w:rsidRPr="00ED4999">
              <w:rPr>
                <w:rFonts w:ascii="Times New Roman" w:hAnsi="Times New Roman"/>
                <w:sz w:val="24"/>
                <w:szCs w:val="24"/>
                <w:lang w:val="uk-UA"/>
              </w:rPr>
              <w:t xml:space="preserve">    Державні /                              приватні</w:t>
            </w:r>
          </w:p>
        </w:tc>
        <w:tc>
          <w:tcPr>
            <w:tcW w:w="1527" w:type="dxa"/>
          </w:tcPr>
          <w:p w:rsidR="00D338FE" w:rsidRPr="00ED4999" w:rsidRDefault="00D338FE" w:rsidP="00ED4999">
            <w:pPr>
              <w:spacing w:after="0" w:line="336" w:lineRule="auto"/>
              <w:ind w:left="-284"/>
              <w:contextualSpacing/>
              <w:rPr>
                <w:rFonts w:ascii="Times New Roman" w:hAnsi="Times New Roman"/>
                <w:sz w:val="24"/>
                <w:szCs w:val="24"/>
                <w:lang w:val="uk-UA"/>
              </w:rPr>
            </w:pPr>
            <w:r w:rsidRPr="00ED4999">
              <w:rPr>
                <w:rFonts w:ascii="Times New Roman" w:hAnsi="Times New Roman"/>
                <w:sz w:val="24"/>
                <w:szCs w:val="24"/>
                <w:lang w:val="uk-UA"/>
              </w:rPr>
              <w:t xml:space="preserve">     Дівочі /                              ч     чоловічі</w:t>
            </w:r>
          </w:p>
        </w:tc>
        <w:tc>
          <w:tcPr>
            <w:tcW w:w="1721" w:type="dxa"/>
          </w:tcPr>
          <w:p w:rsidR="00D338FE" w:rsidRPr="00ED4999" w:rsidRDefault="00D338FE" w:rsidP="00ED4999">
            <w:pPr>
              <w:spacing w:after="0" w:line="336" w:lineRule="auto"/>
              <w:ind w:left="-284"/>
              <w:contextualSpacing/>
              <w:rPr>
                <w:rFonts w:ascii="Times New Roman" w:hAnsi="Times New Roman"/>
                <w:sz w:val="24"/>
                <w:szCs w:val="24"/>
                <w:lang w:val="uk-UA"/>
              </w:rPr>
            </w:pPr>
            <w:r w:rsidRPr="00ED4999">
              <w:rPr>
                <w:rFonts w:ascii="Times New Roman" w:hAnsi="Times New Roman"/>
                <w:sz w:val="24"/>
                <w:szCs w:val="24"/>
                <w:lang w:val="uk-UA"/>
              </w:rPr>
              <w:t xml:space="preserve">   Українські</w:t>
            </w:r>
          </w:p>
          <w:p w:rsidR="00D338FE" w:rsidRPr="00ED4999" w:rsidRDefault="00D338FE" w:rsidP="00ED4999">
            <w:pPr>
              <w:spacing w:after="0" w:line="336" w:lineRule="auto"/>
              <w:ind w:left="-284"/>
              <w:contextualSpacing/>
              <w:rPr>
                <w:rFonts w:ascii="Times New Roman" w:hAnsi="Times New Roman"/>
                <w:sz w:val="24"/>
                <w:szCs w:val="24"/>
                <w:lang w:val="uk-UA"/>
              </w:rPr>
            </w:pPr>
          </w:p>
        </w:tc>
        <w:tc>
          <w:tcPr>
            <w:tcW w:w="2744" w:type="dxa"/>
          </w:tcPr>
          <w:p w:rsidR="00D338FE" w:rsidRPr="00ED4999" w:rsidRDefault="00D338FE" w:rsidP="00ED4999">
            <w:pPr>
              <w:spacing w:after="0" w:line="336" w:lineRule="auto"/>
              <w:ind w:left="-284"/>
              <w:contextualSpacing/>
              <w:rPr>
                <w:rFonts w:ascii="Times New Roman" w:hAnsi="Times New Roman"/>
                <w:sz w:val="24"/>
                <w:szCs w:val="24"/>
                <w:lang w:val="uk-UA"/>
              </w:rPr>
            </w:pPr>
            <w:r w:rsidRPr="00ED4999">
              <w:rPr>
                <w:rFonts w:ascii="Times New Roman" w:hAnsi="Times New Roman"/>
                <w:sz w:val="24"/>
                <w:szCs w:val="24"/>
                <w:lang w:val="uk-UA"/>
              </w:rPr>
              <w:t xml:space="preserve">    Кількість учнів/                   за                                                                      а/українців</w:t>
            </w:r>
          </w:p>
        </w:tc>
      </w:tr>
      <w:tr w:rsidR="00D338FE" w:rsidRPr="00ED4999" w:rsidTr="00F1777B">
        <w:tc>
          <w:tcPr>
            <w:tcW w:w="2013" w:type="dxa"/>
          </w:tcPr>
          <w:p w:rsidR="00D338FE" w:rsidRPr="00ED4999" w:rsidRDefault="00D338FE" w:rsidP="00ED4999">
            <w:pPr>
              <w:spacing w:after="0" w:line="336" w:lineRule="auto"/>
              <w:ind w:left="-284"/>
              <w:contextualSpacing/>
              <w:rPr>
                <w:rFonts w:ascii="Times New Roman" w:hAnsi="Times New Roman"/>
                <w:sz w:val="28"/>
                <w:szCs w:val="28"/>
                <w:lang w:val="uk-UA"/>
              </w:rPr>
            </w:pPr>
            <w:r w:rsidRPr="00ED4999">
              <w:rPr>
                <w:rFonts w:ascii="Times New Roman" w:hAnsi="Times New Roman"/>
                <w:sz w:val="28"/>
                <w:szCs w:val="28"/>
                <w:lang w:val="uk-UA"/>
              </w:rPr>
              <w:t>1    1906-1907</w:t>
            </w:r>
          </w:p>
        </w:tc>
        <w:tc>
          <w:tcPr>
            <w:tcW w:w="1742" w:type="dxa"/>
          </w:tcPr>
          <w:p w:rsidR="00D338FE" w:rsidRPr="00ED4999" w:rsidRDefault="00D338FE" w:rsidP="00ED4999">
            <w:pPr>
              <w:spacing w:after="0" w:line="336" w:lineRule="auto"/>
              <w:ind w:left="-284"/>
              <w:contextualSpacing/>
              <w:rPr>
                <w:rFonts w:ascii="Times New Roman" w:hAnsi="Times New Roman"/>
                <w:sz w:val="28"/>
                <w:szCs w:val="28"/>
                <w:lang w:val="uk-UA"/>
              </w:rPr>
            </w:pPr>
            <w:r w:rsidRPr="00ED4999">
              <w:rPr>
                <w:rFonts w:ascii="Times New Roman" w:hAnsi="Times New Roman"/>
                <w:sz w:val="28"/>
                <w:szCs w:val="28"/>
                <w:lang w:val="uk-UA"/>
              </w:rPr>
              <w:t xml:space="preserve">       5/12</w:t>
            </w:r>
          </w:p>
        </w:tc>
        <w:tc>
          <w:tcPr>
            <w:tcW w:w="1527" w:type="dxa"/>
          </w:tcPr>
          <w:p w:rsidR="00D338FE" w:rsidRPr="00ED4999" w:rsidRDefault="00D338FE" w:rsidP="00ED4999">
            <w:pPr>
              <w:spacing w:after="0" w:line="336" w:lineRule="auto"/>
              <w:ind w:left="-284"/>
              <w:contextualSpacing/>
              <w:rPr>
                <w:rFonts w:ascii="Times New Roman" w:hAnsi="Times New Roman"/>
                <w:sz w:val="28"/>
                <w:szCs w:val="28"/>
                <w:lang w:val="uk-UA"/>
              </w:rPr>
            </w:pPr>
            <w:r w:rsidRPr="00ED4999">
              <w:rPr>
                <w:rFonts w:ascii="Times New Roman" w:hAnsi="Times New Roman"/>
                <w:sz w:val="28"/>
                <w:szCs w:val="28"/>
                <w:lang w:val="uk-UA"/>
              </w:rPr>
              <w:t xml:space="preserve">    9/5</w:t>
            </w:r>
          </w:p>
        </w:tc>
        <w:tc>
          <w:tcPr>
            <w:tcW w:w="1721" w:type="dxa"/>
          </w:tcPr>
          <w:p w:rsidR="00D338FE" w:rsidRPr="00ED4999" w:rsidRDefault="00D338FE" w:rsidP="00ED4999">
            <w:pPr>
              <w:spacing w:after="0" w:line="336" w:lineRule="auto"/>
              <w:ind w:left="-284"/>
              <w:contextualSpacing/>
              <w:rPr>
                <w:rFonts w:ascii="Times New Roman" w:hAnsi="Times New Roman"/>
                <w:sz w:val="28"/>
                <w:szCs w:val="28"/>
                <w:lang w:val="uk-UA"/>
              </w:rPr>
            </w:pPr>
            <w:r w:rsidRPr="00ED4999">
              <w:rPr>
                <w:rFonts w:ascii="Times New Roman" w:hAnsi="Times New Roman"/>
                <w:sz w:val="28"/>
                <w:szCs w:val="28"/>
                <w:lang w:val="uk-UA"/>
              </w:rPr>
              <w:t xml:space="preserve">       4</w:t>
            </w:r>
          </w:p>
        </w:tc>
        <w:tc>
          <w:tcPr>
            <w:tcW w:w="2744" w:type="dxa"/>
          </w:tcPr>
          <w:p w:rsidR="00D338FE" w:rsidRPr="00ED4999" w:rsidRDefault="00D338FE" w:rsidP="00ED4999">
            <w:pPr>
              <w:spacing w:after="0" w:line="336" w:lineRule="auto"/>
              <w:ind w:left="-284"/>
              <w:contextualSpacing/>
              <w:rPr>
                <w:rFonts w:ascii="Times New Roman" w:hAnsi="Times New Roman"/>
                <w:sz w:val="28"/>
                <w:szCs w:val="28"/>
                <w:lang w:val="uk-UA"/>
              </w:rPr>
            </w:pPr>
            <w:r w:rsidRPr="00ED4999">
              <w:rPr>
                <w:rFonts w:ascii="Times New Roman" w:hAnsi="Times New Roman"/>
                <w:sz w:val="28"/>
                <w:szCs w:val="28"/>
                <w:lang w:val="uk-UA"/>
              </w:rPr>
              <w:t xml:space="preserve">           4673 / 1021</w:t>
            </w:r>
          </w:p>
        </w:tc>
      </w:tr>
      <w:tr w:rsidR="00D338FE" w:rsidRPr="00ED4999" w:rsidTr="00F1777B">
        <w:tc>
          <w:tcPr>
            <w:tcW w:w="2013" w:type="dxa"/>
          </w:tcPr>
          <w:p w:rsidR="00D338FE" w:rsidRPr="00ED4999" w:rsidRDefault="00D338FE" w:rsidP="00ED4999">
            <w:pPr>
              <w:spacing w:after="0" w:line="336" w:lineRule="auto"/>
              <w:ind w:left="-284"/>
              <w:contextualSpacing/>
              <w:rPr>
                <w:rFonts w:ascii="Times New Roman" w:hAnsi="Times New Roman"/>
                <w:sz w:val="28"/>
                <w:szCs w:val="28"/>
                <w:lang w:val="uk-UA"/>
              </w:rPr>
            </w:pPr>
            <w:r w:rsidRPr="00ED4999">
              <w:rPr>
                <w:rFonts w:ascii="Times New Roman" w:hAnsi="Times New Roman"/>
                <w:sz w:val="28"/>
                <w:szCs w:val="28"/>
                <w:lang w:val="uk-UA"/>
              </w:rPr>
              <w:t>1    1935-1936</w:t>
            </w:r>
          </w:p>
        </w:tc>
        <w:tc>
          <w:tcPr>
            <w:tcW w:w="1742" w:type="dxa"/>
          </w:tcPr>
          <w:p w:rsidR="00D338FE" w:rsidRPr="00ED4999" w:rsidRDefault="00D338FE" w:rsidP="00ED4999">
            <w:pPr>
              <w:spacing w:after="0" w:line="336" w:lineRule="auto"/>
              <w:ind w:left="-284"/>
              <w:contextualSpacing/>
              <w:rPr>
                <w:rFonts w:ascii="Times New Roman" w:hAnsi="Times New Roman"/>
                <w:sz w:val="28"/>
                <w:szCs w:val="28"/>
                <w:lang w:val="uk-UA"/>
              </w:rPr>
            </w:pPr>
            <w:r w:rsidRPr="00ED4999">
              <w:rPr>
                <w:rFonts w:ascii="Times New Roman" w:hAnsi="Times New Roman"/>
                <w:sz w:val="28"/>
                <w:szCs w:val="28"/>
                <w:lang w:val="uk-UA"/>
              </w:rPr>
              <w:t xml:space="preserve">       15/6</w:t>
            </w:r>
          </w:p>
        </w:tc>
        <w:tc>
          <w:tcPr>
            <w:tcW w:w="1527" w:type="dxa"/>
          </w:tcPr>
          <w:p w:rsidR="00D338FE" w:rsidRPr="00ED4999" w:rsidRDefault="00D338FE" w:rsidP="00ED4999">
            <w:pPr>
              <w:spacing w:after="0" w:line="336" w:lineRule="auto"/>
              <w:ind w:left="-284"/>
              <w:contextualSpacing/>
              <w:rPr>
                <w:rFonts w:ascii="Times New Roman" w:hAnsi="Times New Roman"/>
                <w:sz w:val="28"/>
                <w:szCs w:val="28"/>
                <w:lang w:val="uk-UA"/>
              </w:rPr>
            </w:pPr>
            <w:r w:rsidRPr="00ED4999">
              <w:rPr>
                <w:rFonts w:ascii="Times New Roman" w:hAnsi="Times New Roman"/>
                <w:sz w:val="28"/>
                <w:szCs w:val="28"/>
                <w:lang w:val="uk-UA"/>
              </w:rPr>
              <w:t xml:space="preserve">       -</w:t>
            </w:r>
          </w:p>
        </w:tc>
        <w:tc>
          <w:tcPr>
            <w:tcW w:w="1721" w:type="dxa"/>
          </w:tcPr>
          <w:p w:rsidR="00D338FE" w:rsidRPr="00ED4999" w:rsidRDefault="00D338FE" w:rsidP="00ED4999">
            <w:pPr>
              <w:spacing w:after="0" w:line="336" w:lineRule="auto"/>
              <w:ind w:left="-284"/>
              <w:contextualSpacing/>
              <w:rPr>
                <w:rFonts w:ascii="Times New Roman" w:hAnsi="Times New Roman"/>
                <w:sz w:val="28"/>
                <w:szCs w:val="28"/>
                <w:lang w:val="uk-UA"/>
              </w:rPr>
            </w:pPr>
            <w:r w:rsidRPr="00ED4999">
              <w:rPr>
                <w:rFonts w:ascii="Times New Roman" w:hAnsi="Times New Roman"/>
                <w:sz w:val="28"/>
                <w:szCs w:val="28"/>
                <w:lang w:val="uk-UA"/>
              </w:rPr>
              <w:t xml:space="preserve">       16</w:t>
            </w:r>
          </w:p>
        </w:tc>
        <w:tc>
          <w:tcPr>
            <w:tcW w:w="2744" w:type="dxa"/>
          </w:tcPr>
          <w:p w:rsidR="00D338FE" w:rsidRPr="00ED4999" w:rsidRDefault="00D338FE" w:rsidP="00ED4999">
            <w:pPr>
              <w:spacing w:after="0" w:line="336" w:lineRule="auto"/>
              <w:ind w:left="-284"/>
              <w:contextualSpacing/>
              <w:rPr>
                <w:rFonts w:ascii="Times New Roman" w:hAnsi="Times New Roman"/>
                <w:sz w:val="28"/>
                <w:szCs w:val="28"/>
                <w:lang w:val="uk-UA"/>
              </w:rPr>
            </w:pPr>
            <w:r w:rsidRPr="00ED4999">
              <w:rPr>
                <w:rFonts w:ascii="Times New Roman" w:hAnsi="Times New Roman"/>
                <w:sz w:val="28"/>
                <w:szCs w:val="28"/>
                <w:lang w:val="uk-UA"/>
              </w:rPr>
              <w:t xml:space="preserve">     </w:t>
            </w:r>
          </w:p>
        </w:tc>
      </w:tr>
    </w:tbl>
    <w:p w:rsidR="00D338FE" w:rsidRPr="00ED4999" w:rsidRDefault="00D338FE" w:rsidP="00ED4999">
      <w:pPr>
        <w:spacing w:line="336"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Джерела: [44; 533, с. 168-181].</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Розвиток учительських семінарій у Закарпатті та Буковині був слабшим та мав свої особливості. Відкрита 1794 р. Ужгородська учительська семінарія, що вважається одним з найдавніших середніх педагогічних закладів не лише на українських землях, а й у Східній Європі загалом, дала перший досвід з вивчення «науки ручної праці», сільськогосподарських робіт, садівництва й організації практичних занять на власній земельній ділянці. До піднесення статусу цих дисциплін за міжвоєнного періоду ХХ ст. спричинився А.Ерделі, що викладав у гімназії ручну працю, малювання, музику, а згодом виступив фундатором художньої освіти у краї. </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Важливу роль у формуванні вчительських кадрів на Закарпатті відіграли діючі на 1938 р. п’ять учительських семінарій  (Ужгороді, Мукачевому, Береговому, Хусті, ін.) [221, с. 151; 321], а на Буковині – Чернівецька вчительська семінарія (мала чоловіче і жіноче відділення, підготовчі курси) та відкрита товариством «Українська школа» приватна жіноча семінарія [1048, с. 198-199].</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Попри регіональну специфіку, зміст підготовки вчителів до керівництва процесом виховання господарської культури особистості мав багато спільного в Галичині, Буковині й Закарпатті, особливо за часів панування Австро-Угорщини. Важливі підстави для цього дав шкільний закон 1869 р., що, зокрема, зобов’язував створювати при вчительських семінаріях земельні ділянки для «проведення вправ з господарських робіт» [851]. Хоча ця вимога згодом повсякчас порушувалася, а зі шкільних актів Польщі вона фактично зникла, упродовж десятиріч такі пришкільні ділянки продовжували діяли при багатьох навчальних закладах та «виконували свої функції».</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Ухвалений у липні 1870 р. Міністерством віросповідань та освіти Австро-Угорщини навчальний план рекомендував поряд з релігією, наукою виховання і викладання, математикою, натуральною історією, географією  організувати вивчення «науки сільського господарства». Метою викладання цього предмета було ознайомлення з «важливими методами відгодівлі і розведення сільськогосподарських тварин, з основними питаннями рибальства, вирощування шовкопрядів, бджільництва, землеробства, садівництва». Документ передбачав ведення учнями практичної роботи на присадибних ділянках й у садах [1048, с. 186-188].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Згідно з положеннями сеймового закону 1907 р., КШР видала нові правила підготовки вчителів і встановила два типи семінарій: мовно-рисункові та природничо-господарські. Вони відповідали двом типам народних шкіл та спричинили відповідні зміни до навчальних планів: у семінаріях, що готували вчителів для міських шкіл, переважали мова і рисунок, а в тих, котрі готували кадри для сільських шкіл, акценти змістилися на природничі науки та предмети, пов’язані з господарством. На цій основі 1909 р. відбулася відповідна реорганізація чоловічих семінарій, а жіночі такому поділу не підлягали [1711]. На основі ухваленого того ж року нового Статуту учительських семінарій при чоловічих закладах передбачалося влаштування рільничих учительських курсів задля підвищення фахового рівня працюючих педагогів  [1711].</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Зіставлення структури і змісту навчальних планів учительських семінарій, що діяли на західноукраїнських землях за довоєнного періоду          ХХ ст., увиразнює спільне й особливе в підготовці майбутніх педагогів до виховання господарської культури дітей та юнацтва, а також місце і значення відповідних дисциплін у навчально-виховному процесі (додаток К.1). У педагогічних закладах як Галичини, так і Буковини поряд з релігією та дисциплінами педагогічного, мовного, математичного, природничого, історичного, мистецтвознавчого, фізкультурного циклів існували окремі предмети, що сприяли формуванню господарської культури. У жіночих семінаріях це були «ручні роботи» (зазвичай шиття і вишивання), котрі викладалися впродовж чотирьох років і мали такий же статус, як і загальноосвітні та фахові предмети; «науку домашнього господарства» вивчали  здебільшого на старших курсах. У чоловічих семінаріях «науку сільського господарства» (садівництво, огородництво тощо) викладали лише протягом півріччя на третьому і четвертому курсах, ураховуючи при цьому особливості «земельних (агрокультурних. – Г Б.) відносин» у краї [</w:t>
      </w:r>
      <w:r w:rsidRPr="00ED4999">
        <w:rPr>
          <w:rFonts w:ascii="Times New Roman" w:hAnsi="Times New Roman"/>
          <w:color w:val="000000"/>
          <w:sz w:val="28"/>
          <w:szCs w:val="28"/>
          <w:lang w:val="uk-UA"/>
        </w:rPr>
        <w:t>1347</w:t>
      </w:r>
      <w:r w:rsidRPr="00ED4999">
        <w:rPr>
          <w:rFonts w:ascii="Times New Roman" w:hAnsi="Times New Roman"/>
          <w:sz w:val="28"/>
          <w:szCs w:val="28"/>
          <w:lang w:val="uk-UA"/>
        </w:rPr>
        <w:t>, с. 58]. Аналіз віднайдених з-поміж архівних матеріалів «екзаменаційних листків» дозволяє стверджувати, що із цих дисциплін складали окремі іспити, причому вони носили диференційований характер. До прикладу, у Станіславській чоловічій учительській семінарії випускники, поряд із загальноосвітніми предметами, складали «науку господарства», важливо зауважити, що за рільництво, садівництво, бджільництво, садівництво виставлялися оцінки як за окремі предмети [1347, с. 68]. Таким чином, підготовку майбутніх учителів до здійснення господарського виховання дітей забезпечували шляхом вивчення низки навчальних дисциплін: ручних робіт, науки домашнього господарства, сільського господарства тощо, до опанування якими ставилися високі вимоги.</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Гостра нестача вчительських кадрів та брак грошей на відкриття нових семінарій спричинив появу такого явища, як «учителька ручних робіт» (саме слово «учителька» в Галичині початку ХХ ст. часто мало зневажливий відтінок: так називали молодих педагогів, яких готували за «скороченою програмою»). Такий статус одержували дівчата, які після закінчення семи, восьми чи дев’яти класів виділової школи складали іспит «вчительської матури», до якого входили наука релігії, читання, писання, рахунки та «домашнє примітивне  шиття» [1347, с. 99-100]. Утім, така практика не набула в регіоні поширення.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Аналіз доступних матеріалів дозволяє стверджувати, що зміст такої «трудової підготовки» майбутніх учителів мав утилітарну спрямованість, тобто зводився до формування окремих, часто примітивних знань, умінь, навичок з виконання певних видів сільськогосподарських робіт і домашнього господарювання. На це вказують і деякі аналітичні розвідки в педагогічній пресі, які увиразнюють той факт, що кандидатам на вчительське звання слід було давати «найповніші відомості як з теорії, так і практики» ведення сільського господарства: цю справу не можна зводити до «рівня звичайного побуту», позаяк і сам учитель має бути взірцем у веденні господарства у сільський громаді [</w:t>
      </w:r>
      <w:r w:rsidRPr="00ED4999">
        <w:rPr>
          <w:rFonts w:ascii="Times New Roman" w:hAnsi="Times New Roman"/>
          <w:color w:val="000000"/>
          <w:sz w:val="28"/>
          <w:szCs w:val="28"/>
          <w:lang w:val="uk-UA"/>
        </w:rPr>
        <w:t>724</w:t>
      </w:r>
      <w:r w:rsidRPr="00ED4999">
        <w:rPr>
          <w:rFonts w:ascii="Times New Roman" w:hAnsi="Times New Roman"/>
          <w:sz w:val="28"/>
          <w:szCs w:val="28"/>
          <w:lang w:val="uk-UA"/>
        </w:rPr>
        <w:t xml:space="preserve">, с. 198].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Про розуміння освітянським загалом потреби змін у цій сфері засвідчують з’їзди вчителів у Відні (1906 р.; з-поміж 900 делегатів з різних земель Австро-Угорщини було численне українське представництво) та Львові (1907 р.). Серед злободенних питань, пов’язаних з удосконаленням підготовки педагогічних кадрів, делегати виступали за необхідність виділення семінаріям земельних ділянок для поліпшення «науки господарювання», запровадження в жіночих закладах «науки огородництва» та введення до їхнього штату окремих викладачів із цих дисциплін [</w:t>
      </w:r>
      <w:r w:rsidRPr="00ED4999">
        <w:rPr>
          <w:rFonts w:ascii="Times New Roman" w:hAnsi="Times New Roman"/>
          <w:color w:val="000000"/>
          <w:sz w:val="28"/>
          <w:szCs w:val="28"/>
          <w:lang w:val="uk-UA"/>
        </w:rPr>
        <w:t>635; 1433</w:t>
      </w:r>
      <w:r w:rsidRPr="00ED4999">
        <w:rPr>
          <w:rFonts w:ascii="Times New Roman" w:hAnsi="Times New Roman"/>
          <w:sz w:val="28"/>
          <w:szCs w:val="28"/>
          <w:lang w:val="uk-UA"/>
        </w:rPr>
        <w:t>].</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 міжвоєнного періоду ХХ ст. відбулися структурні зміни в розвитку навчальних закладів з підготовки вчителів для народних шкіл, що, зокрема, проявилося в запровадженні п’ятирічного терміну навчання в учительських семінаріях. Це зумовило оновлення змісту освіти у вигляді нових навчальних планів, програм, навчально-методичної літератури. Адміністрація семінарій одержала право вибору навчальних програм залежно від рівня підготовки майбутніх учителів. Офіційно вони змінювалися двічі, спричиняючи відповідні зміни в структурі загального розподілу навчальних годин. У 1921-1926 рр., порівняно із 1926-1937 рр., відсоток загальноосвітніх предметів гуманітарної групи зріс з 25,3 до 34,5 %, а двох інших груп  – зменшився: природничо-математичної – з 27,5 до 24,9 %, мистецько-технічної – з 28,1 до 21,5 % [1709, s. 13]. Як засвідчує наш аналіз, такі зміни призвели до істотного (на 10-15 %) скорочення кількості годин, що призначалися на ручні роботи, адже вони належали до мистецько-технічних предметів поряд із рисунком, фізичними вправами та співами і музикою. Згідно із затвердженим 1926 р. Міністерством освіти новим  навчальним планом, на ручні роботи виділялося по 2 год. щотижнево на першому, другому, третьому курсах та по 1 год. – на п’ятому курсі державних учительських семінарій. Це було менше, аніж на будь-який інший загальноосвітній навчальний предмет [1709, s. 21]. Така ж тенденція зберігалася із запровадженням 1937 р. навчальних планів для педагогічних ліцеїв, де на ручну працю відводили 2 год. щотижнево на другому курсі та            1 год. на третьому курсі [533, с. 200].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Таке послаблення питомої ваги ручної праці в загальному обсязі навчального навантаження семінаристів дещо компенсувалося завдяки посиленню інтеграції окремих предметів, зокрема поєднанню її викладання із рисунком. Чинні приписи чітко визначали, якою мовою, польською чи українською, мали викладатися  більшість загальноосвітніх предметів. Однак для ручної праці, співів, малюнку таких вимог не було, тож вибір мови для них залежав від рішення вчителя та адміністрації навчального закладу [1153, с. 56].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Освітянська громадськість несхвально сприйняла факт вилучення польськими урядовцями на початку 1920-х рр. «науки домашнього  господарства» з навчальних планів учительських семінарій, що було найбільш актуально й важливо для українських педагогів, які працювали на селі та мали формувати господарську культури не лише учнівського юнацтва, а й усієї сільської громади. Артикулюючи тодішні рефлексії, знаний учений-педагог І.Филипчак 1938 р. стверджував, що таке необґрунтоване рішення негативно позначилося на рівні підготовки «повоєнних вихованців» Самбірської учительської семінарії, які мали доволі абстрактні уявлення про цю ділянку навчально-виховної роботи й були змушені компенсувати цю прогалину різними «допоміжними» заходами та шляхом самоосвіти [</w:t>
      </w:r>
      <w:r w:rsidRPr="00ED4999">
        <w:rPr>
          <w:rFonts w:ascii="Times New Roman" w:hAnsi="Times New Roman"/>
          <w:color w:val="000000"/>
          <w:sz w:val="28"/>
          <w:szCs w:val="28"/>
          <w:lang w:val="uk-UA"/>
        </w:rPr>
        <w:t>1441</w:t>
      </w:r>
      <w:r w:rsidRPr="00ED4999">
        <w:rPr>
          <w:rFonts w:ascii="Times New Roman" w:hAnsi="Times New Roman"/>
          <w:sz w:val="28"/>
          <w:szCs w:val="28"/>
          <w:lang w:val="uk-UA"/>
        </w:rPr>
        <w:t xml:space="preserve">]. Найвищий статус ручна праця мала в педагогіях. Згідно з навчальними планами, на цей предмет призначалося по 4 год. щотижнево  на першому і другому курсах, що, до речі, було вдвічі більше, аніж на співи і фізкультуру (мистецько-технічний цикл), а також на педагогічну психологію, історію виховання, загальну педагогіку тощо [1715, s. 121]. Професійна підготовка також переважала на однорічних фахових учительських курсах, що працювали за навчальними планами учительських семінарій з українською мовою навчання, затвердженими Міністерством освіти 1926 р.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Важливою підставою для підготовки майбутніх учителів до виховання господарської культури дітей та юнацтва стало розширення та вдосконалення  матеріально-технічної бази в семінаріях. Поряд зі реманентом для згадуваних дитячих пришкільних городів, що продовжували функціонувати при багатьох навчальних закладах, ідеться передусім про обладнання майстерень для ручних робіт. Доступні матеріали дозволяють стверджувати, що в більшості семінарій, особливо тих, що існували тривалий час, був необхідний набір інструментів для проведення всього комплексу робіт, передбачених програмою. До прикладу, у Тернопільській приватній учительській семінарії лише впродовж 1929 –1930 рр. його асортимент зріс із 38 до 57 позицій, з-поміж них були різні види ножиців, ножів, посуду, машинок для шиття тощо [</w:t>
      </w:r>
      <w:r w:rsidRPr="00ED4999">
        <w:rPr>
          <w:rFonts w:ascii="Times New Roman" w:hAnsi="Times New Roman"/>
          <w:color w:val="000000"/>
          <w:sz w:val="28"/>
          <w:szCs w:val="28"/>
          <w:lang w:val="uk-UA"/>
        </w:rPr>
        <w:t>1716, s</w:t>
      </w:r>
      <w:r w:rsidRPr="00ED4999">
        <w:rPr>
          <w:rFonts w:ascii="Times New Roman" w:hAnsi="Times New Roman"/>
          <w:sz w:val="28"/>
          <w:szCs w:val="28"/>
          <w:lang w:val="uk-UA"/>
        </w:rPr>
        <w:t xml:space="preserve">. 16-20]. У кожному окремому випадку набір приладів залежав від спеціалізації підготовки майбутніх педагогів до викладання ручних робіт.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Закінчення навчальних закладів з підготовки педагогічних кадрів давало право на викладання в народних школах лише як кандидатів на вчительське звання. Це зумовило формування та постійне вдосконалення системи підвищення їхньої кваліфікації. Особливого значення в цьому процесі набувало піднесення рівня підготовки з викладання саме науки господарства, позаяк дедалі відчутнішим ставав розрив між здобутими під час навчання знаннями, уміннями і навичками та потребою підвищення рівня господарської культури як учнівського юнацтва, так і широких верств дорослого населення. З утвердженням польської влади в Західній Україні ця проблеми набула найбільшої актуальності саме для українських учителів, адже із часів Австро-Угорщини з-поміж них був значний відсоток (усього близько 23 тис. осіб) некваліфікованих (мали освіту нижчу від шести класів загальноосвітньої школи) та тимчасово кваліфікованих освітян [1694, s. 126]. Згідно із сеймовою постановою 1919 р., перша категорія педагогів зобов’язувалася скласти кваліфікаційний іспит до вересня 1928 р., в іншому разі їм загрожувало звільнення [1694, s. 126]. Відтак і надалі це питання залишалося злободенним, адже, відповідно до березневого 1928 р. президентського  указу, викладати ручну працю і домашнє господарство, як також і релігію, співи, іноземну мову, фізкультуру, могли лише вчителі, що мали відповідну кваліфікацію із зазначених предметів. Додаткову кваліфікацію мали здобути вчителі, які не мали таких спеціальних кваліфікацій та викладали в народних школах усі предмети.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Визначальним складником формування кадрового потенціалу з піднесення господарської культури не лише з-поміж дітей та юнацтва, а й дорослого населення стала професійна підготовка вчителів до ведення фахової діяльності в цій ділянці. Важливі уявлення про її зміст, характер, значення випливають із творчої спадщини знаних педагогів першої третини ХХ ст. Так, С.Русова, стверджуючи, що важливою передумовою створення нової школи є добре підготовлений учитель, відзначала, що одним з пріоритетних напрямів розв’язання цієї проблеми є запровадження у семінаріях вивчення ремесла, оскільки воно «мусить стояти на педагогічних принципах» [</w:t>
      </w:r>
      <w:r w:rsidRPr="00ED4999">
        <w:rPr>
          <w:rFonts w:ascii="Times New Roman" w:hAnsi="Times New Roman"/>
          <w:color w:val="000000"/>
          <w:sz w:val="28"/>
          <w:szCs w:val="28"/>
          <w:lang w:val="uk-UA"/>
        </w:rPr>
        <w:t>1217</w:t>
      </w:r>
      <w:r w:rsidRPr="00ED4999">
        <w:rPr>
          <w:rFonts w:ascii="Times New Roman" w:hAnsi="Times New Roman"/>
          <w:sz w:val="28"/>
          <w:szCs w:val="28"/>
          <w:lang w:val="uk-UA"/>
        </w:rPr>
        <w:t>, с. 26].</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Виходячи з того, що більшість українських освітян спрямовувалися на працю в села, галицький педагог М. Росткович у контексті заходів з реформування освіти в Польщі закликав запровадити в учительських семінаріях «спеціальну науку» сільського господарства і кооперації. За його думкою, докладне вивчення «управи ріллі, плекання садів, бджільництва»  повинно зблизити їх з потребами села і селян. Він виступав за посилення «господарської спрямованості» у викладанні загальноосвітніх предметів, до прикладу, навчаючи біології, активно знайомити з правилами догляду за свійськими тваринами, з «гігієною людини і хати» тощо [</w:t>
      </w:r>
      <w:r w:rsidRPr="00ED4999">
        <w:rPr>
          <w:rFonts w:ascii="Times New Roman" w:hAnsi="Times New Roman"/>
          <w:color w:val="000000"/>
          <w:sz w:val="28"/>
          <w:szCs w:val="28"/>
          <w:lang w:val="uk-UA"/>
        </w:rPr>
        <w:t>1212, с.</w:t>
      </w:r>
      <w:r w:rsidRPr="00ED4999">
        <w:rPr>
          <w:rFonts w:ascii="Times New Roman" w:hAnsi="Times New Roman"/>
          <w:sz w:val="28"/>
          <w:szCs w:val="28"/>
          <w:lang w:val="uk-UA"/>
        </w:rPr>
        <w:t>15]. Закликаючи до поглибленого вивчення основ кооперації в учительських семінаріях, Д. Коренець уважав, що це забезпечить формування нового господарського (економічного) мислення, яке відповідає сучасним суспільним викликам та потребам формування окремішнього самодостатнього національного організму [</w:t>
      </w:r>
      <w:r w:rsidRPr="00ED4999">
        <w:rPr>
          <w:rFonts w:ascii="Times New Roman" w:hAnsi="Times New Roman"/>
          <w:color w:val="000000"/>
          <w:sz w:val="28"/>
          <w:szCs w:val="28"/>
          <w:lang w:val="uk-UA"/>
        </w:rPr>
        <w:t>755</w:t>
      </w:r>
      <w:r w:rsidRPr="00ED4999">
        <w:rPr>
          <w:rFonts w:ascii="Times New Roman" w:hAnsi="Times New Roman"/>
          <w:sz w:val="28"/>
          <w:szCs w:val="28"/>
          <w:lang w:val="uk-UA"/>
        </w:rPr>
        <w:t>].</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Розгорнуту програму підготовки українського вчительства до ведення господарсько-освітньої та просвітницької праці окреслив Перший український педагогічний конгрес 1935 р. у Львові. В ухваленій із цього приводу на основі доповідей С. Балея, Р. Білинського, Є. Храпливого резолюції відзначалося, що «в цілості повного національного виховання в усіх ступенях, категоріях і щаблях шкільних і виховних установ господарське настановлення є одним із основних програмових елементів, а освіту вчительство повинно заокруглювати  також знання економічних та господарських наук». Стверджувалося, що оскільки «українське вчительство пильно зацікавилося нашим господарським життям, співдіяло в його розбудові через виховання… суспільно й фахово висококваліфікованих працівників», слід удосконалювати його спеціальну підготовку в цій царині, зокрема через видання навчальної літератури, яка б відображала загальне економічне становище «української людності» та вказувала на потреби і можливості української спільноти у розбудові своєї економічної діяльності [</w:t>
      </w:r>
      <w:r w:rsidRPr="00ED4999">
        <w:rPr>
          <w:rFonts w:ascii="Times New Roman" w:hAnsi="Times New Roman"/>
          <w:color w:val="000000"/>
          <w:sz w:val="28"/>
          <w:szCs w:val="28"/>
          <w:lang w:val="uk-UA"/>
        </w:rPr>
        <w:t>1061</w:t>
      </w:r>
      <w:r w:rsidRPr="00ED4999">
        <w:rPr>
          <w:rFonts w:ascii="Times New Roman" w:hAnsi="Times New Roman"/>
          <w:sz w:val="28"/>
          <w:szCs w:val="28"/>
          <w:lang w:val="uk-UA"/>
        </w:rPr>
        <w:t>].</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 наукових розробках, що окреслювали «образ, прикмети, вимоги» до українського вчителя, вказувалися риси, які мали визначати його ставлення і готовність до формування господарської культури особистості. Так, здійснюючи класифікацію типів учителів, психолог І. Кухта, поряд з «теоретичним», «суспільним», «деспотичним», «релігійним», також визначив «шкідливий», «практично-економічний, утилітарний» типи педагога, який виховує «до практичного життя» або егоїста, або «матеріаліста», котрий ставить за ціль життя лише те, щоб «добитися маєтку» [808].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Основною формою підвищення кваліфікації та професійного вдосконалення вчителів на західноукраїнських землях були курси різного типу і фахового спрямування. Особливість улаштування курсів з підвищення рівня господарської культури та освіти зумовлювалася тим, що до цієї справи активно залучалися різного роду економічні установи та громадські організації. Перший продуктивний досвід їхньої організації отримали ще на початку           1870-х рр., коли зусиллями «Просвіти» для вчителів народних шкіл провели низку «мандрівних» рільничих курсів у Кракові, Тарнові, Городку, Станіславові. На них зазвичай вивчали городництво, садівництво, «сушіння овочів», шовківництво, бджільництво, догляд за свійськими тваринами, ветеринарію та ін. Теоретичні виклади поєднувалися із практичними заняттями, екскурсіями тощо [</w:t>
      </w:r>
      <w:r w:rsidRPr="00ED4999">
        <w:rPr>
          <w:rFonts w:ascii="Times New Roman" w:hAnsi="Times New Roman"/>
          <w:color w:val="000000"/>
          <w:sz w:val="28"/>
          <w:szCs w:val="28"/>
          <w:lang w:val="uk-UA"/>
        </w:rPr>
        <w:t>1347, с. 69</w:t>
      </w:r>
      <w:r w:rsidRPr="00ED4999">
        <w:rPr>
          <w:rFonts w:ascii="Times New Roman" w:hAnsi="Times New Roman"/>
          <w:sz w:val="28"/>
          <w:szCs w:val="28"/>
          <w:lang w:val="uk-UA"/>
        </w:rPr>
        <w:t xml:space="preserve">]. Відтак, зокрема й за міжвоєнного періоду             ХХ ст., таке «доучування» учителів переважно відбувалося в літній період на          т. зв. вакаційних (канікулярних) курсах. При цьому варто розрізняти статус таких заходів. Курси з різних загальноосвітніх предметів проводили за міністерськими програмами за керівництва місцевих органів шкільної влади, після їх закінчення та складання іспитів слухачам видавали офіційні посвідчення про підвищення вчительської кваліфікації. При цьому економічні та громадські інституції також улаштовували курси для вчителів, які не мали такого офіційного статусу, але давали реальні знання і навички для роботи з піднесення господарської культури як у сільській громаді, так і в школі.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Матеріали часопису «Учитель» та архівні джерела фіксують проведення наприкінці ХІХ – на початку ХХ ст. численних вакаційних курсів з науки господарства. Їхні організатори використовували різні форми і засоби навчання та залучали до їх проведення кваліфікованих досвідчених викладачів. Починаючи з 1891 р., такі курси майже щороку відбувалися у Сокалі (на базі виділової школи) та Кракові за участі від 87 до 60 слухачів із різних частин Галичини, до їх проведення запрошували українських та польських фахівців, котрі пройшли професійну підготовку закордоном.  Перед їх початком улаштували  виставку дитячих ручних робіт, що «задавала орієнтири» для подальшої роботи з учнями. Вивчаючи досвід таких заходів, знаний педагог Т.Біленький писав, що знання, вміння і навички з «науки зручності» майбутні вчителі повинні здобувати передусім у семінаріях, а літні курси не можуть замінити їх у повному обсязі, тож вони повинні сприяти вдосконаленню вже набутої кваліфікації [</w:t>
      </w:r>
      <w:r w:rsidRPr="00ED4999">
        <w:rPr>
          <w:rFonts w:ascii="Times New Roman" w:hAnsi="Times New Roman"/>
          <w:color w:val="000000"/>
          <w:sz w:val="28"/>
          <w:szCs w:val="28"/>
          <w:lang w:val="uk-UA"/>
        </w:rPr>
        <w:t>120</w:t>
      </w:r>
      <w:r w:rsidRPr="00ED4999">
        <w:rPr>
          <w:rFonts w:ascii="Times New Roman" w:hAnsi="Times New Roman"/>
          <w:sz w:val="28"/>
          <w:szCs w:val="28"/>
          <w:lang w:val="uk-UA"/>
        </w:rPr>
        <w:t xml:space="preserve">; </w:t>
      </w:r>
      <w:r w:rsidRPr="00ED4999">
        <w:rPr>
          <w:rFonts w:ascii="Times New Roman" w:hAnsi="Times New Roman"/>
          <w:color w:val="000000"/>
          <w:sz w:val="28"/>
          <w:szCs w:val="28"/>
          <w:lang w:val="uk-UA"/>
        </w:rPr>
        <w:t>730</w:t>
      </w:r>
      <w:r w:rsidRPr="00ED4999">
        <w:rPr>
          <w:rFonts w:ascii="Times New Roman" w:hAnsi="Times New Roman"/>
          <w:sz w:val="28"/>
          <w:szCs w:val="28"/>
          <w:lang w:val="uk-UA"/>
        </w:rPr>
        <w:t xml:space="preserve">]. Такі думки були суголосні з виступом О. Барвінського в палаті послів, що саме по собі засвідчує значущість цієї справи. Авторитетний педагог і громадський діяч доводив, що, спрямувавши зусилля на організацію в краї сільськогосподарських курсів, влада приділяє недостатню увагу їхньому влаштуванню для учителів виділових шкіл під час канікул. А позаяк сільськогосподарські курси  не можуть розв’язати проблеми підготовки кваліфікованих кадрів для ведення науки господарства, то варто відкривати нові семінарії [65, с. 146].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Одним зі шляхів розв’язання цієї проблеми стала організація агрономічних курсів. Уже на початку ХХ ст. за сприяння Крайового товариства бджільництва та огородництва у два етапи (по 8-10 днів навесні та влітку) улаштовували бджільничо-огородні курси на базі ботанічного музею Львівського університету за участі провідних науковців та фахівців-практиків з лісового господарства. Для їх 20-25 учасників, переважно із числа педагогів, окрім лекційних і практичних занять, організовували екскурсії до рільничої  академії та «зразкових» підприємств. Вони слугували взірцем для улаштування подібних заходів у провінції [</w:t>
      </w:r>
      <w:r w:rsidRPr="00ED4999">
        <w:rPr>
          <w:rFonts w:ascii="Times New Roman" w:hAnsi="Times New Roman"/>
          <w:color w:val="000000"/>
          <w:sz w:val="28"/>
          <w:szCs w:val="28"/>
          <w:lang w:val="uk-UA"/>
        </w:rPr>
        <w:t>708</w:t>
      </w:r>
      <w:r w:rsidRPr="00ED4999">
        <w:rPr>
          <w:rFonts w:ascii="Times New Roman" w:hAnsi="Times New Roman"/>
          <w:sz w:val="28"/>
          <w:szCs w:val="28"/>
          <w:lang w:val="uk-UA"/>
        </w:rPr>
        <w:t xml:space="preserve">].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 міжвоєнного періоду ХХ ст. у Польщі сформувалася складна система вакаційно (канікулярно)-курсової підготовки та підвищення кваліфікації педагогічних кадрів. Її перший рівень передбачав проведення різних типів курсів для підготовки до вчительського іспиту некваліфікованих або тимчасово кваліфікованих учителів. Вони носили двоступеневий характер, тож на першому етапі кандидатів упродовж місяця готували до самостійної підготовки з різних груп предметів, зокрема й мистецько-технічного циклу (ручна праця з малюванням, співи і фізкультура). Відтак після року самостійної підготовки вони складали іспит на право викладання певної групи дисциплін.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Для підготовки кадрів для забезпечення формування господарської культури дітей та юнацтва важливе значення мали спеціальні предметні курси з методики навчання ручної праці. З-поміж сільських учителів великою популярністю користувалися господарсько-економічні курси, де вивчали городництво, бджільництво, жіночі роботи, кооперативну справу тощо. Їх улаштовували за підтримки кооперативних установ, «Сільського господаря», «Просвіти», інших економічних та громадських інституцій, організатори ставили за мету не лише підвищити фахово-методичний рівень українських освітян для роботи в школі, а й залучити їх до господарсько-просвітницької праці з-поміж селянства.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Аналіз міністерських розпоряджень, зокрема у «Віснику урядовому релігійних визнань та публічної освіти Речі Посполитої», які оголошували проведення вакаційних учительських курсів на кожен наступний рік, дозволяє відстежити динаміку, місце, час та інші характеристики влаштування таких заходів. Згідно з розробленим проектом перепідготовки учителів народних шкіл у канікулярний період, перші курси з методики викладання ручних робіт мали відбутися 1920 р. у Влацлавську </w:t>
      </w:r>
      <w:r w:rsidRPr="00ED4999">
        <w:rPr>
          <w:rFonts w:ascii="Times New Roman" w:hAnsi="Times New Roman"/>
          <w:color w:val="000000"/>
          <w:sz w:val="28"/>
          <w:szCs w:val="28"/>
          <w:lang w:val="uk-UA"/>
        </w:rPr>
        <w:t xml:space="preserve">[1153, с. 89]. Відтак їхня географія поширюється на західноукраїнські землі. Компенсуючи брак знань з основ науки сільського господарства (зокрема через вилучення цього предмета з учительських семінарій), за 1920-х років практикували т. зв. інструкційні курси (Скалат, Броди, Самбір та ін.), де викладали такі предмети, як рільництво, ветеринарію, годівлю тварин, бджільництво тощо. У них брали участь по 45-60 учителів, які викладали предмети не лише мистецько-технічного, а й природничо-математичного циклів [1153, с.90-92]. Це було ефективним засобом здобуття агрономічних знань учителями, підвищення рівня їхньої господарської культури та умовою здійснювати господарське виховання в школі. </w:t>
      </w:r>
      <w:r w:rsidRPr="00ED4999">
        <w:rPr>
          <w:rFonts w:ascii="Times New Roman" w:hAnsi="Times New Roman"/>
          <w:sz w:val="28"/>
          <w:szCs w:val="28"/>
          <w:lang w:val="uk-UA"/>
        </w:rPr>
        <w:t xml:space="preserve">З 1929 р. спільними зусиллями міністерств освіти та рільництва для вчителів народних шкіл Галичини й Волині стали влаштовувати  сільськогосподарські курси з метою поглиблення знань про нові виробничі технології, зокрема з обробки  ґрунтів, вирощування свійських тварин, розвитку різних видів промислу тощо. Вони зазвичай тривали один місяць, були платними (по 35-40 зл. зі слухача) та відзначалися високим фахово-методичним рівнем завдяки проведенню занять на базі рільничих шкіл та залученню до викладання досвідчених сільських господарів </w:t>
      </w:r>
      <w:r w:rsidRPr="00ED4999">
        <w:rPr>
          <w:rFonts w:ascii="Times New Roman" w:hAnsi="Times New Roman"/>
          <w:color w:val="000000"/>
          <w:sz w:val="28"/>
          <w:szCs w:val="28"/>
          <w:lang w:val="uk-UA"/>
        </w:rPr>
        <w:t xml:space="preserve">[337; 343; 349; 797; 798; 801; 807; 1153, с.91; та ін.].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Проблема підготовки вчителя до здійснення господарського виховання учнів у школі була предметом постійного обговорення українських освітян. Аналізуючи в такому контексті на шпальтах часопису «Учитель» проблему підвищення професійної кваліфікації і майстерності учителів, авторитетні педагоги Т.Біленький та Ю.Павлюк констатували загалом невисокий, а в багатьох випадках доволі низький рівень підготовки вчителів, які здійснювали господарське виховання учнів у загальноосвітніх школах Галичини й Буковини. Причину такого становища вони вбачали насамперед у недостатньому навчально-методичному забезпеченні та невмінні вчителів системно й наполегливо займатися самоосвітою [119, с. 180; </w:t>
      </w:r>
      <w:r w:rsidRPr="00ED4999">
        <w:rPr>
          <w:rFonts w:ascii="Times New Roman" w:hAnsi="Times New Roman"/>
          <w:color w:val="000000"/>
          <w:sz w:val="28"/>
          <w:szCs w:val="28"/>
          <w:lang w:val="uk-UA"/>
        </w:rPr>
        <w:t>1029</w:t>
      </w:r>
      <w:r w:rsidRPr="00ED4999">
        <w:rPr>
          <w:rFonts w:ascii="Times New Roman" w:hAnsi="Times New Roman"/>
          <w:sz w:val="28"/>
          <w:szCs w:val="28"/>
          <w:lang w:val="uk-UA"/>
        </w:rPr>
        <w:t>, с. 51]. Аналогічні висновки випливали і з результатів проведеного 1927 р. Головною управою «Рідної школи» анкетування, результати якого засвідчували прогалини в підготовці вчителів до організації навчально-виховного процесу в школі, зокрема й щодо формування господарської культури особистості під час викладання різних загальноосвітніх предметів [</w:t>
      </w:r>
      <w:r w:rsidRPr="00ED4999">
        <w:rPr>
          <w:rFonts w:ascii="Times New Roman" w:hAnsi="Times New Roman"/>
          <w:color w:val="000000"/>
          <w:sz w:val="28"/>
          <w:szCs w:val="28"/>
          <w:lang w:val="uk-UA"/>
        </w:rPr>
        <w:t>786</w:t>
      </w:r>
      <w:r w:rsidRPr="00ED4999">
        <w:rPr>
          <w:rFonts w:ascii="Times New Roman" w:hAnsi="Times New Roman"/>
          <w:sz w:val="28"/>
          <w:szCs w:val="28"/>
          <w:lang w:val="uk-UA"/>
        </w:rPr>
        <w:t>, с. 7].</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 зв’язку із запровадженням науки кооперації в навчальних закладах УПТ «Рідної школи» (підрозд. 2.2) набули поширення приватні курси відповідного спрямування, які охопили фактично всіх освітян західноукраїнського регіону. Так, улітку 1930 р. під егідою товариства у Львові відбулися курси повітових інструкторів за участі 62 учителів із 53 шкільних повітів. Відтак їхні учасники проводили «кооперативні конференції» у школах регіону, який вони представляли, а також зорганізували районні курси для              2,4 тис. місцевих учителів. Паралельно УПТ «Рідна школа» налагодила проведення заочних кооперативних курсів. Того ж року їх закінчило 57 осіб із числа вчителів народних шкіл, гімназій, семінарій, фахово-доповнюючих шкіл, які таким чином здобули право на викладання курсу кооперації в рідношкільних навчальних закладах [</w:t>
      </w:r>
      <w:r w:rsidRPr="00ED4999">
        <w:rPr>
          <w:rFonts w:ascii="Times New Roman" w:hAnsi="Times New Roman"/>
          <w:color w:val="000000"/>
          <w:sz w:val="28"/>
          <w:szCs w:val="28"/>
          <w:lang w:val="uk-UA"/>
        </w:rPr>
        <w:t>847</w:t>
      </w:r>
      <w:r w:rsidRPr="00ED4999">
        <w:rPr>
          <w:rFonts w:ascii="Times New Roman" w:hAnsi="Times New Roman"/>
          <w:sz w:val="28"/>
          <w:szCs w:val="28"/>
          <w:lang w:val="uk-UA"/>
        </w:rPr>
        <w:t>].</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 підтримки РСУК у 1932-1933 рр. проводили т. зв. кореспондентські (заочні. – Г. Б.) кооперативні курси, на які з кожного навчального закладу направляли по 2-3 учителі. За індивідуальним графіком вони самостійно опановували підготовлені провідними українськими економістами й педагогами навчально-інформативні матеріали й посібники. З-поміж них згадаємо широковідомі кооперативні букварі й посібник з ведення кредитних спілок К. Коберського [714; 716; 718] та популярні підручники з історії кооперації А. Божиковського [139], з основ кооперації В. Тотоміянца [1381], із сільської кооперації А. Гаврилка [268] та ін. Окремо відзначаємо унікальний у своєму роді «практичний порадник для учительства» «Дитяча кооператива» І. Войчака, що деталізував процес їхнього створення і функціонування у шкільних закладах та став «настільною книгою» педагогів і учнів [296, с.62-63].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Учасники курсів також вивчали «спис додаткової літератури», що складався з творів відомих українських і зарубіжних економістів, педагогів, громадських діячів, зокрема І. Франка, Д. Расселя, Ю. Павликовського, Г. Нянчура та ін. [296, с.62-64]. Опрацьовані таким чином матеріали педагоги згодом активно використовували в організації навчально-виховної роботи з учнями.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Окрім списку літератури і стислих рекомендацій щодо його опрацювання, основу методичного забезпечення заочних курсів становив перелік питань, які учасники самостійно готували й у визначений час надсилали відповіді їхнім організаторам. Учителі, які не склали іспиту «кореспондентським» способом, могли зробити це в усній формі. Після цього їм видавали посвідчення, котрі надавали право викладати «науку кооперації» [1529]. Вірогідно, що така форма підготовки не була досконалою, тому рідношкільне вчительство зобов’язувалося до подальшої системної самопідготовки з підвищення рівня кваліфікації для розв’язання складних завдань, що передбачала економічна освіта, та вдосконалення шляхів оптимізації процесу виховання господарської культури учнів. Це усвідомлювало керівництво «Рідної школи», яке також наголошувало, що «тактовний учитель» зуміє «методично правильно навчати дітей кооперації» лише за умови тісної співпраці із сім’єю та місцевими господарськими інституціями [1531, арк. 24-25]. Таким чином, важливе підґрунтя для «ведення науки кооперації» в навчально-виховних закладах УПТ «Рідна школа» давала спеціальна підготовка вчительства, без якої педагоги не мали права вести цей предмет. За погодженням з ЛШК приватні курси для вчителів улаштовували й інші українські громадські організації. Порівняно із такими заходами, що відбувалися під патронатом шкільної влади, вони носили більш гнучкий характер у тому розумінні, що оперативно реагували на виклики та проблеми, які поставали перед освітянами. Це явище увиразнюють щорічні курси, які товариство Взаємна поміч українського учительства проводило у Львові та різних повітових містах. Їхні програми оновлювалися відповідно до чергових змін в освітній політиці та виявлення прогалин у фаховій підготовці вчителів. У такому ключі цілком правомірним стало запровадження з 1929 р. до програм   курсів 20 год. для вдосконалення знань і навичок з методики викладання ручних робіт і рисунків.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Офіційна статистика не вирізняє слухачів курсів за національною ознакою. Однак можемо припустити, що протягом 1919-1927 рр. абсолютна більшість українських учителів народних шкіл пройшла ту чи іншу форму курсової підготовки. За даними авторитетного дослідника Т. Завгородньої, за цього часу 72000 педагогів Польщі взяло участь у 1629 державних чи приватних курсах [533, с.256].</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На Закарпатті така діяльність проводилася на тлі розгортання дискусії про концептуальні засади української національної школи, яка, за думкою місцевих діячів [250], мала бути загальнодоступною, демократичною, рідномовною, спиратися на новітні здобутки педагогіки і психології, забезпечуючи таким чином усебічний розвиток дитини [1373]. Ці засади реалізовувалися на т. зв. вакаційних наукових курсах, що організовувалися  для вчителів народних і державних шкіл. Про їхній зміст і спрямованість свідчать такі перші заходи, улаштовані в травні 1920 р. у вчительських семінаріях Ужгорода і Мукачевого. Вони здійснювали підготовку педагогічних кадрів у напрямі економічної й агрономічної освіти через викладання таких дисциплін, як управа землі і господарських рослин, годівля домашньої худоби, ветеринарія, господарський промисел і ремесло, господарський устрій, господарські рахунки, законодавство, машини і знаряддя тощо. Закінчення курсів давало право викладати «науку господарства» в народних школах [944].</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Подібну структурно-організаційну основу мали курси для вчителів середніх шкіл та закладів з підготовки вчителів у регіоні, проте зміст навчання на них був значно вищим, що проявлялося в наданні поглиблених знань з теорії і методики навчання і виховання. Зокрема, не лише на курсах з ручних робіт і рисунків, а й з інших профільних предметів значну увагу приділяли  формуванню знань про Карпатський регіон, його флору, фауну, лісове  господарство, екологічні проблеми тощо [533, с. 265]. У Львові працювали єдині в Західній Україні державні Вищі учительські курси, де впродовж двох років слухачі навчалися у групах з різнопрофільних предметів, зокрема й ручних робіт. Окрім вакаційних, періодично влаштовували т. зв. методичні  курси з різних предметів, що зазвичай тривали 3-5 днів. Поряд з теоретичними лекціями, головну увагу акцентували на вдосконаленні практичних навичок, тому основними формами навчання були екскурсії та практичні заняття, які часто проводили в майстернях, на виробництві, де учителів знайомили з новими технологіями, активно вивчався досвід закордоння. Усе це сприяло підвищенню загальної господарської культури освітян.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Аналогічну спрямованість мали районні конференції, що зазвичай  відбувалися 4-5 разів на рік, участь учителів у них була обов’язковою. Міські учительські  конференції проводилися за принципами територіальним та за предметом викладання. Системного характеру таким формам роботи надавали педагогічні гуртки, що здебільшого об’єднували вчителів-предметників окремих повітів. Періодично, у міру потреби (зміни в навчальних планах, поява нової методичної літератури тощо) з ними проводили  педагогічні наради.  Такі заходи за дорученням органів освіти організовували та скеровували шкільні інспектори, які призначалися із числа авторитетних учителів. На них заслуховували реферати (лекції) з актуальних проблем організації навчально-виховного процесу, викладання окремих предметів, відбувався обмін досвідом, обговорювалися нові навчальні видання. Часто вони проходили на базі навчальних закладів, що мали «зразкове» обладнання та значні традиції викладання певних дисциплін. Одним з них, до прикладу, була Сокальська виділова школа, що мала успішний досвід з організації господарського виховання учнів та належне матеріально-технічне забезпечення. На її базі окружний інспектор Й. Шпітс проводив профільні педагогічні наради та засідання педагогічного гуртка з учителями, які  викладали «науку сільського господарства» та ручні роботи [1153, с. 113]. Такі форми роботи загалом сприяли підвищенню загального рівня педагогічної майстерності та методики викладання цієї дисципліни.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Ще на початку ХХ ст. українська педагогічна преса виступала за необхідність підвищувати рівень знань, умінь та навичок з «науки сільського господарства» не лише вчителів, які викладали цей предмет у школах, але й  усіх освітян, котрі працювали в сільських школах. Мешкаючи на селі та займаючись городництвом, садівництвом, бджільництвом, вони мали подавати приклад ведення господарства та мати власне приладдя для виготовлення знарядь праці й предметів побуту [</w:t>
      </w:r>
      <w:r w:rsidRPr="00ED4999">
        <w:rPr>
          <w:rFonts w:ascii="Times New Roman" w:hAnsi="Times New Roman"/>
          <w:color w:val="000000"/>
          <w:sz w:val="28"/>
          <w:szCs w:val="28"/>
          <w:lang w:val="uk-UA"/>
        </w:rPr>
        <w:t>1667</w:t>
      </w:r>
      <w:r w:rsidRPr="00ED4999">
        <w:rPr>
          <w:rFonts w:ascii="Times New Roman" w:hAnsi="Times New Roman"/>
          <w:sz w:val="28"/>
          <w:szCs w:val="28"/>
          <w:lang w:val="uk-UA"/>
        </w:rPr>
        <w:t xml:space="preserve">].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За доби Другої світової війни на окупованих західноукраїнських землях не вдалося налагодити системної підготовки учителів до виховання господарської культури дітей та юнацтва у школі. Певні практичні кроки в цьому напрямі здійснювалися лише на території ГГ, де, зважаючи на брак 2 тис. учителів для українського шкільництва, у 1940-1941 рр. відкрили дворічну вчительську семінарію в Криниці та діяли шестимісячні курси для некваліфікованих учителів-помічників і двотижневі курси для кваліфікованих учителів у Криниці, Сяноці, Ярославі, Грубешеві, Холмі, Білій Підляській, Риманові (додаток К.2). Їхні навчальні програми і плани не були усталені, перебували у стадії формування. Однак з огляду на політику нацистського режиму акценти в них змістилися на підготовку українських учителів до формування в учнівського юнацтва умінь, навичок насамперед  з основ ведення сільського і певною мірою домашнього господарства, а також з оволодіння деякими робітничими професіями. За рахунок скорочення годин на вивчення загальноосвітніх предметів посилювалася увага до опанування вчителями азами продуктивного розвитку сільськогосподарського рослинництва, тваринництва й окремими видами промислів [934; 987; 1639].  Великі потенційні можливості відкривали сільськогосподарські курси, створені 1943 р. у Коршеві, де відбувалася  підготовка сільськогосподарських «дорадників», які повинні були допомагати агрономам та учителям у школах [148, с.108].</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Гострий брак фахівців, готових працювати над піднесенням господарської культури юнацтва та дорослих, та необхідність розширювати діяльність у цій ділянці детермінували потребу підготовки кваліфікованих кадрів на громадських засадах через апробовану систему курсів за спеціальними програмами. Така діяльність мала вузькопрофільний характер, тобто фахівців готували для роботи в певних самодіяльних організаціях – «Сільському господарі», «Просвіті», Союзі українок, кооперативних установах, тож і налагоджували її переважно власними силами, зазвичай на базі господарських шкіл чи передових підприємств.</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 1927 р. «Сільський господар» щороку влаштовував двомісячні курси з підготовки помічників повітових агрономів та асистентів-контролерів молочності, які спершу відбувалися на базі Коршівської, а згодом Милованської шкіл [603, с. 29]. Для викладання на них запрошували викладачів з Української господарської академії в Подєбрадах. Постійно вдосконалювалися їхні програми, тож на середину 1930-х років контролерів молочності готували за 87-годинним навчальним планом, де головне місце посідали зоотехніка (47 год.), рослинництво (15), а також кормовиробництво і «організація лукпасовищного господарства», ветеринарія, «контроля молочности», реєстрація породистої худоби тощо [1540; 1543-1545; 1547-1548; 1550; 1552; 1553-1554; 1560]. У зв’язку із поширенням шовківництва Західною Україною освітні діячі влаштовували відповідні курси інструкторів, де велику увагу відводили практичній підготовці фахівців (додаток К.3).</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 1933 р. «Сільський господар» став проводити інструкторські курси в Янчині на базі зразкового господарства відомого агронома, члена Львівської хліборобської палати у Львові М. Луцького (додаток К.4). Завдяки його зусиллям на їхнє проведення, окрім дотацій українських установ, почали  виділяти державні субсидії в розмірі 3 тис. зл. Навчальна програма курсів була розрахована на один рік, тому їхнє проведення потребувало спеціального дозволу міністерства освіти. Щоб уникнути протекторату польських органів освіти, їх розділили на шість частин за сезонним принципом, так що формально проводили двомісячні курси: «садівничо-городничі; пасічно-шовківничі; управа сільсько-господарських рослин; годівельно-ветеринарні; сільськогосподарської кооперації; організаційно-інструкторські». Попри такий розподіл навчальних курсів головні предмети (рільництво, годівля тварин, садівництво, ветеринарія) вивчалися впродовж року [305]. За обсягом відведених годин практична частина навчання на інструкторських курсах у Янчині переважала над теоретичною. До викладання залучали найкращих українських фахівців з різних галузей знань: Р. Яціва (рільництво), А. Моспанюка (тваринництво), В.Струка (садівництво, городництво), Б.Гнатевича (пасічництво, садівництво, рибальство) та ін. Окрім 27 учасників курсів із різних повітів Галичини, Лемківщини, Волині, Полісся (більшість мали середню освіту), 1933 р. у них брали участь і «вільні слухачі», які опановували окремі галузі сільського господарства. Курси будувалися на засадах «самовистачальності»: індивідуальна оплата за навчання і харчування становила 50 зл.; для деяких осіб практикували 50 % знижки або їхнє утримання оплачували місцеві громадські чи кооперативні організації. Наступного 1934 р. такі курси за подібною програмою проводили для помічників повітових агрономів та працівників сільськогосподарської кооперації [305].</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Зважаючи на стрімке розширення пасічництва, що потребувало кваліфікованого кадрового забезпечення, 1934 р. на базі «показової пасіки» у Ялівцях, біля Львова, був проведений перший  інструкторський курс для             28 осіб. Прикметною рисою першого шестимісячного курсу з підготовки «інструкторів для роботи на терені садівництва і городництва» (1937 р.) стало те, що його 16 учасників активно поєднували навчання із просвітньо-практичною працею: проводили перегляд і реєстрацію садів у різних повітах, обстежували їхній стан і давали господарям поради щодо закладання садів, пересаджування і щеплення дерев [145, с. 136-137]. А наступного 1938 р. провели комбінований інструкторський курс для пасічників (20 осіб) і садоводів (15 учасників), де теоретичні й практичні заняття чергувалися. Характерна особливість організації таких курсів – активне проведення екскурсій на «поступові» підприємства [145, с. 136-137]. Тоді ж «Сільський господар» спільно з Маслосоюзом і РСУК улаштовував дво- і тримісячні курси інструкторів, що готували діловодів і референтів для сільських кооперативів і районних молочарень [580-582]. Економічні діячі організовували  курси для підготовки фахівців зі збуту сільськогосподарських тварин (додаток К.5).</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 середині 1930-х рр. дедалі відчутнішою ставала потреба в підготовці й перепідготовці інструкторок для ведення секцій господинь при товаристві «Сільський господар». Пояснюється це тим, що тодішні кадрові працівники  влаштовували лише курси домашнього господарства. До прикладу, тільки          1935 р. відбулося 360 курсів для господинь, що тривали від  двох тижнів до трьох місяців та мали понад 4,6 тис. учасниць; для 600 осіб організували          42 одно- й двотижневі курси з консервування, прання, випікання тощо [581, с. 41]. Така значна робота проводилася зусиллями лише 21 інструкторки; ця масштабна діяльність актуалізувала потребу готувати широкий загал жіноцтва не лише для хатньої роботи, але й для підвищення рівня  знань та умінь у виробничому сільськогосподарському секторі.</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Тому для перепідготовки працюючих і підготовки нових фахових інструкторок 1936 р. «Сільський господар» провів два шестимісячні  інструкторські курси у Львові (додаток К.6). На них навчалися 62 особи з Галичини й Волині, які мали середню освіту – переважно випускниці учительських семінарій. Половина з них отримувала стипендії від філій товариства чи повітових союзів кооперативів. На курсах викладали провідні фахівці в галузі сільськогосподарської освіти: М. Боровський, Р. Голод,                      І. Домбчевська, М. Зелена, О.Кисілевська, Х. Кононенко, К. Коберський,                   С. Кузик, І. Лапчук, Ю. Мудрак, І. Павликовська, С.Парфанович,                               С. Романкевич, М. Твордило та ін. [580; 582]. Широка навчальна програма була пристосована до вимог побуту і ведення домашнього господарства на селі. Викладання базових навчальних дисциплін і предметів спеціалізації (рослинництво, молочарство, пасічництво, садівництво, городництво тощо) поєднувалося з практичними заняттями, які проводили в підгрупах: куховарство, ручні роботи; крій і шиття та ін. Щодня курсантки укладали меню, записували рецепти страв та складали калькуляцію їхнього  приготування, що навчало ощадності й раціонального використання коштів. Практику проходили в господарстві отців студитів і в садівничій школі у Замарстинові. Використовували навчальні екскурсії до зразкових приватних господарств і «садівничо-городніх» закладів, як, до прикладу, до Янчина (додаток К.6) [1145].</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Спогади однієї з курсанток С. Радиш засвідчують використання інтерактивних стимулюючих методів і прийомів навчання, які забезпечували формування адаптивних навичок майбутніх інструкторок [1145]. Заняття і самостійну роботу проводили за щільним графіком, окрім того, дівчат залучали до підготовки культурно-освітніх заходів: вечорів народної ноші, народних танців, сучасної моди тощо [1145]. Такого роду курси забезпечували високий рівень підготовки  майбутніх інструкторок секцій господинь, які у своїх місцевих осередках налагоджували справу поширення сільськогосподарських знань з-поміж українського жіноцтва.</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Формування системи підвищення кваліфікації інструкторок секцій сільських господинь «Сільського господаря» знайшло прояв і в скликанні їхніх щорічних з’їздів, які поєднувалися зі з’їздами повітових агрономів. Для них періодично проводили дво-триденні спеціалізовані курси з переробки садовини й городини, птахівництва, консервації продуктів тощо [634]. Такі форми освіти забезпечували належну практичну фахову підготовку інструкторок.</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Специфічною спрямованістю відзначалися влаштовані РСУК у середині 1930-х років курси для кооперативних референтів за участі членів «Просвіти» і «Сільського господаря». Їхня двотижнева навчальна програма (78 год.) мала забезпечити ведення гуртків «заочного навчання», які їхні випускники повинні були організовувати в місцевих осередках. На них викладали такі доволі специфічні дисципліни, як методика кооперативно-виховної справи на селі              (8 год), методика громадських виступів (12), організація кооперативних бібліотек (2), спів кооперативних пісень (12), правові засади проведення зборів (2), діловодство (2) тощо [580-582]. Тому можемо стверджувати, що кооперативні курси заочного навчання (референт К. Коберський, асистент               Є. Вербицька), які діяли при РСУК, є прообразом дистанційної освіти, оскільки тут учасники навчалися (як індивідуально, так і «за гуртковою системою») за літературою, яку отримували поштою; відтак могли складати іспити як усно (безпосередньо в присутності викладача), так і письмово, надсилаючи виконані завдання для перевірки. У навчальному процесі педагоги робили акцент на здобуття майбутніми фахівцями практичних навичок з книговедення для різних видів кооператив, «для крамарів»; був уведений і  загальний курс «кооперативного освідомлення» для членів і прихильників кооперації.</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Популярними стали вакаційні курси РСУК для провідників і прихильників кооперативного руху, у яких брали участь по 50-60 осіб, їх улаштовували влітку в гірських місцевостях: (у Косові (1935 р.), Ямному (1936, 1939 рр.), Гребенові (1937 р.), Ворохті (1938 р.)). На них викладали провідні діячі кооперативного руху, очільники товариства «Сільський господар», зокрема Ю. Павликовський, О. Луцький, К. Коберський, А. Жук, І. Витанович. Організовували й десятки тимчасових курсів «на короткий термін». Тут проводили свого роду майстер-класи, де старші досвідчені кооператори передавали свої знання, уміння і навички молодій генерації фахівців. Так,             1938 р. на таких курсах пройшли підготовку 242 осіб. Очільники кооперативного руху висловлювали сподівання, щоб «через них пройшли перепідготовку всі працівники повітових і окружних союзів кооператив» [582]. Реалізації цих планів перешкодила Друга світова війна. При РСУК періодично відбувалися курси з підготовки кооперативних  інструкторів, короткотермінові дво-, триденні курси та конференції, семінари з підвищення кваліфікації «книговодів окружних союзів кооператив». Усього через систему різних форм підготовки й перепідготовки при РСУК на 1938 р. отримало кваліфікацію чи підвищило її близько 4 тис. осіб. Важливу організаційно-методичну роль у цьому процесі  відігравала бібліотека РСУК, яка налічувала 4 тис. книжок кооперативного й суспільно-економічного змісту та кооперативні часописи, зокрема й іноземними мовами. Вона стала базою для створення «курсових мандрівних бібліотек», що обслуговували  окружні й низові кооперативи [582, с. 34]. РСУК активно спричинився до розв’язання проблеми забезпечення висококваліфікованими кадрами свої місцеві осередки, які ставали центрами поширення кооперативних знань з-поміж українства.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Отже, важливим чинником виховання господарської культури учнів  та дорослого населення в Західній Україні за досліджуваного періоду була  підготовка вчителів та інших фахівців до реалізації цього процесу. Головні особливості діяльності в означеному напрямі полягали в тому, що, будучи тісно пов’язаною з усією системою освіти, передусім її педагогічним  складником та життєдіяльністю українського вчительства, вагому роль у її розвитку відігравали як державні, так і громадські інститути у вигляді різнопрофільних національних самодіяльних організацій; економічні установи надавали не лише організаційно-фінансову, а й безпосередню фахову підтримку для розв’язання численних проблем у цій сфері. За доби Другої світової війни на окупованих західноукраїнських землях не вдалося налагодити системної підготовки учителів до виховання господарської культури дітей та юнацтва у школі, за винятком території ГГ. Відсутність фахівців із середньою та вищою освітою, які могли б працювати над піднесенням господарської культури особистості, необхідність розширювати діяльність у цій ділянці актуалізували потребу підготовки кваліфікованих кадрів на громадських засадах, яка була реалізована через систему курсів за спеціальними програмами.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p>
    <w:p w:rsidR="00D338FE" w:rsidRPr="00ED4999" w:rsidRDefault="00D338FE" w:rsidP="00ED4999">
      <w:pPr>
        <w:spacing w:line="336" w:lineRule="auto"/>
        <w:ind w:left="-284" w:firstLine="284"/>
        <w:contextualSpacing/>
        <w:jc w:val="both"/>
        <w:rPr>
          <w:rFonts w:ascii="Times New Roman" w:hAnsi="Times New Roman"/>
          <w:b/>
          <w:color w:val="000000"/>
          <w:sz w:val="28"/>
          <w:szCs w:val="28"/>
          <w:lang w:val="uk-UA"/>
        </w:rPr>
      </w:pPr>
      <w:r w:rsidRPr="00ED4999">
        <w:rPr>
          <w:rFonts w:ascii="Times New Roman" w:hAnsi="Times New Roman"/>
          <w:b/>
          <w:color w:val="000000"/>
          <w:sz w:val="28"/>
          <w:szCs w:val="28"/>
          <w:lang w:val="uk-UA"/>
        </w:rPr>
        <w:t xml:space="preserve">Висновки до другого розділу </w:t>
      </w:r>
    </w:p>
    <w:p w:rsidR="00D338FE" w:rsidRPr="00ED4999" w:rsidRDefault="00D338FE" w:rsidP="00ED4999">
      <w:pPr>
        <w:spacing w:line="336" w:lineRule="auto"/>
        <w:ind w:left="-284" w:firstLine="284"/>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 xml:space="preserve">    Перебування за досліджуваного періоду західноукраїнських земель у складі різних державно-політичних систем зумовило нерозвиненість українського державного шкільництва,  що відповідним чином позначалося на його ролі у формуванні господарської культури</w:t>
      </w:r>
      <w:r w:rsidRPr="00ED4999">
        <w:rPr>
          <w:rFonts w:ascii="Times New Roman" w:hAnsi="Times New Roman"/>
          <w:sz w:val="28"/>
          <w:szCs w:val="28"/>
          <w:lang w:val="uk-UA"/>
        </w:rPr>
        <w:t xml:space="preserve">. Сприятливі умови для господарського навчання склалися  наприкінці ХІХ – на початку ХХ ст. на Буковині, де воно охопило більшість українських дітей регіону (уроки ручної праці, праця на присадибних ділянках тощо). Однак у 20-30-х рр. ХХ ст. усі його здобутки були ліквідовані. Аналогічну тенденцію простежуємо в народних школах Галичини, де ситуація ускладнювалася тим, що українці не мали доступу до вищих (виділових) початкових шкіл. За довоєнного періоду ХХ ст. на Закарпатті фактично не було українських державних шкіл, але у 20-30-х рр. завдяки протекціоністській політиці чехословацького уряду доступ до них став  відкритий для більшості українських дітей. На Волині за доби перебування у складі Російської імперії більшість українських дітей здобували початкову освіту в церковнопарафіяльних школах, де ручна праця фактично не викладалася, а з переходом під владу Речі Посполитої національне державне шкільництво у краї було майже зліквідовано. Спільним для Закарпаття, Галичини, Волині явищем стало запровадження в державних школах навчального предмета «ручні роботи» (під різними назвами), хоча зміст та методика його викладання мали свою специфіку, зумовлену особливостями освітньої політики, соціально-економічних відносин, освітньо-педагогічними традиціями тощо. Відокремлено розвивалася  господарська освіта дівчат, яка загалом залишалася на низькому рівні, позаяк ручні роботи не відповідали потребам підготовки майбутньої «господині дому». </w:t>
      </w:r>
    </w:p>
    <w:p w:rsidR="00D338FE" w:rsidRPr="00ED4999" w:rsidRDefault="00D338FE" w:rsidP="00ED4999">
      <w:pPr>
        <w:spacing w:line="336" w:lineRule="auto"/>
        <w:ind w:left="-284" w:firstLine="284"/>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Потужним чинником формування господарської культури українського юнацтва стала система національного приватного шкільництва, однак ця тенденція стосується передусім Галичини, де вона досягла найвищого рівня розвитку. У навчальних закладах УПТ «Рідна школа», зокрема завдяки реалізації  досвіду зарубіжних педагогів-реформаторів, відбулася комплексна оптимізації змісту господарської освіти; удосконалювалася методика навчання (екскурсії; наочні засоби викладання;  індивідуалізація і гендерний підхід до організації практичних занять; мотивація інтересу до господарської праці; міжпредметні зв’язки; пріоритетність формуванні  практичних умінь і навиків тощо). </w:t>
      </w:r>
      <w:r w:rsidRPr="00ED4999">
        <w:rPr>
          <w:rFonts w:ascii="Times New Roman" w:hAnsi="Times New Roman"/>
          <w:sz w:val="28"/>
          <w:szCs w:val="28"/>
          <w:lang w:val="uk-UA"/>
        </w:rPr>
        <w:t xml:space="preserve">Акцентувалося на формування </w:t>
      </w:r>
      <w:r w:rsidRPr="00ED4999">
        <w:rPr>
          <w:rFonts w:ascii="Times New Roman" w:hAnsi="Times New Roman"/>
          <w:color w:val="000000"/>
          <w:sz w:val="28"/>
          <w:szCs w:val="28"/>
          <w:lang w:val="uk-UA"/>
        </w:rPr>
        <w:t xml:space="preserve">знань і навичок з «домашнього господарства» (городництво, садівництво, бджільництво, тваринництво); «домоведення» (кулінарія, шиття, догляд за оселею, городництво, квітникарство тощо); «ремісництва» (виготовлення предметів домашнього вжитку, шовківництво, бджільництво) та опануванні технікою безпеки.  У  1930-х рр. викладання основ агрономічних знань стало поєднуватися з «наукою кооперації», яка, крім теорії, передбачала практичну роботу в шкільних касах ощадності, крамницях, кооперативах. </w:t>
      </w:r>
      <w:r w:rsidRPr="00ED4999">
        <w:rPr>
          <w:rFonts w:ascii="Times New Roman" w:hAnsi="Times New Roman"/>
          <w:sz w:val="28"/>
          <w:szCs w:val="28"/>
          <w:lang w:val="uk-UA"/>
        </w:rPr>
        <w:t xml:space="preserve">У розвитку господарсько-економічного навчання українське приватне шкільництво значною мірою випередило </w:t>
      </w:r>
      <w:r w:rsidRPr="00ED4999">
        <w:rPr>
          <w:rFonts w:ascii="Times New Roman" w:hAnsi="Times New Roman"/>
          <w:color w:val="000000"/>
          <w:sz w:val="28"/>
          <w:szCs w:val="28"/>
          <w:lang w:val="uk-UA"/>
        </w:rPr>
        <w:t xml:space="preserve">шкільні реформи Польщі 1932 р., які, визначивши стратегічний курс на наближення навчання до потреб практичного життя, відкрили новий етап у розвитку господарської освіти. </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Державні фахові школи потенційно могли стати важливим напрямом розвитку господарсько-економічної освіти і виховання дітей та юнацтва, однак вони відіграли незначну роль у розв’язанні цього завдання.</w:t>
      </w:r>
      <w:r w:rsidRPr="00ED4999">
        <w:rPr>
          <w:rFonts w:ascii="Times New Roman" w:hAnsi="Times New Roman"/>
          <w:b/>
          <w:sz w:val="28"/>
          <w:szCs w:val="28"/>
          <w:lang w:val="uk-UA"/>
        </w:rPr>
        <w:t xml:space="preserve"> </w:t>
      </w:r>
      <w:r w:rsidRPr="00ED4999">
        <w:rPr>
          <w:rFonts w:ascii="Times New Roman" w:hAnsi="Times New Roman"/>
          <w:sz w:val="28"/>
          <w:szCs w:val="28"/>
          <w:lang w:val="uk-UA"/>
        </w:rPr>
        <w:t xml:space="preserve">Порівняно з Галичиною, Буковиною, Волинню, найвищого рівня фахові школи досягли на Закарпатті, вони давали знання і навички для продуктивної праці у приватному господарстві та готували кваліфікованих фахівців для роботи в різних галузях економіки </w:t>
      </w:r>
      <w:r w:rsidRPr="00ED4999">
        <w:rPr>
          <w:rFonts w:ascii="Times New Roman" w:hAnsi="Times New Roman"/>
          <w:color w:val="000000"/>
          <w:sz w:val="28"/>
          <w:szCs w:val="28"/>
          <w:lang w:val="uk-UA"/>
        </w:rPr>
        <w:t>–</w:t>
      </w:r>
      <w:r w:rsidRPr="00ED4999">
        <w:rPr>
          <w:rFonts w:ascii="Times New Roman" w:hAnsi="Times New Roman"/>
          <w:sz w:val="28"/>
          <w:szCs w:val="28"/>
          <w:lang w:val="uk-UA"/>
        </w:rPr>
        <w:t xml:space="preserve"> агрономії, кооперації, фінансово-кредитній сфері тощо. Педагоги  активно використовували агрономічний досвід Чехословаччини та європейської фахової освіти, а практично-прикладна спрямованість навчального процесу забезпечувала якісне оволодіння агрономічними й кооперативними знаннями та навиками. Важливим чинником виховання господарської культури учнів  та дорослого населення в Західній Україні за досліджуваного періоду стала підготовка педагогічних кадрів – шкільних учителів та фахівців для праці у царині масового господарського просвітництва. Вагому роль у її розвитку відігравали державні та передусім національні громадські інститути, які надавали різнобічну організаційно-фінансову та фахово-педагогічну підтримку діяльності у цій сфері.</w:t>
      </w:r>
    </w:p>
    <w:p w:rsidR="00D338FE" w:rsidRPr="00ED4999" w:rsidRDefault="00D338FE" w:rsidP="00ED4999">
      <w:pPr>
        <w:shd w:val="clear" w:color="auto" w:fill="FFFFFF"/>
        <w:autoSpaceDE w:val="0"/>
        <w:autoSpaceDN w:val="0"/>
        <w:adjustRightInd w:val="0"/>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Попри регіональну специфіку, за доби панування Австро-Угорщини зміст підготовки педагогічних кадрів до керівництва процесом виховання господарської культури мав багато спільного в Галичині, Буковині й Закарпатті. За міжвоєнного періоду ХХ ст. відбулися структурні зміни в розвитку навчальних закладів з підготовки вчителів для народних шкіл, що, зокрема, проявилося в запровадженні п’ятирічного терміну навчання в учительських семінаріях. Це зумовило оновлення змісту освіти у вигляді нових навчальних планів, програм, навчально-методичної літератури. Адміністрація семінарій здобула право добору навчальних програм залежно від рівня підготовки майбутніх учителів. У цей час в Польщі сформувалася складна система канікулярно-курсової підготовки та підвищення кваліфікації педагогічних кадрів. За доби Другої світової війни системна підготовка вчителів до виховання господарської культури дітей та юнацтва у школі була налагоджена лише на території ГГ. Відсутність фахівців із середньою та вищою освітою актуалізувало вишкіл кваліфікованих кадрів на громадських засадах через систему курсів за спеціальними програмами, що забезпечувало процес вихованя господарської культури юнацтва та дорослих.</w:t>
      </w:r>
    </w:p>
    <w:p w:rsidR="00D338FE" w:rsidRPr="00ED4999" w:rsidRDefault="00D338FE" w:rsidP="00ED4999">
      <w:pPr>
        <w:tabs>
          <w:tab w:val="num" w:pos="0"/>
        </w:tabs>
        <w:spacing w:line="360" w:lineRule="auto"/>
        <w:ind w:left="-284" w:firstLine="720"/>
        <w:contextualSpacing/>
        <w:jc w:val="both"/>
        <w:rPr>
          <w:rFonts w:ascii="Times New Roman" w:hAnsi="Times New Roman"/>
          <w:sz w:val="28"/>
          <w:szCs w:val="28"/>
          <w:lang w:val="uk-UA"/>
        </w:rPr>
      </w:pPr>
      <w:r w:rsidRPr="00ED4999">
        <w:rPr>
          <w:rFonts w:ascii="Times New Roman" w:hAnsi="Times New Roman"/>
          <w:sz w:val="28"/>
          <w:szCs w:val="28"/>
          <w:lang w:val="uk-UA"/>
        </w:rPr>
        <w:t>Основні положення другого розділу відображено в публікаціях [70; 89; 90; 92; 93; 96; 100; 103; 105].</w:t>
      </w:r>
    </w:p>
    <w:p w:rsidR="00D338FE" w:rsidRPr="00ED4999" w:rsidRDefault="00D338FE" w:rsidP="0066456A">
      <w:pPr>
        <w:spacing w:line="336" w:lineRule="auto"/>
        <w:ind w:left="-284" w:firstLine="284"/>
        <w:contextualSpacing/>
        <w:jc w:val="center"/>
        <w:rPr>
          <w:rFonts w:ascii="Times New Roman" w:hAnsi="Times New Roman"/>
          <w:b/>
          <w:sz w:val="28"/>
          <w:szCs w:val="28"/>
          <w:lang w:val="uk-UA"/>
        </w:rPr>
      </w:pPr>
      <w:r w:rsidRPr="00ED4999">
        <w:rPr>
          <w:rFonts w:ascii="Times New Roman" w:hAnsi="Times New Roman"/>
          <w:b/>
          <w:sz w:val="28"/>
          <w:szCs w:val="28"/>
          <w:lang w:val="uk-UA"/>
        </w:rPr>
        <w:t>РОЗДІЛ 3</w:t>
      </w:r>
    </w:p>
    <w:p w:rsidR="00D338FE" w:rsidRPr="00ED4999" w:rsidRDefault="00D338FE" w:rsidP="0066456A">
      <w:pPr>
        <w:spacing w:line="336" w:lineRule="auto"/>
        <w:ind w:left="-284" w:firstLine="284"/>
        <w:contextualSpacing/>
        <w:jc w:val="center"/>
        <w:rPr>
          <w:rFonts w:ascii="Times New Roman" w:hAnsi="Times New Roman"/>
          <w:b/>
          <w:sz w:val="28"/>
          <w:szCs w:val="28"/>
          <w:lang w:val="uk-UA"/>
        </w:rPr>
      </w:pPr>
      <w:r w:rsidRPr="00ED4999">
        <w:rPr>
          <w:rFonts w:ascii="Times New Roman" w:hAnsi="Times New Roman"/>
          <w:b/>
          <w:sz w:val="28"/>
          <w:szCs w:val="28"/>
          <w:lang w:val="uk-UA"/>
        </w:rPr>
        <w:t>СТВОРЕННЯ СИСТЕМИ НЕПЕРЕРВНОЇ БАГАТОСТУПЕНЕВОЇ СІЛЬСЬКОГОСПОДАРСЬКОЇ ОСВІТИ В ЗАХІДНОМУ РЕГІОНІ УКРАЇНИ ДОСЛІДЖУВАНОЇ ДОБИ</w:t>
      </w:r>
    </w:p>
    <w:p w:rsidR="00D338FE" w:rsidRPr="00ED4999" w:rsidRDefault="00D338FE" w:rsidP="00ED4999">
      <w:pPr>
        <w:spacing w:line="336" w:lineRule="auto"/>
        <w:ind w:left="-284"/>
        <w:contextualSpacing/>
        <w:jc w:val="both"/>
        <w:rPr>
          <w:rFonts w:ascii="Times New Roman" w:hAnsi="Times New Roman"/>
          <w:b/>
          <w:sz w:val="28"/>
          <w:szCs w:val="28"/>
          <w:lang w:val="uk-UA"/>
        </w:rPr>
      </w:pPr>
    </w:p>
    <w:p w:rsidR="00D338FE" w:rsidRPr="00ED4999" w:rsidRDefault="00D338FE" w:rsidP="00ED4999">
      <w:pPr>
        <w:spacing w:line="336" w:lineRule="auto"/>
        <w:ind w:left="-284"/>
        <w:contextualSpacing/>
        <w:jc w:val="both"/>
        <w:rPr>
          <w:rFonts w:ascii="Times New Roman" w:hAnsi="Times New Roman"/>
          <w:b/>
          <w:sz w:val="28"/>
          <w:szCs w:val="28"/>
          <w:lang w:val="uk-UA"/>
        </w:rPr>
      </w:pPr>
    </w:p>
    <w:p w:rsidR="00D338FE" w:rsidRPr="00ED4999" w:rsidRDefault="00D338FE" w:rsidP="00ED4999">
      <w:pPr>
        <w:spacing w:line="336" w:lineRule="auto"/>
        <w:ind w:left="-284"/>
        <w:contextualSpacing/>
        <w:jc w:val="both"/>
        <w:rPr>
          <w:rFonts w:ascii="Times New Roman" w:hAnsi="Times New Roman"/>
          <w:b/>
          <w:sz w:val="28"/>
          <w:szCs w:val="28"/>
          <w:lang w:val="uk-UA"/>
        </w:rPr>
      </w:pPr>
      <w:r w:rsidRPr="00ED4999">
        <w:rPr>
          <w:rFonts w:ascii="Times New Roman" w:hAnsi="Times New Roman"/>
          <w:b/>
          <w:sz w:val="28"/>
          <w:szCs w:val="28"/>
          <w:lang w:val="uk-UA"/>
        </w:rPr>
        <w:t>3.1 Становлення приватного сільськогосподарського шкільництва</w:t>
      </w:r>
    </w:p>
    <w:p w:rsidR="00D338FE" w:rsidRPr="00ED4999" w:rsidRDefault="00D338FE" w:rsidP="00ED4999">
      <w:pPr>
        <w:spacing w:line="336" w:lineRule="auto"/>
        <w:ind w:left="-284"/>
        <w:contextualSpacing/>
        <w:jc w:val="both"/>
        <w:rPr>
          <w:rFonts w:ascii="Times New Roman" w:hAnsi="Times New Roman"/>
          <w:b/>
          <w:sz w:val="28"/>
          <w:szCs w:val="28"/>
          <w:lang w:val="uk-UA"/>
        </w:rPr>
      </w:pPr>
    </w:p>
    <w:p w:rsidR="00D338FE" w:rsidRPr="00ED4999" w:rsidRDefault="00D338FE" w:rsidP="00ED4999">
      <w:pPr>
        <w:spacing w:line="336" w:lineRule="auto"/>
        <w:ind w:left="-284" w:firstLine="284"/>
        <w:contextualSpacing/>
        <w:jc w:val="both"/>
        <w:rPr>
          <w:rFonts w:ascii="Times New Roman" w:hAnsi="Times New Roman"/>
          <w:sz w:val="28"/>
          <w:szCs w:val="28"/>
          <w:lang w:val="uk-UA"/>
        </w:rPr>
      </w:pPr>
      <w:r w:rsidRPr="00ED4999">
        <w:rPr>
          <w:rFonts w:ascii="Times New Roman" w:hAnsi="Times New Roman"/>
          <w:sz w:val="28"/>
          <w:szCs w:val="28"/>
          <w:lang w:val="uk-UA"/>
        </w:rPr>
        <w:t>Важливими складником і чинником виховання господарської культури в Західній Україні за досліджуваного періоду стали традиції господарювання, під якими розуміємо виражений у соціально організованих стереотипах досвід господарювання, котрий через просторово-часові механізми передачі зберігається, відтворюється в межах малих соціальних груп (сім’ї, громади) як головних виробничих осередків. етнотрадиції господарювання формувалися впродовж тривалого періоду та мали свої регіональні особливості, спричинені природно-кліматичними, етнокультурними, соціально-економічними та іншими чинники. Їхній зміст і характер визначали основні галузі господарювання – землеробство, тваринництво, промисли. Розвиток тваринництва передбачав традиційні правила добору, розведення, відгодівлі, догляду за домашніми тваринами. Традиції землеробства передавалися через технології вирощування сільськогосподарських культур, обробітку ґрунту. Ці галузі проектували ввесь уклад життя народу, його матеріальну й духовну культуру, ментальність. Пов’язані з ними обрядово-ритуальна традиційна культура і вірування (господарські магія, заборони, перестороги, народні календар, метеорологія, прикмети тощо) збереглися до сьогодні, що завдяки проведеним нами впродовж 2000-2015 рр. польовим дослідженням [106, с. 178-195] дозволяє екстраполювати їх і на досліджуваний період.</w:t>
      </w:r>
    </w:p>
    <w:p w:rsidR="00D338FE" w:rsidRPr="00ED4999" w:rsidRDefault="00D338FE" w:rsidP="00ED4999">
      <w:pPr>
        <w:spacing w:line="336" w:lineRule="auto"/>
        <w:ind w:left="-284" w:firstLine="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Головним осередком збереження і передачі традиційних господарських знань, умінь, навичок була родина, у якій механізм цього процесу проходив через усталений розподіл трудових обов’язків між її членами, що відбувався за віковими, статевими та іншими ознаками. Характер передачі досвіду господарювання від батьків до дітей зумовлювався традиціями господарювання. Пов’язані з ними стереотипні уявлення і «неписані правила» визначали зміст і механізми передачі трудового досвіду й порушувалися у виняткових випадках. Патріархальна західноукраїнська родина становила цілісне відносно замкнене «освітньо-виховне середовище», що забезпечувало реалізацію всього етнопедагогічного потенціалу з «трансмісії» та здобуття господарсько-побутових знань, формування умінь і навичок у дітей. Цей процес відбувався в органічній єдності з укладом життя та етнокультурними й побутовими традиціями; батьки змалечку системно й послідовно привчали дітей до побутового самообслуговування, посильної праці в господарстві. Неодмінним чинником виховання виступала праця, що ґрунтувалася на принципах духовності, народності, гуманізму, природовідповідності, зв’язку із життям. За безпосередньої участі в забезпеченні функціонування домогосподарства діти отримували уміння і навики з ведення хатнього господарства та агрономії – від весняно-осінніх польових робіт і догляду за свійськими тваринами до виготовлення </w:t>
      </w:r>
      <w:r w:rsidRPr="00ED4999">
        <w:rPr>
          <w:rFonts w:ascii="Times New Roman" w:hAnsi="Times New Roman"/>
          <w:spacing w:val="-1"/>
          <w:sz w:val="28"/>
          <w:szCs w:val="28"/>
          <w:lang w:val="uk-UA"/>
        </w:rPr>
        <w:t xml:space="preserve">знарядь праці тощо. </w:t>
      </w:r>
      <w:r w:rsidRPr="00ED4999">
        <w:rPr>
          <w:rFonts w:ascii="Times New Roman" w:hAnsi="Times New Roman"/>
          <w:sz w:val="28"/>
          <w:szCs w:val="28"/>
          <w:lang w:val="uk-UA"/>
        </w:rPr>
        <w:t>Механізм цього процесу відбувався через усталений (консервативний) розподіл трудових обов’язків між членами сім’ї (родини): дівчата (жінки) займалися городництвом, куховарством, веденням домашнього господарства, доглядом за «дробом» (домашня птиця) і под., чоловіки – тваринництвом, садівництвом, пасічництвом, сівбою, оранням, вирощуванням зернових культур, шляхом регулювання трудового ритму хліборобської сім’ї. Звідси – і мета виховання господарської культури зростаючої особистості в межах сім’ї – перейняти від батьків їхній господарський досвід. Саме сім’я традиційно готувала дітей до самостійного життя, до активної участі у всіх галузях сільського господарства. Вона була тим осередком, де формувалися основи господарської культури, провідними чинниками якої виступали традиції господарювання, етнопедагогічні знання в ділянці господарювання, народний календар, господарська магія, усна народна творчість тощо. Важливими народнопедагогічними засобами виховання господарської культури дітей у сім’ї була усна народна творчість, народні ігри та забави, що імітували трудові дії, звичаї та обряди, пов’язані з виробничою діяльністю людей та ін. Спостереження за господарською діяльністю батьків, старших членів родини, природне (хліборобське) середовище, у якому зростала дитина, фольклор господарського змісту, – усе це формувало агрономічний світогляд зростаючої особистості, проектувало на майбутню працю в сільському господарстві, формувало психологічну готовність до праці хлібороба. Більш докладно роль традицій української родини як основи виховання господарської культури дітей та дорослих у Західній Україні в другій половині ХІХ – у середині 40-х рр. ХХ ст. висвітлено в нашій монографії [106, с. 178-195].</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Зважаючи на соціальний склад населення Західної України, де селянство за досліджуваного періоду становило близько 90 % [779], розвиток фахової сільськогосподарської освіти став важливим чинником його життєдіяльності. Утім, держава не могла забезпечити її належного рівня, як уже йшлося, за відсутності україномовних шкіл в інших патронованих нею навчальних закладах відповідного профілю навчалося лише 5% українського юнацтва. За таких обставин українство  взяло курс на створення приватного сільськогосподарського шкільництва, ареалом поширення якого стала Галичина, де найактивніше діяло УПТ «Рідна школа», яке виступило організатором альтернативної державній системи освіти.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Окрім УПТ «Рідна школа» і «Просвіти», винятково важливу роль у її розбудові відіграв «Сільський господар». Цілеспрямована діяльність у цьому напрямі розпочалася за довоєнного десятиріччя ХХ ст., а системні зрушення відбулися в середині 1920-х рр., коли на березневому 1926 р. з’їзді товариства проголосили, що українське сільськогосподарське шкільництво має виступити основним чинником розвитку «господарської культури взагалі, а сільсько-господарської з окрема», тому воно повинно було «стати першим питанням в шкільній політиці українського народа» [1365] (додаток М.1).  У його резолюції визначено основні форми і засоби розбудови сільськогосподарської освіти (курси, школи, народний університет, видання навчально-методичної літератури тощо) та стверджувалося про необхідність розгортання масового господарського просвітництва з-поміж дорослого населення [148, с. 93; 587].</w:t>
      </w:r>
      <w:r w:rsidRPr="00ED4999">
        <w:rPr>
          <w:rFonts w:ascii="Times New Roman" w:hAnsi="Times New Roman"/>
          <w:sz w:val="28"/>
          <w:szCs w:val="28"/>
          <w:lang w:val="uk-UA"/>
        </w:rPr>
        <w:tab/>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Задля реалізації цих завдань 1928 р. при централі «Сільського господаря» створили секцію сільськогосподарського шкільництва, мета якої полягала в тому, щоб «дати українській молоді ґрунтовнішу господарську освіту в своїх національних фахових сільсько-господарських школах та підготовити не тільки досвідчених господарів, а й кадри своїх заступників-провідників хліборобського стану на майбутнє». Її очолив відомий педагог-агроном                     о. Й. Чайковський, а одним з найдієвіших членів виступив педагог-інженер-агроном Є. Храпливий [148, с. 93].</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Наріжним ідеологічним та організаційним підґрунтям у розбудові українського сільськогосподарського шкільництва став досвід закордоння, передусім Чехословаччини, Німеччини, Скандинавських країн та ін. Окрім вивчення відповідної літератури, важливим джерелом його каналізування в  Галичині були різні форми безпосередніх контактів і зв’язків:  навчання українських студентів закордоном; стажування українських фахівців на  підприємствах і навчальних закладах Європи та екскурсії до них; участь у зарубіжних освітніх форумах і господарсько-економічних виставках тощо. Налагоджено також системні відносини із Українською господарською академією в Подєбрадах (Чехословаччина), фахівці якої відіграли помітну роль у розвитку аграрної освіти і просвітництва в Галичині [201; 377].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Їхня організація спиралася на різні системи сільськогосподарської освіти закордоння та водночас зберігала свою самобутність, зумовлену особливостями місцевих соціально-економічних умов та педагогічними традиціями. Вивчення цієї проблеми дозволяє стверджувати, що за довоєнного періоду ХХ ст. переважала орієнтація на «скандинавську модель». Про її популярність свідчить стаття в «Ілюстрованому Народному Калєндарі Товариства «Просвіта» за 1911 р., де стверджувалося, що в Данії є загальне розуміння виняткової ролі загальної хліборобської освіти у вигляді вищих народних шкіл і селянських спілок, оскіьки саме вони стали «запорукою успіху розвитку сільського господарства». Якщо в Галичині одна державна сільськогосподарська школа (з-поміж них не було жодної української) припадала на 25 тис. господарств, то в  Данії – на 6 тис. осіб, а в Японії – на 400 громадян [57, с.156].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Обговорюючи питання про створення першої в Галичині української аграрної школи, що мала стати «огнищем господарського знання та поступу», Р.Яців також указував на потребу звернути увагу на «данські традиції господарювання»: там «батьки не ділять господарство між дітьми, а записують його комусь одному, всіх інших синів та доньок відправляють до навчання у господарські школи чи курси».  Надзвичайно повчальним видавався йому той факт, що, починаючи із 14 років, юнаки «відбувають практику не в батьківському господарстві, а при чужих господарях», а відтак «заводять власну гарну господарку». При цьому данські селяни «постійно читають» та підвищують свій рівень господарської культури [1687]. Не випадково за міжвоєнного періоду ХХ ст. українські освітяни актуалізували досвід Данії, акцентуючи на обов’язковості аграрної освіти. Типовим у цьому сенсі став виступ священика й відомого педагога Й.Раковського, який зазначав, що в цій країні «кожний селянин, заки стає самостійним господарем, мусить скінчити якусь господарську школу або селянський університет», тож і галицький селян повинен нарешті усвідомити «конечну необхідність цієї справи» [1157].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Між тим, за змістом і формою в розбудову українського приватного аграрного шкільництва освітні та господарсько-економічні діячі за міжвоєнного двадцятиріччя ХХ ст. поклали «чеську модель» (додаток М.2). Вона краще відповідала місцевим реаліям, оскільки була більш диференційованою (існували різнотипні «високі» і «нищі» рільничі, професійні,  однорічні, «спеціально-професіональні, огородничо-садівничо-виноградникові» й інші школи) та передбачала використання широкого арсеналу засобів і форм позашкільного масового сільськогосподарського просвітництва. При цьому освітні заклади функціонували на полікультурній основі та мали різний статус підпорядкування (державні, приватні, земські тощо) [1282; 1622; 1436; 1687].</w:t>
      </w:r>
      <w:r w:rsidRPr="00ED4999">
        <w:rPr>
          <w:rFonts w:ascii="Times New Roman" w:hAnsi="Times New Roman"/>
          <w:sz w:val="28"/>
          <w:szCs w:val="28"/>
          <w:lang w:val="uk-UA"/>
        </w:rPr>
        <w:tab/>
      </w:r>
      <w:r w:rsidRPr="00ED4999">
        <w:rPr>
          <w:rFonts w:ascii="Times New Roman" w:hAnsi="Times New Roman"/>
          <w:sz w:val="28"/>
          <w:szCs w:val="28"/>
          <w:lang w:val="uk-UA"/>
        </w:rPr>
        <w:tab/>
        <w:t xml:space="preserve">Попри те, що ці та інші численні проекти, що генерувало українство Галичини з розвитку приватної аграрної школи, не вдалося реалізувати через обмежені організаційно-фінансові можливості та владні утиски, однак реальні досягнення в цій ділянці вписуються окремим рядком в історію розвитку національної сільськогосподарської освіти України. Таким своєрідним явищем стала школа в Милованню, на Товмаччині (нині Тлумаччина, що на Івано-Франківщині), яка завдяки співпраці громадських інституцій, УГКЦ, фахових педагогів та аграріїв перетворилася у визнану кузню професійних хліборобських кадрів західноукраїнського регіону [1574-1575]. Її генеза пов’язана з діяльністю «мандрівних учителів» товариства «Просвіта» В. Короля (1900-1902 рр.), А. Гарасевича (1902-1904 рр.), С. Кузика (1904-1909 рр.), які через організацію сільськогосподарських лекцій, курсів утвердили ідею щодо створення сталого навчального закладу, який би давав фахову сільськогосподарську освіту молодим селянам [148, с. 94].  Більш докладно ці процеси висвітлено в авторській монографії [106, с. 197-204].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Перша в Галичині українська «зразкова сільськогосподарська школа» працювала у формі сільськогосподарських курсів. Визначився фахово-спеціалізований пріоритет – садівництво, що окреслило перспективи науково-дослідницької праці, характер навчання та забезпечувало стабільне джерело прибутку від продажу щеп та саджанців, що підносило значення Милованської школи як важливого освітнього, наукового, виробничого осередку. Цей перший досвід мав важливе значення для подальшого розвитку українського сільськогосподарського шкільництва в Галичині. Він показав не лише велику потребу, а й розуміння широким загалом селянства необхідності і значення здобуття фахової освіти. Про це свідчить віковий склад учасників курсів, з-поміж яких переважали 20-ти та 14-19-ти річні юнаки, хоча значний відсоток становило доросле населення, зокрема були й 50-70-річні господарі. Досвід діяльності «навчання в Милованні», окрім іншого, продемонстрував, що «протягом шість тижнів учасники не є в силі набути тілько відомостей, що для поступового господаря і свідомого громадянина потрібно» [606, с.109]. За цього часу не вщухали дискусії щодо шляхів оптимізації та розвитку сільськогосподарської освіти. Тому закономірним видається той факт, що з-поміж різних проектів перемогла позиція щодо реформування Милованської школи в «постійно діючий» навчальний заклад з однорічним курсом навчання. Це передбачало перехід на навчальні програми, затверджені міністерством освіти для державних шкіл [1576]. Таким чином вона підлягала контролю з боку польської шкільної влади, але як приватний заклад зберігала  певну автономію щодо добору кадрів, запровадження дисциплін гуманітарного циклу тощо [1123; 1377, c. 32]. Очільники «Сільського господаря» та УПТ «Рідна школа» офіційно такі зміни мотивували тим, що проведення «коротких зимових курсів» недостатньо для «здобуття всестороннього знання, потрібного хліборобові для ведення поступово свойого господарства» [617]. Утім, гадаємо, однією з головних причин такого кроку було намагання піднести ще й формальний статус закладу, позаяк, окрім певного обсягу знань, підготовка на курсах не давала жодних статусних преференцій випускникам Милованської школи в їх кар’єрному зростанні.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Цей висновок опосередковано підтверджує аналіз численних публікацій в українській пресі кінця 20-х – початку 30-х рр. ХХ ст., які анонсували навчальний заклад як такий, що дає не лише знання, потрібні «поступовому (прогресивному) господарю», але й відкриває українському  юнацтву нові перспективи для працевлаштування та професійного зростання в різних суспільно-економічних сферах [257-258; 617; 621; 733-734; 897-899;  1105-1106; 1157; 1334;  та ін.]. 1938 р. він отримав  офіційний статус – приватна господарська чоловіча школа. Таким чином із січня 1930 р., коли школу в Милованні було оформлено як «однорічну господарсько-садівничу з нормальною програмою», вона  постійно зміцнювала  свою інфраструктуру, тож на цей час становила цілісний навчально-виробничий комплекс та освітній і науково-дослідницький центр агрономії і садівництва не тільки Галичини, а й північноукраїнських земель. Важливими підставами для цього стало зміцнення її матеріальної бази («маєток» закладу в Милованні становив 6 га «під будівлями» (шкільні й господарські приміщення, включаючи сад), 40,7 га орного поля, 8,8 га пасовиськ, 74 арів сіножатей, 6 арів «неужитків» та 3 га лісу [148, с. 96-97]) та вдосконалення навчальних програм і всього освітнього процесу. Навчальний план охоплював фахові дисципліни: садівництво, городництво, ветеринарію, пасічництво, рослинництво, молочарство, зоотехніку, організацію господарства, кооперацію, на які відводилося 723 год., загальноосвітні предмети та українознавство (484 год.) [585]. Шпальти української преси 1929-1932 рр. рясніли закликами до українського юнацтва та їхніх батьків вступати до Милованської школи (додаток М.4), яка має «все, чого лиш треба для корисного висліду науки»: «Давайте-ж  своїх синів, хай там вчаться на пожиточних і провідних господарів-громадян, яких нам так дуже бракує в кожному нашому селі» [257-258; 257-258; 617; 621; 733-734; 835-836; 897-899;  1105-1106; 1157; 1334; та ін.].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Аналіз джерельної бази уможливив виокремити низку й інших тенденцій, характерних для розвитку Милованської школи наприкінці 1920-х рр. [1550; 1576]. Так, збільшилася кількість охочих здобувати хліборобську освіту із північнозахідних українських земель (додаток М.5): школу 1928 р. закінчив            31 слухач, 11 – з північних земель, уперше з Полісся і Холмщини, а також  розширилася «галицька географія» тих, хто навчався: порівняно із першими курсами, на яких здобували освіту слухачі із 2-3 довколишніх регіонів,  1928 р. вони репрезентували  17 повітів, до прикладу, з Львівщини – 5, з Товмаччини – 4, така ж тенденція зберігалася і надалі. За соціальним складом школа була «винятково селянською». Цікавими видаються дані щодо майнового статусу батьків: «двоє – з безземельних селян, 5 – мали менше 5 моргів, 9 – від 5 до 10 моргів, 6 – від 10 до 20 моргів, 4 – від 20 до 30 моргів, 3 – 30-40 моргів, 1 – 40-50 моргів, 1 був сином 450 моргового хлібороба» [897-898; 1542]. Отже, сільські господарі, посилаючи синів до «науки», прагнули насамперед у майбутньому передати свої «господарства та маєтки» в надійні руки, удосконалити домашнє господарство, підвищити його ефективність тощо. Хоча і повільно, зростала мотивація до здобуття сільськогосподарської освіти та усвідомлення ваги агрономічних знань з-поміж української інтелігенції та священичого стану. Показовим є той факт, коли один священик для свого сина «купив кількадесят моргів землі й по закінченні 4 класу гімназії надіслав на науку до Милованської школи зі словами: «Маєш дурно мучитися в школі, на це, щоб по укінченню  кланятися  чужим за посадою та все одно її не дістати – то вчися господарити і будь господар на власному» [898; 1542].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Є підстави говорити про високий рівень освітньої підготовки учнів, якщо, до прикладу, 1928 р. двадцять троє абітурієнтів були випускниками народної школи, а восьмеро – гімназії. Школа дещо розширила межі вікового діапазону абітурієнтів: тут навчалися охочі віком від 17 до 27 років (порівняно з               14-24-річними, як було раніше). Попри явне «подорослішання» учнів, більшу увагу приділили виховному процесу: у школі діяло декілька самоосвітніх організацій, просвітній кружок імені Франка, шкільний кооператив, руханковий гурток «Сокіл», «Пласт»; традицією стало перед закінченням навчання влаштували театральні вистави, святкові заходи, як-от: Шевченківське свято «з вправами і концертом» [1542]. Усе це слугувало всебічному розвитку особистості українського юнацтва.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На відміну від довоєнного періоду, коли в Милованській школі юнацтво здобувало знання і навички для праці у власному господарстві, за 1930-х рр. у ній стали готували кваліфікованих працівників для праці у хліборобських і кооперативних організаціях (від т. зв. контролерів молочності до кооперативних діловодів тощо), хоча чіткого переліку спеціальностей не було [621; 1064; 1377]. Цьому слугував широкий спектр навчальних предметів: поряд із загальноосвітніми дисциплінами та українознавством акценти робили на фахові дисципліни: «рослинна продукція», «годівля домашніх тварин», «молочарство», пасічництво, садівництво, городництво, ветеринарія, організація господарств, комерція тощо. Практичні заняття проводили в шкільному господарстві: у саду, городі, на пасіці, в стайнях, курнику, місцевій молочарні, а також у ковальській та столярській майстернях [621; 1157]. На цьому другому етапі розвитку Милованської школи, поряд із садівництвом, окреслився ще один пріоритетний напрям підготовки фахівців – тваринницький. Він розвинувся за підтримки Маслосоюзу, який спонсорував створення відповідної навчальної бази: «зародової обори молочної худоби», «зародових хлівів», «зразкових курників» тощо. Практичні заняття проводили  на власній пасіці. Хоча школа формально підпорядковувалася офіційній шкільній владі, вона не одержувала жодних державних субсидій, однак була «самовистачальною», оскільки існувала й успішно розвивалася за рахунок надходжень з власного прибуткового господарства. Їх головним джерелом стала реалізація на ринку продуктів садівництва (головно щепи, саджанці), городництва, тваринництва (яйця, «расові» кури, свині), пасічництва, а також допомога українських фінансово-економічних інституцій [621; 1064; 1377].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Третім найбільш прогресуючим напрямом організації навчального процесу в Милованській школі в 1930-х рр. став кооперативний, розвиток якого всіляко підтримували і стимулювали українські фінансово-економічні установи. Його започаткували 1925 р., коли за допомогою РСУК стали проводити кооперативні курси. На 1932 р. улаштували вісім таких курсів, які вважалися «елітарними» та відзначалися найбільш напруженим графіком навчання. Більшість їхніх слухачів віком від 15 до 37 років мали закінчену народну школу (до 80 %), а решта – чотирикласну гімназію, один чи два роки учительської семінарії тощо. Заняття тривали щоденно із 7 до 18 год. [1064].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Наука кооперації в Милованській школі носила «сільськогосподарсько-орієнтований характер»: до її програми (усього 406 год.) входили загальноосвітні (українознавство, рахунки) і фахово-кооперативні предмети (історія, теорія кооперація, організація і ведення підприємств, діловодство, книговедення, сільськогосподарське рахівництво тощо), а третина навчального навантаження відводилася на дисципліни господарського циклу – «основи годівлі й організації контролі молочности», ветеринарію, пасічництво тощо. До викладання на них залучалися найкращі фахівці РСУК, Маслосоюзу (О. Дяків, М. Мазурок та ін.) [148, с. 96]. Таким чином, вивчення городництва, садівництва, тваринництва та кооперації забезпечувало всебічність агрономічної підготовки випускників, а практичний характер навчання слугував формуванню господарських умінь і навичок українського юнацтва.</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Навчальний процес у Милованській школі, що тісно поєднувався із  дослідницькою роботою, забезпечував професійний педагогічний колектив. За 1930-х рр. її очолювали провідний господарсько-економічний діяч Галичини Є. Брилинський, відтак агрономи М. Панашій та інші відомі фахівці в ділянці агрономії. Фахові предмети викладали вчителі та інструктори практичного навчання, а також приїжджі зі Львова фахівці М. Боровський, М. Ганушевський, Р. Голод, М. Холєвчук, Є. Храпливий, А. Моспанюк та ін. [148, с. 96]. Залучення провідних діячів товариства «Сільський господар», Маслосоюзу істотно підвищило освітній рівень агрономічної школи в Милованні. Навчальний процес спрямовували на реалізацію стрижневої ідеї – виховання поступового господаря (додаток М.6) і мав практично-орієнтований характер, причому під час праці в господарсько-виробничому комплексі учні не лише оволодівали фаховими уміннями й навичками з городництва, садівництва, тваринництва, пасічництва тощо, а й на власному досвіді навчалися рентабельного ведення господарства в завершеному циклі – від виробництва до реалізації продукції (додаток М.3). Це дозволяло краще зрозуміти роль фахової освіти в підвищенні продуктивності праці, зокрема використання інноваційних технологій у вирощуванні агрономічних культур  тощо.</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Установлено, що книга (сільськогосподарські часописи, агрономічна література, посібники тощо) стали важливим джерелом освіти, з огляду на це вчителі звертали увагу на організацію самостійної роботи, зокрема методи й прийоми роботи з книгою (голосне читання, переказ, бесіда, дискусія на основі прочитаного тощо) (більш докладно про це йдеться в нашій окремій публікації</w:t>
      </w:r>
      <w:r w:rsidRPr="00ED4999">
        <w:rPr>
          <w:rFonts w:ascii="Times New Roman" w:hAnsi="Times New Roman"/>
          <w:b/>
          <w:sz w:val="28"/>
          <w:szCs w:val="28"/>
          <w:lang w:val="uk-UA"/>
        </w:rPr>
        <w:t xml:space="preserve"> </w:t>
      </w:r>
      <w:r w:rsidRPr="00ED4999">
        <w:rPr>
          <w:rFonts w:ascii="Times New Roman" w:hAnsi="Times New Roman"/>
          <w:sz w:val="28"/>
          <w:szCs w:val="28"/>
          <w:lang w:val="uk-UA"/>
        </w:rPr>
        <w:t xml:space="preserve">[69]). </w:t>
      </w:r>
      <w:r w:rsidRPr="00ED4999">
        <w:rPr>
          <w:rFonts w:ascii="Times New Roman" w:hAnsi="Times New Roman"/>
          <w:b/>
          <w:sz w:val="28"/>
          <w:szCs w:val="28"/>
          <w:lang w:val="uk-UA"/>
        </w:rPr>
        <w:t xml:space="preserve"> </w:t>
      </w:r>
      <w:r w:rsidRPr="00ED4999">
        <w:rPr>
          <w:rFonts w:ascii="Times New Roman" w:hAnsi="Times New Roman"/>
          <w:sz w:val="28"/>
          <w:szCs w:val="28"/>
          <w:lang w:val="uk-UA"/>
        </w:rPr>
        <w:t xml:space="preserve">Високу ефективність навчання юнацтва, на нашу думку,  забезпечувало використання наочних та практичних методів навчання, для цього в школі були створена необхідна база, яка дозволяла не лише застосувати методи ілюстрації, а й вивчати, до прикладу, городництво, тваринництво «наживо», у їхньому натуральному вигляді, відстежувати процеси вирощування зернових, «пашних» культур, «продуктів городництва», догляду за садом, простежувати динаміку проведення «контролю молочности» тощо Усе це слугувало розвитку пізнавальної діяльності учнів, де помітне місце  педагоги відводили пояснювально-ілюстративному, дослідницькому та евристичному методам, які забезпечували формування господарських умінь і навичок. Тут домінували праця в «зародовому господарстві», у молочарні, у «шкілці» та саду, на городі тощо. Успішному засвоєнню знань учнів сприяли навчальні екскурсії  задля ознайомлення з досвідом роботи «зразкових господарств», «садівничих і городничих заведень», молочарень тощо.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Діяльність Милованської школи увиразнює ситуацію, коли незважаючи на потенційні можливості, що давало фахове шкільництво для розвитку сільського господарства, українська громадськість Галичини продовжувала недооцінювати його значення. Про це засвідчує лист одного з її випускників: «Восьмий рік працює школа серед надзвичайно важких матеріальних умов... На превеликий жаль, вона не находить належного зрозуміння серед громадянства. Ця нехіть до всяких фахових шкіл, а зокрема до господарських шкіл, є шкідливою спадщиною.. яке давала австрійська школа… Без фахової освіти економічне відродження українського села немислиме… Наш клич: в кожному селі має бути щороку при найменше один абсольвент господарської школи» [898].  Обговорюючи цю проблему, відомий педагог-агроном Й. Раковський (додаток М.7) шляхом порівняльного аналізу показав, що в Данії і Чехословаччині господарську освіту щороку здобуває в сотні разів більше селян, аніж у Галичині, тому і продуктивність усіх галузей сільського господарства в цих країнах є вищою у три-п’ять разів [1157].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Зі школою в Милованні тісно пов’язана історія створення і короткочасного розвитку Коршівської жіночої школи, яку 1926 р. намагалися «урухомити» діячі «Сільського господаря». 4 листопада 1928 р. її відкрили як господарську школу, де навчання мало тривати п’ять місяців [1553]. Школа  мала 9,29 га землі. У лютому-квітні 1927 р. тут улаштували перші курси для жінок, на які записалося всього 9 осіб. З 1928 р. до 1931 рр. провели шість різнотривалих (одно-тримісячних) курсів (ветеринарних, домашнього господарства, помічників повітових агрономів), на яких агрономічну освіту здобули 166 учасників [1551, арк.5]. </w:t>
      </w:r>
    </w:p>
    <w:p w:rsidR="00D338FE" w:rsidRPr="00ED4999" w:rsidRDefault="00D338FE" w:rsidP="00ED4999">
      <w:pPr>
        <w:spacing w:line="336" w:lineRule="auto"/>
        <w:ind w:left="-284" w:firstLine="709"/>
        <w:contextualSpacing/>
        <w:jc w:val="both"/>
        <w:rPr>
          <w:rFonts w:ascii="Times New Roman" w:hAnsi="Times New Roman"/>
          <w:sz w:val="28"/>
          <w:szCs w:val="28"/>
          <w:u w:val="single"/>
          <w:lang w:val="uk-UA"/>
        </w:rPr>
      </w:pPr>
      <w:r w:rsidRPr="00ED4999">
        <w:rPr>
          <w:rFonts w:ascii="Times New Roman" w:hAnsi="Times New Roman"/>
          <w:sz w:val="28"/>
          <w:szCs w:val="28"/>
          <w:lang w:val="uk-UA"/>
        </w:rPr>
        <w:t xml:space="preserve">Мала кількість охочих навчатися, проблеми із фінансуванням, повільні темпи розвитку інфраструктури, упорядкування матеріально-технічної бази, спричинені відсутністю необхідних коштів, зумовили те, що зусилля української громадськості через матеріальну скруту черговий раз не увінчалися успіхом: 1933 р. польська влада, покликаючись на вищезазначені причини (насправді з огляду на неприхильне ставлення до розвитку українського приватного сільськогосподарського шкільництва. – Г.Б.), не дала дозволу на відкриття однорічної жіночої школи [1545]. За цього часу (1932 р.) школа в Милованні переживала не найкращий період: на жовтень 1932 р. мала 100000 зл. боргу. Тяжке матеріальне становище закладу призвело до того, що низка навчально-виробничих підрозділів (сад, курник, пасіка, «зародові» (племенні. – Г.Б.) пункти, столярна та ковальська майстерні) перестали функціонувати. На нашу думку, саме тому, усвідомлюючи, що школа в Милованні постала перед серйозними випробуваннями, фактично перед загрозою закриття, провідні господарсько-економічні, освітні діячі ухвалили рішення про призупинення розвитку школи в Коршеві: два навчальні заклади українська громадськість не мала змоги утримувати. Щоб уберегти Милованську школу, очільники товариства «Сільський господар» певним чином пожертвували школою в Коршеві, тому відмовилися від її організації та «ведення», а основні зусилля спрямували «на порятунок» Милованської школи, для цього було ухвалено низку ефективних та оперативних заходів: 4 жовтня 1932 р. створено Педагогічний патронат опікунського комітету управи школи, а вже 27 жовтня Централя товариства випрацювала програму розвитку агрономічної школи в Милованні, що уможливило в березні 1933 р. відновити навчання, яке було програмоване на успіх: тут зосередилися найкращі «педагогічні фахові сили того часу» (М. Боровський, В. Голод, В. Кучера, Ю.Павликовський, М.Панашій, М. Холєвчук, Є. Храпливий), теоретики і практики агрономічної освіти, організатори сільськогосподарського шкільництва [1553, арк.5]. Навчально-методичне забезпечення, інвентар Коршівської школи передали сільськогосподарській школі в Милованні [1545; 1550].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Другим відомим осередком розвитку української сільськогосподарської освіти стала Жіноча школа домашнього господарства в Угорцях Винявських  (повіт Рудки, Львівщина). Її було організовано заходами «Просвіти» 1912 р. завдяки доброчинству М. Малецького, який «відписав» товариству свій маєток, що складався із житлового будинку, господарських приміщень та 354,5 моргів поля, лісу і саду. Пристосувавши приміщення для навчальних потреб, того ж року влаштували п’ятимісячний «господинський курс», на який записалося             14 дівчат віком від 16 до 20 років, які закінчили народну школу. Головними організаторами закладу виступили галицькі громадські діячі А. Гарасевич, М. Коцюба та буковинська учителька О. Жураківська, управителькою стала Б. Дзерович, учителькою – А. Ґоцка (обидві навчалися і стажувалися у господарських жіночих школах Австрії і Чехії), опікуном і катехитом – о. С. Кульчицький. Для «нагляду справ  школи» Головний виділ «Просвіти» організував кураторію, до якої, окрім названих осіб, входили К. Малицька і С.Кузик. Школа утримувалася завдяки щорічним субвенціям Крайового виділу в розмірі 2 тис. кр., тому дівчата оплачували лише харчування і проживання (20-25 кр. щомісяця) [607; 608; 1575]. Навчальна програма школи включала дисципліни загальноосвітні (українська мова, історія літератури, історія України, географія, рахунки) та спеціальні – куховарство, гігієна кухні і хати, шиття і крій, прасування, вирощування городини, годівля домашньої птиці і тварин, ведення домашнього господарства, тобто  охоплювала певний спектр предметів, які дозволяли українським дівчатам здобувати знання з домашнього та сільського господарства, а викладання дисциплін українознавчого циклу слугувало формуванню майбутніх господинь як свідомих українок та патріоток.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До праці в школі були залучені агрономи «Сільського господаря», тож, щоб мати «власні вчительські кадри», у серпні 1912 р. направили трьох «кандидаток на студиї до краєвих і заграничних заводових шкіл». Зусиллями Б.Дзерович і А.Ґоцки у школі впроваджувався європейський досвід організації жіночої господарської освіти, вона відразу перетворилася на «взірцеву школу сільських господинь». Наступного, 1913 р. «господинський курс» закінчила           21 учениця, а на шестимісячні курси крою і шиття зголосилося 37 осіб, але інтернат не міг умістити усіх охочих, тому прийняли лише 20 слухачок [148, с. 97; 1575], що засвідчує популярність школи з-поміж галичанок та усвідомлення ними необхідності підвищення рівня господарської освіти.</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Багатообіцяючий поступ школи в Угорцях Винявських, її становлення і розвиток як європейського закладу перервали воєнно-революційні події 1914-1919 рр.: «живий і мертвий інвентар розграбовано, будинки понищено… ліс вирубано». Щоб «урятувати те, що залишилося», керівництво «Просвіти» вирішило продати селянам 108 моргів поля, а решту маєтку здали в оренду на 12 років. Відтак приміщення  передали під захоронку для сільських дітей, яку до 1939 р. проводили сестри василіянки [148, с. 97; 1575]. </w:t>
      </w:r>
      <w:r w:rsidRPr="00ED4999">
        <w:rPr>
          <w:rFonts w:ascii="Times New Roman" w:hAnsi="Times New Roman"/>
          <w:sz w:val="28"/>
          <w:szCs w:val="28"/>
          <w:lang w:val="uk-UA"/>
        </w:rPr>
        <w:tab/>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За повоєнного періоду ХХ ст. вдалося відновити й розвинути однорічну молочарську школу в Стрию, котра, як й інші українські аграрні навчальні заклади, пройшла свій складний шлях поступу. Її організував улітку 1913 р. Маслосоюз задля «вишколу працівників в молочарській кооперації – техніків, годівельних референтів, асистентів молочности корів». Управителем призначили агронома М. Хомишина. До вибуху Першої світової війни влаштували два тримісячні курсів молочарства [149, с.8], далі школа не працювала. Через перешкоди з боку польської влади її повноцінну діяльність відновили лише 1925 р. Відтак вона функціонувала у вигляді три- і шестимісячних курсів, доки, отримавши 1931 р. державний статус, перетворилася в однорічну сільськогосподарську школу (додаток М.8). Про високий статус закладу засвідчує той факт, що на навчання приймали осіб             18-30-ти років із закінченою середньою освітою, які складали вступні іспити з математики, української мови та молочарської практики. Воно було платне: «вписове» – 30 зл., харчування і проживання – 40-45 зл. (мешкали в інтернаті, «спільну кухню» утримували самі курсанти) [148, с. 98].</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1931 року із 95 абітурієнтів через брак місць у інтернаті прийняли                   43 учнів, а закінчило навчання 39 осіб. Приблизно такий же тренд зберігався і за наступних років, так що, згідно з нашими обрахунками, з 1924 р. до 1938 р. школа випустила близько 470 «молочарських фахівців». З-поміж них були вихідці не тільки з Галичини, а й Волині, Холмщини, Підляшшя [149, с. 9; 1634]. У програмі навчання (13 дисциплін; 337 год.) поряд із загальноосвітніми основне місце посідали фахові предмети: «молочарство – 35 год.; маслярство – 28 год.,  молочарське книговодство – 41 год.; машинознавство – 28 год., загальне книговодство – 55 год., молочарська бактеріологія і хімія – 28 год., ветеринарія – 51 год., годівля домашніх тварин – 21 год, контроль молочности – 10 год., організація кооперативного молочарства – 26 год., рахунки і калькуляція – 7 год., мікроскопічні дослідження – 4 год., будова молочарень – 5 год.» тощо. Проведенню «навчання з теорії» (щоденно з 14.00 до 18.00 год.) передували практичні заняття (7.30 – 12.00 год.), які відбувалися у молочарні Маслосоюзу. Вони передбачали формування таких умінь і навичок, як відбір молока, вироблення масла, досліди в лабораторіях тощо [148, с. 98; 1634]. До викладання залучалися викладачі гімназій та фахівці кооперації – О.Лис, І.Лопатнюк, В.Помірко, О.Рейнарович, П.Сікач, М.Хроновят та ін. За такою ж програмою у 1942-1944 рр. Маслосоюз за керівництва  С.Онищука на короткий час відновив діяльність однорічної молочарської школи [1286-1288]. Цілком слушною була інша назва Стрийської молочарської школи, яку їй дала українська громадськість, –  «практична гімназія»: окрім загальноосвітніх дисциплін, велику увагу звертали на формування практичних навичок у ділянці садівництва, пасічництва, рільництва, кооперації тощо.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Оскільки на теренах Станіславівщини (Миловання) та Львівщини (Угорці Винявські, Стрий) діяли агрономічні школи, провід «Сільського господаря» актуалізував завдання відкриття такого закладу на Тернопільщині. Так, 1932 р. на Бережанщині, у Шибалині,  постав «новий тип української хліборобської школи» –  однорічна рільнича школа для хлопців і дівчат (додаток М.9). Її  ініціатором та доброчинцем виступив учитель М.Васьків, а першим директором став агроном інженер С. Онищук [149, с.10-12]. До неї приймали юнаків і дівчат віком 14 – 19 років, які закінчили народну школу. Опікувалася закладом бережанська філія товариства «Сільський господар». Навчання було безкоштовне, однак за проживання і харчування учні платили 25 зл. щомісячно, 5 зл. коштував медичний догляд.</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Є підстави стверджувати, що школа в Шибалині мала непогані освітні перспективи для розвитку та певним чином вирізнялася з-поміж українських приватних навчальних  закладів такого типу передовсім тим, що освітній курс був розрахований на два роки, упродовж яких учні опановували як загальноосвітні, так і «фахово спрямовуючі» предмети, що практично охоплювали  весь спектр сільського та домашнього господарства (рільництво, годівлю домашніх тварин, городництво, садівництво, куховарство, крій і шиття тощо) та забезпечували формування високого  рівня господарської культури українського юнацтва. Наступною особливістю стало те, що школу в Шибалині можна вважати новаторським навчальним закладом, вона розвивалася за авторською програмою вчителя М. Васьківа, що уможливлює говорити про педагогічні ініціативи цього освітянина, який, власне, і став одним з її ініціаторів та організаторів, піклувався про матеріально-технічну базу та інфраструктуру закладу та разом із колегами-однодумцями вдосконалював освітній процес, запроваджував нові й цікаві форми навчання та виховання.  Ідеться, до прикладу, про активне використання різних форм навчання, де вчителі віддавали перевагу роботі в невеликих  підгрупах із 4-6 осіб, що забезпечувало ефективність проведення практичних занять та сприяло формуванню господарських умінь і навичок у дівчат. Також учениці самі «провадили кухню», де вдосконалювали уміння «у веденні хатнього господарства». До педагогічних інновацій відносимо і застосування навчальних екскурсій, які  активно практикували в Шибалині. З метою розширення історико-краєзнавчих знань, набуття практичного досвіду організації сільського господарства щороку в липні для учениць улаштовували навчальну екскурсію («краєзнавчу прогульку») маршрутом: Львів-Дрогобич-Борислав-Стрий-Галич-Крилос-Калуш, гори Карпати.  Мандрівка відбувалася залізницею, на яку школа мала знижку. Дівчата відвідували центри господарського розвитку Галичини, знайомилися з діяльністю українських громадських товариств;  «прогульки» мали освітньо-виховне значення, слугували формуванню національної свідомості учениць: «наші волинячки і холмщанки глибоко переживали бачене під час прогульки і росли на дусі, а холмщанки лише в Шибалині навчились добре говорити по-українськи» [148, с.101] (додаток М.10).</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 xml:space="preserve">   Школа постійно еволюціонувала, педагогічний колектив шукав шляхи оптимізації навчального процесу, прагнув перетворити навчальний заклад у конкурентоздатний з аналогічними державними польськими школами та створити таку господарську школу, яка б стала привабливою для українців зі всіх куточків регіону. До освітнього рівня учениць педагоги ставили  високі вимоги: щороку на навчання приймали 25-30 осіб, з яких лише від 60 до 80 % закінчували навчання [148, с.99]; першого року на навчання подали заяви                30 осіб, а закінчило 18 юнаків і дівчат [149, с.19-20; 1281; 1645]. Значення школи в Шибалині, окрім іншого, полягає і в тому, що тут здобувала освіту молодь із Волині, Лемківщини та Холмщини, тобто з тих регіонів, де діяльність товариства «Сільський господар» обмежувала польська влада, а «Просвіта» діяла не так активно, як у Галичині.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Наступного 1933 р. рільничу  школу в Шибалині реорганізовано на однорічну жіночу, відповідно внесли зміни до статуту та програми навчання. Вона отримала «право прилюдности», дві ставки вчителів та кілька  стипендій для учениць. На відміну від коедукаційної рільничої  школи, тут було зменшено кількість годин на вивчення рільництва та годівлю домашніх тварин, натомість збільшено навчальний час для опанування домашнього господарства, перевагу віддавала практичним методам навчання (додаток М.11). Навчально-виховний процес передбачав усебічний розвиток жіноцтва: діяли освітні гуртки, працював хор під орудою А. Мороза, улаштовані товариські забави та спортивні заходи сприяли естетичному та фізичному розвитку особистості. Педагогічний колектив («Б. Соболта (годівля домашніх тварин і рільництво; Дидик – шиття і крій; Н. Мигоцька – домашнє господарство; О. Гудзяк (городництво); О. Кульматицька – домашнє господарство; А.Басальська – домашнє господарство; О. Попович – крій і шиття, домашнє господарство») працював у напрямі згуртування учнівського колективу, піклувався про самоорганізацію дівчат; релігійним вихованням опікувався о. Д. Мигоцький, про здоров’я учнів дбав шкільний лікар. На окрему увагу заслуговує сумлінна «ідейна»,  «жертовна» праця усього вчительського складу, зокрема агронома, інженера, першого директора С. Онищука, учителя керівника школи                         М. Васьківа та ін. [148, с.100; 1281; 1645]. Як засвідчують статистичні дані, за час семирічної діяльності школи  сільськогосподарську освіту здобуло 25 хлопців та 160 дівчат, деякі з них продовжували навчання в рільничому ліцеї в Черниці.  Випускники з північнозахідних українських земель працювали на своїх теренах господарськими інструкторками, поширюючи господарське просвітництво [194-195; 148, с. 100; 482; 1281; 1568; 1645].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Отже, школи в Шибалині, Милованні, Угорцях Винявських, Стрию репрезентували  українське приватне сільськогосподарське шкільництво, тут українське юнацтво підвищувало рівень господарської культури та несло до широкого громадського загалу в інших регіонах (Волинь та інші північноукраїнські землі) новітні агрономічні знання, показувало приклад «поступового господарювання» і ставало «осердям економічного поступу» та  тим активним потенціалом, який генерував господарське просвітництво.</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color w:val="000000"/>
          <w:spacing w:val="1"/>
          <w:sz w:val="28"/>
          <w:szCs w:val="28"/>
          <w:lang w:val="uk-UA"/>
        </w:rPr>
        <w:t>До системи приватної сільськогосподарської освіти входили й інші навчальні заклади, створені українськими громадськими товариствами: курси, професійні школи (не сільськогосподарського профілю), де здійснювали різного рівня підготовку фахівців. Курси стали чи не найбільш ефективною за тих умов формою сільськогосподарської освіти</w:t>
      </w:r>
      <w:r w:rsidRPr="00ED4999">
        <w:rPr>
          <w:rFonts w:ascii="Times New Roman" w:hAnsi="Times New Roman"/>
          <w:sz w:val="28"/>
          <w:szCs w:val="28"/>
          <w:lang w:val="uk-UA"/>
        </w:rPr>
        <w:t xml:space="preserve">, вони тривали 3-6 місяців, для отримання певної кваліфікації або тих знань, які допомагали слухачам грамотно й раціонально вести домашнє господарство (про це більш докладно йдеться в наших публікаціях [77-78; 85; 92; 95; 97; 99-100; 103; 105; 113]).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До прикладу, на теренах Гуцульщини діяло 6 ремісничих шкіл, гуртки ткачів, килимарів і різьбярів, ремісничі цехи, кооперативи, зокрема й найбільший – косівська «Гуцульщина», курси, де вивчали будівельну справу, фарбування і полірування деревини, пошиття рукавиць, жіночого й чоловічого одягу та мундирів, забою великої рогатої худоби, виробництва м’ясних виробів тощо. Така форма фахової освіти сприяла відродженню та розквіту народних промислів і ремесел, збереженню народних традицій [105, с. 143].</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Велику роботу з-поміж жінок проводило товариство Союз українок. Так, створений ще 1902 р. «Жіночий кружок» «Домашня жіноча спілка гуцульського промислу» в Коломиї утримувала «школу» і «дівочу» бурсу, займалася збутом товарів домашнього виробництва [948; 1228, с. 161]. Союз українок співпрацював із «Сільським господарем» та кооперативними установами в напрямі «піднесення загальної господарської культури жіноцтва» [1560; 1562-1565; 1568]. Праця стала інтенсивнішою на початку 1930-х років: Союз українок проводив господарсько-економічну діяльність з-поміж жінок під гаслами: «Скріпимо кооперацію масовим членством»,  «Свій до свого по своє!» Унаслідок цього та інших заходів кількість українок у кооперативному русі зросла  до 55 тис., що становило 12,9% від загального числа його членів [505, с. 1122; 983-984; 1565]. Як свідчать архівні матеріали, господарська секція при Головній управі товариства  лише впродовж 1936-1937 років улаштувала       271 курс для 3,6 тис. учасниць, найпопулярнішими з яких були куховарські (45%), «трикотарські» (30%), крою та шиття (14%) та ін. [1566, арк. 49]. Отже, п</w:t>
      </w:r>
      <w:r w:rsidRPr="00ED4999">
        <w:rPr>
          <w:rFonts w:ascii="Times New Roman" w:hAnsi="Times New Roman"/>
          <w:color w:val="000000"/>
          <w:spacing w:val="2"/>
          <w:sz w:val="28"/>
          <w:szCs w:val="28"/>
          <w:lang w:val="uk-UA"/>
        </w:rPr>
        <w:t xml:space="preserve">іднесення господарської культури жіноцтва стало тією ланкою, яка об’єднувала діяльність українських громадських інституцій, зокрема Союзу українок та </w:t>
      </w:r>
      <w:r w:rsidRPr="00ED4999">
        <w:rPr>
          <w:rFonts w:ascii="Times New Roman" w:hAnsi="Times New Roman"/>
          <w:sz w:val="28"/>
          <w:szCs w:val="28"/>
          <w:lang w:val="uk-UA"/>
        </w:rPr>
        <w:t>«</w:t>
      </w:r>
      <w:r w:rsidRPr="00ED4999">
        <w:rPr>
          <w:rFonts w:ascii="Times New Roman" w:hAnsi="Times New Roman"/>
          <w:color w:val="000000"/>
          <w:spacing w:val="2"/>
          <w:sz w:val="28"/>
          <w:szCs w:val="28"/>
          <w:lang w:val="uk-UA"/>
        </w:rPr>
        <w:t>Сільського господаря</w:t>
      </w:r>
      <w:r w:rsidRPr="00ED4999">
        <w:rPr>
          <w:rFonts w:ascii="Times New Roman" w:hAnsi="Times New Roman"/>
          <w:sz w:val="28"/>
          <w:szCs w:val="28"/>
          <w:lang w:val="uk-UA"/>
        </w:rPr>
        <w:t>» [1560].  Чимало провідних діячок Союзу українок (на різних рівнях) належали й до «Сільського господаря» і навпаки</w:t>
      </w:r>
      <w:r w:rsidRPr="00ED4999">
        <w:rPr>
          <w:rFonts w:ascii="Times New Roman" w:hAnsi="Times New Roman"/>
          <w:color w:val="000000"/>
          <w:spacing w:val="2"/>
          <w:sz w:val="28"/>
          <w:szCs w:val="28"/>
          <w:lang w:val="uk-UA"/>
        </w:rPr>
        <w:t xml:space="preserve">. З метою поширити ідею господарського просвітництва «через науку» </w:t>
      </w:r>
      <w:r w:rsidRPr="00ED4999">
        <w:rPr>
          <w:rFonts w:ascii="Times New Roman" w:hAnsi="Times New Roman"/>
          <w:sz w:val="28"/>
          <w:szCs w:val="28"/>
          <w:lang w:val="uk-UA"/>
        </w:rPr>
        <w:t xml:space="preserve">товариство «Сільський господар» створило «Стипендійний фонд імені                      о. митрата Тита Войнаровського» для матеріальної допомоги юнакам і дівчатам, які «бажали навчатися в сільськогосподарських школах». За короткий час цей фонд становив понад 10000 зл. [605, с.51].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Таким чином, у другій половині 1930-х рр. найпоширенішою формою фахової освіти стали курси, які влаштовували теренами краю українські громадські товариства (УПТ «Рідна школа», Союз українок, «Сільський господар» та ін.) (див. додаток М.14). Як видно з таблиці 3.1, уміщеної в додатку М.14, що складена на основі звіту з діяльності «Рідної школи» за 1936/1937 н.р., у 36 повітах 59 кружків УПТ вели 72 різні курси, у яких було 1510 учасників, зокрема юнацтво та їхні батьки (рис.3.1).</w:t>
      </w:r>
      <w:r w:rsidRPr="00B35A65">
        <w:rPr>
          <w:rFonts w:ascii="Times New Roman" w:hAnsi="Times New Roman"/>
          <w:noProof/>
          <w:sz w:val="28"/>
          <w:szCs w:val="28"/>
          <w:lang w:val="uk-UA" w:eastAsia="uk-UA"/>
        </w:rPr>
        <w:object w:dxaOrig="6951" w:dyaOrig="2880">
          <v:shape id="Диаграмма 1" o:spid="_x0000_i1035" type="#_x0000_t75" style="width:344.25pt;height:2in;visibility:visible" o:ole="">
            <v:imagedata r:id="rId18" o:title=""/>
            <o:lock v:ext="edit" aspectratio="f"/>
          </v:shape>
          <o:OLEObject Type="Embed" ProgID="Excel.Chart.8" ShapeID="Диаграмма 1" DrawAspect="Content" ObjectID="_1522246635" r:id="rId19"/>
        </w:objec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b/>
          <w:sz w:val="28"/>
          <w:szCs w:val="28"/>
          <w:lang w:val="uk-UA"/>
        </w:rPr>
        <w:t>Рис. 3.1. Місце курсів практичного спрямування в системі курсової фахової підготовки УПТ «Рідна школа» (1936/1937 н.р.)</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Численними були загальноосвітні  (українознавства, грамоти, підготовки до гімназії – 29 курсів), що становили майже 41% від загальної кількості курсів та кількості учасників. 5 курсів із 77 учасниками (5%) мали на меті духовний розвиток особистості, а найбільше – 38 курсів (54%) – мали практичне спрямування, готували «до життя»; з них 16 курсів із 410 учасниками («трикотарства», крою і шиття, «фарбярства») були спрямовані на формування «практичних» – «господарських» – навичок, що становило 28 % від загального числа, де здобували знання 27% українського жіноцтва. УПТ «Рідна школа» через мережу освітніх курсів вагомо спричинилося до підвищення агрономічної культури українського жіноцтва, виховання дівчат та жінок як «національно свідомих  поступових господинь»: окрім традиційних та «профільних» курсів, улаштовувало ті, які слугували поширенню господарсько-економічного просвітництва, тобто товариство взяло на себе нетипові функції – провідні напрями діяльності товариств «Сільський господар» та Союзу українок.</w:t>
      </w:r>
      <w:r w:rsidRPr="00ED4999">
        <w:rPr>
          <w:rFonts w:ascii="Times New Roman" w:hAnsi="Times New Roman"/>
          <w:sz w:val="28"/>
          <w:szCs w:val="28"/>
          <w:lang w:val="uk-UA"/>
        </w:rPr>
        <w:tab/>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Певний внесок у підготовку фахівців для домашнього та народного господарства зробила добре відома з 1928 р. у Галичині фахова школа сестер василіянок у Львові (додаток М.15), трирічне навчання та трирічна практика в ній давали належну підготовку дівчатам, які відкривали власні майстерні або ж працювали на підприємствах. Дванадцять висококваліфікованих педагогів допомагали опанувати ученицям не лише ті класичні дисципліни, що вивчались у такого роду освітній установі, але й костюмологію, основи моделювання та дизайну тощо. У 1933/1934 н.р. тут навчалося 78 дівчат [1323, с.32-33]. Проте це була єдина в Галичині професійна школа при монастирі, заслуга її, окрім іншого, полягає і в тому, що у 1937–1938 н. р. отримала статус першої української кравецької гімназії, що свідчило про високий освітній рівень цього навчального закладу, який надавав дівчатам не тільки загальну освіту, але й професійні знання, а також готував нову генерацію жінок-підприємців.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Певний поступ у розвиток професійного шкільництва вписали львівські торговельні навчальні заклади [1523-1524; 1527-1528; 1523-1537; та ін.], зміст освіти в яких (додатки М.16, М.17, М.18, М.19, М.20) уможливлював юнакам та дівчатам здобути якісну економічну освіту європейського зразка, їхня діяльність на ниві виховання господарської культури учнівського юнацтва висвітлена в низці наших монографічних та статейних публікацій [95; 97; 100; 103; 105; 106; 107; та ін.].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Проблема жіночої фахової освіти настільки була актуальною за того часу, що вона ставала предметом розгляду, а також і дискусій не тільки на шпальтах української педагогічної періодики, а й громадських часописів. З-поміж такого роду публікацій виокремлюємо одну з них з промовистою назвою «Чи служниці повинні більше бавитись, чи вчитись?», опублікованій у щоденнику «Діло» за 1939 рік (за 10 лютого) [994] (додаток М.21), де анонімний автор порушує питання змісту підготовки домашніх помічниць, яке «болюче торкається щоденного життя нашої господині дому» [994].</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У цій же ділянці (за міжвоєнного періоду ХХ ст.) активно працював  Жіночий союз Закарпаття. «Найбільшим його досягненням» у ділянці опіки над дітьми і юнацтвом, як зазначає дослідниця З. Нагачевська, стало заснування в Ужгороді «Руської народної кухні», де щоденно могли обідати понад 500 школярів із незаможних сімей [923]. Окрім цього, було організовано зимові курси для служниць – здебільшого дівчат-підлітків із гірських сіл, яких навчали не тільки читання, письма та математики, а й розвивали навички художнього ремесла [140].</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Питання організації фахового шкільництва докладно обговорювалися  на Першому педагогічному конгресі, що відбувся у Львові 1935 р. У його матеріалах (зокрема, у тезах галицького педагога Є. Храпливого) наголошувалося, що «завдання хліборобської школи – це не тільки вишколення доброго фахівця-хлібороба, це також виховання доброго громадянина. Нація потребує не тільки людей, що б вміли використати ріллю, – вона потребує громадян, що творили б її основу не лише тим, що будуть матеріально незалежні, але й передусім тим, що на її характері і волі будуємо основи для загальнонаціонального життя» [1061]. У резолюції конгресу було записано, що необхідно створити при комісії для промислового шкільництва УПТ «Рідна школа», яка існувала ще з 1924 р., секцію хліборобських шкіл, що мала дбати про українські рільничі школи.</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Фахова освіта Буковини кінця ХІХ сторіччя великою мірою була детермінована соціально-економічним розвитком краю. Як і Галичина, вона була сільськогосподарським регіоном, що наклало відбиток і на організацію професійного шкільництва. За того часу (1873 р.) у Чернівцях була відкрита Державна промислова школа, яка стала, за висновком Д. Пенішкевич, «важливою подією в історії розвитку фахової освіти Буковини» [1049, с. 218], однак, на нашу думку, оскільки цей навчальний заклад був німецькомовний і тут навчалися здебільшого німці та євреї,  для формування господарської культури українців він не відіграв помітної ролі: діти українців у ньому практично не здобували освіти.</w:t>
      </w:r>
      <w:r w:rsidRPr="00ED4999">
        <w:rPr>
          <w:rFonts w:ascii="Times New Roman" w:hAnsi="Times New Roman"/>
          <w:sz w:val="28"/>
          <w:szCs w:val="28"/>
          <w:lang w:val="uk-UA"/>
        </w:rPr>
        <w:tab/>
      </w:r>
      <w:r w:rsidRPr="00ED4999">
        <w:rPr>
          <w:rFonts w:ascii="Times New Roman" w:hAnsi="Times New Roman"/>
          <w:sz w:val="28"/>
          <w:szCs w:val="28"/>
          <w:lang w:val="uk-UA"/>
        </w:rPr>
        <w:tab/>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Аналіз джерел уможливлює виокремити ще один напрям професійного шкільництва Буковини: підготовка фахівців «домашнього промислу». Так, на початку ХХ ст. естафету фахового шкільництва в краї підхопила дворічна ткацька школа для дівчат, створена 1906 р. у Чернівцях, де існували чотиримісячні курси для юних селянок, які отримували стипендію (20 крон), тут майбутні ткачині глибоко опановували свій фах [419]. «Нижчою» ланкою фахової освіти була й різьбярська школа у Вижниці, що готувала професійних майстрів народного гуцульського мистецтва, яку очолив відомий у краї різьбяр В. Шкрібляк. Попри те, що згадані школи готували висококваліфікованих фахівців з домашнього промислу, включали до навчальних програм фактично два блоки дисциплін: загальноосвітні, фахові та практичний цикл, утім, вони були «закритого типу», «тупикові», оскільки як «фахові школи нижчого типу» не забезпечували своїм випускникам продовження освіти у вищих чи спеціальних середніх школах, за винятком рільничих чи промислових.</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Чи не найбільш занедбаною ділянкою шкільництва у краї була жіноча освіта. Це добре усвідомлювали очільники українських громадських товариств Буковини. Так, ще у травні 1895 р. «Общество руських женщин» у Чернівцях у створило десятимісячну кравецьку школу, метою якої було дати бідним дівчатам-міщанкам безкоштовну  освіту, тобто «спосіб до существованья», та пробудити в серцях «щиру й гарячу любов до св. Руси». Керувала нею заступник очільника «Общества руських женщин» М. Матковська [986; 1643].</w:t>
      </w:r>
    </w:p>
    <w:p w:rsidR="00D338FE" w:rsidRPr="00ED4999" w:rsidRDefault="00D338FE" w:rsidP="00ED4999">
      <w:pPr>
        <w:spacing w:line="336" w:lineRule="auto"/>
        <w:ind w:left="-284" w:firstLine="708"/>
        <w:contextualSpacing/>
        <w:jc w:val="both"/>
        <w:rPr>
          <w:rFonts w:ascii="Times New Roman" w:hAnsi="Times New Roman"/>
          <w:sz w:val="28"/>
          <w:szCs w:val="28"/>
          <w:u w:val="single"/>
          <w:lang w:val="uk-UA"/>
        </w:rPr>
      </w:pPr>
      <w:r w:rsidRPr="00ED4999">
        <w:rPr>
          <w:rFonts w:ascii="Times New Roman" w:hAnsi="Times New Roman"/>
          <w:sz w:val="28"/>
          <w:szCs w:val="28"/>
          <w:lang w:val="uk-UA"/>
        </w:rPr>
        <w:t>Важливість школи усвідомлювали буковинці, тож якщо на початку (перший місяць навчання) фахову освіту (а також загальноосвітні знання) здобувало лише троє учениць, то через півроку – 25 осіб. Доброчинність української громадськості, ініційована товариством, уможливлювала ученицям отримати теплий одяг, взуття, також налагодили забезпечення медикаментами, дівчата отримували навіть подарунки. «Буковинські відомості» широко висвітлювали діяльність закладу, навчально-виховний процес, інформували, що дівчата щороку влаштовували  «коляду», ставили театральні, а також  «святомиколаївські» постановки. Товариство організувало в школі курси «вищих робіт» (гаптування на шовку, художні артистичні вишивки, малювання на атласі) [167; 172; 176-178]. Жіночі костюми, які виконували учениці в школі, відзначалися високою якістю. За наставництва М. Матковської успішно була налагоджена робота з вишивання і гаптування. За найкращу роботу дівчатам виплачували грошові премії  [179]. Одночасно розвивалася в школі просвітницька діяльність: проводили вечорниці з «відчитами», улаштовували виступи художньої самодіяльності, до яких учениці самі шили костюми. Про один з таких концертів, що відбувався у березні 1896  р. у німецькому театрі, позитивно відгукнулася газета «Буковина» [168]. Є підстави стверджувати про прагнення керівництва школи дати дівчатам національне виховання, виховати почуття любові до рідної мови, культури, церкви, розвивати природні здібності буковинок. Так, до прикладу, 1896 р. виділ «Общества руських женщин» направив 4 дівчат із кравецької школи навчатися співу до школи чернівецького музичного товариства [985]. Освітньо-виховній, благодійницькій праці товариства  українство краю давало найвищі оцінки, а воно ставало добрим прикладом для наслідування [958]. Цікавим для сьогодення є досвід національно-патріотичного виховання дівчат, розвиток творчих здібностей, зв’язок професійної освіти з практичними потребами регіону, а також стимулювання освітніх та професійних успіхів учениць.</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Естафету «Общества руських женщин» підхопило товариство «Жіноча громада», створене 1906 р., його очільницею стала Е. Кумановська. Ця інституція була покликана  «дбати про усвідомлення ролі українського жіноцтва як сільського так і міського та економічне піднесення українського народу через розвиток господарства і домашнього промислу» [591]. Часопис «Буковина» за 1907 р. повідомляв про створення низки гуртків, де дівчата оволодівали вишиванням, виготовленням народного одягу тощо [591], а також окремої майстерні-вишивальні, вироби буковинських майстринь мали великий успіх не тільки в краю, а й поза його межами, експонувалися в Києві, Відні, Лондоні тощо [1376]. Щоб згуртувати якнайбільше міської молоді і навчити чогось корисного, у жовтні 1908 р. «Кружок жіночої громади» започаткував у Чернівцях курси ручних робіт, виконаних за народними мотивами. Вони стали популярними, до кінця року тут навчалося 43 учениці. Курси ручних робіт «Жіноча громада» влаштовувала щороку, про що засвідчують  газетні публікації того періоду. «Звичними в діяльності сільських філій «Жіночої громади» були зимові курси, на яких юнацтво опановувало основи ведення домашнього господарства, куховарства, випікання хліба, догляду за дітьми й хворими, вчилися вести господарські розрахунки – усе, що необхідно в господарстві, що «дає значні доходи і підносить добробут родини»  [287, с.12].</w:t>
      </w:r>
    </w:p>
    <w:p w:rsidR="00D338FE" w:rsidRPr="00ED4999" w:rsidRDefault="00D338FE" w:rsidP="00ED4999">
      <w:pPr>
        <w:spacing w:line="336" w:lineRule="auto"/>
        <w:ind w:left="-284" w:firstLine="708"/>
        <w:contextualSpacing/>
        <w:jc w:val="both"/>
        <w:rPr>
          <w:rFonts w:ascii="Times New Roman" w:hAnsi="Times New Roman"/>
          <w:b/>
          <w:color w:val="000000"/>
          <w:sz w:val="28"/>
          <w:szCs w:val="28"/>
          <w:lang w:val="uk-UA"/>
        </w:rPr>
      </w:pPr>
      <w:r w:rsidRPr="00ED4999">
        <w:rPr>
          <w:rFonts w:ascii="Times New Roman" w:hAnsi="Times New Roman"/>
          <w:sz w:val="28"/>
          <w:szCs w:val="28"/>
          <w:lang w:val="uk-UA"/>
        </w:rPr>
        <w:t>Отже, зважаючи на соціальний склад населення Західної України, де селянство на початку ХХ ст. становило близько 90 %, розвиток фахової сільськогосподарської освіти виступив важливим чинником його життєдіяльності. Утім, держава не могла забезпечити її належного рівня, тож за відсутності рідномовних шкіл українство  взяло курс на створення приватного сільськогосподарського шкільництва, що відіграло вагому роль у вихованні господарської культури дітей та юнацтва. Так, українські громадські товариства («Просвіта», «Сільський господар», Союз українок, УПТ «Рідна школа» та ін.) вагомо спричинилися до організації сільськогосподарської освіти дітей та юнацтва, організації фахової освіти. Епіцентром розвитку національної агрономічної освіти стали Буковина й Галичина, де наприкінці ХІХ – на початку ХХ ст. громадські інституції створювали професійні навчальні заклади, відкривали курси, які давали змогу юнацтву підвищити рівень господарської культури. За міжвоєнного періоду ХХ ст. приватна агрономічна освіта розвивалася в Галичині, її ключовим репрезентантом  стало УПТ «Рідна школа». Приватні навчальні заклади, звісно, не могли істотно вплинути на розвиток професійного шкільництва в регіоні, проте вони зробили певний поступ у поширенні господарських знань з-поміж українства, вагомі здобутки національних товариств у вихованні господині та громадянки-патріотки.</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p>
    <w:p w:rsidR="00D338FE" w:rsidRPr="00ED4999" w:rsidRDefault="00D338FE" w:rsidP="00ED4999">
      <w:pPr>
        <w:spacing w:line="336" w:lineRule="auto"/>
        <w:ind w:left="-284" w:firstLine="708"/>
        <w:contextualSpacing/>
        <w:jc w:val="both"/>
        <w:rPr>
          <w:rFonts w:ascii="Times New Roman" w:hAnsi="Times New Roman"/>
          <w:b/>
          <w:color w:val="000000"/>
          <w:sz w:val="28"/>
          <w:szCs w:val="28"/>
          <w:lang w:val="uk-UA"/>
        </w:rPr>
      </w:pPr>
      <w:r w:rsidRPr="00ED4999">
        <w:rPr>
          <w:rFonts w:ascii="Times New Roman" w:hAnsi="Times New Roman"/>
          <w:b/>
          <w:color w:val="000000"/>
          <w:sz w:val="28"/>
          <w:szCs w:val="28"/>
          <w:lang w:val="uk-UA"/>
        </w:rPr>
        <w:t>3.2 Особливості розвитку українського сільськогосподарського шкільництва в Генеральній губернії (1939-1944 рр.)</w:t>
      </w:r>
    </w:p>
    <w:p w:rsidR="00D338FE" w:rsidRPr="00ED4999" w:rsidRDefault="00D338FE" w:rsidP="00ED4999">
      <w:pPr>
        <w:spacing w:line="336" w:lineRule="auto"/>
        <w:ind w:left="-284" w:firstLine="708"/>
        <w:contextualSpacing/>
        <w:jc w:val="both"/>
        <w:rPr>
          <w:rFonts w:ascii="Times New Roman" w:hAnsi="Times New Roman"/>
          <w:b/>
          <w:color w:val="000000"/>
          <w:sz w:val="28"/>
          <w:szCs w:val="28"/>
          <w:lang w:val="uk-UA"/>
        </w:rPr>
      </w:pP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Початок Другої світової війни спричинив епохальні зміни в геополітичній ситуації в Європі та започаткував якісно новий період розвитку західноукраїнських етнічних земель, які черговий раз були перекроєні й опинилися під владою чужих держав. На теренах Східної Галичини, Волині, Буковини, Закарпаття був установлений жорсткий сталінський режим, Холмщина й Підляшшя опинилися під німецькою окупацією.</w:t>
      </w:r>
      <w:r w:rsidRPr="00ED4999">
        <w:rPr>
          <w:rFonts w:ascii="Times New Roman" w:hAnsi="Times New Roman"/>
          <w:sz w:val="28"/>
          <w:szCs w:val="28"/>
          <w:lang w:val="uk-UA"/>
        </w:rPr>
        <w:tab/>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Процеси радянізації суспільного життя західноукраїнського регіону мали неоднозначні наслідки для розвитку системи освіти і виховання, зокрема й формування господарської культури дітей, юнацтва, дорослих. З одного боку, вони супроводжувалися масштабною боротьбою з неписьменністю, організацією безкоштовної початкової освіти, створенням доступної середньої освіти, відкриттям вищих навчальних закладів. З іншого боку, сталінська ідеологічна машина перервала розвій національних культурно-освітніх традицій та звела нанівець надбання в царині господарської культури. У руслі нав’язаних соціально-класових доктрин було деформоване саме поняття «господар», яке з позицій курсу на ліквідацію приватної власності стало асоціюватися зі словом-тавром «куркуль», що як «ворожий елемент» підлягав знищенню. Відповідно й  господарське виховання (освіта, шкільництво) з їх традиційним змістовим наповненням почало розцінюватися як «буржуазне виховання», що формувало «приватновласницькі інтереси».</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Усі українські громадські організації, політичні партії, фінансово-економічні установи були оголошені «ворожими», «буржуазно-націоналістичними» та припинили діяльність. Така ж доля спіткала і товариство «Сільський господар», що об’єднувало близько 200 тис. селян. Унаслідок т. зв. націоналізації в них почали відбирати землю задля створення колективних господарств. Ідеологічна доктрина економічного націоналізму стала витіснятися державним курсом на усуспільнення землі та селянських господарств. Апробована в радянській Україні політика «ліквідація куркулів як класу» в західному регіоні була спрямована проти «куркулів» (поступових господарів) та «буржуазних націоналістів», які ототожнювалися з українською інтелігенцією – учителями, агрономами, працівниками кооперації тощо. Упродовж 1939-1941 рр. у Західній Україні було арештовано, вислано, ув’язнено, знищено близько 400-500 тис. осіб [1404].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За таких умов, поряд зі створенням радянської системи загальноосвітніх закладів, ліквідовувалися всі державні та приватні фахові школи, хоча деякі з них намагалися реорганізувати у профільні професійні навчальні заклади.</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Подальше розгортання військово-політичних подій та радянсько-німецька війна зумовили чергові геополітичні зміни на західноукраїнських землях. Згідно з планами нацистського керівництва Німеччини, на окупованих українських етнічних землях у вересні 1941 р. було створено Рейхскомісаріат України (з центром у Рівному) – адміністративно-політичну одиницю, що охоплювала Волинь, Полісся, більшість Правобережжя. Відповідно до офіційної доктрини вони мали стати джерелом викачування продовольства і сировини для потреб німецького Рейху [1628].</w:t>
      </w:r>
      <w:r w:rsidRPr="00ED4999">
        <w:rPr>
          <w:rFonts w:ascii="Times New Roman" w:hAnsi="Times New Roman"/>
          <w:sz w:val="28"/>
          <w:szCs w:val="28"/>
          <w:lang w:val="uk-UA"/>
        </w:rPr>
        <w:tab/>
        <w:t xml:space="preserve"> Інші західноукраїнські землі опинилися в різному геополітичному становищі. Північна Буковина відійшла до Румунії, Закарпатська Україна опинилася під румунською окупацією, тож усе культурно-освітнє життя в цих регіонах завмерло. У серпні 1941 р. Галичина була приєднана до утвореної раніше на теренах окупованої Польщі ГГ як  її п’ятий дистрикт (область) під назвою «Галичина». Він охоплював більшість території Львівщини, Станіславщини, Тернопільщини із 7 млн. населенням, де українці становили 4 млн. Нацистський режим тут був м’якшим. Хоча культурно-освітня сфера суворо регламентувалася, створювалися народні та професійні школи, що давали елементарні загальноосвітні знання та готували молодь до роботи в сільському господарстві, промисловості, ремеслі, торгівлі [780, с. 10-11; 1350]. Важливим чинником розвитку діяльності в означеному напрямі стало переміщення до ГГ чільних діячів «Сільського господаря», кооперативних установ та інших національних інституцій, які за нових умов продовжували розвивати господарську культуру українців.</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 xml:space="preserve"> «Історія українців у Генеральній Губернії, – зауважував В. Кубійович, – різниться від історії наших українських земель з двох поглядів: у цій частині наших земель німецький окупаційний режим був найменш суворий, наші втрати були тут найменші, і тут було найменше воєнне знищення. По-друге, серед загальної сірини бачимо тут деякі проблиски: насамперед національне відродження наших західних окраїн Холмщини і Лемківщини» [780, с.10, 11]. Ці та інші обставини зумовили характер та особливості освітньої політики в ГГ, що виразно позначилися й на формуванні господарської культури українського населення. По-перше, освітня сфера ретельно контролювалася і регулювалася панівним режимом (шкільництво було під юрисдикцією відділу науки, виховання і народної освіти при уряді ГГ), при цьому будь-які опозиційні виступи і «свавільні дії» наражалися на гострі репресії. По-друге, зміст і  спрямованість освітньої політики нацистів полягали в підготовці підкорених спільнот до праці в різних виробничих сферах, передусім сільському господарстві. Це передбачало надання елементарних загальноосвітніх знань, а головна увага зверталася на формування фахових умінь і навичок для продуктивної роботи задля забезпечення матеріальних потреб Рейху. По-третє, українці в особі своїх офіційних громадсько-культурних інституцій одержали реальні важелі і можливості щодо розбудови національного шкільництва, яке в силу названих причин зазнало суцільного одержавлення.</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Єдиною офіційною, контрольованою німцями, суспільно-громадською репрезентацією українців ГГ став створений у липні 1940 р. у Кракові Український центральний комітет (УЦК) на чолі з В.Кубійовичем. До його структури ввійшли т. зв. українські допомогові комітети (УДК), що діяли на зразок ідентичних польських та єврейських інституцій для розв’язання нагальних соціально-побутових та культурно-освітніх проблем. Усі українські громадські організації могли функціонувати як т. зв. об’єднання праці при УЦК. Його головною метою було утвердження національної самосвідомості та виховання в юнацтва патріотизму, любові до рідної мови, культури, звичаїв, а основним засобом її досягнення – розвиток власного шкільництва. Спершу цією справою займався культурно-освітній відділ при УЦК на чолі з                            І. Зілинським, відтак його виділено в окрему структуру, якою почергово керували М. Гірняк, І. Тесля, а з травня 1941 р. – відомий громадсько-культурний діяч  П. Ісаїв [22, с.25].</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Будучи ключовою ланкою розбудови українського дошкілля, позашкілля та початкових і середніх шкіл на західноукраїнських землях, що входили до складу ГГ, УЦК займався усім комплексом справ, пов’язаних з організаційно-методичним, кадровим, матеріальним забезпечення їх функціонування. Відновлена за умов німецької окупації українська кооперація не могла надати такої вагомої підтримки розвитку національної фахової освіти, як за польського періоду. Вона перебувала під жорстким контролем влади та була змушена спрямовувати головні зусилля на здачу т. зв. контингентів – матеріальних ресурсів на військові потреби. При цьому господарський відділ УЦК виконував організаційно-координуючі функції щодо розвитку Маслосоюзу та інших галузевих кооперативних структур (скликав з’їзди купців і ремісників; створював відповідні об’єднання праці тощо) й таким чином міг перерозподіляти деякі фінансові й матеріальні засоби  на культурно-освітні цілі українців. Отже, фактично УЦК, українські громадські інституції розпочали працю над розбудовою національного фахового шкільництва. Сучасна дослідниця Н. Антонюк стверджує, що «УЦК як легальна установа українського культурного життя в ГГ проводив т. зв. реальну політику, яка полягала в тому, щоб при дотриманні формальної лояльності супроти німецької влади зберегти українське населення від переслідувань, зміцнити становище українців, опановуючи адміністрацію і готуючи різних фахівців» [22, с.25]. За такої ситуації восени 1941 р. у більшості українських сіл запрацювала  мережа рідномовних навчальних закладів, зокрема і фахових (додаток Н.1), а також українські кооперативи. У 80 % з них діяли українські освітні товариства (УОТ), що постали на місці колишніх осередків «Просвіти», «Сільського господаря», УПТ «Рідна школа», у 50 % – курені молоді і дитячі садки [1120]. 1942 р. сільськогосподарськими школами було охоплено 23000 учнів (рис. 3.2)</w:t>
      </w:r>
      <w:r w:rsidRPr="00ED4999">
        <w:rPr>
          <w:rFonts w:ascii="Times New Roman" w:hAnsi="Times New Roman"/>
          <w:sz w:val="40"/>
          <w:szCs w:val="40"/>
          <w:lang w:val="uk-UA"/>
        </w:rPr>
        <w:t>.</w:t>
      </w:r>
      <w:r w:rsidRPr="00ED4999">
        <w:rPr>
          <w:rFonts w:ascii="Times New Roman" w:hAnsi="Times New Roman"/>
          <w:sz w:val="40"/>
          <w:szCs w:val="40"/>
          <w:lang w:val="uk-UA"/>
        </w:rPr>
        <w:tab/>
      </w:r>
      <w:r w:rsidRPr="00B35A65">
        <w:rPr>
          <w:rFonts w:ascii="Times New Roman" w:hAnsi="Times New Roman"/>
          <w:noProof/>
          <w:sz w:val="28"/>
          <w:szCs w:val="28"/>
          <w:lang w:val="uk-UA" w:eastAsia="uk-UA"/>
        </w:rPr>
        <w:object w:dxaOrig="5760" w:dyaOrig="2026">
          <v:shape id="_x0000_i1036" type="#_x0000_t75" style="width:4in;height:101.25pt;visibility:visible" o:ole="">
            <v:imagedata r:id="rId20" o:title=""/>
            <o:lock v:ext="edit" aspectratio="f"/>
          </v:shape>
          <o:OLEObject Type="Embed" ProgID="Excel.Chart.8" ShapeID="_x0000_i1036" DrawAspect="Content" ObjectID="_1522246636" r:id="rId21"/>
        </w:object>
      </w:r>
      <w:r w:rsidRPr="00ED4999">
        <w:rPr>
          <w:rFonts w:ascii="Times New Roman" w:hAnsi="Times New Roman"/>
          <w:sz w:val="40"/>
          <w:szCs w:val="40"/>
          <w:lang w:val="uk-UA"/>
        </w:rPr>
        <w:tab/>
      </w:r>
      <w:r w:rsidRPr="00ED4999">
        <w:rPr>
          <w:rFonts w:ascii="Times New Roman" w:hAnsi="Times New Roman"/>
          <w:sz w:val="40"/>
          <w:szCs w:val="40"/>
          <w:lang w:val="uk-UA"/>
        </w:rPr>
        <w:tab/>
      </w:r>
      <w:r w:rsidRPr="00ED4999">
        <w:rPr>
          <w:rFonts w:ascii="Times New Roman" w:hAnsi="Times New Roman"/>
          <w:sz w:val="40"/>
          <w:szCs w:val="40"/>
          <w:lang w:val="uk-UA"/>
        </w:rPr>
        <w:tab/>
      </w:r>
      <w:r w:rsidRPr="00ED4999">
        <w:rPr>
          <w:rFonts w:ascii="Times New Roman" w:hAnsi="Times New Roman"/>
          <w:sz w:val="40"/>
          <w:szCs w:val="40"/>
          <w:lang w:val="uk-UA"/>
        </w:rPr>
        <w:tab/>
      </w:r>
      <w:r w:rsidRPr="00ED4999">
        <w:rPr>
          <w:rFonts w:ascii="Times New Roman" w:hAnsi="Times New Roman"/>
          <w:sz w:val="40"/>
          <w:szCs w:val="40"/>
          <w:lang w:val="uk-UA"/>
        </w:rPr>
        <w:tab/>
      </w:r>
      <w:r w:rsidRPr="00ED4999">
        <w:rPr>
          <w:rFonts w:ascii="Times New Roman" w:hAnsi="Times New Roman"/>
          <w:sz w:val="40"/>
          <w:szCs w:val="40"/>
          <w:lang w:val="uk-UA"/>
        </w:rPr>
        <w:tab/>
      </w:r>
      <w:r w:rsidRPr="00ED4999">
        <w:rPr>
          <w:rFonts w:ascii="Times New Roman" w:hAnsi="Times New Roman"/>
          <w:b/>
          <w:sz w:val="28"/>
          <w:szCs w:val="28"/>
          <w:lang w:val="uk-UA"/>
        </w:rPr>
        <w:t>Рис. 3.2. Розвиток українського сільськогосподарського шкільництва в Генеральній губернії 1942 р</w:t>
      </w:r>
      <w:r w:rsidRPr="00ED4999">
        <w:rPr>
          <w:rFonts w:ascii="Times New Roman" w:hAnsi="Times New Roman"/>
          <w:sz w:val="28"/>
          <w:szCs w:val="28"/>
          <w:lang w:val="uk-UA"/>
        </w:rPr>
        <w:t>.</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Сільськогосподарську освіту репрезентували 2 фахові школи,                               65 обов’язкових, 11 «званевих» сільськогосподарських професійних шкіл. Окрім того, дівчата навчалися у 8 господинських школах [1120; 1409-1410].</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За територіальною ознакою розвиток української професійної освіти в ГГ можна умовно поділити на два періоди.  Перший – кінець 1939 р. – середина 1941 рр. – характеризувався створенням перших українських шкіл у Західній Галичині – Лемківщині та Ярославщині, де, рятуючись від більшовицьких репресій, опинилося близько 30 тис. українців, зокрема багато освітніх діячів, кооператорів, агрономів. Другий – середина 1941 р. – осінь 1944 р., коли агрономічне шкільництво поширюється на території, що охоплюють дистрикт «Галичина», Холмщину, а також Волинь, що перебувала у складі Рейхскомісаріату. Історичне значення цього процесу полягає в тому, що національне фахове шкільництво вперше охоплює українські етнічні землі Лемківщини, Холмщини, Підляшшя, які за попередніх десятиріч уважалися найбільш відсталими в культурній і господарській сферах.</w:t>
      </w:r>
      <w:r w:rsidRPr="00ED4999">
        <w:rPr>
          <w:rFonts w:ascii="Times New Roman" w:hAnsi="Times New Roman"/>
          <w:sz w:val="28"/>
          <w:szCs w:val="28"/>
          <w:lang w:val="uk-UA"/>
        </w:rPr>
        <w:tab/>
      </w:r>
    </w:p>
    <w:p w:rsidR="00D338FE" w:rsidRPr="00ED4999" w:rsidRDefault="00D338FE" w:rsidP="00ED4999">
      <w:pPr>
        <w:spacing w:line="336" w:lineRule="auto"/>
        <w:ind w:left="-284" w:firstLine="708"/>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Оскільки відбувалося суцільне одержавлення системи освіти в ГГ, господарська підготовка дітей та юнацтва здійснювалася у двох головних напрямах (рівнях) – народних школах та різнопрофільних професійних навчальних закладах. Зміст, характер, динаміку її розвитку детермінували потреби поповнення матеріальними ресурсами Рейху,  соціально-економічні умови розвитку Західної України та інші чинники. За умов, коли близько 80% населення займалося сільським господарством (промисловість перебувала в зародковому стані), головним пріоритетом стало формування в юнацтва знань і умінь в аграрній сфері (городництво, садівництво, бджільництво, тваринництво), а також навчання ремесла і промислу. </w:t>
      </w:r>
      <w:r w:rsidRPr="00ED4999">
        <w:rPr>
          <w:rFonts w:ascii="Times New Roman" w:hAnsi="Times New Roman"/>
          <w:color w:val="000000"/>
          <w:sz w:val="28"/>
          <w:szCs w:val="28"/>
          <w:lang w:val="uk-UA"/>
        </w:rPr>
        <w:tab/>
      </w:r>
      <w:r w:rsidRPr="00ED4999">
        <w:rPr>
          <w:rFonts w:ascii="Times New Roman" w:hAnsi="Times New Roman"/>
          <w:color w:val="000000"/>
          <w:sz w:val="28"/>
          <w:szCs w:val="28"/>
          <w:lang w:val="uk-UA"/>
        </w:rPr>
        <w:tab/>
      </w:r>
      <w:r w:rsidRPr="00ED4999">
        <w:rPr>
          <w:rFonts w:ascii="Times New Roman" w:hAnsi="Times New Roman"/>
          <w:color w:val="000000"/>
          <w:sz w:val="28"/>
          <w:szCs w:val="28"/>
          <w:lang w:val="uk-UA"/>
        </w:rPr>
        <w:tab/>
      </w:r>
      <w:r w:rsidRPr="00ED4999">
        <w:rPr>
          <w:rFonts w:ascii="Times New Roman" w:hAnsi="Times New Roman"/>
          <w:color w:val="000000"/>
          <w:sz w:val="28"/>
          <w:szCs w:val="28"/>
          <w:lang w:val="uk-UA"/>
        </w:rPr>
        <w:tab/>
      </w:r>
      <w:r w:rsidRPr="00ED4999">
        <w:rPr>
          <w:rFonts w:ascii="Times New Roman" w:hAnsi="Times New Roman"/>
          <w:color w:val="000000"/>
          <w:sz w:val="28"/>
          <w:szCs w:val="28"/>
          <w:lang w:val="uk-UA"/>
        </w:rPr>
        <w:tab/>
      </w:r>
      <w:r w:rsidRPr="00ED4999">
        <w:rPr>
          <w:rFonts w:ascii="Times New Roman" w:hAnsi="Times New Roman"/>
          <w:color w:val="000000"/>
          <w:sz w:val="28"/>
          <w:szCs w:val="28"/>
          <w:lang w:val="uk-UA"/>
        </w:rPr>
        <w:tab/>
      </w:r>
      <w:r w:rsidRPr="00ED4999">
        <w:rPr>
          <w:rFonts w:ascii="Times New Roman" w:hAnsi="Times New Roman"/>
          <w:color w:val="000000"/>
          <w:sz w:val="28"/>
          <w:szCs w:val="28"/>
          <w:lang w:val="uk-UA"/>
        </w:rPr>
        <w:tab/>
        <w:t xml:space="preserve">Про зміст господарської освіти на першому з названих рівнів засвідчує «Програма навчання в українських народних школах в ген.  Губернаторстві Українського Центрального комітету», що з’явилася в серпні 1941 р. та окреслювала характер практичних занять для хлопців. Вона, по-перше, містила елементи традиційно-звичаєвої культури, коли йшлося про підготовку шкільних приміщень до свят; по-друге, мала виразну утилітарно-прикладну спрямованість, що знаходило вияв у виготовленні предметів домашнього вжитку, сільськогосподарських знарядь, будівельних матеріалів тощо. </w:t>
      </w:r>
      <w:r w:rsidRPr="00ED4999">
        <w:rPr>
          <w:rFonts w:ascii="Times New Roman" w:hAnsi="Times New Roman"/>
          <w:sz w:val="28"/>
          <w:szCs w:val="28"/>
          <w:lang w:val="uk-UA"/>
        </w:rPr>
        <w:t xml:space="preserve">Так, </w:t>
      </w:r>
      <w:r w:rsidRPr="00ED4999">
        <w:rPr>
          <w:rFonts w:ascii="Times New Roman" w:hAnsi="Times New Roman"/>
          <w:color w:val="000000"/>
          <w:sz w:val="28"/>
          <w:szCs w:val="28"/>
          <w:lang w:val="uk-UA"/>
        </w:rPr>
        <w:t xml:space="preserve">у               5 класі на  «заняттях ремісничих» учнів мали навчити виготовляти «хосенні речі» з п’яти порід дерева, використовуючи </w:t>
      </w:r>
      <w:r w:rsidRPr="00ED4999">
        <w:rPr>
          <w:rFonts w:ascii="Times New Roman" w:hAnsi="Times New Roman"/>
          <w:sz w:val="28"/>
          <w:szCs w:val="28"/>
          <w:lang w:val="uk-UA"/>
        </w:rPr>
        <w:t xml:space="preserve">різні </w:t>
      </w:r>
      <w:r w:rsidRPr="00ED4999">
        <w:rPr>
          <w:rFonts w:ascii="Times New Roman" w:hAnsi="Times New Roman"/>
          <w:color w:val="000000"/>
          <w:sz w:val="28"/>
          <w:szCs w:val="28"/>
          <w:lang w:val="uk-UA"/>
        </w:rPr>
        <w:t>знаряддя («пили, струги, молотки, кліщі») та виконуючи доволі складні операції з креслення, різання, свердління, склеювання тощо. «Огородні заняття», що зазвичай проводилися на пришкільних ділянках, охоплювали цикл робіт «з плекання городини», а також давали практичні знання і навички з вирощування окремих зернових культур, догляду за садом тощо. Зміст навчального процесу регламентувався за порами року, загалом відповідав віковим особливостям учнів та був орієнтований на місцеві умови господарювання [1130]. При викладанні цих предметів для дівчат програма навчання в українських народних школах орієнтувала на формування умінь і навичок з ведення хатнього господарства та городництва [1130].</w:t>
      </w:r>
    </w:p>
    <w:p w:rsidR="00D338FE" w:rsidRPr="00ED4999" w:rsidRDefault="00D338FE" w:rsidP="00ED4999">
      <w:pPr>
        <w:spacing w:line="336" w:lineRule="auto"/>
        <w:ind w:left="-284" w:firstLine="708"/>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У старших класах вимоги до проведення уроків з ручних робіт ускладнювались, посилювалися їх міжпредметні зв’язки. При цьому автори програми подавали вказівки, на що слід звернути увагу при викладанні конкретних тем, до прикладу: «в зв’язку з географією: пісковиці і вітровкази; в зв’язку з неживою природою: мала піч з цегли, зразок папки (сикавка з боку); у зв’язку з геометрією: зразки брил з картону й текстури; у зв'язку з різними заінтересуваннями молоді: літаки, луки, зразки пластунських шатер, різдвяні звізди, шапки для колядників, хрести, зразки капличок; легкі роботи переплетницькі, підклеювання мап, образів, пояснювання образів, витятих з часописів, направа книжок» [1130].</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 руслі освітньої політики нацистів професійне шкільництво в ГГ набуло пріоритетного значення. За характером і змістом освіти воно поділялося на два основні типи навчальних закладів: а) т. зв. званеві, що були обов’язковими для всіх, хто закінчив народну школу та не бажав продовжувати навчання; б) вузькопрофільні, де готували фахівців з певних спеціальностей (додатки Н.1, Н.2). Таку структуру в загальних рисах визначали опубліковані в січнево-лютневому випуску 1941 р. «Урядового денника відділу науки, виховання й народної освіти» розпорядження про розвиток сільськогосподарського шкільництва та план організації мережі «українських обов’язкових  і фахових шкіл для звань, що споріднені із сільським господарством» [22, c. 49].</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Уміщене в цьому ж урядовому органі розпорядження про професійні школи від 25 квітня 1941 р. регламентувало розвиток фахового шкільництва, яке у структурному сенсі складалося з обов’язкових навчальних закладів та «фахового переддошкілля». В обов’язкових державних школах («званевих») учні мали доповнювати практичний досвід і теоретичні знання, отримані в початковій школі, та вдосконалювати їх, працюючи у приватних (батьківських) господарствах. Юнаки і дівчата, які закінчили народну школу та не відвідували навчання в інших навчальних закладах і «не перебували на службі праці», зобов’язувалися щотижнево відвідувати фахові школи. За ухиляння від цього загрожувало «притягування до поліції» [1141]. Розпорядження головного відділу науки і освіти ГГ від 8 вересня 1941 р. розширювало перелік таких фахових шкіл (до сільськогосподарських додавалися торговельні, промислові, ремісничі та ін.) та визначало високі вимоги до абітурієнтів, якими могли стати особи віком від 14 до 18 років, що закінчили чотири класи гімназії нового типу або шість класів «старої гімназії»,  або однорічну господарську школу та мали трирічну практику «у своєму званні» (сільське господарство, садівництво, городництво, домашнє господарство) [1141-1142].</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Навчання у «званевих» школах тривало два роки, відбувалося раз у тиждень по 6 год. та мало виразну гендерну орієнтованість: хлопці переважно опановували знання і навички в галузі сільського, а дівчата – домашнього господарства (додаток Н.2). Більшість закладів мали невеликі «господарські ділянки» для «показових вправ», які демонстрували вчителі, а головні практичні уміння і навички учні здобували в батьківських господарствах, котрі мали стати «зразковими для всіх селян». Такі школи утримувалися спільно німецькою владою (оплачувала 2/3 зарплатні вчителів) та громадами, які забезпечували необхідні умови й засоби навчання, зокрема приміщення, реманент тощо [148, с. 107].</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Тогочасна українська преса визнавала, що такі заклади створювалися на зразок фахових сільськогосподарських шкіл у Німеччині, тому, окрім практичної підготовки до ефективної праці в сільському господарстві, у них багато уваги приділяли формуванню навиків громадської роботи та вихованню християнських чеснот [1293].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Ці агрономічні школи фактично започаткували розвиток української сільськогосподарської освіти на Лемківщині, де 1941 р. діяло близько двох десятків «званевих» шкіл. Перша з них виникла в Одрехові та розгорнула активну діяльність завдяки матеріальній базі місцевого ХВМ. За допомогою «Сільського господаря» їх відкрили в Боську, Новосільцях, Пельні та Сеньковій Волі. Заняття проводили на базі народних шкіл місцеві вчителі, які  пройшли спеціальну господарсько-педагогічну підготовку на курсах у Риманові (додаток К.2). «Званеві» школи також працювали в Команчі, Тісній,  Долині, Устіяновій, Тиряві Волоській, Гівчі, однак їхня діяльність була менш успішною через відсутність належної матеріальної бази та брак учителів, які  одержували за таку працю мізерну зарплатню від німецької влади. Як зазначають джерела, у 1942-1943 рр. у школах краю навчалося 850 юнаків і дівчат 14-18-ти років, а до викладання було залучено 24 педагоги [659; 148, с. 108; 1286-1288].</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Порівняно з австрійським і польським періодами, доба німецької окупації внесла істотні корективи в територіальну локалізацію українського фахового шкільництва. У той час, коли в Галичині встановився радянський режим, наприкінці 1939 р. його центр переміщується на Лемківщину, Холмщину, Ярославщину. Їх головні міста  Сянок і Ярослав стали основними осередками перебування товариства «Сільський господар», яке продовжувало концентрувати вагомий організаційний і кадрово-педагогічний потенціал українського аграрного шкільництва [149, с.35-40]. Упродовж 1940 р. завдяки співпраці освітян, громадських діячів і духовенства тут розпочали діяльність            8 дворічних «вищих» фахових державних шкіл із численним контингентом учнів: в Одреховій (450),  Радимні (420),  Белигороді (350), Тісній (280),  Кривчі (250), Маластові (250), Криниці (160), Журавиці (90). Поряд з ними було створено 6 однорічних  шкіл  домашнього господарства в Ярославі, Сяноці, Холмі, Володаві, Голі, Кристинополі [290; 544; 930] та ін. (див. рис. 3.3).</w: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B35A65">
        <w:rPr>
          <w:rFonts w:ascii="Times New Roman" w:hAnsi="Times New Roman"/>
          <w:noProof/>
          <w:sz w:val="28"/>
          <w:szCs w:val="28"/>
          <w:lang w:val="uk-UA" w:eastAsia="uk-UA"/>
        </w:rPr>
        <w:object w:dxaOrig="6615" w:dyaOrig="2371">
          <v:shape id="Диаграмма 5" o:spid="_x0000_i1037" type="#_x0000_t75" style="width:330.75pt;height:118.5pt;visibility:visible" o:ole="">
            <v:imagedata r:id="rId22" o:title=""/>
            <o:lock v:ext="edit" aspectratio="f"/>
          </v:shape>
          <o:OLEObject Type="Embed" ProgID="Excel.Chart.8" ShapeID="Диаграмма 5" DrawAspect="Content" ObjectID="_1522246637" r:id="rId23"/>
        </w:objec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b/>
          <w:sz w:val="28"/>
          <w:szCs w:val="28"/>
          <w:lang w:val="uk-UA"/>
        </w:rPr>
        <w:t xml:space="preserve">Рис. 3.3. Розвиток фахового шкільництва на Ярославщині та Сяноччині 1940 р.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1940 р. у краї діяло 8 професійних сільськогосподарських шкіл з                      23 учителями і 2368 учнями, 6 господарських шкіл з 18 вчителями і                        203 ученицями, 7 торговельних шкіл із 32 учителями і 610 учнями, 2 купецькі школи з 5 учителями і 167 учнями, 1 технічна фахова школа з 5 вчителями і           70 учнями, 5 промислових шкіл (дані щодо кількості учнів та вчителів у                     5 промислових школах відсутні) [290; 930]. Упродовж 1940/1941 н.р тільки на Ярославщині працювало 13 сільськогосподарських шкіл [544], на  Лемківщині – п’ять, де підвищувало рівень господарської культури 850 учнів  віком від            14 до 18 років; окрім цих, агрономічну освіту юнацтво здобувало в школах у Команчі (управитель П. Приходько), Тісній (Гр. Божок), Долині (І. Чабан), Устіяновій (Чигринців), Тиряві Волоській та Гівчі (прізвищ управителів не встановлено). Як засвідчують джерела, деякі з них розвивалися не зовсім успішно. Одна із причин – відсутність фінансування [1625]. Це був великий  поступ для 750 тис. українського населення регіону.</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Попри те, що фахові школи відзначалися різним рівнем навчального процесу, однак окремі з них вписали яскраві сторінки в історію розвитку української освіти доби Другої світової війни. Однією з таких стала середня сільськогосподарська школа в Окшові, біля Холма. За дорученням німецької влади її провадив місцевий УДК, що призначив директором В.Воробця та вжив заходів для звільнення з німецьких таборів у Кроснім відомих діячів «Сільського господаря», які разом з іншими фахівцями  становили  основу кваліфікованого педагогічного колективу (А.Романенко, М.Боровський,                 І. Шпаківський та ін.). Саме завдяки цьому восени 1941 р. створили належну матеріально-технічну базу, що складалася з навчальних і господарських приміщень (стодола, стайні, шпихлір тощо) й інтернату; 10 моргів орного поля, городу, саду; 10 корів, коня, кількох свиней; сільськогосподарського реманенту [148, с. 105].  За умов війни і німецької окупації, коли всі ресурси спрямовувалися на військові потреби, це стало винятковим явищем.</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Згідно з вимогами конкурсу, на навчання приймали юнаків 15-16 років, які закінчили народну школу. Утім, перший набір виявився нечисленним               (15 осіб), бо існувало побоювання можливої відправки на працю до Німеччини. Невдовзі приміщення Окшівської школи передали для потреб гестапо, тож більшість викладачів та учнів переїхали до Холма, де на початку 1942 р. зусиллями УДК і місцевої громади відкрили однорічну сільськогосподарську школу, директором якої став С. Шрамченко.  Завдяки додатковому набору чисельність учнів зросла до 20, а наступного, 1943 р., їх число подвоїлося. Навчання було безкоштовним, юнаки платили лише за харчування. Через брак матеріально-технічної бази проводили здебільшого теоретичні заняття та численні навчальні екскурсії на господарські об’єкти Холмщини, а практичні уміння й навички учні набували в батьківських та інших приватних господарствах [148, с. 105].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Зміст навчання у Холмській агрономічній школі був типовим для такого роду «нижчих» однорічних шкіл, але саме вона здобула статус «показового закладу» завдяки зосередженню кваліфікованих фахівців та педагогів. Тут викладали такі предмети: «рільництво (інж. А. Романенко); «луківництво, промислові, лісничі рослини», пасічництво (інж. М. Боровський), садівництво, городництво (інж А.Гнатовський), управа  ґрунту (інж. В.Омельченко), годівля домашніх тварин (інж. М.Шулякевич), сільське господарство в Німеччині (д-р інж. І. Драбатий), ветеринарія (д-р Е. Глюс), гігієна (д-р А. Процьків), кооперація (С. Керницький), фізичне виховання (І.Дацюк), спів (С. Білий), релігія (о. Мільків)» [149, с.36-40]. Як бачимо, в основі навчального процесу в українських аграрних школах була «німецька модель» сільськогосподарської освіти, де, окрім традиційних предметів (рільництво, пасічництво, ветеринарія, кооперація і под.), додалася дисципліна про розвиток сільського  господарства в Німеччині, натомість зведено до мінімуму кількість загальноосвітніх предметів, інноваціями стало внесення до навчальних планів фізичної культури, співів, релігії. На нашу думку, це створювало добре підґрунтя для формування «поступового господаря», обізнаного в усіх ділянках сільського та домашнього господарства, кооперації, озброєного найновішими знаннями в галузі європейської агрономії.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На окрему увагу заслуговує відкрита у вересні 1941 р. повітова однорічна сільськогосподарська школа в Сяноці (додаток Н.3). Заходами її директора Д.Яціва (магістрат виділив 40 тис зл.) та придбали 86 моргів поля «з будинками та живим і мертвим інвентарем», що стараннями учнів незабаром перетворилися на «потужний самодостатній фільварок». Після ув’язнення Д.Яціва (загинув у німецькому концтаборі в Аушвіці) керівництво закладом передали М.Холєвчуку, провідному освітньому та господарсько-економічному діячеві, колишньому директору господарського ліцею в Черниці. Спільно з              В. Дмитренком, знаним і досвідченим агрономом, вони розробили проект навчального плану, який після затвердження відділом освіти ГГ у Кракові став «зразковим» для таких навчальних закладів. Новий управитель школи                     С. Шаргун залучив до викладання фахових агрономів та інженерів (додаток Н.3). Зважаючи на велику кількість охочих вступити до закладу, через вступні іспити відбирали лише «добре грамотних осіб» [1625].</w:t>
      </w:r>
      <w:r w:rsidRPr="00ED4999">
        <w:rPr>
          <w:rFonts w:ascii="Times New Roman" w:hAnsi="Times New Roman"/>
          <w:sz w:val="28"/>
          <w:szCs w:val="28"/>
          <w:lang w:val="uk-UA"/>
        </w:rPr>
        <w:tab/>
        <w:t xml:space="preserve">Матеріально-технічна база становила модернізовані приміщення для утримання свійських тварин, теплиці, «кілька соток парникових рам та всякого городничого приладдя». Вона визначала пріоритети підготовки фахівців – «городництво й годівельна  м’ясо-молочна господарка». До навчальної програми також було включено деякі загальноосвітні дисципліни, зокрема географію України, яку вивчали неофіційно. Наголошувалося на формуванні фахових умінь і навичок, тому кожен цикл практичних вправ виконувався під наглядом агронома в шкільному господарстві, а їх кільказове повторення забезпечувало належне засвоювання матеріалу та вирощування високоякісної продукції (корови, коні, свині, кури, ангорські кролі тощо) [148, с. 106; 1625].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Унікальним за воєнних умов стало налагодження в Сяноцькій школі теоретичної науково-дослідницької роботи завдяки функціонуванню вечірнього семінару, де учні виступали з рефератами з різних питань агрономії і тваринництва, які готували за керівництва вчителів. Кожному доповідачеві призначали опонентів, тож у процесі обговорення розгорталися справжні наукові дискусії. Така форма роботи слугувала глибшому розумінню певних виробничих проблем, змушувала шукати творчі підходи до їх розв’язання, формувала ораторські навички. Успіх навчального процесу забезпечувала чи не єдина в такого роду закладах бібліотека, де, окрім фахової літератури, були книги з українознавства, що «дозволяло переводити виховну-національну працю» [1625, с. 488]. Історія цієї школи цікава ще й тим, що за умов панування жорсткого нацистського режиму вона користувалася значною внутрішньою автономією. Таке становище зберігалося недовго: без жодних пояснень німецька влада реквізувала шкільний маєток, дотації від української кооперації заморозила, керівництво школою змінила на свого управителя. Системне залучення учнів до виконання різних робіт «для потреб влади» поставило під загрозу  не лише виконання навчального плану, а й ведення шкільного господарства. Заклад опинився на межі занепаду, що також не влаштовувало нацистських «реформаторів», тому вони повернули до керівництва школи і викладання в ній українських фахівців Ю. Лавріненка, Т. Лесика та ін. [1625, с. 488]. На такому тлі Сяноцька школа виконувала роль важливого навчально-методичного центру розвитку фахової освіти в регіоні: на її базі відбувалися семінари, відкриті лекції, практичні заняття для вчителів [149,с.39-40].</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Вузькопрофільна аграрна спрямованість зумовила нерозвиненість інших напрямів професійного шкільництва Холмщини й Лемківщини, тож навіть окремі заклади, які готували фахівців у галузях кооперації, торгівлі, адміністрування, були орієнтовані на те, що їм доведеться розв’язувати проблеми, котрі безпосередньо стосуються сільського господарства. Таким показовим прикладом слугує навчальна діяльність Холмської технічної школи. З огляду на поганий стан доріг, що ускладнювало доставку сільськогосподарської продукції, та потребу проведення меліоративних робіт, на початку 1941 р. її переорієнтували на підготовку фахівців у відповідних сферах та провели тримісячні меліораційно-дорожні курси для вишколу            60 спеціалістів у ділянках «меліорація, мірництво, земляні і дорожні роботи» [148; 1625]. Цей та інші факти є свідченням того, як за досліджуваної доби освітні діячі та державні чиновники оперативно реагували на виклики часу, шукали можливості для перепрофілювання навчальних закладів з тим, щоб забезпечити пріоритетність розвитку сільського господарства.</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Такі ж тенденції супроводжували і розвиток фахової освіти в дистрикті «Галичина» (додаток Н.1). Інтеграція в систему професійної освіти, що існувала в ГГ, тут відбувалася через створення «нових» та відновлення «старих» фахових шкіл, що мали значні матеріальну базу і досвід роботи. Уже у вересні-жовтні сформувалася мережа професійного шкільництва, характер і структуру якої відображає таблиця 3.3, уміщена в додатку Н.6. За нашими узагальненнями, у краї було 29 фахових шкіл із близько 3850 учнями та 107 педагогами. Наступного, 1942 р., ці показники продовжували зростати, офіційна статистика фіксувала існування в Галичині 82 професійних шкіл: 15 – сільськогосподарських, 25 – торговельних, 14 – жіночих, 22 – промислових, однак, завважмо, що ці дані також включали польські заклади. Окрім того, діяло 158 «званевих» шкіл із близько 50 тис. учнями [290; 544; 930]. Позаяк фаховій освіті німецька влада надавала пріоритетного значення з метою забезпечення потреб Рейху, цим скористалися українці, які за допомогою УЦК створили мережу різнопрофільних професійних навчальних закладів, динаміку розвитку яких увиразнює рис. 3.4.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B35A65">
        <w:rPr>
          <w:rFonts w:ascii="Times New Roman" w:hAnsi="Times New Roman"/>
          <w:b/>
          <w:noProof/>
          <w:sz w:val="28"/>
          <w:szCs w:val="28"/>
          <w:lang w:val="uk-UA" w:eastAsia="uk-UA"/>
        </w:rPr>
        <w:object w:dxaOrig="9543" w:dyaOrig="1949">
          <v:shape id="_x0000_i1038" type="#_x0000_t75" style="width:477pt;height:97.5pt;visibility:visible" o:ole="">
            <v:imagedata r:id="rId24" o:title="" cropbottom="-67f"/>
            <o:lock v:ext="edit" aspectratio="f"/>
          </v:shape>
          <o:OLEObject Type="Embed" ProgID="Excel.Chart.8" ShapeID="_x0000_i1038" DrawAspect="Content" ObjectID="_1522246638" r:id="rId25"/>
        </w:objec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b/>
          <w:sz w:val="28"/>
          <w:szCs w:val="28"/>
          <w:lang w:val="uk-UA"/>
        </w:rPr>
        <w:t>Рис. 3.4. Розвиток українського фахового шкільництва в Західній Україні за досліджуваного періоду</w:t>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sz w:val="28"/>
          <w:szCs w:val="28"/>
          <w:lang w:val="uk-UA"/>
        </w:rPr>
        <w:t>Як бачимо, за доби Австро-Угорської монархії  українське фахове шкільництво було репрезентоване загалом  приватними навчальними закладами, створеними національними громадськими товариствами та поширеними в Галичині та Буковині (станом на 1913 р. у Галичині їх було 4, на Буковині – 3), на Закарпатті та Волині внаслідок асиміляційної політики відповідно Угорщини та Росії українських фахових шкіл не було); неістотно змінилися ці показники за міжвоєнного двадцятиріччя ХХ ст.: у Галичині           УПТ «Рідна школа» напередодні Другої світової війни утримувало 15 фахових та фахово-доповняючих шкіл, де навчався 1501 учень, на Волині та Буковині «українське життя завмерло» через колонізаторську політику Польщі та Румунії; успішно розвивалося державне фахове шкільництво  на Закарпатті, де в 138 професійних школах навчалися  українці [105; 322; 368; 921; 1047; 1050; 11754 1291; 1323; 1324; 1347; 1349; та ін.].  За умов сприятливої освітньої політики чехословацького уряду на Підкарпатській Русі був неабиякий поступ і  можливості здобуття українцями фахової освіти: його динаміку можна простежити на прикладі розвитку ремісничих шкіл. За даними С. Сірополка, 1919-1920 рр. у краї було 13 таких навчальних закладів, де здобувало освіту 259 «русинів», 2 торговельні, 1 деревообробна школа [1291, с.640], 1932 р. – 11 ремісничих шкіл, 1938 р. – 25 професійно-технічних шкіл [322, с.59].</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Провідне місце в системі фахової освіти посідало сільськогосподарське шкільництво, бурхливий розвиток якого припадає на добу Другої світової війни  (див. рис. 3.3 і рис. 3.4, уміщені в додатку Н.7). Якщо 1942 р. на теренах ГГ налічувалося 78 агрономічних шкіл, у яких навчалося 23000 учнів, то наступного року їх було 196 (172 обов’язкових (62621 учнів), 22 середні, де навчалося 1186 дітей, та 2 фахові зі 142 учнями), де фахову освіту здобувало 63946 юнаків та дівчат  [290; 544; 659, с. 951; 930].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Поряд з УЦК до розвитку професійної освіти в Галичині долучилася УГКЦ. Митрополит А. Шептицький та єпископи окремими листами зверталися до українців «посилати своїх дітей до фахових шкіл», для чого відкривали бурси, а для незаможних створювали «стипендійні фонди» [1239; 1409; 1410].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Завдяки відкриттю нових фахових шкіл (додаток Н.6, табл. Н.3.3) відбулося розширення географії як агрономічних, так і професійно-технічних шкіл, що ввели підготовку з нових спеціальностей, яких не було за польської влади. Так, у Бориславі і Дрогобичі з’явилася низка українських ремісничих шкіл, які готували слюсарів, ковалів, шевців, кравців, столярів, а також «металівців», електротехніків тощо [611]. Таким чином, поруч із агрономічним напрямом фахової освіти виразно окреслюється її «промисловий» аспект, що відкривало нові перспективи для теорії і практики виховання господарської  культури дітей та юнацтва.</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Новим явищем стала поява сільськогосподарських шкіл у гірських районах, де вони виявили доволі активний поступ. Перспективним осередком аграрної освіти на Гуцульщині стало Жаб’є (сучасне смт. Верховина), де в рільничій школі та діючих при ній курсах годівлі овець готували «поступових годівельників» [448; 772, с. 173]. Кузнею виховання «добрих господарів» стала відкрита 1942 р. у Косові сільськогосподарська школа, де здобували освіту юнаки та дівчата (заняття відбувалися окремо) віком від 14 до 24 років з довколишніх сіл. Завдяки дотаціям місцевої волості, які щорічно становили по 10 тис. зл., створили значну  матеріальну базу: будинки для навчання хлопців і дівчат; 3 га орної землі; 7 га саду; шкілку для вирощування саджанців плодових дерев; «живий інвентар» – кінь, корова, кури, кролі тощо [149, с. 40-41].  До навчальної  програми входили всі основні предмети «з ділянок польового і годівельного господарства». Заняття з теорії відбулися взимку «за програмами хлоп’ячого і дівчачого відділів», а з практики – у весняно-осінній період на полі, городі, у саду. Вони охоплювали комплекс сільськогосподарських робіт – від сіяння і саджання до збирання врожаю, догляду за свійськими тваринами тощо. При цьому, виходячи із місцевих умов, акценти робилися на садівництві, а щодо дівчат – на хатньому господарстві [149, с. 40-41]. 1943 р. Косівська сільськогосподарська школа відкрила філію в Химчині (за 12 км), де обладнали два навчальні приміщення, створили умови для практичних занять. Упродовж двох років ці заклади підготували близько 560 фахівців [148].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Разом з «новими» відновили діяльність «старі» фахові школи, які діяли до 1939 р., вони одержали статус державних, з-поміж яких на особливу увагу заслуговують сільськогосподарська школа в Заліщиках, молочарська школа в Стрию та лісова школа в Білокриниці, що на Волині, які також виявили складний, суперечливий характер освітнього процесу. Українські громадські діячі, педагоги з ентузіазмом, жертовністю бралися за розбудову національної освіти. Слід визнати, що спочатку вони здебільшого не розуміли справжньої сутності нацистського режиму, а сподівалися, що він буде кращим за попередні – польський та радянський – та забезпечить реалізацію національних культурно-освітніх прагнень українства.  Тому коли у вересні 1941 р. постало питання про відновлення сільськогосподарської школи в Заліщиках, місцеві громадські діячі були переконані, що «школа знову перейшла до господарів цієї землі – українців». Педагогічний колектив складався переважно зі старих кадрів: О.Гудзяк (директор), С.Ганкевич, І.Волощинський (фізика, хімія, українська та німецька мови), М.Шевченко (математика), В.Лучка (рослинництво), М.Скоробагатий (годівля тварин, ветеринарія), Я.Мандичевський (гігієна), О. Ґудзяк  (садівництво, городництво), о. Цукор (релігія) та ін. Школа стала коедукаційною, однак хлопці навчалися окремо від дівчат, яким викладали домашнє господарство. Практичні заняття проводили на придбаних 40 моргах поля. До 1944 р.  заклад випустив близько 150 фахівців [148]. Подібним змістом навчання відзначалася відкрита в грудні 1941 р. Львівська школа городництва, котра мала належну матеріально-технічну базу. Розташовані на 24,5 га орне поле, сад і город дозволяли культивувати більшість відомих у регіоні видів і сортів рослинних культур [328].  У 1942-1944 рр. Маслосоюз за керівництва С. Онищука на короткий час відновив діяльність однорічної молочарської школи у Стрию [1286-1288].</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До «старих» фахових шкіл відносимо і Лісову школу в Білокриниці, що слугувала прикладом, коли занедбані за нетривалого панування радянської влади навчальні заклади одержували «друге дихання» за доби німецького панування. Так, 1939 р. її директором призначили Сабєлкіна, випускника Інституту діалектичного матеріалізму в Москві, котрий, будучи далеким від лісівництва, справно реалізував завдання компартійних органів, перетворивши школу на заклад, що готував «фахівців не з вирощування… а з експлуатації лісів». У вересні 1941 р. закладові дали назву «Державна середня рільничо-лісова школа» (1942 р. –  «Державна середня лісова школа»), повернули профільну спрямованість, відновили рільничий відділ. Після успішного набору учнів укомплектували лісовий та рільничий відділи, що мали три і дві групи відповідно [297]. Утім, на відміну від галицьких фахових шкіл, де, згідно із чинними приписами, чітко виконувалася навчальна програма, лісова школа в Білокриниці, що функціонувала за умов нового окупаційного режиму, перетворилася в осередок українського націоналістичного підпілля.  Усі                 200 учнів восени 1942 р., окрім теоретичних і практичних занять з обраного фаху, проходили бойовий і стройовий вишкіл. Багато з них належали до ОУН, тому німецька адміністрація на початку 1943 р. закрила заклад [297].</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Важливим складником професійного шкільництва стала фахова жіноча освіта, яка мала свої особливості, зумовлені її змістовим наповненням, наступністю відносно попередніх десятиріч, іншими чинниками, до прикладу,  гіршим матеріально-фінансовим забезпеченням, запровадженням платні за навчання тощо. Так, на Сяноччині у 1940-1942 рр. діяло від 5 до 9 однорічних шкіл домашнього господарства, які вели секції господинь при товаристві «Сільський господар». До них приймали дівчат з 14-річного віку після закінчення народної школи, місячна оплата за навчання коливався від 10 до            20 зл. Багато таких закладів діяли при «званевих» школах, тож користувалися їх матеріальною базою. Проведення практичних занять учениці забезпечували власним сільськогосподарським інвентарем, матеріалами для ручних робіт, а також платили за харчування і проживання в бурсі [1625, с. 486]. </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 xml:space="preserve">   Серед традиційних фахових предметів (городництво, догляд за тваринами тощо) були й такі спеціалізовані, як «засади харчування», «основи виховання дітей», «догляд за хворими»  тощо. На відміну від чоловічих фахових навчальних закладів, у жіночих школах домашнього господарства («господинські школи») викладали ширший перелік загальноосвітніх дисциплін (релігія, німецька мова, кореспонденція, рахунки, книгознавство, гігієна, фізкультура, подекуди українська мова, співи), що, на нашу думку, можна пояснити тим, що в «господинських школах» дівчат готували не лише для роботи в приватному домогосподарстві, а й як «менеджерів», підприємців, спроможних забезпечувати функціонування малих та середніх сільськогосподарських та економічних підприємств. Особи, котрі проявили особливі успіхи в навчанні, могли продовжувати освіту в школах дитячих піклувальниць та дворічних фахових школах [1226].</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 дистрикті «Галичина» жіноча фахова освіта спиралася на досвід її розвитку в першій третині ХХ ст., тож носила більш диференційований характер (додатки Н.1, Н.2). До прикладу, лише у Станіславі в 1941 р. відкрили чотири жіночі фахові школи. Закінчення однорічних шкіл домашнього господарства для селянок та для мішанок давало можливість випускницям самостійно вести домашнє господарство, а також працювати в ролі допоміжного персоналу в інтернатах, на підприємствах громадського харчування, в інших суспільних закладах. Дворічна школа домашнього господарства, окрім того, готувала управительок і вихователів для інтернатів і пансіонатів, а також інструкторок і вчительок домашнього господарства для «званевих» шкіл. Чималою популярністю користувалася однорічна кравецько-білизнярська школа, яка засвідчувала зростання попиту на нові спеціальності, що відповідали потребам військового часу [981].</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Парадоксальним, з першого погляду, виглядає той факт, що німецька влада дещо демократизувала доступ української молоді до професійних шкіл. Це відбулося завдяки дотриманню чіткої установки, згідно з якою в них мали навчатися найбільш здібні діти, незалежно від матеріальних статків та соціального становища батьків. Із цією метою УЦК заохочував до навчання юнацтво через надання різних форм соціальної допомоги. Зокрема, лише в 1940-1941 н. р. 368 юнакам і дівчатам виплатили стипендії на суму 74 тис. зл., а за наступного року ці показники передбачалося подвоїти [1239].</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Випускники аграрних навчальних закладів мали різні перспективи працевлаштування. Закінчення однорічної сільськогосподарської школи, окрім підвищення продуктивності праці у власному господарстві, давало підстави для роботи управителем середнього маєтку. Дворічні школи забезпечували фактично найвищий ступінь професійної освіти, який українці могли здобути в межах ГГ. Їхнє закінчення дозволяло претендувати на посади волосного агронома, інструктора садівництва, а додаткове навчання на спеціальних педагогічних курсах давало право викладати у «званевих» школах, навчати дітей господарських дисциплін у народних школах [1409].</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 доби німецької окупації склалася складна, суперечлива ситуація щодо науково-методичного забезпечення українського фахового шкільництва. Влада наказала вилучити з ужитку всі українські підручники, видані за польського та радянського періодів. Натомість у грудні 1939 р. у Кракові розпочало діяльність єдине офіційно дозволене «Українське видавництво» на чолі з В.Кубійовичем, яке проіснувало до березня 1945 р. Воно було тісно пов’язане з УЦК та одержало монопольне право на видання українських книжок і преси, зокрема й навчально-методичного характеру (букварі, читанки, посібники для вчителів народних шкіл тощо). Бурхливий розвиток фахової освіти вимагав нагального навчально-методичного забезпечення, а часу на його створення не було. Вихід зі становища діячі «Сільського господаря» убачали в перевиданні літератури, надрукованої раніше у Львові, та підготовці нових невеликих за обсягом книжок навчального й науково-популярного характеру. Так, у 1940-1942 рр. з’явилися книжечки В.Доманицького «Чому треба чергувати рослини та полях і як саме», «Яким насінням і як сіяти в полі», М. Новицького «Сільське Господарство. Використаймо кожний клаптик землі», Л. Бачинського «Сад коло хати», «Кури як джерело доходу у сільському господарстві», М. Боровського «Порадник Пасічника», «Шкідники і хвороби саду, та боротьба з ними», Б. Галевича і М. Семеновича «Сучасна війна і сільське господарство», С. Матренчука «Заразливі хвороби домашніх тварин», О. Кисілевської «Українська жінка при праці», Б. Галіта «Домашній промисел» та ін. Вони носили науково-популярний, практично-орієнтований характер та використовувалися як для просвітництва селянства, так і в навчальному процесі різнотипних сільськогосподарських шкіл.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При цьому основну роль в організаційно-методичному забезпеченні  освіти в сільськогосподарських школах відігравали спеціалізовані профільні часописи «Вісті для українських селян» (Сянок, 1941), «Вісник до справ господарства і кооперації» (Сянок, 1941), «Український хлібороб» (Рівне, 1942; десять номерів), тижневик «Сільський господар» (1941-1944) та ін., а також низка інших видань (їх подано в додатку Н.5), які порушували актуальні освітні питання. У них уміщували навчальні програми для одно- і дворічних сільськогосподарських шкіл та навчально-методичні матеріали, які забезпечували системне проведення теоретичних і практичних занять відповідно до профілю і типу навчального закладу. Вагому роль у науково-педагогічному забезпеченні навчального процесу в агрономічних школах за воєнної доби відіграли відомі теоретики української фахової освіти – Д. Коренець та І. Герасимович, які виступали авторами багатьох навчальних програм і методичних розробок та активно популяризували ідею фахової освіти в громадській пресі [290; 752].</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 цього часу саме громадські часописи, перебравши на себе роль педагогічної преси, стали пропагандистами розвитку фахових шкіл та вагомими чинниками науково-методичного й організаційно-педагогічного забезпечення їх  функціонування (додаток Н.5). На сторінках «Краківських вістей», «Львівських вістей», інших часописів  уміщувалися нормативно-розпорядчі акти окупаційної влади щодо діяльності професійних навчальних закладів. За тодішніх умов такий спосіб комунікації був найбільш системним і доступним для широких верств населення.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Для підготовки педагогів, які викладали у фахових школах, було влаштовано кілька дво- й тритижневих курсів, де передусім знайомили з  нормативними актами німецької шкільної влади щодо організації навчально-виховного процесу. Українських учителів налаштовували на роботу за «нових умов», що виключали будь-яке «свавілля» і альтернативність поглядів та вимагали неухильно дотримуватися вимог і нормативних документів, щоб не наразитися на гострі репресії. При організації навчально-виховного процесу перед педагогами ставилися вимоги щодо його швидкого налагодження і надання йому практично-утилітарного характеру. Формування в учнів елементарних загальноосвітніх знань розглядали як передумову для кращого засвоєння фахових знань, умінь, навичок, необхідних для продуктивної праці.  За такого підходу при доборі педагогічних кадрів перевага надавалася фахівцям у галузях агрономії, ветеринарії, інженерії, а від осіб з педагогічною освітою вимагалося відповідного рівня підготовки в цих галузях.</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Таким чином, українське фахове, передусім сільськогосподарське, шкільництво за доби німецького окупаційного режиму на західноукраїнських землях здійснило короткочасний бурхливий поступ з огляду на потреби Рейху у кваліфікованих кадрах та робочій силі та набуло  істотних особливостей порівняно з попередніми австрійським і польським періодами. При цьому воно розвинулося головно на територіях, що входили до складу ГГ, зокрема істотні зрушення в цьому напрямі продемонстрували Лемківщина, Підляшшя, Холмщина, а в Галичині, поряд з «новими», активно відновлювалися «старі» фахові школи. Професійна освіта стала обов’язковою і масовою та винятково державною й україномовною. Її зміст і характер жорстко контролювався офіційною владою, хоча, згуртовані навколо УЦК, українські суспільні чинники всіляко стимулювали піднесення господарської культури юнацтва.  У структурному відношенні фахове шкільництво втратило видове розмаїття, тож поділялося на дві головні групи: обов’язкові «званеві» школи, що доповнювали знання і навички, здобуті в народній школі, та одно- і дворічні навчальні заклади переважно сільськогосподарського спрямування. Попри нагальні потреби німецького режиму у кваліфікованих робітничих кадрах, воно залишилося аграрно-орієнтованим; торговельні та професійно-технічні навчальні заклади  дещо розширили перелік підготовки спеціалістів, але не змогли розвинутися через відсутність таких освітніх традицій та відповідного кадрового педагогічного потенціалу. Прикметними рисами цього процесу стали його демократизація (розширення доступу до здобуття фахової освіти через ліквідацію матеріально-фінансових і соціально-станових бар’єрів), певні гендерні новації у вигляді створення коедукаційних навчальних закладів при збереженні окремого навчання для юнаків і дівчат, розбудова сільськогосподарських шкіл за німецькою моделлю.</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b/>
          <w:sz w:val="28"/>
          <w:szCs w:val="28"/>
          <w:lang w:val="uk-UA"/>
        </w:rPr>
        <w:t xml:space="preserve">Висновки до третього розділу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Важливими складником і чинником виховання господарської культури в Західній Україні у другій половині  ХІХ – середині 40-х рр. ХХ ст. стали традиції господарювання, які формувалися впродовж тривалого часу та мали свої регіональні особливості. Їхні зміст і характер визначали основні галузі господарювання – землеробство, тваринництво, промисли, котрі проектували уклад життя, матеріальну й духовну культуру народу. Пов’язані з ними обрядово-ритуальна традиційна культура і вірування (господарські магія, заборони, народний календар тощо) збереглися до сьогодні, а проведені нами впродовж 2000-2015 рр. польові дослідження дозволяють екстраполювати їх і на досліджуваний період.</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Основним осередком збереження й передачі традиційних господарських знань, умінь, навичок була патріархальна західноукраїнська родина, що становила відносно замкнене освітньо-виховне середовище. Виховання працею в ній ґрунтувалося на принципах духовності, народності, гуманізму, природовідповідності, зв’язку із життям. Через участь у функціонуванні домогосподарства діти одержували уміння і навики з ведення хатнього господарства й агрономії</w:t>
      </w:r>
      <w:r w:rsidRPr="00ED4999">
        <w:rPr>
          <w:rFonts w:ascii="Times New Roman" w:hAnsi="Times New Roman"/>
          <w:spacing w:val="-1"/>
          <w:sz w:val="28"/>
          <w:szCs w:val="28"/>
          <w:lang w:val="uk-UA"/>
        </w:rPr>
        <w:t xml:space="preserve">. </w:t>
      </w:r>
      <w:r w:rsidRPr="00ED4999">
        <w:rPr>
          <w:rFonts w:ascii="Times New Roman" w:hAnsi="Times New Roman"/>
          <w:sz w:val="28"/>
          <w:szCs w:val="28"/>
          <w:lang w:val="uk-UA"/>
        </w:rPr>
        <w:t xml:space="preserve">Механізм цього процесу реалізувався через усталений розподіл трудових обов’язків між членами сім’ї за віковими та гендерним ознаками. Його дієвими педагогічними засобами стали народні творчість, ігри, народний календар, господарська магія.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Зважаючи на соціальний склад населення Західної України, розвиток аграрної освіти став важливим чинником його життєдіяльності. За відсутності державних навчальних закладах відповідного профілю українство взяло курс на створення приватного сільськогосподарського шкільництва. Провідними чинниками його розвитку виступили УПТ «Рідна школа», «Просвіта», інші національні організації. Виняткову роль у її розбудові відіграв «Сільський господар», який, пройшовши складну еволюцію, у середині 1920-х рр. оголосив аграрне шкільництво основним чинником розвитку господарської культури. У його розбудові спиралися на організаційно-педагогічний досвід закордоння, передусім Чехословаччини, Німеччини, країн Скандинавії. За довоєнного періоду ХХ ст. домінувала орієнтація на «скандинавську модель», тож виняткового значення надавали поширенню сільськогосподарської освіти в селянській масі. Проте у 20-30-х рр. ХХ ст. стала переважати «чеська модель», яка краще відповідала місцевим реаліям, адже була більш диференційованою (передбачала різнотипні, різнопрофільні школи з різним терміном навчання) та орієнтувала на використання широкого арсеналу засобів і форм масового сільськогосподарського просвітництва, а за доби нацистського режиму на теренах ГГ агрономічна освіта розвивалася за німецькими зразками.</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 xml:space="preserve">   Численні проекти, що генерувало українство Галичини з розвитку приватної аграрної школи, залишилися не реалізованими через обмежені організаційно-фінансові ресурси та владні утиски, однак реальні досягнення в цій ділянці вписуються окремим рядком в історію національної господарсько-економічної освіти України. Такими своєрідними явищами стали навчальні заклади в Милованню, Угорцях Винявських, Стрию, Шибалині, Заліщиках,  які за підтримки громадських інституцій, УГКЦ, освітян та аграріїв перетворилися на відомі осередки підготовки фахових хліборобів.</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Радянізація суспільного життя Західної України 1939-1941 рр. мала неоднозначні наслідки для розвитку системи освіти і виховання, зокрема й формування господарської культури дітей і дорослих у регіоні. З одного боку, вона супроводжувалася масштабною боротьбою з неписьменністю, запровадженням загальної початкової освіти, створенням доступної середньої освіти, відкриттям вищих навчальних закладів. З іншого – сталінська ідеологічна машина перервала розвій національних культурно-освітніх традицій та звела нанівець національні надбання в царині виховання господарської культури.</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 доби нацистського режиму в ГГ розвиток українського фахового шкільництва, з одного боку, опинився у лещатах суворої регламентації, з іншого боку, освітня політика окупантів стимулювала підготовку підкорених спільнот до праці на виробництві, насамперед у сільському господарстві. Це передбачало надання елементарних загальноосвітніх знань, а головна увага зверталася на формування фахових умінь і навичок для продуктивної роботи задля забезпечення матеріальних потреб Рейху. Розвиток української професійної освіти в ГГ пройшов два етапи  (кінець 1939 р. – середина 1941 рр. – створення навчальних закладів у Західній Галичині; середина 1941 р. – осінь 1944 рр. – поширення агрономічного шкільництва на дистрикт «Галичина», Холмщину, а також Волинь). Історичне значення цього процесу полягає в тому, що національне фахове шкільництво вперше охоплює українські етнічні землі Лемківщини, Холмщини, Підляшшя, які за попередніх десятиріч уважалися найбільш відсталими в культурному і господарському вимірах. </w:t>
      </w:r>
      <w:r w:rsidRPr="00ED4999">
        <w:rPr>
          <w:rFonts w:ascii="Times New Roman" w:hAnsi="Times New Roman"/>
          <w:color w:val="000000"/>
          <w:sz w:val="28"/>
          <w:szCs w:val="28"/>
          <w:lang w:val="uk-UA"/>
        </w:rPr>
        <w:t xml:space="preserve">За умов суцільного одержавлення системи освіти в ГГ господарська підготовка учнів здійснювалася на двох рівнях: народні школи та різнопрофільні професійні навчальні заклади. </w:t>
      </w:r>
      <w:r w:rsidRPr="00ED4999">
        <w:rPr>
          <w:rFonts w:ascii="Times New Roman" w:hAnsi="Times New Roman"/>
          <w:sz w:val="28"/>
          <w:szCs w:val="28"/>
          <w:lang w:val="uk-UA"/>
        </w:rPr>
        <w:t xml:space="preserve">За характером і змістом освіти вони поділялися на два основні типи: а) т. зв. «званеві» школи, обов’язкові для всіх, хто закінчив народну школу й не бажав продовжувати навчання; б) вузькопрофільні школи, де готували фахівців з різних спеціальностей. Новим явищем стала поява сільськогосподарських шкіл у гірських районах Галичини.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Окремим складником</w:t>
      </w:r>
      <w:r w:rsidRPr="00ED4999">
        <w:rPr>
          <w:rFonts w:ascii="Times New Roman" w:hAnsi="Times New Roman"/>
          <w:b/>
          <w:sz w:val="28"/>
          <w:szCs w:val="28"/>
          <w:lang w:val="uk-UA"/>
        </w:rPr>
        <w:t xml:space="preserve"> </w:t>
      </w:r>
      <w:r w:rsidRPr="00ED4999">
        <w:rPr>
          <w:rFonts w:ascii="Times New Roman" w:hAnsi="Times New Roman"/>
          <w:sz w:val="28"/>
          <w:szCs w:val="28"/>
          <w:lang w:val="uk-UA"/>
        </w:rPr>
        <w:t>професійного шкільництва за доби німецької окупації стала фахова жіноча освіта, особливості якої зумовлювалися її змістовим наповненням й іншими чинниками. Характерними ознаками жіночих шкіл домашнього господарства стали їхня диференціація за рівнем підготовки; динамічне розширення змісту навчання; інноваційні процеси, які відповідали викликам суспільного та господарсько-економічного поступу та ін. Новою тенденцією стала підготовка жіноцтва для роботи у сфері обслуговування: як менеджерів, спроможних забезпечувати функціонування малих та середніх сільськогосподарських підприємств. Таке реформування жіночої освіти, що орієнтувалося на європейські стандарти, з погляду часу є новаторським, еволюційним, таким, що заслуговує на творче використання здобутого досвіду. Наступність і спадковість розвитку професійної освіти найвиразніше проявлялися в її науково-методичному та організаційно-педагогічному забезпеченні. Про це свідчать перевидання навчальної літератури та підготовка навчальних програм і планів, які наслідували зразки міжвоєнного періоду. У здійсненні навчально-методичного супроводу виняткову роль відігравали фахові та громадські часописи, що стали важливим чинником виховання господарської культури учнів та дорослих. Отже, система фахової агрономічної освіти слугувала поширенню господарських знань з-поміж українців регіону.</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p>
    <w:p w:rsidR="00D338FE" w:rsidRPr="00ED4999" w:rsidRDefault="00D338FE" w:rsidP="00ED4999">
      <w:pPr>
        <w:ind w:left="-284" w:firstLine="708"/>
        <w:jc w:val="both"/>
        <w:rPr>
          <w:rFonts w:ascii="Times New Roman" w:hAnsi="Times New Roman"/>
          <w:lang w:val="uk-UA"/>
        </w:rPr>
      </w:pPr>
      <w:r w:rsidRPr="00ED4999">
        <w:rPr>
          <w:rFonts w:ascii="Times New Roman" w:hAnsi="Times New Roman"/>
          <w:sz w:val="28"/>
          <w:szCs w:val="28"/>
          <w:lang w:val="uk-UA"/>
        </w:rPr>
        <w:t>Основні положення третього розділу відображено в публікаціях [85; 97; 99; 103; 107; 113].</w:t>
      </w:r>
    </w:p>
    <w:p w:rsidR="00D338FE" w:rsidRPr="00ED4999" w:rsidRDefault="00D338FE" w:rsidP="0066456A">
      <w:pPr>
        <w:spacing w:line="336" w:lineRule="auto"/>
        <w:ind w:left="-284" w:firstLine="708"/>
        <w:contextualSpacing/>
        <w:jc w:val="center"/>
        <w:rPr>
          <w:rFonts w:ascii="Times New Roman" w:hAnsi="Times New Roman"/>
          <w:b/>
          <w:sz w:val="28"/>
          <w:szCs w:val="28"/>
          <w:lang w:val="uk-UA"/>
        </w:rPr>
      </w:pPr>
      <w:r w:rsidRPr="00ED4999">
        <w:rPr>
          <w:rFonts w:ascii="Times New Roman" w:hAnsi="Times New Roman"/>
          <w:sz w:val="28"/>
          <w:szCs w:val="28"/>
          <w:lang w:val="uk-UA"/>
        </w:rPr>
        <w:br w:type="page"/>
      </w:r>
      <w:r w:rsidRPr="00ED4999">
        <w:rPr>
          <w:rFonts w:ascii="Times New Roman" w:hAnsi="Times New Roman"/>
          <w:b/>
          <w:sz w:val="28"/>
          <w:szCs w:val="28"/>
          <w:lang w:val="uk-UA"/>
        </w:rPr>
        <w:t>РОЗДІЛ 4</w:t>
      </w:r>
    </w:p>
    <w:p w:rsidR="00D338FE" w:rsidRPr="00ED4999" w:rsidRDefault="00D338FE" w:rsidP="0066456A">
      <w:pPr>
        <w:spacing w:line="336" w:lineRule="auto"/>
        <w:ind w:left="-284" w:firstLine="708"/>
        <w:contextualSpacing/>
        <w:jc w:val="center"/>
        <w:rPr>
          <w:rFonts w:ascii="Times New Roman" w:hAnsi="Times New Roman"/>
          <w:b/>
          <w:sz w:val="28"/>
          <w:szCs w:val="28"/>
          <w:lang w:val="uk-UA"/>
        </w:rPr>
      </w:pPr>
      <w:r w:rsidRPr="00ED4999">
        <w:rPr>
          <w:rFonts w:ascii="Times New Roman" w:hAnsi="Times New Roman"/>
          <w:b/>
          <w:sz w:val="28"/>
          <w:szCs w:val="28"/>
          <w:lang w:val="uk-UA"/>
        </w:rPr>
        <w:t>ВИХОВАННЯ ГОСПОДАРСЬКОЇ КУЛЬТУРИ ДІТЕЙ ТА ЮНАЦТВА В СИСТЕМІ УКРАЇНСЬКОЇ ПОЗАШКІЛЬНОЇ ОСВІТИ В ЗАХІДНІЙ УКРАЇНІ ДОСЛІДЖУВАНОГО ПЕРІОДУ</w: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b/>
          <w:sz w:val="28"/>
          <w:szCs w:val="28"/>
          <w:lang w:val="uk-UA"/>
        </w:rPr>
        <w:t xml:space="preserve">4.1 Діяльність громадських організацій щодо здобуття дітьми господарсько-економічних знань, формування умінь і навичок </w: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Зусиллями громадських інституцій у Західній Україні за міжвоєнного періоду ХХ ст. розвинулася система позашкільної освіти та виховання, яка створила передумови для здобуття господарсько-економічних знань та формування умінь, навичок дітей та юнацтва. У структурному й ідеологічному аспектах вона не була цілісною: складалася з компонентів, що діяли на різних організаційних та ідейних засадах та використовували власні форми та засоби діяльності. З таких позицій їх, дещо умовно, можна поділити на три основні групи: а) т. зв. доріст, що існував як надбудова у «дорослих» організаціях (УПТ «Рідна школа», «Просвіта», Союз українок); б) власне молодіжні організації, передусім «Пласт», Католицька акція української молоді (КАУМ) «Орли» та інші, які розв’язували означені виховні завдання в розрізі своїх світоглядних постулатів; в) хліборобський вишкіл молоді (ХВМ) – сформована в лоні «Сільського господаря» освітньо-виховна модель, що забезпечувала всебічну підготовку юнацтва до праці в аграрному секторі. Створення молодіжних надбудов у громадських та політичних організаціях – поширена світова практика, що мала забезпечувати наступність поколінь та вливання «свіжої крові» в їхню діяльність. Ця проблема набула особливої гостроти й актуальності за умов перебування українців у складі чужих державно-політичних утворень: прилучення юнацтва до «своїх» національних громадських проектів мало сприяти не лише їхній реалізації, а й убезпеченню від денаціоналізації, зокрема через втягування до іноетнічних асоціацій.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Проблема господарсько-економічного виховання у «дорості» УПТ «Рідна школа» знайшла всебічне висвітлення у низці наших публікацій [81-82; 105], тому окреслимо її основні аспекти задля увиразнення його ролі і значення в контексті досліджуваної проблеми. Динамічне формування «доросту» розпочалося навесні 1932 р., так що на 1936 р. уже діяло 878 гуртків із 6,2 тис. учнів 14-18-ти років, які навчалися в державних та приватних освітніх закладах [477-479; 573-574; 593; 1185, с.15], але польська влада спинила поступ цієї інституції, яка фактично перебирала функції державних освітніх органів у сфері позашкільної освіти і виховання юнацтва. Згідно з грудневим 1936 р. рішенням міського староства Львова, «доріст» УПТ «Рідна школа» мав припинити існування, бо, мовляв, не  відповідав положенням статуту товариства [1185, с.15]. Проте він продовжував неформальну діяльність. Одним з головних фундаторів та ідеологів «доросту» виступив член «Головної комісії Доросту Р.Ш.», відомий педагог і громадський діяч В.Калинович, який у численних публікаціях обґрунтував його основну мету  (усебічне національно-патріотичне виховання, спрямоване на підготовку особистості до життя) та принципи діяльності (добровільність, самоврядність, рівноправність, демократизм) [666-667; 669-670]. Окреме місце в його творчих напрацюваннях посідає проблема господарського виховання, зокрема «батько «доросту» аналізує результати дослідження стану господарської культури «молодших гімназистів» і  «семінаристок» (додаток П.1). Дані опитування, оприлюднені В.Калиновичем 1926 р., є для нас показовими й дуже важливими, оскільки відображають тодішні ціннісні орієнтації галицького юнацтва. Отримані результати (цифрові дані) подано на рис. 4.1.</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B35A65">
        <w:rPr>
          <w:rFonts w:ascii="Times New Roman" w:hAnsi="Times New Roman"/>
          <w:noProof/>
          <w:sz w:val="28"/>
          <w:szCs w:val="28"/>
          <w:lang w:val="uk-UA" w:eastAsia="uk-UA"/>
        </w:rPr>
        <w:object w:dxaOrig="7306" w:dyaOrig="2938">
          <v:shape id="Объект 1" o:spid="_x0000_i1039" type="#_x0000_t75" style="width:365.25pt;height:147pt;visibility:visible" o:ole="">
            <v:imagedata r:id="rId26" o:title="" cropbottom="-45f"/>
            <o:lock v:ext="edit" aspectratio="f"/>
          </v:shape>
          <o:OLEObject Type="Embed" ProgID="Excel.Chart.8" ShapeID="Объект 1" DrawAspect="Content" ObjectID="_1522246639" r:id="rId27"/>
        </w:object>
      </w:r>
    </w:p>
    <w:p w:rsidR="00D338FE" w:rsidRPr="00ED4999" w:rsidRDefault="00D338FE" w:rsidP="00ED4999">
      <w:pPr>
        <w:spacing w:line="336" w:lineRule="auto"/>
        <w:ind w:left="-284" w:firstLine="709"/>
        <w:contextualSpacing/>
        <w:jc w:val="both"/>
        <w:rPr>
          <w:rFonts w:ascii="Times New Roman" w:hAnsi="Times New Roman"/>
          <w:b/>
          <w:sz w:val="28"/>
          <w:szCs w:val="28"/>
          <w:lang w:val="uk-UA"/>
        </w:rPr>
      </w:pPr>
      <w:r w:rsidRPr="00ED4999">
        <w:rPr>
          <w:rFonts w:ascii="Times New Roman" w:hAnsi="Times New Roman"/>
          <w:b/>
          <w:sz w:val="28"/>
          <w:szCs w:val="28"/>
          <w:lang w:val="uk-UA"/>
        </w:rPr>
        <w:t>Рис. 4.1. Дані опитування щодо ціннісних орієнтацій учнівського юнацтва в ділянці домашнього й сільського господарства, оприлюднені В.Калиновичем 1926 р.</w:t>
      </w:r>
    </w:p>
    <w:p w:rsidR="00D338FE" w:rsidRPr="00ED4999" w:rsidRDefault="00D338FE" w:rsidP="00ED4999">
      <w:pPr>
        <w:spacing w:line="336" w:lineRule="auto"/>
        <w:ind w:left="-284" w:firstLine="709"/>
        <w:contextualSpacing/>
        <w:jc w:val="both"/>
        <w:rPr>
          <w:rFonts w:ascii="Times New Roman" w:hAnsi="Times New Roman"/>
          <w:color w:val="000000"/>
          <w:sz w:val="28"/>
          <w:szCs w:val="28"/>
          <w:lang w:val="uk-UA"/>
        </w:rPr>
      </w:pPr>
      <w:r w:rsidRPr="00ED4999">
        <w:rPr>
          <w:rFonts w:ascii="Times New Roman" w:hAnsi="Times New Roman"/>
          <w:sz w:val="28"/>
          <w:szCs w:val="28"/>
          <w:lang w:val="uk-UA"/>
        </w:rPr>
        <w:t xml:space="preserve">Як видно з рисунка 4.1, на запитання </w:t>
      </w:r>
      <w:r w:rsidRPr="00ED4999">
        <w:rPr>
          <w:rFonts w:ascii="Times New Roman" w:hAnsi="Times New Roman"/>
          <w:color w:val="000000"/>
          <w:sz w:val="28"/>
          <w:szCs w:val="28"/>
          <w:lang w:val="uk-UA"/>
        </w:rPr>
        <w:t xml:space="preserve">«Чи подобається Вам господарство (1. сільське; 2. домашнє)?» відповіді «молодших гімназистів» розподілилися так: «сільське господарство вибрало 86% хлопців і 73% дівчат, домашнє – 3% хлопців і 18% дівчат», «не любить ніякого господарства 11% хлопців і                    9% дівчат». В. Калинович наголошує, що, попри те, що частина дітей визнає, що їм подобаються заняття селян, бо «господар від нікого не залежний пан», гімназисти «залюбки виконують легші роботи» («звоження снопів з поля й т.п.»), однак більшість скаржиться «на непосильні польові роботи»: нерідко             10-13-річні дівчата й хлопчики «мусили жати, пасти худобу на пасовиську, стерні або в лісі, носити воду, бавити маленьку дитину й т.д.»; 33% дівчат (із 330 опитаних) нарікають «на всякі тяжкі заняття в хаті, огороді й полі» («прясти, мити начиння, мастити глиняну долівку, шурувати підлогу, чистити тафльовану підлогу, шарувати стіни, прати шмаття, прасувати, цирувати панчохи, латати, шити; сапати, копати землю, жати, в'язати снопи, обирати бульбу й т.п.»), а також – «на примусове куховарство», мотивуючи: «руки болять», «мучить», «бо як варю, то вже й сама не хочу їсти»; «від праці в полі плечі болять», «сонце пече», «не маю сили згинатися», «бо бриджуся прати брудне шмаття», «бо я відвикла від тяжкої домашньої праці», «бо я не годна шурувати (12-ти літня гімназистка!)», «мене ноги болять, ходити по стерні і жати» (13-літня гімназистка) й т.п. </w:t>
      </w:r>
      <w:r w:rsidRPr="00ED4999">
        <w:rPr>
          <w:rFonts w:ascii="Times New Roman" w:hAnsi="Times New Roman"/>
          <w:sz w:val="28"/>
          <w:szCs w:val="28"/>
          <w:lang w:val="uk-UA"/>
        </w:rPr>
        <w:t xml:space="preserve">[668]. </w:t>
      </w:r>
      <w:r w:rsidRPr="00ED4999">
        <w:rPr>
          <w:rFonts w:ascii="Times New Roman" w:hAnsi="Times New Roman"/>
          <w:color w:val="000000"/>
          <w:sz w:val="28"/>
          <w:szCs w:val="28"/>
          <w:lang w:val="uk-UA"/>
        </w:rPr>
        <w:t xml:space="preserve"> </w:t>
      </w:r>
      <w:r w:rsidRPr="00ED4999">
        <w:rPr>
          <w:rFonts w:ascii="Times New Roman" w:hAnsi="Times New Roman"/>
          <w:sz w:val="28"/>
          <w:szCs w:val="28"/>
          <w:lang w:val="uk-UA"/>
        </w:rPr>
        <w:t xml:space="preserve">Подібна ситуація з відповідями хлоп’ячої аудиторії: 17,89% респондентів </w:t>
      </w:r>
      <w:r w:rsidRPr="00ED4999">
        <w:rPr>
          <w:rFonts w:ascii="Times New Roman" w:hAnsi="Times New Roman"/>
          <w:color w:val="000000"/>
          <w:sz w:val="28"/>
          <w:szCs w:val="28"/>
          <w:lang w:val="uk-UA"/>
        </w:rPr>
        <w:t>не подобаються «всякі примусові домашні та польові заняття» («орати, косити, молотити, рубати дрова, різати січку й т.п.»). Окрім сільськогосподарської праці, 5,04% синів ремісників допомагають батькам «мурувати, тесати, вистругувати, латати черевики й чоботи й т.д.», частина респондентів із 14-річного віку, щоб заробити кошти на оплату за навчання, одяг тощо, під час канікул працюють «як чорноробочі в фабриках і верстатах</w:t>
      </w:r>
      <w:r w:rsidRPr="00ED4999">
        <w:rPr>
          <w:rStyle w:val="FootnoteReference"/>
          <w:rFonts w:ascii="Times New Roman" w:hAnsi="Times New Roman"/>
          <w:color w:val="000000"/>
          <w:sz w:val="28"/>
          <w:szCs w:val="28"/>
          <w:lang w:val="uk-UA"/>
        </w:rPr>
        <w:footnoteReference w:id="1"/>
      </w:r>
      <w:r w:rsidRPr="00ED4999">
        <w:rPr>
          <w:rFonts w:ascii="Times New Roman" w:hAnsi="Times New Roman"/>
          <w:color w:val="000000"/>
          <w:sz w:val="28"/>
          <w:szCs w:val="28"/>
          <w:lang w:val="uk-UA"/>
        </w:rPr>
        <w:t xml:space="preserve">»,  «як наймити при господарстві», де виконують різного роду працю: «двигати тягарі», «помагати при машинах», «рубати дрова», «копати землю», «працювати в млині» і т.д. Анкетування показало також і «мале заінтересування» до ручних робіт. </w:t>
      </w:r>
    </w:p>
    <w:p w:rsidR="00D338FE" w:rsidRPr="00ED4999" w:rsidRDefault="00D338FE" w:rsidP="00ED4999">
      <w:pPr>
        <w:spacing w:line="336"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Таким чином, дані проведеного дослідження </w:t>
      </w:r>
      <w:r w:rsidRPr="00ED4999">
        <w:rPr>
          <w:rFonts w:ascii="Times New Roman" w:hAnsi="Times New Roman"/>
          <w:sz w:val="28"/>
          <w:szCs w:val="28"/>
          <w:lang w:val="uk-UA"/>
        </w:rPr>
        <w:t xml:space="preserve">актуалізували питання ставлення дітей до сільськогосподарської праці, увиразнили неналежну мотивацію учнів гімназії (зазвичай містян) до щоденної побутової та домашньої праці, однією з причин якої була тяжка фізична, на їхній погляд, праця. </w:t>
      </w:r>
      <w:r w:rsidRPr="00ED4999">
        <w:rPr>
          <w:rFonts w:ascii="Times New Roman" w:hAnsi="Times New Roman"/>
          <w:color w:val="000000"/>
          <w:sz w:val="28"/>
          <w:szCs w:val="28"/>
          <w:lang w:val="uk-UA"/>
        </w:rPr>
        <w:t>Цікавими для нашого дослідження є відповіді гімназисток на запитання «Чи крім існуючих предметів навчання можете подати ще й такий, якого введення ви бажали би собі?» (рис. 4.2).</w:t>
      </w:r>
    </w:p>
    <w:p w:rsidR="00D338FE" w:rsidRPr="00ED4999" w:rsidRDefault="00D338FE" w:rsidP="00ED4999">
      <w:pPr>
        <w:spacing w:line="336" w:lineRule="auto"/>
        <w:ind w:left="-284" w:firstLine="709"/>
        <w:contextualSpacing/>
        <w:jc w:val="both"/>
        <w:rPr>
          <w:rFonts w:ascii="Times New Roman" w:hAnsi="Times New Roman"/>
          <w:color w:val="000000"/>
          <w:sz w:val="28"/>
          <w:szCs w:val="28"/>
          <w:lang w:val="uk-UA"/>
        </w:rPr>
      </w:pPr>
      <w:r w:rsidRPr="00B35A65">
        <w:rPr>
          <w:rFonts w:ascii="Times New Roman" w:hAnsi="Times New Roman"/>
          <w:noProof/>
          <w:color w:val="000000"/>
          <w:sz w:val="28"/>
          <w:szCs w:val="28"/>
          <w:lang w:val="uk-UA" w:eastAsia="uk-UA"/>
        </w:rPr>
        <w:object w:dxaOrig="7527" w:dyaOrig="3984">
          <v:shape id="_x0000_i1040" type="#_x0000_t75" style="width:376.5pt;height:199.5pt;visibility:visible" o:ole="">
            <v:imagedata r:id="rId28" o:title=""/>
            <o:lock v:ext="edit" aspectratio="f"/>
          </v:shape>
          <o:OLEObject Type="Embed" ProgID="Excel.Chart.8" ShapeID="_x0000_i1040" DrawAspect="Content" ObjectID="_1522246640" r:id="rId29"/>
        </w:object>
      </w:r>
    </w:p>
    <w:p w:rsidR="00D338FE" w:rsidRPr="00ED4999" w:rsidRDefault="00D338FE" w:rsidP="00ED4999">
      <w:pPr>
        <w:spacing w:line="336" w:lineRule="auto"/>
        <w:ind w:left="-284" w:firstLine="709"/>
        <w:contextualSpacing/>
        <w:jc w:val="both"/>
        <w:rPr>
          <w:rFonts w:ascii="Times New Roman" w:hAnsi="Times New Roman"/>
          <w:b/>
          <w:color w:val="000000"/>
          <w:sz w:val="28"/>
          <w:szCs w:val="28"/>
          <w:lang w:val="uk-UA"/>
        </w:rPr>
      </w:pPr>
      <w:r w:rsidRPr="00ED4999">
        <w:rPr>
          <w:rFonts w:ascii="Times New Roman" w:hAnsi="Times New Roman"/>
          <w:b/>
          <w:color w:val="000000"/>
          <w:sz w:val="28"/>
          <w:szCs w:val="28"/>
          <w:lang w:val="uk-UA"/>
        </w:rPr>
        <w:t>Рис. 4.2. Відповіді учениць семінарій та гімназій на запитання, чого б вони хотіли навчатися</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 xml:space="preserve">Як бачимо, жодна з гімназисток не виявила бажання навчитися куховарства, водночас 17 семінаристок домагалося введення куховарства як обов’язкового предмета, 9 – навчання шиття, 19 – кравецтва, 25 – «моднярства», 2 – «господарства», а також 5 гімназисток – «більше практичних наук», 7 – «шевства», 5 – «садівництва й рільництва», 5 – «стенографії», 16 –  «докладного навчання шиття» тощо </w:t>
      </w:r>
      <w:r w:rsidRPr="00ED4999">
        <w:rPr>
          <w:rFonts w:ascii="Times New Roman" w:hAnsi="Times New Roman"/>
          <w:sz w:val="28"/>
          <w:szCs w:val="28"/>
          <w:lang w:val="uk-UA"/>
        </w:rPr>
        <w:t>[668].</w:t>
      </w:r>
      <w:r w:rsidRPr="00ED4999">
        <w:rPr>
          <w:rFonts w:ascii="Times New Roman" w:hAnsi="Times New Roman"/>
          <w:color w:val="000000"/>
          <w:sz w:val="28"/>
          <w:szCs w:val="28"/>
          <w:lang w:val="uk-UA"/>
        </w:rPr>
        <w:t xml:space="preserve"> Не випадково результати анкетування дали підстави «батькові» «доросту» активізувати позашкільну діяльність, спрямовану на «освітній самовишкіл» з формування господарської культури дітей та юнацтва, а також педагог уважав за необхідне пропонувати запровадити «введення кравецтва й моднярства в дівочих відділах і шевства, кравецтва, або столярства в хлоп’ячих відділах учит. семінарії», а також усього того, що «необхідне молодій недосвідченій людині для життя» [668].</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Ці ідеї покликана була втілити в життя система позашкільної освіти і виховання дітей та юнацтва, зокрема «доріст». Їхню реалізацію відображають звіти про діяльність рідношкільних гуртків «доросту» в педагогічних та громадських часописах. На «сходинах», що відбувалися двічі на тиждень, проводився системний «програмовий вишкіл» у вигляді «викладів з історії, господарства, виховання та рахунків». Прикметною рисою їх діяльності став «освітній самовишкіл»: юнаки і дівчата розподіляли обов’язки та готували і виступали з рефератами з означених проблем, а потім їх обговорювали, визначали шляхи й можливості реалізації. Зокрема, вони вивчали історію розвитку господарства у Європі та Україні, знайомилися з особливостями професійної освіти юнацтва в Європі та в радянській Україні, дискутували щодо вибору перспектив здобуття певного фаху в Галичині та Польщі загалом. Часто обговорювалися практичні аспекти ведення різних галузей сільського господарства та можливості заняття  багатьма видами промислу тощо [477]. Важко визначити ефективність і результативність такої нетривалої діяльності. Однак вона вписується окремим рядком в історію формування господарської культури як оригінальний досвід «політекономічної самоосвіти», коли, спираючись на певні методичні матеріали, юнаки та дівчата власними силами осмислювали господарські проблеми в історичному й сучасному суспільно-культурному контекстах, визначали матеріально-фінансові потреби нації й окремої особистості, займалися власною профорієнтацією.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Свої особливості мала освітньо-виховна діяльність у цьому напрямі «Молодої «Просвіти», перший гурток якої виник 1922 р. [506. – Т. 8. – С.3141; 1136; 1635]. Її правовий статус був оформлений у травні 1924 р., коли, згідно з новим статутом, товариство одержало право створювати «молодіжні відділи» й самоосвітні гуртки при бібліотеках і читальнях. Через 10 років їх було 262 [1136]. Порівняно з «доростом» УПТ «Рідна школа» діяльність «Молодої «Просвіти», куди входило українське юнацтво віком від 14 років, носила виразніший господарсько-орієнтований характер, що зумовлювалося вагомою роллю товариства в розвитку економічного просвітництва. З організаційно-методичних матеріалів та практичної діяльності цієї інституції випливає, що вона будувалася на засадах ідеології господарського націоналізму. В основі її змісту, методів, засобів і форм (поширення кооперативної ідеї, антиалкогольні акції, доброчинність, просвітництво, фахова підготовка тощо) лежала засада «Свій до свого по своє!» Таку ж ідейну спрямованість мала і форма вітання молодих просвітян: «Для щастя України!» – «Живемо щодень!»</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Господарський аспект освітньо-виховної праці «Молодої Просвіти»  увиразнює однойменний календар на 1935 р., що визначав зміст і пріоритети її діяльності впродовж року: січень-квітень – улаштування освітньо-господарських курсів; травень-червень – упорядкування цвинтарів, воєнних могил; серпень – висунення кандидатів на участь у різного роду фахових курсах, зокрема і господарсько-садівничій школі в Милованню; вересень-жовтень – участь у святах обжинків, святах «Сільського господаря» тощо [1184]. Вивчення часописів та іншої літератури господарського змісту посідало одне з пріоритетних місць на «сходинах» членів «Молодої «Просвіти» та в праці самоосвітніх гуртків товариства [1377-1378].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Окрім «Рідної школи», «Просвіти», до становлення та розвитку системи позашкільної освіти в Західній Україні вагомо спричинилося організоване українське жіноцтво. Цілеспрямовану діяльність «доріст» Союзу українок розпочав з 1933 р., коли були внесені зміни до статуту, що передбачали «охоплення системною освітньо-виховною роботою дівчат 14 – 18-ти років» [1051], хоча робота з ними проводилася й раніше. Тоді ж при культурно-освітній референтурі Головної управи товариства створили секцію з організації дівочого «доросту», яку очолила О. Ціпановська. З «правильників» та річних календарів, що визначали зміст його праці, випливає тісний зв’язок господарського та національного виховання: провідниці «доросту» зосереджувалися на підготовці дівчат «як майбутніх господинь, національно свідомих громадянок, активних «союзянок» [1595]. Відома діячка жіночого руху, письменниця О. Кисілевська доводила необхідність органічного поєднання в дівочому «дорості» справи навчання куховарства і «хатньої роботи» із безкорисною громадською працею, активною роботою в українських інституціях [705]. 1936 р. «доріст» при Союзі українок налічував 145 гуртків [1228]. Така діяльність активізувалася в осінньо-зимовий період. Так, згідно з рекомендаціями «Калєндарика праці Кружка С.У.» на 1938-1939 рр. (додаток П.2), у листопаді в «дорості» мали «відбути гутірку на господарську тему: про заосмотрення хати на зиму»; у грудні – «підготувати на  свято Миколая дарунки для бідних дітей села; навчатися випікати святошне печиво, виготовляти прикраси на ялинку, провести гутірку про передсвятошні порядки в хаті» і т. ін. Висувалися завдання, відповідно до яких господарське виховання у «дорості» Союзу українок мало стати справжньою «підготовчою школою» для подальшого формування національно свідомої «поступової ґаздині» [663].</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Цій діяльності очільники жіночого руху та педагоги намагалися надати системного практично-орієнтованого характеру передусім через залучення дівчат до участі у три-чотиримісячних курсах з «домогосподарства», де викладали куховарство,  «порядкування», «прикрашання оселі» тощо [1566]. Отже, у «дорості» як молодіжній надбудові УПТ «Рідна школа», «Просвіти», Союзу українок виховання господарської культури становило важливий  складник їх виховних систем та мало свої особливості, зумовлені характером суспільного покликання цих масових громадських інституцій.</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Вагому роль у розвитку господарської культури в Західній Україні відіграли молодіжні громадські організації. До Першої світової війни товариствами «Січ», «Сокіл», «Пласт» було охоплено понад 120000 юнацтва. Зміст і характер діяльності в цьому напрямі зумовлювалися їх базовими ідеологічними засадами (національна орієнтованість освітньо-вихової роботи; демократизм управління; добровільність участі; позапартійність та позаконфесійність; доброчинність; сповідування християнських ідеалів; демократизм управління тощо), тож найвагоміше до розв’язання цієї проблеми долучилися об’єднання скаутського й католицького спрямування.</w:t>
      </w:r>
    </w:p>
    <w:p w:rsidR="00D338FE" w:rsidRPr="00ED4999" w:rsidRDefault="00D338FE" w:rsidP="00ED4999">
      <w:pPr>
        <w:spacing w:line="336" w:lineRule="auto"/>
        <w:ind w:left="-284"/>
        <w:contextualSpacing/>
        <w:jc w:val="both"/>
        <w:rPr>
          <w:rFonts w:ascii="Times New Roman" w:hAnsi="Times New Roman"/>
          <w:bCs/>
          <w:sz w:val="28"/>
          <w:szCs w:val="28"/>
          <w:lang w:val="uk-UA"/>
        </w:rPr>
      </w:pPr>
      <w:r w:rsidRPr="00ED4999">
        <w:rPr>
          <w:rFonts w:ascii="Times New Roman" w:hAnsi="Times New Roman"/>
          <w:sz w:val="28"/>
          <w:szCs w:val="28"/>
          <w:lang w:val="uk-UA"/>
        </w:rPr>
        <w:tab/>
        <w:t>Своєрідна система фахового  вишколу дітей та юнацтва склалася в українській скаутській організації «Пласт», що виник 1912 р. у Галичині, відтак поширився іншими західноукраїнськими землями. На Буковині «щойнозаснований «Пласт» 1914 р.», який саме тоді і сягнув свого найбільшого піднесення (801 учасник), перервала Перша світова війна; у зв’язку із румунською окупацією краю відновити діяльність «Пласту» змогли лише                        1930 р.; у першій половині 1930-х рр. (до 1934 р.) він існував напівлегально [173, с.759-761], складався з окремих куренів, що налічували від 15 до 30 осіб; 1937 р. була зроблена ще одна спроба заснувати «Третій Буковинський Пласт», але безуспішно [1231, с. 125]. На Волинь ідеї «Пласту» проникають з повоєнним відродженням організації в Галичині, що демонструвало органічний зв’язок українських етнічних земель. У краї пластовий рух підтримала «Просвіта», яка згодом стала його опікуном,</w:t>
      </w:r>
      <w:r w:rsidRPr="00ED4999">
        <w:rPr>
          <w:rFonts w:ascii="Times New Roman" w:hAnsi="Times New Roman"/>
          <w:bCs/>
          <w:sz w:val="28"/>
          <w:szCs w:val="28"/>
          <w:lang w:val="uk-UA"/>
        </w:rPr>
        <w:t xml:space="preserve"> несла за нього всю юридичну і матеріальну відповідальність перед місцевою владою.  Перший пластовий осередок виник у с. Олександрія Рівненського повіту наприкінці 1922 р. як спортивно-виховна секція товариства «Просвіта». О</w:t>
      </w:r>
      <w:r w:rsidRPr="00ED4999">
        <w:rPr>
          <w:rFonts w:ascii="Times New Roman" w:hAnsi="Times New Roman"/>
          <w:sz w:val="28"/>
          <w:szCs w:val="28"/>
          <w:lang w:val="uk-UA"/>
        </w:rPr>
        <w:t>фіційно «Пласт» діяв до заборони польською владою 1928 р., далі існував за нелегальних умов. На Волині було близько 500 пластунів [228, с. 14; 1231, с. 122].</w:t>
      </w:r>
      <w:r w:rsidRPr="00ED4999">
        <w:rPr>
          <w:rFonts w:ascii="Times New Roman" w:hAnsi="Times New Roman"/>
          <w:bCs/>
          <w:sz w:val="28"/>
          <w:szCs w:val="28"/>
          <w:lang w:val="uk-UA"/>
        </w:rPr>
        <w:t xml:space="preserve"> Початок «Пласту» на Закарпатті датується 1921 р., коли 7 травня 1921 року А. Дідик заснував перший пластовий гурток у м. Береговому, згодом 1922 р. постають пластові частини в Ужгороді та Хусті. Засновниками пластової організації стали О.Вахнянин, Л. Бачинський, К. Заклинський, ін. Особливістю діяльності українського «Пласту» на Закарпатті було те, що він входив до Союзу скаутів Підкарпатської Русі (разом зі скаутами інших нацменшин), а далі до Союзу скаутів Чехословаччини. </w:t>
      </w:r>
    </w:p>
    <w:p w:rsidR="00D338FE" w:rsidRPr="00ED4999" w:rsidRDefault="00D338FE" w:rsidP="00ED4999">
      <w:pPr>
        <w:spacing w:line="336" w:lineRule="auto"/>
        <w:ind w:left="-284" w:firstLine="680"/>
        <w:contextualSpacing/>
        <w:jc w:val="both"/>
        <w:rPr>
          <w:rFonts w:ascii="Times New Roman" w:hAnsi="Times New Roman"/>
          <w:bCs/>
          <w:sz w:val="28"/>
          <w:szCs w:val="28"/>
          <w:lang w:val="uk-UA"/>
        </w:rPr>
      </w:pPr>
      <w:r w:rsidRPr="00ED4999">
        <w:rPr>
          <w:rFonts w:ascii="Times New Roman" w:hAnsi="Times New Roman"/>
          <w:sz w:val="28"/>
          <w:szCs w:val="28"/>
          <w:lang w:val="uk-UA"/>
        </w:rPr>
        <w:t xml:space="preserve">На час заборони польською владою його офіційного існування в краї (1930 р.) «Пласт» мав розгалужену структуру, що складалася з 93 юнацьких куренів, 25 куренів </w:t>
      </w:r>
      <w:r w:rsidRPr="00ED4999">
        <w:rPr>
          <w:rFonts w:ascii="Times New Roman" w:hAnsi="Times New Roman"/>
          <w:color w:val="000000"/>
          <w:sz w:val="28"/>
          <w:szCs w:val="28"/>
          <w:lang w:val="uk-UA"/>
        </w:rPr>
        <w:t>УСП і УПС</w:t>
      </w:r>
      <w:r w:rsidRPr="00ED4999">
        <w:rPr>
          <w:rFonts w:ascii="Times New Roman" w:hAnsi="Times New Roman"/>
          <w:sz w:val="28"/>
          <w:szCs w:val="28"/>
          <w:lang w:val="uk-UA"/>
        </w:rPr>
        <w:t>, разом 6000 пластунів, поділених на 10 округ [228; 1231; 1583]. Упродовж 1922-1928 рр. «Пласт» здійснив короткочасний бурхливий поступ на Волині, де поряд з міською згуртував чимало сільської молоді, а також на Закарпатті, де, до прикладу, 1928 р. діяло 37 куренів із                    768 членами, а на початку 1930-х рр. у 30 українських куренях гуртувався              1361 пластун [1231, с. 116, 117]. Найменш численним був український скаутинг на Буковині (рис. 4.3).</w:t>
      </w:r>
      <w:r w:rsidRPr="00ED4999">
        <w:rPr>
          <w:rFonts w:ascii="Times New Roman" w:hAnsi="Times New Roman"/>
          <w:szCs w:val="28"/>
          <w:lang w:val="uk-UA"/>
        </w:rPr>
        <w:t xml:space="preserve"> </w:t>
      </w:r>
      <w:r w:rsidRPr="00ED4999">
        <w:rPr>
          <w:rFonts w:ascii="Times New Roman" w:hAnsi="Times New Roman"/>
          <w:sz w:val="28"/>
          <w:szCs w:val="28"/>
          <w:lang w:val="uk-UA"/>
        </w:rPr>
        <w:t>Оскільки історичний розвиток і суспільна діяльність «Пласту» знайшли достатнє відображення в наукових працях [438; 988; 1231; та ін.], це дозволяє зосередитися на господарсько-економічному складникові його виховної системи, який становить окрему підсистему ідеологічних принципів, оригінальних методик і практичної діяльності. Здобуття основ економічних знань, формування, умінь і навичок дослідники (І.Дідух, В.Окаринський, Б.Савчук, ін.) розглядають як важливий напрям і засіб виховання у «Пласті».</w:t>
      </w:r>
    </w:p>
    <w:p w:rsidR="00D338FE" w:rsidRPr="00ED4999" w:rsidRDefault="00D338FE" w:rsidP="00ED4999">
      <w:pPr>
        <w:pStyle w:val="31"/>
        <w:tabs>
          <w:tab w:val="left" w:pos="540"/>
        </w:tabs>
        <w:spacing w:line="336" w:lineRule="auto"/>
        <w:ind w:left="-284" w:firstLine="680"/>
        <w:contextualSpacing/>
        <w:rPr>
          <w:szCs w:val="28"/>
          <w:lang w:val="uk-UA"/>
        </w:rPr>
      </w:pPr>
    </w:p>
    <w:p w:rsidR="00D338FE" w:rsidRPr="00ED4999" w:rsidRDefault="00D338FE" w:rsidP="00ED4999">
      <w:pPr>
        <w:pStyle w:val="31"/>
        <w:tabs>
          <w:tab w:val="left" w:pos="540"/>
        </w:tabs>
        <w:spacing w:line="336" w:lineRule="auto"/>
        <w:ind w:left="-284" w:firstLine="680"/>
        <w:contextualSpacing/>
        <w:rPr>
          <w:szCs w:val="28"/>
          <w:lang w:val="uk-UA"/>
        </w:rPr>
      </w:pPr>
      <w:r w:rsidRPr="00B35A65">
        <w:rPr>
          <w:noProof/>
          <w:szCs w:val="28"/>
          <w:lang w:val="uk-UA" w:eastAsia="uk-UA"/>
        </w:rPr>
        <w:object w:dxaOrig="5127" w:dyaOrig="2227">
          <v:shape id="_x0000_i1041" type="#_x0000_t75" style="width:256.5pt;height:111.75pt;visibility:visible" o:ole="">
            <v:imagedata r:id="rId30" o:title="" cropbottom="-59f"/>
            <o:lock v:ext="edit" aspectratio="f"/>
          </v:shape>
          <o:OLEObject Type="Embed" ProgID="Excel.Chart.8" ShapeID="_x0000_i1041" DrawAspect="Content" ObjectID="_1522246641" r:id="rId31"/>
        </w:object>
      </w:r>
    </w:p>
    <w:p w:rsidR="00D338FE" w:rsidRPr="00ED4999" w:rsidRDefault="00D338FE" w:rsidP="00ED4999">
      <w:pPr>
        <w:pStyle w:val="31"/>
        <w:tabs>
          <w:tab w:val="left" w:pos="540"/>
        </w:tabs>
        <w:spacing w:line="336" w:lineRule="auto"/>
        <w:ind w:left="-284" w:firstLine="680"/>
        <w:contextualSpacing/>
        <w:rPr>
          <w:b/>
          <w:szCs w:val="28"/>
          <w:lang w:val="uk-UA"/>
        </w:rPr>
      </w:pPr>
      <w:r w:rsidRPr="00ED4999">
        <w:rPr>
          <w:b/>
          <w:szCs w:val="28"/>
          <w:lang w:val="uk-UA"/>
        </w:rPr>
        <w:t>Рис. 4.3. Розвиток «Пласту» в Західній Україні 1928-1929 рр.</w:t>
      </w:r>
    </w:p>
    <w:p w:rsidR="00D338FE" w:rsidRPr="00ED4999" w:rsidRDefault="00D338FE" w:rsidP="00ED4999">
      <w:pPr>
        <w:pStyle w:val="31"/>
        <w:tabs>
          <w:tab w:val="left" w:pos="540"/>
        </w:tabs>
        <w:spacing w:line="336" w:lineRule="auto"/>
        <w:ind w:left="-284" w:firstLine="680"/>
        <w:contextualSpacing/>
        <w:rPr>
          <w:szCs w:val="28"/>
          <w:lang w:val="uk-UA"/>
        </w:rPr>
      </w:pPr>
      <w:r w:rsidRPr="00ED4999">
        <w:rPr>
          <w:szCs w:val="28"/>
          <w:lang w:val="uk-UA"/>
        </w:rPr>
        <w:t xml:space="preserve">Обґрунтовується положення, згідно з яким напрацьована оригінальна «філософія пластового економічного виховання» «відповідала  ринковим та національно-політичним умовам розвитку західноукраїнського суспільства та органічно поєднувала наріжні скаутські ідеї Р. Байден-Пауелла з ідеологією українського кооперативного руху і національним пластовим ідеалом» [1231, с. 146]. </w:t>
      </w:r>
    </w:p>
    <w:p w:rsidR="00D338FE" w:rsidRPr="00ED4999" w:rsidRDefault="00D338FE" w:rsidP="00ED4999">
      <w:pPr>
        <w:widowControl w:val="0"/>
        <w:tabs>
          <w:tab w:val="left" w:pos="540"/>
        </w:tabs>
        <w:spacing w:line="336"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Фундатор українського скаутського руху О. Тисовський у концептуальній  праці «Скавтінг – Пласт» розвій його ідеології, історичний начерк і сучасний стан скавтового руху» підкреслив виняткове  й усеохоплююче значення праці у вихованні його членів: «Пластова ідея передбачає невтомну працю. Слід створювати спеціальні табори праці, а також брати участь у всіх трудових справах дорослих людей. Бажано подумати і над тим, як давати пластунам професійний гарт» [1590, арк.17].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Розробляючи ідеологічно-організаційні засади українського скаутингу, О.Тисовський надав йому виразного фахово-орієнтованого спрямування, тож саме праця ставала визначальним засобом і чинником усебічного виховання юнацтва та його підготовки до самостійного життя: «Ми повинні подбати, щоб молодь вчилася солідності праці, набувала фахових вмінь. А це можливо осилити тільки при наданні всій роботі Пласту фахово-спрямовуючого характеру», що забезпечить реалізацію його наріжного завдання: «всебічної фахової підготовки майбутніх громадян Української держави» [1586]. У книзі О. Тисовського «Життя в Пласті» (1913; 1921 рр.), що стала основним підручником виховання пластового юнацтва, обґрунтовано одне з його ключових завдань: «прищепити любов до праці, повагу до людей праці». Актуальними залишаються його настанови: «Не думай, що Пластун має на думці відбирати зарібок ремісника. Навпаки, коли ти сам над чим натрудишся, то зумієш ліпше оцінити справну роботу ремісника по званню. Чоловік, що сам хоч пробував братися до різних речей, ліпше оцінить і пошанує труд, здібність, вмілість інших» [1374, с.114]. Підкреслюючи морально-етичну вартість і самоцінність праці, автор закликав творчо підходити до господарського (виробничого) процесу та розглядав необхідність його вдосконалення як одну з передумов самовдосконалення і саморозвитку особистості: «Винаходи мають нераз свій почин в тім, що хтось добре натрудився, почав думати над тим, якби то далося легше виконати. Попробуй, може і ти зробиш який винахід, може поможеш людям в тяжкій праці» [1374, с. 114].</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Пластові «умілості» з основ ведення сільського господарства (рис. 4.4) передбачали отримання знань та формування умінь юнацтва з рільництва, городництва, тваринництва, молочарства, пасічництва, навіть ветеринарії (див. пункт  «приятель звірят»); господарські навички із ділянки садівництва («розумітися на чищенню, щепленню і навоженю дерев. Вміти збирати і переховувати овочі») віднесено до блоку «Огородництво»). </w:t>
      </w:r>
      <w:r w:rsidRPr="00790320">
        <w:rPr>
          <w:rFonts w:ascii="Times New Roman" w:hAnsi="Times New Roman"/>
          <w:noProof/>
          <w:sz w:val="28"/>
          <w:szCs w:val="28"/>
          <w:lang w:val="uk-UA" w:eastAsia="uk-UA"/>
        </w:rPr>
        <w:pict>
          <v:shape id="Схема 8" o:spid="_x0000_i1042" type="#_x0000_t75" style="width:438.75pt;height:22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">
            <v:imagedata r:id="rId32" o:title="" croptop="-1827f"/>
            <o:lock v:ext="edit" aspectratio="f"/>
          </v:shape>
        </w:pict>
      </w:r>
    </w:p>
    <w:p w:rsidR="00D338FE" w:rsidRPr="00ED4999" w:rsidRDefault="00D338FE" w:rsidP="00ED4999">
      <w:pPr>
        <w:spacing w:line="336" w:lineRule="auto"/>
        <w:ind w:left="-284"/>
        <w:contextualSpacing/>
        <w:jc w:val="both"/>
        <w:rPr>
          <w:rFonts w:ascii="Times New Roman" w:hAnsi="Times New Roman"/>
          <w:b/>
          <w:sz w:val="28"/>
          <w:szCs w:val="28"/>
          <w:lang w:val="uk-UA"/>
        </w:rPr>
      </w:pPr>
      <w:r w:rsidRPr="00ED4999">
        <w:rPr>
          <w:rFonts w:ascii="Times New Roman" w:hAnsi="Times New Roman"/>
          <w:b/>
          <w:sz w:val="28"/>
          <w:szCs w:val="28"/>
          <w:lang w:val="uk-UA"/>
        </w:rPr>
        <w:t>Рис. 4.4. Пластові «умілості» у ділянці сільського господарства</w:t>
      </w:r>
    </w:p>
    <w:p w:rsidR="00D338FE" w:rsidRPr="00ED4999" w:rsidRDefault="00D338FE" w:rsidP="00ED4999">
      <w:pPr>
        <w:spacing w:line="336"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Джерело: [1425, с.7-9].</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Таким чином, можна говорити про комплексність та всебічність програми/моделі формування господарської культури пластунів, яка включала всі аспекти підготовки «поступового господаря», фактично відповідала меті і завданням господарських курсів (про них ітиметься у підрозділі 5.2).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Вражає спектр «умілостей» з основ ведення домашнього господарства (рис. 4.5), змістове наповнення яких включало традиційні «прання», «куховарство», «шиття», «домашнє господарство», «домашній порядок» –  практично ті ділянки, які вивчалися на курсах домогосподарства чи в жіночих господарських школах. Новизною цієї вишкільної програми майбутнього господаря/господині став розділ «Всезнайство», який охоплював «нетрадиційні» уміння, що зводилися до формування господарської культури в ділянці побуту [1425]. Загалом такі «умілості» потребували доволі глибоких знань та умінь щодо домашнього господарства, свідчили про те, що той, хто їх успішно склав, міг називатися «добрим господарем» чи «доброю господинею».</w:t>
      </w:r>
    </w:p>
    <w:p w:rsidR="00D338FE" w:rsidRPr="00ED4999" w:rsidRDefault="00D338FE" w:rsidP="00ED4999">
      <w:pPr>
        <w:spacing w:line="336" w:lineRule="auto"/>
        <w:ind w:left="-284"/>
        <w:contextualSpacing/>
        <w:jc w:val="both"/>
        <w:rPr>
          <w:rFonts w:ascii="Times New Roman" w:hAnsi="Times New Roman"/>
          <w:b/>
          <w:sz w:val="28"/>
          <w:szCs w:val="28"/>
          <w:lang w:val="uk-UA"/>
        </w:rPr>
      </w:pPr>
      <w:r w:rsidRPr="00790320">
        <w:rPr>
          <w:rFonts w:ascii="Times New Roman" w:hAnsi="Times New Roman"/>
          <w:b/>
          <w:noProof/>
          <w:sz w:val="28"/>
          <w:szCs w:val="28"/>
          <w:lang w:val="uk-UA" w:eastAsia="uk-UA"/>
        </w:rPr>
        <w:pict>
          <v:shape id="Схема 9" o:spid="_x0000_i1043" type="#_x0000_t75" style="width:468pt;height:300.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">
            <v:imagedata r:id="rId33" o:title="" cropbottom="-632f"/>
            <o:lock v:ext="edit" aspectratio="f"/>
          </v:shape>
        </w:pict>
      </w:r>
    </w:p>
    <w:p w:rsidR="00D338FE" w:rsidRPr="00ED4999" w:rsidRDefault="00D338FE" w:rsidP="00ED4999">
      <w:pPr>
        <w:spacing w:line="336" w:lineRule="auto"/>
        <w:ind w:left="-284" w:firstLine="992"/>
        <w:contextualSpacing/>
        <w:jc w:val="both"/>
        <w:rPr>
          <w:rFonts w:ascii="Times New Roman" w:hAnsi="Times New Roman"/>
          <w:b/>
          <w:sz w:val="28"/>
          <w:szCs w:val="28"/>
          <w:lang w:val="uk-UA"/>
        </w:rPr>
      </w:pPr>
      <w:r w:rsidRPr="00ED4999">
        <w:rPr>
          <w:rFonts w:ascii="Times New Roman" w:hAnsi="Times New Roman"/>
          <w:b/>
          <w:sz w:val="28"/>
          <w:szCs w:val="28"/>
          <w:lang w:val="uk-UA"/>
        </w:rPr>
        <w:t>Рис. 4.5. Пластові «умілості» у ділянці домашнього господарства</w:t>
      </w:r>
    </w:p>
    <w:p w:rsidR="00D338FE" w:rsidRPr="00ED4999" w:rsidRDefault="00D338FE" w:rsidP="00ED4999">
      <w:pPr>
        <w:spacing w:line="336"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Джерело: [1425, с.7-9].</w: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sz w:val="28"/>
          <w:szCs w:val="28"/>
          <w:lang w:val="uk-UA"/>
        </w:rPr>
        <w:t xml:space="preserve">Більш конкретизовано зміст «куховарських» умілостей у вимогах до складання ІІ пластового іспиту з куховарства [281, с.83], де до «найпростіших страв» віднесено ті, які потребували опанування певних операцій та технологій приготування («зварити клюски й пироги»; «зварити яринову зупу»; «спекти хліб»; «зварити чи упекти курку» та ін.). Об’ємним видається і «пластове меню» (14 позицій).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Реалізації ключового завдання пластового виховання в ділянці виховання  господарської культури щодо створення умов для постійного саморозвитку та самовдосконалення особистості слугувала означена чіткими критеріями система пластових «проб» (іспитів). Вона визначала програму праці різних вікових категорій пластунів та засвідчувала їхні здобутки і місце в ієрархічній структурі організації. Її важливим складником, фактично окремою підсистемою, стали т. зв. фахові  «умілості», здобуття яких передбачало набуття знань, формування умінь, навичок з різних професій та сфер  господарсько-економічного життя – кооперації, торгівлі, промислу, ремесла, домашнього господарства та з різних галузей агрономії тощо (додаток П.3). Вони мали практичну спрямованість для забезпечення буденно-побутової життєдіяльності, навчання, здобуття професії, громадської праці юнацтва (див. рис. 4.1, уміщений у додатку П.3).</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Перелік пластових «умілостей» постійно зростав і на 1929 р. перевищував сто позицій, умовами успішного опанування якими стали  принципи:  «хочеш щось мати – зроби сам»; «мусиш присвятити труду і часу, щоб навчитися початків якогось ремесла». Отже, досягти фахових «умілостей» було обов’язком для пластуна та слугувало доказом його «ручної справності» при складанні кожної з трьох «проб».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 концентрованому вигляді роль і місце господарсько-економічного виховання в системі пластового вишколу розкривають його основоположні програмні документи. Цьому питанню безпосередньо присвячено два з десяти пунктів Пластового закону (додаток П.4). Четвертий, зокрема, стверджує: «Пластун є ощадний, значить не тратить без потреби ні гроша, ні енергії, ні часу»). «Ідея ощадності» випливає з розроблених Байден-Пауеллом концептуальних засад світового скаутингу, тож, поглиблюючи та прилаштовуючи її до потреб виховання українського юнацтва, О. Тисовський надав їй «не активізуючого спрямування»: «щоб щадити, мусиш уміти заробити. Хто дістає гроші даром, той звичайно не вміє оцінити вартості гроша. Треба вміти заробляти гроші, щоб купити собі потрібну річ та допомогти організації» [1374, с. 32-33]. Дев’ятий  пункт «Пластового закону» констатує: «Пластун є пожиточний». Це означає, що в розумінні значення і вартості праці він керується такими пріоритетами: а) праця для розвитку всієї людської суспільності; б) праця для народу; в) праця для родини; г) праця для себе [1374, с.32-33]. Цей ціннісний підхід окреслює діяльність організації з формування господарсько-економічної культури особистості, він відповідає концепції українського економічного націоналізму: «праця для себе і для родини» – це другорядне, тож першочергове значення в ієрархії матеріальних і моральних цінностей надається «праці для народу та розвитку всієї людської суспільності».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Таку рефлексію відображає і складена у віршованій формі «Пластова присяга», яка стверджує, що пластун повинен «забути про власний труд», а працювати для добра нації: «Красу я і щастя по всій Україні ширитиму, / власний забуду мій труд, / Щоб зір свій від праці при згорбленій спині / Підняв часом в небо мій втомлений люд» [1374, с. 55 ]. </w:t>
      </w:r>
    </w:p>
    <w:p w:rsidR="00D338FE" w:rsidRPr="00ED4999" w:rsidRDefault="00D338FE" w:rsidP="00ED4999">
      <w:pPr>
        <w:widowControl w:val="0"/>
        <w:tabs>
          <w:tab w:val="left" w:pos="540"/>
          <w:tab w:val="num" w:pos="840"/>
          <w:tab w:val="num" w:pos="960"/>
        </w:tabs>
        <w:spacing w:line="336"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Ці наріжні ідейні засади одержали поглиблення, конкретизацію у творчих надбаннях очільників українського скаутського руху та нормативно-організаційних документах, що визначали зміст і методику вишкільної праці. Аналіз студій про ідейно-організаційне становлення та суспільно-виховну діяльність «Пласту» [453; 1374; та ін.] засвідчує, що проблеми фахового вишколу, здобуття знань, формування умінь, навичок з різних сфер господарсько-економічного життя були предметом обговорення на усіх пластових з’їздах та пронизують усі складники його виховної системи. До прикладу, учасники І З’їзду старших пластунів Станиславівської округи, який відбувся 1-2 серпня 1924 р. у Станиславові, в ухвалі зазначали, що провідною має стати діяльність зі «здобуття фахових знань» [405, арк. 198-200]. Усе це дозволяє говорити про сформованість окремої унікальної у своєму роді методики виховання господарської культури у «Пласті», головними напрямами й аспектами якої стали фахово-професійна підготовка, громадсько-суспільна робота, благодійницько-доброчинна праця. У концентрованому вигляді через систему самоосвіти та самовиховання зміст виховання господарської культури особистості ґрунтувався на низці компонентів: здобуття знань та формування умінь у галузі сільського господарства, домашнього господарства, промислового виробництва, будівництва та промислу, основ кооперації.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«Пласт» охоплював різні вікові категорії – від дітей молодшого шкільного віку («вовченята», «лисички») до підлітків («юнацтво») та людей середнього віку («сеньйори»). Таким чином у ньому реалізувалася модель виховання господарської культури впродовж усього життя. Набуття господарсько-економічних знань здійснювалося на засадах природовідповідності, наступності. Наймолодшим (8-11-ти років) прищеплювали любов до праці, давали елементарні  знання та формували вміння з різних сфер господарської діяльності, привчали до самообслуговування. Юнацтво (12-18-ти років) і старше пластунство                  (18-21 рік), що становили основу організації (80-90 % членів), оволодівали всім спектром «умілостей». А кандидати на найвище звання у пластовій ієрархії </w:t>
      </w:r>
      <w:r w:rsidRPr="00ED4999">
        <w:rPr>
          <w:rFonts w:ascii="Times New Roman" w:hAnsi="Times New Roman"/>
          <w:color w:val="000000"/>
          <w:sz w:val="28"/>
          <w:szCs w:val="28"/>
          <w:lang w:val="uk-UA"/>
        </w:rPr>
        <w:t>–</w:t>
      </w:r>
      <w:r w:rsidRPr="00ED4999">
        <w:rPr>
          <w:rFonts w:ascii="Times New Roman" w:hAnsi="Times New Roman"/>
          <w:sz w:val="28"/>
          <w:szCs w:val="28"/>
          <w:lang w:val="uk-UA"/>
        </w:rPr>
        <w:t xml:space="preserve"> «гетьманський пластун-скоб» – складали п’ять додаткових «почесних» фахових іспитів, які «представляли практичну вартість в життю» [579].</w:t>
      </w:r>
    </w:p>
    <w:p w:rsidR="00D338FE" w:rsidRPr="00ED4999" w:rsidRDefault="00D338FE" w:rsidP="00ED4999">
      <w:pPr>
        <w:spacing w:after="0"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 руслі стрижневих засад пластової ідеології щодо самовиховання та самовдосконалення особистості зростали вимоги до пластових «умілостей» по «горизонталі» та по «вертикалі». Ідеться про те, що в першому випадку для складання першої, другої, третьої пластових «проб» висувалися щоразу складніші іспити «умілостей», а в другому – зростав обсяг знань, умінь, навичок до опанування одних і тих же іспитів «умілостей» при підготовці до кожної наступної пластової «проби». Усі вони мали виразний практично-орієнтований характер. </w:t>
      </w:r>
    </w:p>
    <w:p w:rsidR="00D338FE" w:rsidRPr="00ED4999" w:rsidRDefault="00D338FE" w:rsidP="00ED4999">
      <w:pPr>
        <w:pStyle w:val="BodyText"/>
        <w:widowControl w:val="0"/>
        <w:spacing w:after="0" w:line="336" w:lineRule="auto"/>
        <w:ind w:left="-284" w:firstLine="680"/>
        <w:contextualSpacing/>
        <w:jc w:val="both"/>
        <w:rPr>
          <w:sz w:val="28"/>
          <w:szCs w:val="28"/>
        </w:rPr>
      </w:pPr>
      <w:r w:rsidRPr="00ED4999">
        <w:rPr>
          <w:sz w:val="28"/>
          <w:szCs w:val="28"/>
        </w:rPr>
        <w:t xml:space="preserve">Так, при підготовці третьої (найнижчої) пластової «проби»  пластунам пропонувалося опанувати «умілості» із шести галузей сільського та домашнього господарства (молочарство, пасічництво, городництво, рільництво, садівництво, «догляд за дробом» [дрібною птицею]). Унаслідок цього вони набували уміння: «підібрати яйця на дріб, кормити, вигодовувати, тучити на продаж і різати; упаковувати дріб і яйця до посилок»; «мати практично набуті відомості в догляданню дійних тварин, а також робленню масла і сира», «орати, управляти ріллю, сіяти, садити та дренувати»; «виконати роботи в пасіці на протязі цілого року. Вміти уживати пасічницьких приладів» тощо [1425]. </w:t>
      </w:r>
    </w:p>
    <w:p w:rsidR="00D338FE" w:rsidRPr="00ED4999" w:rsidRDefault="00D338FE" w:rsidP="00ED4999">
      <w:pPr>
        <w:pStyle w:val="BodyText"/>
        <w:widowControl w:val="0"/>
        <w:spacing w:after="0" w:line="336" w:lineRule="auto"/>
        <w:ind w:left="-284" w:firstLine="680"/>
        <w:contextualSpacing/>
        <w:jc w:val="both"/>
        <w:rPr>
          <w:sz w:val="28"/>
          <w:szCs w:val="28"/>
        </w:rPr>
      </w:pPr>
      <w:r w:rsidRPr="00ED4999">
        <w:rPr>
          <w:sz w:val="28"/>
          <w:szCs w:val="28"/>
        </w:rPr>
        <w:t xml:space="preserve">При складанні другої пластової «проби» вимоги іспиту «умілостей» з «огородництва» передбачали «уміти скопати землю, засадити і вдало виростити з насіння чи розсади шість родів ярини, або цвітів. Назвати 12 вказаних рослин в звичайнім городі. Розумітися на чищенню, щепленню і навоженю дерев. Уміти збирати і переховувати овочі». Для успішного складання іспиту з «рільництва» слід було набути знання про «збір сіна, жнива, звоження і укладання стогів … із цілорічною господарською працею, не виключаючи догляду рогатої худоби, коней і інших домашніх звірят» тощо [1425]. </w:t>
      </w:r>
    </w:p>
    <w:p w:rsidR="00D338FE" w:rsidRPr="00ED4999" w:rsidRDefault="00D338FE" w:rsidP="00ED4999">
      <w:pPr>
        <w:pStyle w:val="BodyText"/>
        <w:widowControl w:val="0"/>
        <w:spacing w:after="0" w:line="336" w:lineRule="auto"/>
        <w:ind w:left="-284" w:firstLine="680"/>
        <w:contextualSpacing/>
        <w:jc w:val="both"/>
        <w:rPr>
          <w:sz w:val="28"/>
          <w:szCs w:val="28"/>
        </w:rPr>
      </w:pPr>
      <w:r w:rsidRPr="00ED4999">
        <w:rPr>
          <w:sz w:val="28"/>
          <w:szCs w:val="28"/>
        </w:rPr>
        <w:t xml:space="preserve">Нами визначено тенденцію щодо, з одного боку, зростання чисельності вузькопрофільних «умілостей», з іншого боку, посилення вимог до їхнього опанування. До прикладу, для складання іспиту з агрономії необхідно було оволодіти широким спектром сільськогосподарських знань і навичок: «розумітися на штучнім вигріванню дробу»; «знатися на стерелізованню молока без уживання технічних засобів та утримання в чистоті молочарських посудин і знарядь»; «мати загальні відомості про рільничі машини»; «знати життя бджіл (розвій, матка, робітниця), важніші медодайні рослини, породи бджіл і улив, важнішу пасічницьку літературу та загальну історію розвою пасічництва»; «мати загальні відомості з анатомії домашніх звірят та господарських» [1425]. Також порівняльний аналіз фахових «умілостей» показав, що змістове наповнення програми «з основ ведення сільського господарства», які визначали вимоги до фахових «умілостей» пластунів, значною мірою перегукувалися з навчальними планами сільськогосподарських курсів, улаштованих «Сільським господарем». Вочевидь, вони активно користали з вишкільних програм ХВМ (докл. – у наступному підрозділі), акцентуючи при цьому на науково-дослідницькій  роботі в галузі агрономії. На її значення провідники «Пласту» звертали увагу ще  1925 р., наголошуючи: «де можна, хай пластовий курінь роздобуде кусень землі і робить різні досліди із збіжжям та іншими сільськогосподарськими культурами» [164, с.5]. </w:t>
      </w:r>
    </w:p>
    <w:p w:rsidR="00D338FE" w:rsidRPr="00ED4999" w:rsidRDefault="00D338FE" w:rsidP="00ED4999">
      <w:pPr>
        <w:widowControl w:val="0"/>
        <w:tabs>
          <w:tab w:val="left" w:pos="540"/>
        </w:tabs>
        <w:spacing w:after="0" w:line="336"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Отже, «Пласт», з одного боку, відіграв вагому роль щодо поширення сільськогосподарських знань з-поміж міської гімназійної молоді. Така діяльність набрала цілеспрямованого характеру, коли навесні 1928 р. у львівських пластових осередках поширився рух за опанування «нового джерела доходу»: в оренду бралася земля і засівалась яриною та засаджувалася городиною. Окрім матеріальних прибутків, пластунам, котрі займалися цією справою, зараховувався іспит «умілостей» з «огородництва» [1231, с.146-147; 1579]. З іншого боку, український скаутинг спричинився до формування господарської культури і з-поміж сільського юнацтва, що знайшло вираз у змісті діяльності такого організаційного складника, як Селопласт, що об’єднував не лише юнаків та дівчат, які працювали у приватних господарствах. У поглядах очільників «Пласту» він становив «один з фронтів у нашому національному авангарді», який «опріч всебічного виховання, опріч цінної ділянки своєї діяльності на селі, а то самоосвіти, має взяти собі до діла ще піднесення господарської культури на селі, а тим самим побіч інших чинників долучитися до піднесення селянського стану з економічного занепаду» [453].</w:t>
      </w:r>
    </w:p>
    <w:p w:rsidR="00D338FE" w:rsidRPr="00ED4999" w:rsidRDefault="00D338FE" w:rsidP="00ED4999">
      <w:pPr>
        <w:pStyle w:val="31"/>
        <w:tabs>
          <w:tab w:val="left" w:pos="540"/>
        </w:tabs>
        <w:spacing w:line="336" w:lineRule="auto"/>
        <w:ind w:left="-284" w:firstLine="680"/>
        <w:contextualSpacing/>
        <w:rPr>
          <w:szCs w:val="28"/>
          <w:lang w:val="uk-UA"/>
        </w:rPr>
      </w:pPr>
      <w:r w:rsidRPr="00ED4999">
        <w:rPr>
          <w:szCs w:val="28"/>
          <w:lang w:val="uk-UA"/>
        </w:rPr>
        <w:t xml:space="preserve">Провідний ідеолог і організатор Селопласту на псевдо «Буй-Тур» (Т.Довгаль) так визначив зміст і завдання цієї діяльності: «Пласт на селі повинен мати інші завдання, а саме: більше уваги звертати на вивчення різних корисних вмілостей та отримання загальних знань. До програм діяльності Селопласту необхідно ввести сільсько-господарську самоосвіту. Вступом до неї є елементарні відомості з обсягу ботаніки, зоології, географії, фізики, хімії тощо; за цим йдуть фахові предмети» [164, с.4]. У статті з промовистою назвою «Селопласт і піднесення сільсько-господарської культури» чільний діяч Т. Довгаль окреслив комплексну ступеневу програму праці в цій царині (додаток П.8). Зокрема, для «обов’язкового студіювання» при підготовці до трьох пластових «проб» (для сільської молоді вікові межі становили 12-21 рік, Т. Довгалем) були віднесені: «рільництво (управа рослин), годівля домашніх звірят, дещо з ветеринарії, садівництво, огородництво, кооперація і дещо з господарської адміністрації». До іспитів «умілостей» з «господарських наук» включали такі галузі, як молочарство, пасічництво, «рибоводство», «квітництво» та ін. [453]. Важливо відзначити, що за подібними навчальними програмами працювали сільськогосподарські курси та школи, але на відміну від них, в основу діяльності Селопласту в цій сфері була покладена засада «сільськогосподарської самоосвіти». Вона стала найбільш актуальною через брак підготовлених «виховників», тож сільська пластова молодь була змушена працювати самостійно за спеціальними вишкільними програмами, які з покликанням на фахову літературу докладно визначали покрокову роботу з набуття господарських знань і навичок. </w:t>
      </w:r>
    </w:p>
    <w:p w:rsidR="00D338FE" w:rsidRPr="00ED4999" w:rsidRDefault="00D338FE" w:rsidP="00ED4999">
      <w:pPr>
        <w:pStyle w:val="31"/>
        <w:tabs>
          <w:tab w:val="left" w:pos="540"/>
        </w:tabs>
        <w:spacing w:line="336" w:lineRule="auto"/>
        <w:ind w:left="-284" w:firstLine="680"/>
        <w:contextualSpacing/>
        <w:rPr>
          <w:szCs w:val="28"/>
          <w:lang w:val="uk-UA"/>
        </w:rPr>
      </w:pPr>
      <w:r w:rsidRPr="00ED4999">
        <w:rPr>
          <w:szCs w:val="28"/>
          <w:lang w:val="uk-UA"/>
        </w:rPr>
        <w:t>Важливою «підставою» для цього ставала підготовча праця з дітьми молодшого шкільного віку – «вовченятами» і «лисичками», котрі у «Пласті» мали одержати «товчок… до [вивчення] усіх областей господарського життя». А «найзанедбанішій ділянці суспільного життя» – жіноцтву – «спеціальна програма Селопласту» рекомендувала «звернути увагу на огородництво, куховарство, плекання дробу, оздобу і гігієну хати». Головними формами «здобуття знання» ставали «сходини, курси, наука в господарських школах» [164, с.5]. Є підстави трактувати «Пласт» як одну з ефективних форм позашкільної сільськогосподарської освіти дітей та юнацтва.</w:t>
      </w:r>
    </w:p>
    <w:p w:rsidR="00D338FE" w:rsidRPr="00ED4999" w:rsidRDefault="00D338FE" w:rsidP="00ED4999">
      <w:pPr>
        <w:widowControl w:val="0"/>
        <w:tabs>
          <w:tab w:val="left" w:pos="540"/>
        </w:tabs>
        <w:spacing w:line="336"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Поряд з профільними «умілостями» значний потенціал для формування господарської культури особистості мали «умілості», пов’язані з різними сферами пластової діяльності. Як приклад наведемо іспит з таборування, що передбачав опанування широкого спектру завдань, необхідних для повноцінного функціонування пластових осель. Перебування в них ставало справжньою «школою життя», адже, окрім самообслуговування, юнаки і дівчата мали продемонструвати уміння і навики щодо забезпечення повноцінної життєдіяльності за відсутності «зручностей цивілізації» (більш докладно про це – у нашій публікації [86]). Ідеться про встановлення та утримання тимчасового житла, в’язання різного роду вузлів, приготування їжі, надання першої медичної допомоги тощо [1231; 1579]. Рівень набутих знань і навичок з певних «умілостей» визначали спеціальні «іспитові комісії», які складалися з авторитетних фахівців у відповідних галузях, знаних освітян і громадських діячів. </w:t>
      </w:r>
    </w:p>
    <w:p w:rsidR="00D338FE" w:rsidRPr="00ED4999" w:rsidRDefault="00D338FE" w:rsidP="00ED4999">
      <w:pPr>
        <w:widowControl w:val="0"/>
        <w:tabs>
          <w:tab w:val="left" w:pos="540"/>
        </w:tabs>
        <w:spacing w:line="336"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Водночас, на відміну від інших освітніх та громадсько-організаційних чинників, «Пласт» найбільш диференційовано підходив до розширення знань та формування умінь дітей та юнацтва в царині господарської культури. Цей процес не відбувався за єдиним шаблоном, а через систему самоосвіти й самовдосконалення відкривав необмежені можливості для їхнього розширення та поглиблення. Яскравим свідченням цього слугують вимоги до кандидатів на звання «гетьманський пластун-скоб», який мав продемонструвати високий рівень підготовки з агрономії, сільського й домашнього господарства. Зокрема, «почесний іспит» із «куховарства» зобов’язував засвідчити такі уміння, як «розпалити вогонь, зладити кухню, зварити обід з звичайних страв, упекти хліб, накрити на стіл, варити чай, каву, какао» тощо. При цьому набуті знання та уміння мала засвідчити не пластова «іспитова комісія», а фахівці з відповідних галузей господарства. Кандидати повинні були надати їй документальне підтвердження про належний рівень кваліфікації та проходження практики, до прикладу: із бджільництва – «посвідка про відбуту практику у заводового або практичного пасічника»; з «огородництва» – «свідоцтво відбутого практичного курсу в огородничій школі» тощо [1374; 1579].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 поглибленням гендерного підходу до визначення переліку іспитів «умілостей» виокремлювалися їхні види, котрі опановували зазвичай лише дівчата-пластуни. Виявлено, що вимоги до умінь з ведення домогосподарства перегукувалися зі змістом навчальних програм жіночих шкіл та курсів домашнього господарства, за винятком предметів, пов’язаних з гігієною, вихованням дітей тощо (додаток П.3). Так, група «умілостей» з основ ведення домашнього господарства включала такі їх традиційні види, як «прання», «куховарство», «шиття», «домашнє господарство», «домашній порядок» тощо.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Для підготовки пластових «умілостей» у дівочих куренях  створювалися «гуртки спеціалісток» з «трикотарства», ручних робіт, «роблення цвітів», «кошикарства», «переплетництва» та ін. Часто вони переростали в крамниці, «швальні», переплетні, «килимарні» (додатки П.5, П.6), «робітні» (додаток П.7), де дівчата і хлопці не лише вдосконалювали фахові знання та уміння, але й за тодішніх ринкових умов включалися в реальний виробничий процес [906]. Пластуни були одні з перших, котрі підтримали ідею розвитку шовківництва в Західній Україні. Так, 1928 р. пластуни 25-го куреня ім. М. Павлика за керівництва П. Мацьоцького в Химчині, що на Косівщині, успішно провели п’ятитижневу «годівлю шовкопрядки», що дала «гарний збір» [325].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Розширення спектра відповідних знань та актуалізація набуття тих чи інших фахових «умілостей» зумовлювалися як змінами в загальній соціально-економічній ситуації, так і внутрішніми потребами пластової організації (додаток П.3). Про це свідчить активізація «будівельного напряму» в середині 1920-х р., що було спричинено необхідністю зведення пластових таборів. У зв’язку із цим провід «Пласту» розробив вимоги та став орієнтувати юнацтво на опанування уміннями й навичками «мулярів, столярів, бляхарів, склярів». Водночас реміснича пластова молодь спрямовувалася до навчальних закладів для здобуття будівельних професій. Про продуктивність такого підходу засвідчує діяльність львівського куреня  «Лісові чорти», який, отримавши ділянку із занедбаною будівлею в митрополичому лісництві, мобілізував пластунів-будівельників на зведення упродовж 1925-1926 рр. класичного скаутського табору біля гори Сокіл, що на Рогатинщині [838, с.155]. Саме в цьому «будівельному складнику» полягала одна з особливостей пластової моделі виховання господарської культури особистості.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Хоча перелік пластових «умілостей» та вимоги до їх складання були однаковим для всіх членів організації, вони мали й деякі регіональні особливості. До прикладу, з-поміж волинських пластунів найпопулярнішими стали «вмілості», які забезпечували формування сільськогосподарських умінь і навичок, тож, окрім їх традиційних видів (городництво, садівництво, годівля тварин, ветеринарія, молочарство, пасічництво, квітникарство), тут активно практикували «розведення риби, бортництво, кошикарство» й інші види промислу [164; 453; 1231]. Їх увиразнює програмна стаття ідеолога Селопласту Т. Довгаля про роль «Пласту» в підвищенні сільськогосподарської культури юнаків та дівчат (додаток П.8) [453].</w:t>
      </w:r>
    </w:p>
    <w:p w:rsidR="00D338FE" w:rsidRPr="00ED4999" w:rsidRDefault="00D338FE" w:rsidP="00ED4999">
      <w:pPr>
        <w:widowControl w:val="0"/>
        <w:tabs>
          <w:tab w:val="left" w:pos="540"/>
        </w:tabs>
        <w:spacing w:line="336"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Ще однією важливою особливістю господарсько-економічного виховання в українській скаутській організації стало те, що здобуті знання, сформовані уміння, навички пластун-юнак повинен був «уміти передати новакові». Таким чином «Пласт» ставав «самовідтворювальним генератором» господарської культури, де різновікові категорії дітей та юнацтва одержали можливість для цілеспрямованого, педагогічно керованого набуття і розширення своїх знань і формування навичок через саморозвиток і самовдосконалення.</w:t>
      </w:r>
    </w:p>
    <w:p w:rsidR="00D338FE" w:rsidRPr="00ED4999" w:rsidRDefault="00D338FE" w:rsidP="00ED4999">
      <w:pPr>
        <w:widowControl w:val="0"/>
        <w:tabs>
          <w:tab w:val="left" w:pos="540"/>
        </w:tabs>
        <w:spacing w:line="336"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Ця циклічність формування господарської культури пластунів знаходила відображення в такому інтегралі дій: здобувши знання від «виховників» (старших пластунів), пластун-юнак мав не лише сам скористатися ними, а й передати їх молодшим пластунам та одноліткам із числа сільської непластової молоді. Старше пластунство займалося господарсько-економічним просвітництвом (улаштовувало виклади з агрономії, пропагувало інновації в сільському господарстві, поширювало фахову літературу й періодику, організовувало курси, ін.), засновувало  гуртки «Сільського господаря» і ХВМ. Особливо активно така діяльність проводилася на Волині, де домінуюче становище в цій царині посідали польсько-українські інституції [1585; 1588].</w:t>
      </w:r>
    </w:p>
    <w:p w:rsidR="00D338FE" w:rsidRPr="00ED4999" w:rsidRDefault="00D338FE" w:rsidP="00ED4999">
      <w:pPr>
        <w:widowControl w:val="0"/>
        <w:tabs>
          <w:tab w:val="left" w:pos="540"/>
        </w:tabs>
        <w:spacing w:line="336"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Після заборони «Пласту» (1928 р. – на Волині; 1930 р. – у Галичині;           1934 р. – на Буковині) апробовані часом принципи і досвід організаційно-педагогічної діяльності з виховання всебічно розвинутої особистості, зокрема й формування господарської культури, були запозичені іншими громадськими інституціями. Його активними послідовниками виступили юнацькі товариства релігійно-католицького спрямування, які, виходячи зі своїх ідеологічних засад, також концептуалізували виховання, орієнтоване на реалізацію засади щоденної праці. Ідеться передовсім про КАУМ «Орли» (її ще називали «Католицьким Пластом») (1933-1939 рр.). Хоча перші гуртки були створені 1933 р., лише  20 березня 1937 року КАУМ «Орли» була офіційно  зареєстрована у Львівському воєводському управлінні як Товариство «Орли – КАУМ», а 24 квітня на Установчих зборах було обрано Головну раду на чолі з А. Мельником (1890-1964 рр.) (згодом став керівником ОУН) [530]. За цього періоду були поширені марійські організації різного спрямування. 1939 р. у Галицькій митрополії УГКЦ діяли «майже 250 осередків марійських товариств (20000 осіб), які поділялися на: Марійські дружини для молоді середніх і вищих шкіл; Марійські кружки для дітей; Марійські союзи спомагаючи» [530]. За підтримки УГКЦ, не відчуваючи перешкод з боку влади, у Галичині вони розвинулися в масові громадсько-релігійні об’єднання: так, станом на 1939 р. у 189 гуртках КАУМ «Орли», з яких 25 були жіночими, налічувалося 4979 осіб, а Марійське товариство молоді 1936 р. мало 314 дружин із  близько 22 тис. особами [530,  с.6-7]. </w:t>
      </w:r>
    </w:p>
    <w:p w:rsidR="00D338FE" w:rsidRPr="00ED4999" w:rsidRDefault="00D338FE" w:rsidP="00ED4999">
      <w:pPr>
        <w:widowControl w:val="0"/>
        <w:tabs>
          <w:tab w:val="left" w:pos="540"/>
        </w:tabs>
        <w:spacing w:line="336"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КАУМ «Орли», як і «Пласт», об’єднувала різні вікові категорії дітей та юнацтва: «орленята» (до 14 років); «орлики» (14-18 років); «орли» –  дійсні члени товариства 18-21 років; «старші орли» поділялися на «виховників»             21-25 років та «орляків» – провідники 25-35 років [1162, с.9]. Основоположні ідейні засади відображають чітке окреслення «громадського» та «фахового» напрямів виховання «каумівця», який повинен був стати «не кволим громадянином, але чоловіком повним життя й віри. Це не пересічний рядовик, а хорунжий великих ідей. Тому мусить він бути: 1. Правдивим християнином; 2. Солідним фахівцем; 3. Зразковим громадянином». Задля реалізації цих завдань «Правильник КАУМ» орієнтував на улаштування  фахових курсів, «власні варстати праці» і т. ін. [114, с. 17, 53]. </w:t>
      </w:r>
    </w:p>
    <w:p w:rsidR="00D338FE" w:rsidRPr="00ED4999" w:rsidRDefault="00D338FE" w:rsidP="00ED4999">
      <w:pPr>
        <w:widowControl w:val="0"/>
        <w:tabs>
          <w:tab w:val="left" w:pos="540"/>
        </w:tabs>
        <w:spacing w:line="336"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Оригінальнішими і глибшими виглядають зміст і завдання формування господарської культури в системі виховання марійського руху. У базовому документі під назвою «Головні напрямні нашої праці» наголошувалося: «Марійська Дружина прагне до поглиблення морального виховання молоді шляхом вироблення в неї таких високовартісних чеснот, як пошана до праці, бажання сумлінно трудитися на честь нашої покровительки Пречистої Діви Марії. Мусімо передувсім і надівсе бути точні й послідовні у виконанні своїх обов’язків до роботи» [530]. </w:t>
      </w:r>
    </w:p>
    <w:p w:rsidR="00D338FE" w:rsidRPr="00ED4999" w:rsidRDefault="00D338FE" w:rsidP="00ED4999">
      <w:pPr>
        <w:widowControl w:val="0"/>
        <w:tabs>
          <w:tab w:val="left" w:pos="540"/>
          <w:tab w:val="num" w:pos="840"/>
          <w:tab w:val="num" w:pos="960"/>
        </w:tabs>
        <w:spacing w:line="336"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 цьому напрямі в дусі католицького віровчення спрямовувалася виховна діяльність на «вироблення любові до праці… щоби з Марійської школи як говорить св. Павло вийшов «чоловік Божий, совершенний, до всякого доброго діла приготовлений» [130, с.4]. Так само і в «Листі єпископів до молоді Марійських Дружин від 7 вересня 1927 року» наголошувалося: «Одним з найважніших ваших завдань є робота з учнями загальних і фахових шкіл, сприяння вчителям у підготовці учнівської молоді до життя і праці» [1626, с.159]. Єпархіяльна Рада УГКЦ 1935 р., актуалізуючи необхідність розвитку «фахової справи», закликала членів КАУМ напередодні їх загального з’їзду утверджувати в практичній діяльності  гасло: «Добрий християнин –  це вправний, тямущий фахівець» [572, с.98]. Подаючи особистий приклад «невтомної праці», митрополит А. Шептицький на львівському з’їзді марійських дружин у червні 1937 р. закликав молодь «до старанної праці, до оволодіння фаховими вмілостями і справами» [1619 , с.11]. </w:t>
      </w:r>
    </w:p>
    <w:p w:rsidR="00D338FE" w:rsidRPr="00ED4999" w:rsidRDefault="00D338FE" w:rsidP="00ED4999">
      <w:pPr>
        <w:widowControl w:val="0"/>
        <w:tabs>
          <w:tab w:val="left" w:pos="540"/>
          <w:tab w:val="num" w:pos="840"/>
          <w:tab w:val="num" w:pos="960"/>
        </w:tabs>
        <w:spacing w:line="336"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 практичній діяльності з розвитку господарської культури молодіжні католицькі організації тісно співпрацювали з іншими українськими громадськими організаціями. Попри подібність ідеологічних засад, на відміну від «Пласту», КАУМ орієнтувалася на згуртування не гімназійного, а сільського юнацтва, що об’єктивно зближувало її із «Сільським господарем». За зразком ХВМ у структурі КАУМ «Орли» 1934 р. розпочалося створення власних  гуртків хліборобського вишколу молоді [114, с.13]. В організаційно-теоретичному плані концепція такої діяльності залишилася не розробленою, однак аналіз доступних матеріалів дозволяє стверджувати, що її автори намагалися синтезувати зміст та методи виховання у «Пласті» та у ХВМ. Тому в її основу були покладені три ключових аспекти виховання господарської культури: фахова підготовка («оволодіння «умілостями»),  практична підготовка до життя, благодійництво.  </w:t>
      </w:r>
    </w:p>
    <w:p w:rsidR="00D338FE" w:rsidRPr="00ED4999" w:rsidRDefault="00D338FE" w:rsidP="00ED4999">
      <w:pPr>
        <w:widowControl w:val="0"/>
        <w:tabs>
          <w:tab w:val="left" w:pos="540"/>
        </w:tabs>
        <w:spacing w:line="336"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 хроніках органу КАУМ «Орли», часописі «Українське юнацтво», зустрічаємо численні факти успішної організації процесу виховання господарської культури юнацтва. Прикладом є діяльність гуртка «каумівців»    с. Кам’янка Струмилова, що на Львівщині, котрий 1937 р. налічував 50 осіб. За підтримки місцевого осередку «Сільського господаря» вони «налагодили» вивчення основ агрономічних знань, які практично апробували на власній ділянці. Одержані від реалізації продукції кошти витрачалися на потреби організації, зокрема на оплату лекцій приїжджих фахівців із сільського господарства [825]. Прагнення до самоокупності та «рентабельності» стало однією з характерних рис господарсько-економічного самовишколу          КАУМ «Орли». Аналогічні господарські завдання в руслі національно-релігійного виховання виконували відділи новачок (10 – 16 років) і юначок (від 17 до 35 років), які безпосередньо працювали за програмами жіночих гуртків ХВМ «Сільського господаря» [236]. Тому не випадково, що при КАУМ «Орли»  невдовзі теж почали діяти гуртки ХВМ. </w:t>
      </w:r>
    </w:p>
    <w:p w:rsidR="00D338FE" w:rsidRPr="00ED4999" w:rsidRDefault="00D338FE" w:rsidP="00ED4999">
      <w:pPr>
        <w:widowControl w:val="0"/>
        <w:tabs>
          <w:tab w:val="left" w:pos="540"/>
        </w:tabs>
        <w:spacing w:line="336"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Практику «заробляння грошей на власні цілі» «каумівці» перейняли від «Пласту», для чого прагнули оволодівати «різними корисними вмілостями». Із цією метою влаштовували вишкільні курси, де «фахові заняття і роботи» щодо набуття знань і навичок з городництва, садівництва, догляду за свійськими тваринами поєднувалося з вивченням історії церкви, історії України, «гутірками» на морально-етичні теми тощо [825]. Хроніка в часописі «Українське юнацтво» засвідчує, що у 1934-1938 рр. відбувся перехід від епізодичних заходів до системної роботи з виховання господарської культури, яка набирала характеру цілеспрямованого навчально-вихованого процесу (навчальні програми, підсумковий контроль у вигляді іспитів тощо). Узірцем такої діяльності слугує праця гуртка КАУМ «Орли» при церкві св. Юра у Львові, який проводив однорічний «народний ремісничий університет». Окрім загальноосвітніх предметів, його слухачі (від 20 до 30 осіб) опановували справу «заснування і ведення промислових підприємств». Прикінцеві іспити засвідчували їхню готовність працювати не лише робітниками, а відкривати власні ремісничі підприємства широкого профілю [1520, с.11]. </w:t>
      </w:r>
    </w:p>
    <w:p w:rsidR="00D338FE" w:rsidRPr="00ED4999" w:rsidRDefault="00D338FE" w:rsidP="00ED4999">
      <w:pPr>
        <w:widowControl w:val="0"/>
        <w:tabs>
          <w:tab w:val="left" w:pos="540"/>
        </w:tabs>
        <w:spacing w:line="336"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У такому руслі зростало організаційно-методичне значення часопису «Українське юнацтво» в поширенні економічних знань та керівництві господарським вишколом в осередках КАУМ «Орли». На його сторінках уміщували передруки про розвиток професійної освіти закордоном, про значення і можливості її здобуття українським юнацтвом у межах Польської держави тощо. У постійній рубриці «Матеріали до сходин відділу Кружка КАУМ» поряд з розділами «Релігія», «Українознавство», «Природознавство» у 1937-1938 рр. з’явився «пункт» «Господарство», що за своїм змістом виразно наслідував «вишкільні програми» ХВМ. Лейтмотивом господарсько-економічного просвітництва КАУМ «Орли» стала теза: «віра, освіта, праця – основний шлях і засоби позбутися злиднів». При цьому в дусі економічного націоналізму акцентувалося на необхідності спиратися на власні сили, виявляти власну ініціативу. У типовому вигляді цю  проблему відображають матеріали рубрики «Дописи з місць», тож квінтесенцію таких поглядів артикулює вислів: «щоб не було поміж нас нагих і голодних, треба розвивати власну фахову освіту і підготовку, впорядковувати ріжний фаховий курс» [1519].</w:t>
      </w:r>
    </w:p>
    <w:p w:rsidR="00D338FE" w:rsidRPr="00ED4999" w:rsidRDefault="00D338FE" w:rsidP="00ED4999">
      <w:pPr>
        <w:widowControl w:val="0"/>
        <w:tabs>
          <w:tab w:val="left" w:pos="540"/>
          <w:tab w:val="num" w:pos="840"/>
          <w:tab w:val="num" w:pos="960"/>
        </w:tabs>
        <w:spacing w:line="336"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КАУМ «Орли» вписала окрему сторінку в історію розвитку як господарської культури, так і галицького таборування завдяки влаштованому табору праці в околицях княжого Галича, у Крилосі, що тривав з 4 липня до            17 вересня 1938 р. Почергово шість двотижневих груп проводили розкопки біля катедри князя Осмомисла. Він став першим такого роду заходом українського юнацтва. Самі організатори вбачали значення табору в тому, що він не лише «наблизив своїх учасників до фізичної праці», а й «навчив розуміння та правдивої любові до славного українського минулого», адже, «переробивши» великий обсяг ґрунту, його учасники віднайшли безцінні реліквії, котрі засвідчували, що терени були споконвіку українськими [1519, с.114]. На нашу думку, цей факт є прикладом органічного поєднання патріотичного та господарського виховання  в системі національного виховання особистості. </w:t>
      </w:r>
    </w:p>
    <w:p w:rsidR="00D338FE" w:rsidRPr="00ED4999" w:rsidRDefault="00D338FE" w:rsidP="00ED4999">
      <w:pPr>
        <w:widowControl w:val="0"/>
        <w:tabs>
          <w:tab w:val="left" w:pos="540"/>
          <w:tab w:val="num" w:pos="840"/>
          <w:tab w:val="num" w:pos="960"/>
        </w:tabs>
        <w:spacing w:line="336"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Такий же порядок функціонування носив другий табір праці                       КАУМ «Орли», що відбувся у червні – серпні 1939 р.  На відміну від першого, що мав характер археологічних розкопок, він відзначався будівельною спрямованістю – зведення  церкви в с. Куп’янка на Станіславщині. Тож і мета акції полягала у «вихованні благородної жертвенности та подвижництва задля великої Справи Ісуса Христа, та в трудовому гарті духом і тілом молодих Христових лицарів». Члени товариства, багато з яких пройшли відповідну піврічну підготовку, виконували ввесь комплекс робіт – від закладання фундаменту до зведення стін тощо [932]. Виразного професійно-освітнього характеру в досліджуваному напрямі набрала діяльність марійських товариств, які існували переважно при навчальних закладах, ця праця реалізувалася в різних формах.  За підтримки УГКЦ та українських фінансово-економічних установ вони влаштовували фахові курси, відкривали й утримували інститути, їдальні для малозабезпечених студентів, учнів професійних шкіл, а також окремі навчальні заклади. 1926 р. у Коломиї зорганізували школу шиття, у якій щороку за символічну плату готували до професійної діяльності 15-20 дівчат із незаможних міщанських родин [1000, с.85].</w:t>
      </w:r>
    </w:p>
    <w:p w:rsidR="00D338FE" w:rsidRPr="00ED4999" w:rsidRDefault="00D338FE" w:rsidP="00ED4999">
      <w:pPr>
        <w:widowControl w:val="0"/>
        <w:tabs>
          <w:tab w:val="left" w:pos="540"/>
          <w:tab w:val="num" w:pos="840"/>
          <w:tab w:val="num" w:pos="960"/>
        </w:tabs>
        <w:spacing w:line="336"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Ця діяльність мала важливе значення для запобігання денаціоналізації і соціальної дискримінації, яких зазнавали тисячі українських дівчат, змушених працювати в наймах у польських і єврейських сім’ях. Розв’язанню цієї проблеми та піднесенню їх господарської культури сприяли численні локальні інституції католицького спрямування. Прикладом є створене 1922 р. у Самборі (на Львівщині) Товариство Пречистої Діви Марії для молодих дівчат-робітниць, яке одне з головних своїх завдань щодо їхньої підготовки до самостійного життя реалізувало через організацію курсів, де навчали «ощадливо розпоряджатися грішми, брати позики в кредитних кооперативах», давали фахові знання з ведення хатнього господарства тощо [910].</w:t>
      </w:r>
    </w:p>
    <w:p w:rsidR="00D338FE" w:rsidRPr="00ED4999" w:rsidRDefault="00D338FE" w:rsidP="00ED4999">
      <w:pPr>
        <w:widowControl w:val="0"/>
        <w:tabs>
          <w:tab w:val="left" w:pos="540"/>
        </w:tabs>
        <w:spacing w:line="336"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Отже, громадські організації відіграли важливу роль у вихованні господарської культури в системі української позашкільної освіти. Вони використовували як спільні, так і особливі  форми і засоби діяльності в цьому напрямі. У «дорості» здобуття господарсько-економічних знань, формування умінь і навичок органічно поєднувалося з іншими виховними завданнями. Найбільш цікавий і продуктивний для сьогодення досвід такої роботи дав «Пласт», який запропонував модель виховання господарської культури впродовж життя, що ґрунтувалася на знаннях з основ агрономії, кооперації, торгівлі, будівництва, економіки та широкого спектру виробничих професій. Її визначальні риси полягають у тому, що формування господарської культури, по-перше, розглядалося як важливий напрям і засіб самовдосконалення особистості; по-друге, здобуті теоретичні знання і навички відразу апробувалися, кристалізувалися у практичній діяльності; по-третє, вона носила диференційований характер, що, з одного боку, проявлялося у широкому доборі професійних «умілостей», з іншого </w:t>
      </w:r>
      <w:r w:rsidRPr="00ED4999">
        <w:rPr>
          <w:rFonts w:ascii="Times New Roman" w:hAnsi="Times New Roman"/>
          <w:color w:val="000000"/>
          <w:sz w:val="28"/>
          <w:szCs w:val="28"/>
          <w:lang w:val="uk-UA"/>
        </w:rPr>
        <w:t>–</w:t>
      </w:r>
      <w:r w:rsidRPr="00ED4999">
        <w:rPr>
          <w:rFonts w:ascii="Times New Roman" w:hAnsi="Times New Roman"/>
          <w:sz w:val="28"/>
          <w:szCs w:val="28"/>
          <w:lang w:val="uk-UA"/>
        </w:rPr>
        <w:t xml:space="preserve"> у можливості їх подальшого вдосконалення при підготовці до кожної наступної пластової «проби». Молодіжні товариства католицького спрямування спричинилися до виховання господарської культури українського юнацтва завдяки своїй  масовості, вони намагалися органічно поєднати засади християнства та економічного націоналізму. Спільним для усіх національних інституцій став концепт праці, яку розглядали не лише як засіб «заробляння грошей», але й як джерело духовного розвитку, благодійності, допомоги ближньому, національні товариства утверджували думку про необхідність підвищення продуктивності праці шляхом постійної освіти і навчання. </w:t>
      </w:r>
    </w:p>
    <w:p w:rsidR="00D338FE" w:rsidRPr="00ED4999" w:rsidRDefault="00D338FE" w:rsidP="00ED4999">
      <w:pPr>
        <w:ind w:left="-284"/>
        <w:jc w:val="both"/>
        <w:rPr>
          <w:rFonts w:ascii="Times New Roman" w:hAnsi="Times New Roman"/>
          <w:lang w:val="uk-UA"/>
        </w:rPr>
      </w:pPr>
    </w:p>
    <w:p w:rsidR="00D338FE" w:rsidRPr="00ED4999" w:rsidRDefault="00D338FE" w:rsidP="00ED4999">
      <w:pPr>
        <w:spacing w:line="336" w:lineRule="auto"/>
        <w:ind w:left="-284" w:firstLine="992"/>
        <w:contextualSpacing/>
        <w:jc w:val="both"/>
        <w:rPr>
          <w:rFonts w:ascii="Times New Roman" w:hAnsi="Times New Roman"/>
          <w:b/>
          <w:sz w:val="28"/>
          <w:szCs w:val="28"/>
          <w:lang w:val="uk-UA"/>
        </w:rPr>
      </w:pPr>
      <w:r w:rsidRPr="00ED4999">
        <w:rPr>
          <w:rFonts w:ascii="Times New Roman" w:hAnsi="Times New Roman"/>
          <w:b/>
          <w:sz w:val="28"/>
          <w:szCs w:val="28"/>
          <w:lang w:val="uk-UA"/>
        </w:rPr>
        <w:t>4.2 Хліборобський вишкіл молоді як масова форма початкової сільськогосподарської освіти</w:t>
      </w:r>
    </w:p>
    <w:p w:rsidR="00D338FE" w:rsidRPr="00ED4999" w:rsidRDefault="00D338FE" w:rsidP="00ED4999">
      <w:pPr>
        <w:pStyle w:val="PlainText"/>
        <w:spacing w:line="336" w:lineRule="auto"/>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Наприкінці ХІХ – на початку 40-х рр. ХХ ст. на західноукраїнських землях були вироблені оригінальні концепція і система масового національного господарсько-економічного просвітництва українства. У Галичині та Волині вони реалізувалися у вигляді позашкільної хліборобської освіти, на Буковині – у формі народних університетів, на Закарпатті така діяльність з розвитку приватної господарської освіти не набула поширення, позаяк тут основні потреби в цій галузі задовольняла система державного шкільництва. </w:t>
      </w:r>
    </w:p>
    <w:p w:rsidR="00D338FE" w:rsidRPr="00ED4999" w:rsidRDefault="00D338FE" w:rsidP="00ED4999">
      <w:pPr>
        <w:pStyle w:val="PlainText"/>
        <w:spacing w:line="336" w:lineRule="auto"/>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За відсутності у Другій Речі Посполитій україномовних державних сільськогосподарських навчальних закладів та неспроможності приватних закладів відповідно спрямування повністю забезпечити потреби українського населення у фаховій підготовці провідні громадські діячі та освітяни були змушені шукати шляхи розвитку масової позашкільної освіти задля розв’язання цієї проблеми. Так, у Галичині виник ХВМ. Появу назви цієї освітньої моделі пов’язують з її головним ідеологом, відомим педагогом, громадським діячем, очільником товариства «Сільський господар» Є.Храпливим [1559], який із цього приводу стверджував: «Це походить звідти, що практичні праці Хліборобського Вишколу Молоді є не тільки практичною школою, але також змаганням за найкращий вислід праці» [1486, с.51]. Сутність ХВМ увиразнює його символіка (додаток Р.1). Цілком правомірно ХВМ називали «доростом». Обґрунтовуючи  необхідність масової фахової освіти сільського юнацтва (додаток Р.2), один із керівників «Сільського господаря» і теоретиків ХВМ А.Романенко відзначав, що по закінченні народної школи воно «майже не має нічого до роботи. І так з дня на день, з року на рік… а коли цей час прийде – то не знає защо взятись і з чого починати» [1193, с.61-64]. Це призводило до подальшого занепаду сільського господарства й «озледеніння села». Єдиний вихід з такої ситуації він убачав у тому, щоб «сільська молодь, яка за кілька років має стати до самостійної праці в своєму господарстві й громаді, – повинна вчитись новіших способів господарювання на ріллі, рівнож як і підготовлятись до праці в громаді», іншими словами, «повинна брати собі приклад з молоді, яка готується до праці в інших фахах», щоб стати «добрим господарем», треба «на хлібороба вивчитися» [1193, с.61-64].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Генезу ХВМ пов’язуємо з дискусією в освітянських і громадських колах, що розпочалася у травні 1929 р. з приводу розробки програм для курсів з фахової підготовки господарів і господинь. У процесі її обговорення в Є. Храпливого виникла ідея підготувати «правильник», що згодом перетворився в підручник для ХВМ. На початку 1930 р. він виступив з програмною статтею «Притягаймо молодь до «Сільського Господаря», у якій обґрунтував потребу її масового фахового вишколу як єдиного шляху для відродження українського села.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 пошуках сприйнятливої моделі для розв’язання цих завдань за основу взяли американський досвід, який оптимально відповідав соціально-економічним умовам розвитку західноукраїнського регіону та запитам української спільноти. Створений 1925 р. у США т. зв. хліборобський клуб за наступних років набув популярності в Канаді та європейських країнах, зокрема Польщі. У середині 1920-х рр. польські педагоги спеціально вивчали й позитивно оцінили їхню діяльність (додаток Р.3). Американська система масової сільськогосподарської освіти юнацтва спиралася на гуманістичні засади, орієнтуючи на те, щоб: а) думати і вчитися; б) любити своїх ближніх і з ними співпрацювати; в) дбати про здоров’я як основу всякої праці; г) вчитися працювати за будь-яких життєвих обставин [1502, с.14]. Українським освітянам імпонувала модель позашкільної сільськогосподарської освіти США, бо через віддаленість ферм від господарських шкіл вона дозволяла «доставити її до дому». Західноукраїнським педагогам та громадським діячам видавалися близькими її наріжні засади, які спрямовували на те, щоб навчити сільського господарства; сформувати  любов, пошану до професії хлібороба; виховати розуміння і любов до природи; показати необхідність «співпраці з іншими»; підготувати майбутніх провідників цієї справи. Вона органічно відповідала духові і прагненням українського юнацтва завдяки покладеній в її основу такої  «прикмети», як «нахил до суперництва і до всяких змагів», що дозволяло виявити й удосконалювати дітям індивідуальні здібності та постійно самовдосконалюватися [1502, с.15].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Отже, саме ці ідеї стали засадничими в укладеному  навесні 1930 р. Є.Храпливим «Правильнику Секції Хліборобського Вишколу Молоді». Вони знайшли подальший розвиток у затвердженому в травні 1932 р. «Правильнику Головної секції Хліборобського вишколу молоді» (додаток Р.4), що став основою функціонування цієї моделі позашкільної освіти. Ці документи фактично започаткували нову форму позашкільної агрономічної освіти юнацтва, що тривала 4-5 років. Її мета полягала в «ознайомленні теоретично й практично з веденням з початку поодиноких ділянок праці в сільському господарстві, а потім із працею в цілому господарстві, рівно ж як і з працею в різних кооперативах, господарських, культурно-освітніх та громадських установах свого села». У підсумку це мало призвести до того, «що така молодь, коли прийде час, повинна буде взяти в свої руки працю в своєму власному господарстві чи в організації або й в громаді» [1193, с.61-64].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Організаційно-правові підстави для реалізації цих завдань окреслював статут секцій ХВМ, що створювалися при низових осередках (кружках) «Сільський господар» (додаток Р.4). До них могли належати підлітки                14 - 18 років, що мали «покінчену місцеву вселюдну школу та вміти добре по українськи писати та читати… рахувати настільки, скільки вчили їх у школі»  [1486]. Особи, які досягли 18-річного віку, могли продовжувати навчання до завершення повного курсу. ХВМ трактувався як «добровільна школа громадського виховання та хліборобського знання» з підготовки «зразкових поступових господарів» та «добрих громадян», які беруть активну участь у громадському житті.</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Виходячи з американського досвіду й передусім потреб, завдань, що стояли перед українством, та соціально-економічних можливостей регіону, творці й ідеологи ХВМ обґрунтували комплекс освітньо-виховних завдань ХВМ. Є.Храпливий трактував ХВМ як «молоде хліборобське лицарство, яке своїм знанням, своєю міцною волею, своїми хрустальними характерами має перебудувати наше село, піднести його культуру, зміцнити його добробут, а у висліді стати кріпкою основою нашого Українського Народу» [1486, с.11]. Такі ж думки оприлюднив й інший провідний ідеолог ХВМ Я. Зайшлий, який, зокрема, зазначав, що метою цієї форми агрономічної освіти «є створення не лише зразкового хлібороба, але й доброго-корисного громадянина», «ХВМ став справжньою системою хліборобського виховання» [543, с.4]. Оцінюючи діяльність ХВМ з висоти часу, господарсько-економічний та освітній діяч М. Каплистий підкреслював, що його наріжною метою стало «виховання і вишкіл добрих провідників села», «карних жертвенних і зразкових громадян свідомих своїх громадянських і національних обов’язків», «розвиток господарської ініціативи і прищеплення змагунам розуміння відповідальності за свої обов’язки, вчинки та працю перед батьками, організацією, громадою та українською спільнотою» [686, с.121]. ХВМ реалізовував завдання, які умовно можна згрупувати в три блоки: господарсько-економічного характеру, соціального та морально-етичного, вони були тісно пов’язані між собою та втілювали в життя наріжну ідею ХВМ. Господарсько-економічні передбачали «виховати і вишколити добрих майбутніх господарів і господинь», які вміли б «доцільно організувати свою господарку, найкраще та найлегше працювати, розумно заготовити і зберігати продукти, найкраще збути надвишку продуктів, навчити провадити обрахунок праці» тощо, соціальні – «допомогти розбудувати змістовніше, приємніше і легше життя на селі», «підвищити моральний і культурно-освітній рівень мешканців села», «піднеси добробут села через впровадження нових, кращих методів праці в хатнє і сільське господарство», морально-етичні завдання передбачали «благородні думки» щодо здійснення благодійницької «жертовної» праці для людей [686, с.121].</w:t>
      </w:r>
    </w:p>
    <w:p w:rsidR="00D338FE" w:rsidRPr="00ED4999" w:rsidRDefault="00D338FE" w:rsidP="00ED4999">
      <w:pPr>
        <w:spacing w:line="336" w:lineRule="auto"/>
        <w:ind w:left="-284" w:firstLine="648"/>
        <w:contextualSpacing/>
        <w:jc w:val="both"/>
        <w:rPr>
          <w:rFonts w:ascii="Times New Roman" w:hAnsi="Times New Roman"/>
          <w:sz w:val="28"/>
          <w:szCs w:val="28"/>
          <w:lang w:val="uk-UA"/>
        </w:rPr>
      </w:pPr>
      <w:r w:rsidRPr="00ED4999">
        <w:rPr>
          <w:rFonts w:ascii="Times New Roman" w:hAnsi="Times New Roman"/>
          <w:sz w:val="28"/>
          <w:szCs w:val="28"/>
          <w:lang w:val="uk-UA"/>
        </w:rPr>
        <w:t>Наголошуємо також на свідомому характері навчання юнацтва, ролі самоосвітньої праці у здобутті сільськогосподарської освіти, громадянській позиції та активності «змагуна» у межах своєї громади, на важливості формування фахових умінь, виховання моральних чеснот, громадсько-патріотичних якостей майбутніх будівничих української держави [1486, с.51-56]. Ці засадничі положення лежали в основі «Кодексу трудової честі            змагуна (-нки)» [727], їх увиразнює додаток Р.4 (рис.4.2). Цей програмний документ синтезував кінцеву мету діяльності ХВМ – формування господаря/господині, високо моральної особистості, гарного фахівця, доброго громадянина, молодої людини з високим рівнем сформованої господарської культури, урешті, «поступового юнацтва», що уособлювало найкращі риси українського господаря, який любить рідну землю, на якій працює, пишається тим, що є сином (дочкою) рільника-хлібороба, навчається переборювати «всі перешкоди», «не є самолюбом», завжди допомагає в праці своєму товаришеві, є «точним», пильним, дисциплінованим, прагне стати першим, грамотним господарем (вчиться «господарювати з олівцем») тощо. Участь у діяльності ХВМ була добровільною справою (додаток Р.5).</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Пройшовши складний динамічний шлях розвитку, ХВМ розбудував свою розгалужену організаційну структуру, що складалася з трьох основних «ступеней»: головна секція ХВМ при централі «Сільського господаря»; секції хліборобської молоді при філіях товариства; гуртки ХВМ при його низових осередках (додаток Р.6).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 огляду на динаміку організаційного розвитку ХВМ, його територіального поширення та характеру і здобутків діяльності, виокремлюємо такі основні періоди в розвитку хліборобського вишколу: 1) 1931-1933 рр. – організаційно-ідеологічне становлення, вироблення базових принципів діяльності; 2) 1934-1936 рр. – кристалізація теоретико-методологічних засад навчання у ХВМ, ширення його ідеї теренами Галичини, прискорення організаційної розбудови; 3) 1936-1939 рр. – найвище піднесення та вдосконаленням діяльності ХВМ, поширення ідеї на Волинь, створення завершеної циклічної системи сільськогосподарської освіти, починаючи від низових осередків і закінчуючи мережею курсів із підготовки кадрів для хліборобського вишколу; 4) 1939-1941 рр. – призупинення  діяльності ХВМ в опанованій радянською владою Галичині та її перенесення на окуповані нацистами українські етнічні терени – Лемківщину і Холмщину; 5) 1941-        1944 рр. – відновлення ХВМ у ГГ та його модернізація відповідно до умов нацистського режиму. Представлені в додатку Р.7 дані засвідчують, що впродовж другого й третього зазначених періодів ХВМ здійснив потужний, до певної міри феноменальний поступ у розбудові організаційної структури: якщо 1933 р. лише в 11 філіях працювало 59 гуртків, то через п’ять років їхня кількість зросла у двадцятеро (1180), а філій, де діяло хліборобське навчання, – учетверо, майже втричі збільшилося число «змагунів»: з 526 до 13041 осіб [686; 1555; 1557-1558].</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Дані таблиці 4.1, уміщеної в додаткуР.7, відображають також  і своєрідну динаміку росту показників, що ілюструють гендерний аспект ХВМ. Якщо спочатку, у 1933-1935 рр., зберігався відносний кількісний паритет між кількістю хлопців і дівчат, то за наступних років (1936-1938 pp.) співвідношення становило 2:1. Таке становище пояснюється не стільки «консервативністю сільського жіноцтва», скільки посиленням конкуренції між «Сільським господарем» та Союзом українок щодо його організації. Тож багато «поступових» дівчат в українському селі належали до «доросту» й були охоплені його формами роботи з господарського просвітництва. Є. Храпливий стверджував, що саме ХВМ спромігся на  масове залучення дівчат до своїх лав, чим спричинився до заповнення істотної прогалини у фаховій освіті українського жіноцтва. У програмній статті «Притягаймо молодь до «Сільського Господаря» він стверджував, що при кожному осередку ХВМ варто створити окремі гуртки для хлопців і дівчат, бо вони мають відмінні завдання, тож і працю повинні організовувати у «різний спосіб» [1484, с. 4-6].</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ХВМ розбудовувався на основі правильника Головної секції та за підтримки «Сільського господаря», кооперативних спілок, Союзу українок та інших національних інституцій.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Територіальний зріз поширення ХВМ за окремими воєводствами представлено в таблиці 4.2, яка вміщена в додатку Р.7. Деталізований аналіз локалізації ХВМ виявив ситуацію, коли в одних повітах його гуртки були фактично відсутні, а в інших охоплювали більшість українського юнацтва              14-20 років, як, до прикладу, на Бучаччині, де в 1938 р. у 40 гуртках працювало понад 600 осіб під проводом інструкторів П. Моцика, О. Плаксія, Б. Борща. А філіальна секція ХВМ обслуговувала навіть поляків, які апріорі не могли бути членами товариства «Сільський господар» [1448, с.274]. У зародковому стані перебував ХВМ на Волині, де через владні утиски, 1935 р. було створено один чоловічий гурток, що налічував усього 9 юнаків.</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Відзначаємо ініціативу поширити хліборобський вишкіл на міську молодь, ця ідея 1939 р. вийшла із середовищ педагогів, а не аграріїв. З’ясовуючи її суть і перспективи розв’язання, П. Слюсар у статті «Вийду я в поле» відзначав, що «…доконче треба заложити для міської молоді Секції ХВМ» та влаштувати для неї зимові кількамісячні курси, на яких «варто взяти не тільки господарські виклади, але й також з інших ділянок: історію України, географію, куховарство, трикотарство, кооперацію, гігієну і т.п.». Він доводив: такий «прецедент» може стати цілком новим напрямом її позашкільної освіти [1298]. Цю ідею підтримало керівництво «Сільського господаря» та інших національних інституцій, однак через радянську анексію краю 1939 р. її не встигли реалізувати на практиці.  </w:t>
      </w:r>
    </w:p>
    <w:p w:rsidR="00D338FE" w:rsidRPr="00ED4999" w:rsidRDefault="00D338FE" w:rsidP="00ED4999">
      <w:pPr>
        <w:spacing w:after="0"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Важко сказати, наскільки загалом вдалося реалізувати внутрішній потенціал ХВМ, адже залучені 1939 р. до її лав 20 тис. осіб становили зовсім незначний відсоток українського сільського юнацтва. Вони об’єднувалися у           2 тис. гуртках (окремо хлоп’ячих і дівочих), тобто існували в кожній третій українській громаді. З одного року, акція ХВМ, на відміну від «Пласту» чи «доросту» УПТ «Рідна школа», до прикладу, не відчувала істотних перешкод з боку польської влади, з іншого боку, репресій зазнавали її провідники. Осередки ХВМ рідко припиняли існування з внутрішніх причин. Так, заснований у грудні 1937 р. гурток ХВМ у с. Добриводи на Збаражчині, до якого вступило 25 осіб, «досить скоро розлетівся». Часопис «Хліборобська молодь» із цього приводу зазначав: «Великі перешкоди мусять поборювати Гуртки Хліборобського Вишколу Молоді в свойому поступі зі сторони старшого громадянства і партійницької молоді, котра старається розбити [їхню] єдність і злагоду» [568, с. 96]. Є лише поодинокі такого роду випадки, однак вони засвідчують, що акція ХВМ не завжди мала повну підтримку і в українському середовищі, тому наштовхувалася на численні перешкоди.  </w:t>
      </w:r>
    </w:p>
    <w:p w:rsidR="00D338FE" w:rsidRPr="00ED4999" w:rsidRDefault="00D338FE" w:rsidP="00ED4999">
      <w:pPr>
        <w:pStyle w:val="BodyTextIndent"/>
        <w:widowControl w:val="0"/>
        <w:tabs>
          <w:tab w:val="left" w:pos="540"/>
        </w:tabs>
        <w:spacing w:after="0" w:line="336"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За доби нацистської окупації з переміщенням до ГГ структури «Сільського господаря» тут починає створюватися (Ярослав, Перемишль) та відновлюватися (Галичина) організаційна структура ХВМ. Ідея ХВМ активно поширювалася, стартувавши на Ярославщині та Перемишльщині 1940 р. та маючи 577 своїх активних прихильників, через два роки на теренах ГГ охопила понад 6500 юнаків та дівчат [686]. Простежуємо також тенденцію масового залучення до «Сільського господаря» дівчат, чисельність яких (порівняно з 1933 р.) збільшилася в двадцятеро, у деяких осередках ХВМ дівчата кількісно переважали хлопців (додаток Р.7), до прикладу, 1940 р. на Ярославщині та Перемишльщині в 44 гуртках домінували дівчата (299 осіб) над хлопцями           (278 юнаків) [686], що з-поміж іншого свідчить про те, що молода генерація українок  активно включилася в процес здобуття хліборобської освіти, яка забезпечувала підвищення рівня їхньої господарської культури. Так само відбулося пропорційне зменшення кількості мішаних гуртків і натомість збільшення кількості хлопчачих та дівчачих.</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Порівняно з довоєнним поступом (1180 осередків з 13041 особою станом на 1938 р.) за доби німецької окупації 1943 р. у його 245 секціях працювало 6577 юнаків і дівчат [682, с.239]. Зменшення кількості гуртків не означає, що хліборобське навчання і виховання втратило свою актуальність. Причина в іншому: за цієї доби в ГГ німецька влада з огляду на потреби Рейху активно розбудовували систему фахової освіти, якою було охоплено понад                       60000 юнаків і дівчат, таким чином ідея ХВМ була успішно реалізована в сільськогосподарському шкільництві. За наступних років розвиток ХВМ пов’язаний із перенесенням Централі товариства «Сільський господар» до Львова. Він характеризується меншою  активністю «Сільського господаря» у ділянці хліборобського вишколу молоді, позаяк акцент робився на створення сільськогосподарських шкіл. Я. Зайшлий, очільник Централі товариства «Сільський господар» у Львові, початок діяльності ХВМ у 1941/1942 рр. характеризує так: «Треба було зачинати нову будову на згарищах і то з голими руками та ще й у заверюсі – в запіллю фронту. З цілої пишної будови передвоєнного ХВМ осталася тільки ідея, 8-ми літня традиція, розроблений план і методика, досвід праці та рештки змагунів, які рвались закінчити зачату роботу» [545; 686]. До цього додавалися великі фінансові труднощі, брак харчів, відсутність добре налагодженої системи транспортних сполучень, методичного забезпечення, а також відсутність педагогічних кадрів.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На тлі організаційної розбудови ХВМ удосконалювався й поглиблювався його внутрішній устрій. Для позначення головних учасників ХВМ Є. Храпливий запровадив низку взаємопов’язаних назв: «учень» / «учасник» – «змагун» – «передовик» – «наставник» – опікун» (додатки Р.8, Р.9, Р.10), які відображали їхню функціональність та послідовність процесу набуття знань, умінь, навичок. У результаті господарського вишколу з-поміж учнів – учасників – «змагунів» зростали передовики (додаток Р.11), які одержували таке почесне звання за те,  що були «першими у праці, але також першими у всякій роботі, яку гурток на себе бере». Вони ставали «совістю гуртка», бо відповідали за «висліди праці» усіх його членів. Передовики виконували низку важливих функцій: керівника («наглядає і веде працю Гуртка», «відповідальний за вислід праці Гуртка» перед опікуном, інструктором, агрономом; «веде точно «Денник праці Гуртка Хліборобського Вишколу Молоді» (додаток Р.12) і за це відповідає перед агрономом чи інструктором Хліборобського Вишколу Молоді»; «дбає за те, щоби внутрішні оцінки Гуртка були правильно переведені»); організатора («має все точний виказ членів Гуртка та кожної хвилі знає, де їх можна найти; передовик обов’язаний кожної хвилі зібрати сходини членів Гуртка, якщо є цього потреба», «дбає, щоби сходини Гуртка відбувалися вчас та щоби на сходинах був порядок», «стоїть у зв’язку з агрономом чи інструктором Хліборобського Вишколу Молоді, щоби вчас доставити учням до практичної праці потрібне насіння, знаряддя, чи все інше, чого потребують»; педагога («дбає за докладне переведення освітньої праці Гуртка, він старається помагати членам Гуртка у перероблені брошур та читанню і пояснюванню часописів») [1486]. Після відповідної курсової підготовки передовики ставали наставниками [1556]. </w:t>
      </w:r>
      <w:r w:rsidRPr="00ED4999">
        <w:rPr>
          <w:rFonts w:ascii="Times New Roman" w:hAnsi="Times New Roman"/>
          <w:sz w:val="28"/>
          <w:szCs w:val="28"/>
          <w:lang w:val="uk-UA"/>
        </w:rPr>
        <w:tab/>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Отже, ХВМ став цілісною самодостатньою самовідтворювальною моделлю позашкільної сільськогосподарської освіти, яка охоплювала найактивнішу поступову частину української сільської молоді, що виробила механізми підготовки кадрового потенціалу.  Його нарощування за рахунок кваліфікованих фахівців було однією з вирішальних передумов успішного розвитку ХВМ. Узагальнювально-синтезований аналіз різноманітних джерел дозволяє стверджувати, що саме жертовна подвижницька праця «інженерів-агрономів» стала вирішальним чинником поступу ХВМ на місцях. Зокрема, провідну роль у виникненні і становленні ХВМ у 1931-1933 рр. відіграли В. Вакуловський на Рогатинщині, В. Дмитренко, Я.Зайшлий – на Коломийщині, П. Дубрівний – на Калущині, В. Мосора – на Стрийщині, М. Бурий – на Перемишльщині, М. Каплистий – на Жовківщині, М. Нищий – на Луччині, М. Гнатюк – на Сокальщині, П. Зелений – на Львівщині, Р.Голод і О. Стойкевич – на Зборівщині, Р. Мамчин – на Золочівщині й Журавенщині, А. Ковбуз – на Городенщині, Є. Томашівський – на Перемишлянщині та ін. [686, с. 121–122].</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Інститут агрономів став головною рушійною силою функціонування ХВМ, виконуючи великий обсяг організаційно-вишкільної праці.  Про це, до прикладу, яскраво засвідчують дані зі звіту інструкторки А.Цимбалістої, яка, працюючи впродовж першого півріччя 1939 р. у районі Городка, здійснила             43 поїздки, зокрема до  Браткович – 10 разів, до Дроздовичів – 13, до Кирниці – 8; до Зашкович – 5; Тучап – 7 [1549, арк.2].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Джерела фіксують численні приклади самовідданої жертовної праці українських агрономів, які, здобувши високий рівень освіти у європейських університетах, з національно-патріотичних почувань поверталися працювати на рідні терени. Так, С. Симко, одержавши диплом агронома в Левенському університеті, спершу працював на дослідній станції, де вирощували посадковий матеріал картоплі для всієї Бельгії, а відтак прийняв пропозицію перейти на роботу до філії «Сільського господаря» в Любачеві, де його платня була меншою в чотири рази. Такий учинок він мотивував словами: «матеріальний бік мене менше турбував, головне – буду працювати на рідних землях серед свого народу» [1270, с. 395]. Саме завдяки сумлінній праці агрономів та інструкторів ХВМ М. Процика О. Пригоди, Р. Голода, М. Скурської, І. Ходаківського, котрі пройшли професійну підготовку на фахових курсах «Сільського господаря», Зборівщина покрилася густою мережею гуртків ХВМ, які впроваджували новітні здобутки агрокультури [1143]. Такого високого професійного рівня фахівці, з виразною громадянською позицією, національно-патріотичними почуттями слугували добрим прикладом для «змагунів», які намагалися наслідувати своїх наставників, котрі до того ж більшою мірою, аніж діячі «Сільського господаря», наражалися на репресії з боку польської влади, оскільки організаційно-виховна праця з-поміж українського юнацтва давала привід для закидів у зв’язках з націоналістичним підпіллям. За таких умов широкого резонансу в Галичині набуло переслідування інструктора ХВМ Бучаччини Б. Філянського, якому закидали проведення «нелегальної протидержавної роботи» під прикриттям діяльності у ХВМ. На січневому           1937 р. судовому процесі всі 20 активістів ХВМ ствердили безпідставність таких закидів, так що їхнього очільника випустили на волю [1448, с. 272]. (Більш докладно про це – у наших публікаціях [98; 114]).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Від самих початків у Галичині утвердилася практика закріплення фахового агронома за одним чи кількома сусідніми гуртками ХВМ, проте  швидкий розвиток їхньої мережі зумовив нестачу професіоналів такого рівня та змусив налагодити систему підготовки фахівців власними силами, що знайшло вияв в улаштуванні курсів  з підготовки інструкторів ХВМ (додаток Р.13). Кандидатів для цього добирали з-поміж передовиків,  котрі свого часу були «змагунами», тому добре розуміли зміст і потреби цієї роботи. Відтак поглиблювався поділ обов’язків, коли на агрономів  покладалася суто фахова підготовка, а на інструкторів ХВМ ще й організаційна діяльність гуртка.</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Особливу роль у розвитку ХВМ відігравав інститут опікунів, які мали допомагати й контролювати діяльність його осередків. Такі функції випливали зі спеціального «правильника», згідно з яким вони зобов’язувалися дбати «про те, щоби молоді громадяни виростали на карних і свідомих доньок та синів свойого народу», стежити «за усіма справами, які Секція Хліборобського Вишколу Молоді веде, щоби знати які поступи роблять його учні та запобігти тому, щоби ці праці не були схиблені» (додаток Р.10). Поєднуючи функції агронома, інструктора, учителя-наставника, опікуни виступали ключовою фігурою у формуванні морально-етичних і національно-патріотичних почуттів та фахових знань і навичок «учасників» ХВМ, бо розв’язували стрижневі завдання: навчити молодь «чемно й щиро працювати», «збудити й запалити в молодих душах і серцях великі вартості суспільної праці для себе, для гуртка, для села і для свого народу» [499, с.88]. Опікунами ХВМ ставали активісти «Сільського господаря» – різні за фахом і віком авторитетні представники сільських громад. До прикладу, у с. Сівка Войнилівська (на Калущині) такі функції виконувала вчителька Р.Мацєхова, яка попри поважний вік працювала енергійно, із самопосвятою. «Люблю вчити і виховувати нашу молодь поза офіційними шкільними стінами, – стверджувала педагог, – бо бачу, що та молодь сприймає науку  з охотою і тому радо йду до неї» [492, с. 346]. Будучи опікуном ХВМ у Смерекові (на Жовківщині), місцевий парох Є.Боднар виступив у ролі мецената та стимулював інноваційну діяльність осередку. Передавши в користування 10 арів власного ґрунту, він залучив членів гуртка до вирощування цикорію та, досягнувши в цій справі значних результатів, знайшов послідовників у її розвитку не лише з боку сусідніх осередків ХВМ, а й багатьох селянських господарств [685].</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Таким чином, за відсутності україномовних державних сільськогосподарських навчальних закладів та неспроможності приватних закладів відповідного спрямування задовольнити потреби українського населення у фаховій підготовці освітні й громадські діячі шукали ефективні   шляхи розвитку масової позашкільної освіти, якою став ХВМ. Його мета полягала у вихованні юнаків і дівчат як поступових господарів, активних членів сільської громади, громадян-патріотів, які в майбутньому мали стати базою господарсько-економічного розвитку незалежної української держави. У пошуках сприйнятливої моделі для розв’язання цих завдань за основу взяли американський досвід, який оптимально відповідав соціально-економічним умовам розвитку західноукраїнського регіону та запитам української спільноти. Ідея ХВМ набула масового поширення в Галичині, де наприкінці 1939 р. чисельність членів ХВМ сягнула 20 000 осіб.</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b/>
          <w:sz w:val="28"/>
          <w:szCs w:val="28"/>
          <w:lang w:val="uk-UA"/>
        </w:rPr>
        <w:t>4.3 Виховання господарської культури юнаків та дівчат у ХВМ</w: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Посібник «Як працювати у хліборобському вишколі молоді» Є.Храпливого (додаток Р.14) докладно визначав зміст та критерії діяльності гуртків ХВМ. Спершу від їхніх членів вимагалося чітке усвідомлення і переконання в тому, що вони дійсно хочуть, прагнуть пройти відповідний вишкіл, для чого також слід було отримати згоду батьків та одержати в їхньому господарстві грядку такої величини, яку визначить інструктор. У такий же спосіб варто було «набути місце у стайні для тварин». Відтак учасник проходив «передзмаговий курс»: одержував літературу і зошити для самоосвіти та фіксації своєї діяльності; брав участь у «сходинах» і «викладах», передплачував часопис «Хліборобська молодь» (додатки Р.15, Р.16). Окрім «сходин», які відбувалися на рівні місцевих кружків, активно практикували з’їзди «змагунів» як ефективну форму агрономічної освіти (додаток Р.17). Систему та зміст освіти в ХВМ, яка була розрахована на чотири роки й передбачала ступеневе нарощування і  вдосконалення знань, умінь, навичок з різних ділянок сільського господарства, відображає таблиця 4.3, уміщена в додатку Р.18. За цей період «змагуни» системно й цілісно опановували «засади управи рослин і плекання тварин». Згідно із чинними приписами (додаток Р.18), діяльність ХВМ носила циклічний характер, тож на кожному з трьох етапів (ступенів) вона включала певну послідовність проведення основних напрямів і форм роботи (рис. 4.6).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Зміст освіти в ХВМ розкриває програма «Три ступені справности змагунів і змагунок» (додаток Р.18), що передбачала опанування його трьома ступенями впродовж чотирирічного терміну навчання. Ефективність цього процесу забезпечувало органічне поєднання теоретичного навчання і «практичної науки». Теоретичне навчання проводилося в осінній і зимовий час та мало на меті ознайомити слухачів із відповідними знаннями із сільського господарства й підготувати їх до «практичної науки на грядках, в стайні чи курнику».</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790320">
        <w:rPr>
          <w:rFonts w:ascii="Times New Roman" w:hAnsi="Times New Roman"/>
          <w:noProof/>
          <w:sz w:val="28"/>
          <w:szCs w:val="28"/>
          <w:lang w:val="uk-UA" w:eastAsia="uk-UA"/>
        </w:rPr>
        <w:pict>
          <v:shape id="Схема 12" o:spid="_x0000_i1044" type="#_x0000_t75" style="width:490.5pt;height:222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">
            <v:imagedata r:id="rId34" o:title="" cropleft="-7582f" cropright="-7525f"/>
            <o:lock v:ext="edit" aspectratio="f"/>
          </v:shape>
        </w:pic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b/>
          <w:sz w:val="28"/>
          <w:szCs w:val="28"/>
          <w:lang w:val="uk-UA"/>
        </w:rPr>
        <w:t>Рис. 4.6. Організація діяльності хліборобського вишколу молоді</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Джерело: [686, c.119].</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Під час «викладів», що відбувалися на «сходинах», велися ретельні записи в журналі (зошит праці гуртка, де фіксували присутність учнів на заняттях, дату проведення сходин, їхню тематику тощо). Практичний вишкіл починався навесні й передбачав передусім працю на власних грядках зі спостереженнями за ходом вирощування агрономічних культур чи догляд за свійськими тваринами. Теоретична й практична підготовки закінчувалися різними формами контролю (конкурсні огляди, внутрішнє та зовнішнє оцінювання тощо). Це до певної міри дозволяє погоджуватися із чинними наприкінці 1930-х рр. поглядами, що ХВМ ставав свого роду «навчальним закладом» із завершеним циклом сільськогосподарської освіти, яка ґрунтувалася на самоосвіті та самовихованні та давала «змагунові» «освіту та практичне знання». За задумом «батька ХВМ» Є. Храпливого, він мав бути «школою для змагунів», діяльність ХВМ ділилася «на працю: 1) освітню і 2) практичну, або фахову», а ефективними засоби самоосвіти (і це довела десятирічна історія ХВМ) стали: «1) сходини організаційні та освітні; 2) книжка; 3) часопис; 4) конкурси-змагання читання книжок; 5) прогульки; 6) відчити (реферати) і балачки (дискусії); 7) курси; 8) аматорські вистави і хор» [1486, c. 131]. Їхнє змістове наповнення</w:t>
      </w:r>
      <w:r w:rsidRPr="00ED4999">
        <w:rPr>
          <w:rFonts w:ascii="Times New Roman" w:hAnsi="Times New Roman"/>
          <w:b/>
          <w:sz w:val="28"/>
          <w:szCs w:val="28"/>
          <w:lang w:val="uk-UA"/>
        </w:rPr>
        <w:t xml:space="preserve"> </w:t>
      </w:r>
      <w:r w:rsidRPr="00ED4999">
        <w:rPr>
          <w:rFonts w:ascii="Times New Roman" w:hAnsi="Times New Roman"/>
          <w:sz w:val="28"/>
          <w:szCs w:val="28"/>
          <w:lang w:val="uk-UA"/>
        </w:rPr>
        <w:t xml:space="preserve">відображає рис. 4.7. </w: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790320">
        <w:rPr>
          <w:rFonts w:ascii="Times New Roman" w:hAnsi="Times New Roman"/>
          <w:b/>
          <w:noProof/>
          <w:sz w:val="28"/>
          <w:szCs w:val="28"/>
          <w:lang w:val="uk-UA" w:eastAsia="uk-UA"/>
        </w:rPr>
        <w:pict>
          <v:shape id="Схема 11" o:spid="_x0000_i1045" type="#_x0000_t75" style="width:459.75pt;height:450.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">
            <v:imagedata r:id="rId35" o:title="" croptop="-280f" cropbottom="-500f"/>
            <o:lock v:ext="edit" aspectratio="f"/>
          </v:shape>
        </w:pic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b/>
          <w:sz w:val="28"/>
          <w:szCs w:val="28"/>
          <w:lang w:val="uk-UA"/>
        </w:rPr>
        <w:t>Рис. 4.7. Засоби самоосвітньої праці в ХВМ (за Є.Храпливим)</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Джерело: [1486, с.131-133].</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 ХВМ мали органічно поєднуватися фахово-господарська та освітня й «виховуюча» праця. Зокрема, один з провідних агрономів Я. Зайшлий указував, що «під оглядом фаховим… призначена господарська праця (управа рослин)» має виконуватися «фахово-уміло та раціонально-поплатно»; «під оглядом освітнім» «змагун» повинен «навчився всього, що приписано на даний ступінь вишколу» та вміти «примінити це на практиці»; «під оглядом виховуючим» він має бути «свідомим обов’язків, які накладає на нього праця в Хліборобському Вишколі» [542, с.66]. Зміст, методи, форми діяльності ХВМ визначалися його статутом (додатки Р.4, Р.15, Р.18, Р.19, Р.20) та були чітко прописані в навчально-методичних посібниках Є. Храпливого.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До прикладу, у праці «Як працювати у хліборобському вишколі молоді» Є. Храпливий подає орієнтовний план роботи гуртка ХВМ майже на півтора року (додаток Р.20, рис. Р.4.2), де рекомендує використовувати як методи навчання «перероблення літератури», «відчити», іспити, конкурси, працю на городі, спостереження тощо; окреслює мету й завдання різних форм навчання («сходин», «передзмагових» курсів та ін.); показує роль і значення хліборобської освіти, де центральне місце відводилося самоосвітній праці: «кожний учасник мусить сам своїми власними силами старатися добути собі належну освіту», тож наслідки навчання у ХВМ залежать від «сильної волі цю освіту добути» та розуміння неможливості її здобути «в легкий спосіб, без труду і без праці». Однією із форм навчальної роботи в секціях стало «зачитування» рефератів, що готувалися персонально, а також друкувалися на сторінках часопису «Хліборобська молодь» та рельєфно відображали її пріоритетні завдання. Важливе значення в процесі формування господарської культури «змагунів» громадські та освітні діячі відводили навчальним екскурсіям на зразкові господарства, підприємства, у сільськогосподарські школи (особливо до Миловання), на «досвідні поля» (додаток Р.19), а також «передконкурсним курсам» (додаток Р.16) тощо. Аналіз хроніки в органі ХВМ «Хліборобська молодь» засвідчує зростання популярності масових «господарських прогульок», що часто мали понад сотню учасників. Як приклади відзначаємо  найбільш популярні з-поміж юнацтва «господарські прогульки» до села Городниці, що відзначалися численними інноваціями та вмінням господарів адекватно реагувати на зміни у кон’юнктурі сільськогосподарського ринку. Тут учасники екскурсій оглядали «плянтації помідорів… анижу… винної лози», «сади морелеві», а також знаряддя рільничі, годівлю шовкопрядів, дослідні ділянки ХВМ тощо [332, с.100]. Участь юнаків та дівчат у таких екскурсіях розширювала господарсько-економічні знання, розвивала пізнавальні інтереси, стимулювала до подальшої праці.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Дедалі популярнішими ставали екскурсії, що знайомили з «екзотичними ремеслами» та новаторським досвідом господарської діяльності. До прикладу, на Журавщині й Жидачівщині їхні маршрути спрямовувалися до Голешова, де члени ХВМ знайомилися з мистецтвом різьбярства та виготовленням алебастрових виробів. Під впливом побаченого «змагуни» намагалися зорганізувати відповідне виробництво у своїй місцевості [871, с.287].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 підтримки очільників ХВМ зростало зацікавлення такими методами навчання, як дискусія, що «мала за завдання не тільки поширити круг знання учнів, але дати можливість виробити громадську відвагу, свободу промовляти, спосібність обговорювати на різні теми», та аматорських вистав, котрі давали «науку у поважній чи у веселій формі». Таким чином реалізувався принцип єдності навчання та виховних завдань, що видається цілком новаторським підходом у розвитку теорії і практики виховання господарської культури західноукраїнського юнацтва [1494, с. 91–96].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Аналіз навчально-методичних посібників Є.Храпливого [1494; 1486] (додаток Р.14) дає підстави визначити тенденцію щодо поглиблення гендерного підходу в організації навчально-виховного процесу в ХВМ. Це знайшло прояв у зменшенні кількості «мішаних» гуртків та проведенні теоретичної і практичної підготовки окремо для хлопців та дівчат. Цього вимагали й інструктивні матеріали, які орієнтували на те, щоб при проведенні «викладів» для хлопців  слід зосереджувати увагу на питання, пов’язані з «обрібкою землі, штучними погноями, садівництвом, пасічництвом, плеканням корів, коней і т.д.», а для дівчат – на питаннях про «плекання курей, гусей й іншого дробу, про домашнє господарство, про варення та інші домашні роботи, про плекання безріг, про молочну худобу». Відтак ці групи «кожна окремо» мали працювати у відповідних напрямах у своїх господарствах. Також утвердився диференційований підхід до цієї проблеми. Такі заходи уможливлювали  ґрунтовніше опанувати знання з домашнього та сільського господарства, поглибити підготовку не просто «жінки-господині», а «жінки-громадянки і патріотки».</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Системна цілеспрямована діяльність ХВМ опиралася на змістовне науково-методичне забезпечення. За формально-змістовими ознаками його можна поділити на такі групи: а) навчальні підручники й посібники; б) фахові видання; в) господарсько-економічна література; г) інструкції та розпорядження «Сільського господаря» і Головної секції ХВМ організаційно-методичного спрямування тощо. У навчально-виховному процесі вони використовувалися комплексно, взаємодоповнюючи одне одного.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Настільними книгами для хліборобського юнацтва стали посібники Є.Храпливого («За наше хліборобське шкільництво», «За хліборобську справу: Про те, як основувати кружки та філії «Сільського господаря» та як в них працювати», «Ощадність як фактор поліпшення добробуту народу», «Про хліборобський вишкіл сільської молоді», «Як працювати у хліборобському вишколі молоді» та ін.), часописи («Хліборобська молодь», «Сільський господар», «Українська господиня», «Український пасічник», «Шовківництво», «Жіноча доля», ін.) тощо (додаток Р.21). Роль і значення органу ХВМ «Хліборобська молодь» у підвищенні господарської культури дітей та юнацтва розкрито в нашій окремій публікації [69]. Згідно з рекомендаціями Головної секції ХВМ, кожен місцевий гурток мав передплачувати й використовувати для самопідготовки згадані та інші часописи. Про бачення ролі періодичної преси в розвитку сільськогосподарської освіти засвідчує передова стаття в місячнику «Хліборобська молодь», що виходив з  листопада 1934 р. як орган ХВМ за редакції Є.Храпливого. У ній стверджується, що «маса старших господарів» і сільської молоді повинна привчатися «до читання друкованого слова та пізнавання нових методів господарювання», бо саме воно кристалізує віру й переконання, що «нове покоління наукою, розумною та пильною працею переборе нужду» [686, с.123].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Аналіз змістового наповнення часописів «Сільський господар» і «Хліборобська молодь» (додатки Р.21, Р.22) дозволяє виокремити такі основні групи тематичних матеріалів: методичні поради щодо господарювання; методичні рекомендації щодо організації праці в ХВМ; із життя ХВМ; питання загальноосвітнього розвитку особистості; матеріали українознавчого змісту тощо. Багато з них подавалися в системному вигляді в рубриках «Практичні поради», «Для науки і розваги», «Різне» та ін.</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Керманичі «Сільського господаря» послідовно втілювали в життя концептуальну установку, згідно з якою ХВМ як форма позашкільного навчання повинна була «замінити господарські школи у селах». Її реалізація зумовила посилення загальноосвітнього компонента в системі хліборобського вишколу юнацтва. Вона знайшла вияв у проведенні в зимово-весняний період чотиримісячних курсів. 1938 р. ними вдалося охопити більшість осередків ХВМ. Поряд з «господарською наукою» викладали історію, географію та літературу України, релігію, гігієну, до чого залучалися представники різних культурно-освітніх та економічних установ.</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Водночас простежуємо намагання розширити у ХВМ профільну підготовку шляхом надання їхнім членам знань і навичок, потрібних не лише для сільського господарства, а й, можливо, при виборі майбутньої професійної діяльності. Красномовним виявом цього стало проведення «трикотарських» та інших фахових три-, чотиримісячних курсів для «змагунок» ХВМ, на яких багато уваги приділяли і їхньому суспільному вихованню [1382, с.94].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Курсова підготовка як форма вишколу набрала найбільшого розмаху за періоду нацистської окупації, коли загострився брак фахових кадрів для проведення системної праці на місцях. Проблему розв’язували шляхом улаштування короткотривалих сільськогосподарських курсів. До прикладу, лише в листопаді 1940 р. – січні 1941 р. заходами філії «Сільського господаря» такі дво-, три- і восьмиденні курси під опікою вчителів «відбули 596 членів ХВМ». Окрім рільництва і домашнього господарства, на них викладали історію рідного краю, українську літературу, гігієну тощо. Підсумовуючи результати та стверджуючи доцільність проведення таких заходів, тижневик «Краківські вісті» констатував: «Кожен змагун і змагунка ХВМ мусять мати вічно на увазі, що освіта й праця – це дві сили, перед якими ніщо не встоїть у світі» [1002].</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Узагальнювально-синтезований аналіз різних джерел дозволяє визначити умови  успішної діяльності ХВМ. Найголовнішими з-поміж них стали співпраця із «Сільським господарем», іншими національними інституціями; кадрове й матеріальне забезпечення; використання зарубіжного і власного досвіду та ін. Осередки ХВМ активно взаємодіяли з кооперативними установами, які стали важливим джерелом їх фінансово-матеріальної підтримки. Юні аграрії-дослідники ХВМ апробували ефективність наданих ними мінеральних добрив для вирощування різних сільськогосподарських культур та розводили високопродуктивні породи свійських тварин. Послідовна реалізація гасла: «Хліборобський Вишкіл Молоді – це найкраща підготовка до праці в кооперативі» знаходила прояв у різнобічному опануванні юнацтва кооперативною ідеєю та підготовці до її практичної реалізації на селі. Для цього влаштовували не лише тематичні, а й спеціальні курси, які давали ґрунтовні знання і навички для розвитку сільської споживчої та сільськогосподарської кооперації. Під впливом кооперації у ХВМ поширювалася «акція ощадності». Типовим і яскравим прикладом слугує діяльність секції ХВМ на Журавщині, яка на зібрані кошти під час Різдвяних свят та інших культурно-освітніх заходів закуповувала навчальну літературу, а також насіння, мінеральні добрива, домашню птицю для конкурсних змагань [686, с.287].</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 ХВМ сформувалася чітка оригінальна система навчально-виховної роботи. Її зміст, методи, форми були частково запозичені з американської моделі позашкільної аграрної освіти молоді, вона зазнала істотної модернізації відповідно до соціально-економічними умов та культурно-освітніх потреб розвитку західного українства. Практика показала, що оптимальна кількість учасників у гуртку ХВМ має становити 10-15 осіб одного віку і статі, хоча в силу різних причин їхня чисельність могла доходити до 40-50 «змагунів». У кожному випадку це дозволяло ефективно використовувати індивідуальні та групові методи і форми роботи. У характері та змісті навчально-виховного процесу у ХВМ та школі існували істотні відмінності, які відображає таблиця 4.4, уміщена в додатку Р.18. Основними  з них були практично-орієнтований характер та добровільність, демократизм діяльності ХВМ, варіативність місця її проведення тощо. Її визначальною особливістю, за думкою теоретиків сільськогосподарської освіти, стала самоосвіта, яка забезпечувала «самодисципліну» у праці і вихованні «змагунів».</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Невід’ємний складник освітньої концепції ХВМ – формування всебічно розвинутої особистості, причому його роль і значущість постійно зростали в організації практичної діяльності. Інструктори привчали «змагунів» до дружньої співпраці, готували до громадської діяльності. Вони проходили школу громадянського становлення через участь у різного роду культурно-освітніх заходах та національно-патріотичних акціях, що відбувалися на рівні громади чи повіту. Члени ХВМ улаштовували театральні вистави, історико-літературні та гумористичні вечори. Широке визнання здобула така діяльність  інструктора ХВМ О. Пригоди, який зі своїми вихованцями інсценізував авторські драматичні твори на господарську тематику. Велику популярність здобула його «одноактова» вистава «На грядках» та інші [1124-1125], що відображали різні аспекти діяльності ХВМ [1143, с. 315]. Символічною була назва твору – «На грядках», де загалом проходив практичний вишкіл «змагуна» (додатки Р.23, Р.24). Такі форми роботи підвищували ефективність процесу виховання господарської культури юнацтва, уможливлювали творчий розвиток особистості, формували естетичний смак, розвивали сценічну майстерність, культуру й техніку мовлення, словом, усебічно розвивали юних хліборобів.</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Завершальною та однією з визначальних ланок у системі вишколу ХВМ стало оцінювання та підбиття підсумків діяльності учасників, що відбувалося у різних формах  (додатки Р.25, Р.26, Р.27, Р.28). Говорячи про освітньо-виховне та стимулююче значення «цієї процедури», один з відомих діячів ХВМ В. Фрайт стверджував: «Кожна праця вимагає контролі на те, щоб праця йшла правильно, совісно, після точно начеркнених плянів в програмі нашої праці. Такою спільною працею є праця в Х.В.М., а контролею в ній є всілякі оцінки, ілюстрації, інспекції, а всі вони мають одну ціль: не тільки сконтролювати працю, але передовсім виховати молодь і доповнити знання» [1454, с. 72].</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 основі підсумовування та оцінювання праці членів ХВМ на кожному етапі (ступені) діяльності лежали принципи відкритості, гласності, об’єктивності, змагальності, стимулювання. Їх головною особливістю було те, що це не був «одномоментний акт» (іспит), а процес, що тривав певний відрізок часу.  Так, упродовж весни-літа-осені відбувалося оцінювання конкурсних грядок «змагунів» у двох формах: зовнішнє – здійснювали представники місцевого осередку «Сільського господаря», агрономи чи інструктори ХВМ; внутрішнє – проводили члени гуртка під проводом свого передовика й опікуна.</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 першому випадку оцінювали самоосвітню працю, у чому важливу педагогічну функцію відігравав «змаговий зшиток-записник», що становив індивідуальний план сільськогосподарської освіти здобувача – свого роду дороговказ самоорганізації навчально-практичної та виховної діяльності. У ньому за двома розділами «Власна оцінка гуртка» та «Праця» за певними критеріями (у вигляді запитань), пунктами і шкалою (від 1 до 8 «точок» – ідентичні до шкільних балів) здійснювалася комплексна оцінка діяльності «змагуна». Одна частина оцінювання (1–4 «точки») визначала рівень фахової праці над конкурсною рослиною, друга (5–8) – самоосвітньої та виховної діяльності [359, с.67] (додаток Р.29). Таким чином, така система оцінювання не тільки уможливлювала виявити рівень засвоєння навчальних досягнень «змагунів», його проаналізувати та скоригувати подальшу освітню діяльність, а й стимулювала навчальні успіхи юнацтва, виконувала заохочувальну функцію.</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Зовнішнє оцінювання мало більш суспільно-виховне значення й було спрямоване не стільки на перевірку достовірності виставлених оцінок, скільки на піднесення ваги ХВМ через надання йому публічності та громадсько-патріотичного звучання. Його проводили на початку, усередині (додатки Р.25. Р.26, Р.27) та наприкінці конкурсу, коли комісія колегіально оцінювала підсумки зібраного урожаю із конкурсних грядок, обраховувала собівартість, рентабельність, прибутковість вирощеної продукції. Рівною мірою ураховували й такі показники, як старанність під час навчання на «сходинах», охайність і точність ведення конкурсного зошита, участь у громадському житті тощо [686, с. 121]. Один із чільних ідеологів та організаторів ХВМ М. Каплистий акцентував на важливому виховному значенні такого підходу, адже «оцінку науки, виховання і праці у ХВМ переводили не матеріальним мірилом, а мірилом суспільно-громадянської активності та ідейності» [686, с. 121].</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Важливе педагогічне значення мав колективний характер оцінювання праці «змагунів», що відбувався за чітко прописаною процедурою: «Ціла комісія переходить по черзі всі грядки, оглядає їх, провіряє конкурсові зшитки, та слухаючи пояснення змагуна чи змагунки оцінює цю працю. Дуже важливою річчю є, щоби кожну оцінку передискутували всі присутні та згодилися щодо її висоти, так, щоби змагун чи змагунка, котрих праця оцінюється, здавали собі справу з цього, за що саме він/вона дістали вищу або нижчу оцінку. По оцінці – найліпше таки в останнього змагуна (змагунки) – треба обов’язково обговорити дотеперішні висліди праць всіх членів гуртка, вказати на похибки та недомагання, які виринули під час провірки, та обдумати спосіб, як усунути їх на майбутнє» [359, с.69] (додаток Р.30).</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Є підстави стверджувати, про запровадження елементів особистісно  орієнтованого навчання у ХВМ, коли педагоги активно застосовували колективну рефлексію і рефлексію власних успіхів у процесі оцінювання праці «змагунів»; ці рефлексивні навички, які формувалися  поетапно (аналіз і оцінка → взаємоаналіз і взаємооцінка → самоаналіз і самооцінка),  давали можливість юнакам і дівчатам порівняти отримані результати із запланованими, а також  відкоригувати цілі й напрями теоретичної підготовки та практичної діяльності на конкурсних грядках.</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Конкурсні змагання сприяли не лише підвищенню фахово-освітньої підготовки «змагунів», а й мали загальне агрокультурне значення, адже, працюючи над певною «господарською темою», його учасники не тільки вдосконалювали знання і навички з догляду за різними культурами чи свійськими тваринами, а й спричинялися до апробування та поширення новітніх технологій господарювання. До прикладу, займаючись за дорученням ПСК розведенням домашньої птиці, ХВМ Тернопільщини домігся значних успіхів у вирощуванні й поширенні в умовах краю завезених із закордону продуктивних порід курей «кармазинів», «зеленоніжок», «лєґгорнів» [870].</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Таким же цілям слугувало поширення в ХВМ акції із закладання «зразкових садів», «зразкових пасік», «зразкових стаєнь»  тощо. До прикладу, закладений агрономом А. Жуком «зразковий сад» у господарстві М. Процика (Зборівщина), слугуючи важливим осередком для практичних вправ і науки його членів, спонукав господарів з довколишніх сіл до впорядковування власних садів через насадження нових продуктивних сортів фруктових дерев [686, с. 120]. Реалізації цих завдань сприяли публічні конкурсні виставки, де «змагуни» демонстрували здобутки своєї праці. Вони ставали дедалі популярнішими й мали широке суспільне визнання. До прикладу, 1936 р. на Стрийщині гуртки ХВМ організували 5 «районових конкурсів» та 18 конкурсів в окремих селах, де «виставлялися конкурсні праці у вигляді продукції, зібраної з городів і садів (понад десять видів)», а також вироби народного мистецтва. У них узяло участь понад сто учасників [1382, с.96].</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Демонстрації здобутків та пропаганді ідей ХВМ слугувала її експозиція на Першій педагогічні виставці УПТ «Рідна школа» у Львові 1938 р. Представлені на ній світлини, діаграми, таблиці, друкована література, документація, зокрема й «конкурсові зошити», відображали досягнення ХВМ та його вагому роль у фаховій освіті українського юнацтва [686].</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Важливе освітньо-виховне значення мали урочистості, пов’язані із завершенням ХВМ, що відбувалися публічно у формі святкових заходів (додатки Р.26, Р.28). Вони проходили в центральних громадських приміщеннях чи на сільських майданах за участі батьків,  членів «Сільський господаря», широкої громадськості. Їхнє художньо-естетичне облаштування тематичними декораціями поєднувалося з виставковими експозиціями зі зразами продукції з конкурсних грядок. На стендах вміщували прізвища «змагунів», також тут зазначали результати врожайності вирощеної ними сільськогосподарської продукції; юні аграрії шикувалися біля своїх зразків, поруч лежали конкурсні зошити з оцінками та записами. Кожен охочий міг переглянути записи «змагуна» та почути відповіді на свої запитання. Більший виховний ефект давали такі заходи, що відбувалися у вигляді прилюдного іспиту «змагунів», коли агрономи, інструктори, опікуни ХВМ знайомилися з темами «конкурсних змагань», а потім їхні учасники представляли свою продукцію з конкурсних грядок. Оцінюючи значення таких заходів, які відбулися з приводу випуску ХВМ, Я. Зайшлий справедливо констатував, що ХВМ стала «справжньою системою українського хліборобського виховання», а підлітки та юнацтво – «зразковою молоддю» [543, с.4-5].</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Ідея ХВМ розвивалася автономно, незалежно й паралельно з ідентичною структурою польської системи позашкільної сільськогосподарської освіти. При цьому між ними завжди існувала прихована конкуренція, а випадки співпраці були украй рідкісними прецедентами. Одним з них стала участь філії «Сільського господаря» і ХВМ у Трускавці в роботі Комісії «Пшиспособлєня рольнічего». Щоправда, цьому передувала дискусія, по закінчення якої дійшли висновку, що «участь у Комісії … не принесе шкоди, а користь буде, бо наша молодь у практичній праці побачить кращу організованість, переведену науку і висліди практичної праці чи то на грядках чи то в стайні. Свідомість переваги над польською молоддю викличе почуття певности серед змагунів та викорінить нічим не оправдане почуття меншої вартости» [684, с. 279-280]. По закінченні річного змагання відбулися спільні поїздки до Найдорфа та Трускавця, Гаїв, де діяли найкращі (відповідно польські та українські) осередки ХВМ. Ці «інспекційні» мандрівки виявили «велику перевагу» останніх, яку підтвердив і спільний прикінцевий іспит, який проводили члени «Сільського господаря» [684, с. 280]. Такий стан справ засвідчували і перевірки польських аграрних та освітніх органів. За результатами проведеної у червні 1938 р. інспекції діяльності ХВМ Дрогобиччини Хліборобська палата у Львові констатувала, що польські «змагуни» «слабше теоретично підготовлені», аніж українські. Членів комісії особливо вразили «змагунки з Гаїв Вижніх, які гарно декорували зал, були в охайних народних строях, добре відповідали на запитання, мали зразково ведені зошити». У цьому селі близько 100 юнаків і дівчат працювали у 7 гуртках ХВМ. У її звіті окремо відзначалися успіхи «передовички А.С.», яка «зразково вела яринний городець», та стверджувалося, що «ХВМ Дрогобиччини виказався найкращими успіхами в районі Львівської Хліб. Палати» [684, с. 280].</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Ідею ХВМ прагнули поширити на Волинь, де за складних умов полонізації діяло товариство «Сільський господар». Однією з перших таких спроб стало заснування на початку 1929 р. його осередку в Луцьку, який під проводом агрономів М. Тарасюка і К. Малаховського намагався налагодити вишкільну працю з молоддю за програмами «галицького ХВМ». Після проведених у січні-березні теоретичних занять навесні створили експериментальні городи для вирощування сільськогосподарських культур, а також стали вдосконалювати уміння і навички юнацтва з догляду за свійськими тваринами в господарствах батьків. Підготовка поєднувалася з формуванням фізичної вправності, для чого спорудили спортмайданчик для занять з різних видів спорту. Стимулом такої роботи було намагання відтягнути молодь від «утраквістичних з поляками організацій» [147, с. 522]. Роль і значення «Сільського господаря» з підвищення господарської культури юнацтва увиразнює лист О. Смілого до редакції часопису «Нова скиба», який видавала філія товариства «Сільський Господар» у Луцьку з 1933 р. (додаток Р.31).</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Луцьку повітову секцію ХВМ було створено зусиллями діячів товариства  «Сільський господар» у листопаді 1934 р. (додаток Р.32). Мету «хліборобської науки й практики» вбачали в тому, щоб юнаки і дівчата «стали добрими господарями й господинями та жили краще, ніж живуть тепер… батьки». У «Правильнику» волинського ХВМ господарсько-економічне виховання мало тісно поєднуватися з громадянсько-патріотичним та доброчинною діяльністю: «Нехай кожний Гурток постарається змінити обличчя села, заопікується сільською дорогою… обсадить деревами дороги та сільські площі, постарається визбирати каміння з сільських піль… допомогти на зоранню стернища чи викопанню картоплі стареньким чи інвалідам… улаштовує виставу з чого дохід пішов би на допомогу найбіднішим» [1273]. Таким чином, зміст хліборобського вишколу волинського ХВМ був аналогічним до галицького, проте волинський ХВМ залишився у зародковому стані: створили лише один гурток із 9 юнаками. Причина цього стало розгортання діяльності під патронатом офіційної влади польсько-української організації під назвою «Волинський союз сільської молоді» (ВССМ), який розвинувся із зорганізованого 1920 р. Товариства сторожа кресова (Towarzystwo Strazy Kresowej). Курс на приєднання до нього української молоді проголосили ще 1922 р., однак справа зрушилася лише         1928 р. з утворенням на його базі ВССМ. Відтак, як засвідчують дані таблиці 4.5, уміщеної в додатку Р.33, він розвинув потужну організаційну мережу, при цьому істотно збільшилася питома вага українців, які, проте, у його лавах зазнавали потужної  полонізації.</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Порівняно з ХВМ, у ВССМ брала участь старша за віком молодь, яка за видами членства поділялася на кандидатів (від 16 років), дійсних членів (з             19 років), «допомагаючи» (старші опікуни). Як видно з таблиці 4.5 (додаток Р.33), попри виразну динаміку показників кількості гуртків та числа в них учасників станом на 1936 р., певний відсоток «колективів, що розпочали акцію, але не довели її до кінця», становило одну п’яту від загальної кількості юнаків та дівчат, залучених до сільськогосподарського вишколу, усього на 3%  порівняно з  1935 р. відбулося «покращення» у цій ділянці. Одну з причин цього вбачаємо у відсутності фахових інструкторів.</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Зміст і напрями формування господарської культури у ВССМ та ХВМ мали багато спільного, хоча в ідейному сенсі ці організації кардинально відрізнялися. Стрижневі засади ВССМ («в єдности сила та шлях до освіти») передбачали поєднання загальноосвітньої та професійної підготовки. При цьому в програмних документах наголошувалося, що «ідеться не про абсолютну перевагу сільськогосподарських професій над іншими і зокрема загальноосвітніми, а про рівномірний їх поділ з метою забезпечення всебічного розвитку молоді». На цій основі виводилася «головна формула»: «як не можна бути зразковим сільськогосподарським працівником не маючи загальної культури, так і важко сільськогосподарському працівникові знаходитися на певному рівні культури без можливостей господарського характеру» [1099; 1693]. Отже, сільськогосподарська підготовка оголошувалася головною і обов’язковою для кожного її члена, для кожного гуртка.</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Зміст діяльності, зокрема й господарської освіти, визначалися статутом ВССМ, що ставив за мету: «дбати про те, щоб молодь піднесла свій етичний та умовий рівень через розвиток талантів, ініціативи і підприємчивости… приготовилася до вмілого ведення власної господарки; розповсюджувала й розвивала народню культуру; заправляти себе до… участи в громадянському та державному житті» [1099]. Господарсько-економічний вишкіл у польсько-українському ВССМ фактично дублював  діяльність аналогічних польських гуртків  та мав багато подібного до галицького ХВМ. Сільськогосподарська освіта в гуртках здійснювалася за триступеневою системою, розрахованою на 4-5 років: перший ступінь тривав 2 роки, другий – 1-2 роки, третій – 1 рік. На кожному з них відбувалося «поступальне поглиблення» теоретичної і практичної підготовки. На першому етапі давали елементарні знання із сільського та домашнього господарства, які закріплювалися на «конкурсних грядках».  До навчання в них, до прикладу, лише 1935 р. було залучено                 28 фахових викладачів, здебільшого поляків, з рільничих шкіл Тростянця, Білокриниці, Шубкова, Гориньграда, Вишнівця, Сарн [1693, с.4].</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На другому етапі відбувалося «запізнання з управою ріллі й рослин, застосуванням погною, управою окремих рослин і городництво»; була обов’язковою участь у двох конкурсах, а також відбувався прикінцевий іспит. На третьому етапі спеціалізація змінювалася, тож зусилля молоді спрямовувалися на опанування теорії і практики годівлі свійських тварин та ветеринарії; вивчення основ кооперації; ознайомлення з досвідом ведення сільськогосподарського виробництва в Польщі, а також Європі і США. «Випускні» іспити проходили у вигляді демонстрації здобутків роботи на конкурсних ділянках з вирощування різних агрокультур та з  відгодівлі домашньої худоби, птиці [384, арк. 35].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Посилювалася увага до кооперативного навчання, однак цей процес не носив централізованого характеру, а залежав від можливостей та ініціативності місцевих осередків. Як приклад їх успішної організації відзначаємо працю кооперативної секції гуртка ВССМ у с. Зимному на Рівненщині, яка 1935 р. провела семимісячне навчання, де на основі науково-методичного забезпечення, яке надав повітовий відділ ВССМ, і за допомогою висланих ним фахівців були опрацьовані «головні питання кооперації» [447].</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 xml:space="preserve">    Через відчутний брак фахових інструкторів вагому роль у системі господарського вишколу у ВССМ відводили самоосвіті. Із цією метою влаштовували спеціальні «курси для передовиків», які мали організовувати таку працю в гуртках, та «колективні курси», на яких фахівці та викладачі рільничих шкіл давали поради щодо ведення самовишколу. Активно практикували таку  форму роботи, як  «виїзд до сусідніх колективів» для обміну досвідом [1693].</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 такого підходу нарощувалася та вдосконалювалася база навчально-методичного забезпечення освітнього процесу в гуртках ВССМ. Із цією метою були створені «комплекти з методичних та допоміжних брошур», навчальних посібників, що дозволяє говорити про запровадження елементів дистанційної форми освіти. Про її рівень, характер, механізми засвідчує один зі звітів за 1936 р.: «З обов’язком підписатися на «Сільськогосподарську підготовку» (комплект навчально-методичної літератури. – Г. Б.) колективи на жаль не повністю справлялися, оскільки з 185 місцевостей журнал приходив лише у 93. Курсом за допомогою кореспонденції Сташіца для колективів І і ІІ ступеня було забезпечено 58 колективів на загальну кількість 73. Однак не всі колективи надсилали опрацьовані лекції для доповнення та покращення» </w:t>
      </w:r>
      <w:r w:rsidRPr="00ED4999">
        <w:rPr>
          <w:rFonts w:ascii="Times New Roman" w:hAnsi="Times New Roman"/>
          <w:sz w:val="28"/>
          <w:szCs w:val="28"/>
          <w:u w:val="single"/>
          <w:lang w:val="uk-UA"/>
        </w:rPr>
        <w:t>[</w:t>
      </w:r>
      <w:r w:rsidRPr="00ED4999">
        <w:rPr>
          <w:rFonts w:ascii="Times New Roman" w:hAnsi="Times New Roman"/>
          <w:sz w:val="28"/>
          <w:szCs w:val="28"/>
          <w:lang w:val="uk-UA"/>
        </w:rPr>
        <w:t>1693]. У зв’язку із цим зростала роль друкованого органу ВССМ «Młoda Wieś = Молоде Село», де українською та польською мовами в системному порядку друкувалися навчальні матеріали загальноосвітнього та господарського змісту, а також хроніка про розвиток і досвід діяльності його осередків.</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Аналіз матеріалів цього часопису також дає підстави стверджувати, що зміст, методи та форми господарської підготовки членів ВССМ великою мірою визначалася Рільничою палатою (адміністративна структура, відповідальна за розвиток аграрного сектору в краї. – Г.Б.), що забезпечувала їх відповідною фаховою літературою; сприяла розвитку т. зв. вечірніх університетів;  вела акцію кооперативного вишколу тощо. При цьому через своє товариство «Пшиспособлєнє рольніче» вона виконувала відверто асиміляційні колонізаторські завдання. Як відзначала галицька преса, роздаючи безкоштовно насіння для гуртків ВССМ, проводячи спільні курси та видаючи дрібні субсидії, зокрема у вигляді конкурсних нагород його «змагунам», ці структури сподівалися «запрягти українських селян до свого польського воза та поганяти ними ціле життя». Для цього проводилися «спільні курси, великі фонди» [825].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 формуванні господарсько-економічної культури ВССМ актуалізував значущість суспільно корисної праці. Вона була не менш вираженою, аніж у діяльності галицького ХВМ, але носила не національно, а «громадянсько» орієнтований характер, тобто мала слугувати вихованню лояльних і свідомих громадян Польщі. Про це засвідчує низка опублікованих у середині 1930-х рр. у часописі «Młoda Wieś = Молоде Село» статей із проблем громадянського виховання сільського юнацтва. У їхньому розв’язанні автори пропонували брати за приклад членів ВССМ, котрі в багатьох громадах упорядкували церковні цвинтарі, насадили дерева біля громадських майданів і будов, надавали системну допомогу літнім і немічним людям по господарству тощо [300, с. 12]. У такому руслі члени ВССМ намагалися розв’язати вкрай злободенну проблему щодо дотримання здорового способу життя, адже через «несвідомість і забобони» у краї поширювалися «алкоголізм, велика кількість чиряків, антисанітарний стан на обійстях і т.д.».  Із цією метою улаштовувалися  «конкурси чистоти»; приймалися зобов’язання утримувати «якнайбільшу чистоту в хаті, на подвір’ю, в хліві», «відмовлятися від алкоголізму і нікотину», дбати «про фізичне тіло» [1073].</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Поза будь-яким сумнівом, попри те, що ВССМ – неоднозначне явище в історії розвитку української освіти на Волині, яке об’єктивно слід оцінювати всебічно, воно виконувало «ролю школи, котра вчить уняти цілість потреб життя села й уміле пов’язання їх з потребами суспільства», «школою» [29; 825], яка за умов відсутності українських фахових закадів у краї готувала юнацтво до самостійного життя, знайомила з новітніми методами господарювання, підвищувала їхній загальноосвітній рівень, формувала господарську культуру.</w:t>
      </w:r>
      <w:r w:rsidRPr="00ED4999">
        <w:rPr>
          <w:rFonts w:ascii="Times New Roman" w:hAnsi="Times New Roman"/>
          <w:sz w:val="28"/>
          <w:szCs w:val="28"/>
          <w:lang w:val="uk-UA"/>
        </w:rPr>
        <w:tab/>
      </w:r>
      <w:r w:rsidRPr="00ED4999">
        <w:rPr>
          <w:rFonts w:ascii="Times New Roman" w:hAnsi="Times New Roman"/>
          <w:sz w:val="28"/>
          <w:szCs w:val="28"/>
          <w:lang w:val="uk-UA"/>
        </w:rPr>
        <w:tab/>
        <w:t xml:space="preserve">     Так само і в Галичині за умов успішної праці «упродовж декількох літ мозолистої праці» «змагунів» у гуртках ХВМ істотно зростав рівень їхньої господарської культури [954, с.80]. Є підстави  стверджувати, що ХВМ давав високий рівень хліборобської освіти дітям та юнацтву, його можна справедливо вважати навчальним закладом агрономічного профілю та розглядати як початковий етап фахової (сільськогосподарської) освіти.</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На окрему увагу заслуговує започаткування хліборобського вишколу для міських дітей та юнацтва, що не тільки актуалізувало проблему позашкільної опіки міської молоді, а й намагання бодай якось розв’язати її.  П. Слюсар у статті «Вийду я в поле» радив узимку влаштовувати кількамісячні курси, на яких не тільки організовувати «господарські виклади, але й також з інших галузей: історії України, географії, куховарства, трикотарства, кооперації, гігієни і т.п.» [1298, с.107–108]. Далі автор зазначав, що такий прецедент у діяльності ХВМ вже є – успішна діяльність Секції ХВМ у Калуші, де 1938 р. «було 10 змагунок на І-й ступінь, 18 – на другий ступінь» [1298, с.107–108], яка стала відповіддю на виклик часу: відсутність на ринку праці «культурних українських крамарів». Власне, ХВМ у Калуші виконував завдання – «підготувати культурних продавців, які б успішно поєднували працю в сільському господарстві з роботою на ринку», калуські «змагунки» «не тільки вирощували ярину, але й самі збували її на ринку», попри труднощі морального плану («спочатку їм було тяжко призвичаїтися до того, що вони мають на ринку стояти зі своєю яриною»), «згодом вони стали гарними продавцями» [1298, с.107–108]. ХВМ у Калуші, окрім господарсько-економічного вишколу, формував конкурентоспроможну особистість, ініціативну, підприємливу, яка не тільки може виростити високоякісну продукцію, а й успішно її реалізувати, не «загубитися» на ринку товарів, стати «культурним продавцем», що надавало їй особистісної та соціальної значущості.</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Отже, ХВМ став самобутнім освітнім явищем, що полягав у масовому залученні сільського юнацтва до агрономічної освіти, підвищенні його господарської культури, не мав аналогів в освітній теорії і практиці, позаяк шляхом створення ХВМ у село впроваджувалася сільськогосподарська освіта і новітні методи господарювання. ХВМ – це добре налагоджена система позашкільної освіти, в основі якої домінували практичні методи навчання, переважав творчий характер, ХВМ став прикладом такої вишкільної праці, в основі якої лежала самоосвіта, самовиховання, змагальність («конкурсність»), при цьому панувала взаємодопомога, «передовики-змагуни» всіляко підтримували,  заохочували, допомагали тим, хто був позаду. ХВМ не тільки слугував підвищенню власного добробуту учнів, це була школа громадянсько-патріотичного виховання, зразок-модель економічного націоналізму, що сприяв формуванню господарської культури дітей і юнацтва Галичини та Волині, вихованню нового типу українського селянина – доброго господаря, зразкового хлібороба, громадянина-патріота рідної землі. Значну роль у підвищенні ефективності самоосвітньої праці відіграли корпус інструкторів і агрономів товариства «Сільський господар», районні й місцеві (сільські) виставки-конкурси вирощеного врожаю та курси передовиків сільськогосподарського навчання і виробництва. Провідними формами виховання господарської культури юнацтва стали курси, заняття, консультації інструкторів і наставників, постійний обмін здобутим досвідом, екскурсії, часописи, навчально-методична література тощо (рис. 4.14).</w:t>
      </w:r>
    </w:p>
    <w:p w:rsidR="00D338FE" w:rsidRPr="00ED4999" w:rsidRDefault="00D338FE" w:rsidP="00ED4999">
      <w:pPr>
        <w:spacing w:line="336" w:lineRule="auto"/>
        <w:ind w:left="-284"/>
        <w:contextualSpacing/>
        <w:jc w:val="both"/>
        <w:rPr>
          <w:rFonts w:ascii="Times New Roman" w:hAnsi="Times New Roman"/>
          <w:sz w:val="28"/>
          <w:szCs w:val="28"/>
          <w:lang w:val="uk-UA"/>
        </w:rPr>
      </w:pPr>
      <w:r w:rsidRPr="00790320">
        <w:rPr>
          <w:rFonts w:ascii="Times New Roman" w:hAnsi="Times New Roman"/>
          <w:noProof/>
          <w:sz w:val="28"/>
          <w:szCs w:val="28"/>
          <w:lang w:val="uk-UA" w:eastAsia="uk-UA"/>
        </w:rPr>
        <w:pict>
          <v:shape id="_x0000_i1046" type="#_x0000_t75" style="width:524.25pt;height:602.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">
            <v:imagedata r:id="rId36" o:title="" cropright="-1484f"/>
            <o:lock v:ext="edit" aspectratio="f"/>
          </v:shape>
        </w:pict>
      </w:r>
    </w:p>
    <w:p w:rsidR="00D338FE" w:rsidRPr="00ED4999" w:rsidRDefault="00D338FE" w:rsidP="00ED4999">
      <w:pPr>
        <w:spacing w:line="336" w:lineRule="auto"/>
        <w:ind w:left="-284" w:firstLine="708"/>
        <w:contextualSpacing/>
        <w:jc w:val="both"/>
        <w:rPr>
          <w:rFonts w:ascii="Times New Roman" w:hAnsi="Times New Roman"/>
          <w:b/>
          <w:color w:val="000000"/>
          <w:sz w:val="28"/>
          <w:szCs w:val="28"/>
          <w:lang w:val="uk-UA"/>
        </w:rPr>
      </w:pPr>
      <w:r w:rsidRPr="00ED4999">
        <w:rPr>
          <w:rFonts w:ascii="Times New Roman" w:hAnsi="Times New Roman"/>
          <w:b/>
          <w:color w:val="000000"/>
          <w:sz w:val="28"/>
          <w:szCs w:val="28"/>
          <w:lang w:val="uk-UA"/>
        </w:rPr>
        <w:t>Рис. 4.14. Виховання господарської культури українського юнацтва в системі національного позашкілля в Західній Україні досліджуваного періоду</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b/>
          <w:sz w:val="28"/>
          <w:szCs w:val="28"/>
          <w:lang w:val="uk-UA"/>
        </w:rPr>
        <w:t xml:space="preserve">Висновки до четвертого розділу </w:t>
      </w:r>
      <w:r w:rsidRPr="00ED4999">
        <w:rPr>
          <w:rFonts w:ascii="Times New Roman" w:hAnsi="Times New Roman"/>
          <w:sz w:val="28"/>
          <w:szCs w:val="28"/>
          <w:lang w:val="uk-UA"/>
        </w:rPr>
        <w:t xml:space="preserve"> </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За досліджуваної доби в Західній Україні розвинулася система громадської позашкільної освіти та виховання, що відіграла вагому роль у формуванні господарсько-економічних знань, умінь, навичок. Ідеологи «доросту», «Пласту», КАУМ «Орли», марійських дружин, ХВМ надали  господарському вихованню дітей та юнацтва не лише фахово-орієнтованого, а й суспільного спрямування (праця для розвитку всієї людської спільноти, для народу, для родини, для себе), що стало визначальним чинником гармонійного розвитку юнацтва, його підготовки до самостійного життя.</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Реалізації ключового завдання пластового виховання щодо створення умов для постійного саморозвитку та самовдосконалення особистості слугувала означена чіткими критеріями система пластових «проб». Вона визначала програму праці різних вікових категорій та засвідчувала здобутки й місце пластуна в ієрархічній структурі організації. Її окремою підсистемою стали фахові  «умілості», які передбачали набуття знань, умінь, навичок з різних професій та сфер господарсько-економічного життя – кооперації, торгівлі, промислу, ремесла, домашнього та сільського господарства тощо. Вони практично спрямовували на забезпечення буденно-побутової життєдіяльності, навчання, здобуття професії, ведення громадської діяльності. Підготовка до пластових «умілостей», перелік яких перевищував сто позицій, ґрунтувалася на принципах  самовиховання і самовдосконалення. «Пласт», що охоплював різні вікові категорії (від дітей молодшого шкільного до осіб середнього віку), реалізував оригінальну модель виховання господарської культури упродовж усього життя. Змістове наповнення вишкільних програм з основ ведення сільського господарства, які визначали вимоги до фахових «умілостей», перегукувалися з навчальними планами курсів «Сільського господаря». Перелік пластових «умілостей» мав деякі регіональні особливості.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На відміну від «Пласту», КАУМ «Орли» орієнтувалася на згуртування не гімназійного, а сільського юнацтва, що об’єктивно зближувало із «Сільським господарем». Тому за зразком ХВМ у структурі «Орлів» створювалися гуртки хліборобської освіти. В організаційно-теоретичному плані концепція такої діяльності залишилася не довершеною, однак в її основу були покладені три ключових аспекти виховання господарської культури: фахова підготовка («оволодіння «умілостями»);  практична підготовка до життя;  благодійництво.  Практику «заробляння грошей на власні цілі» «каумівці» перейняли від «Пласту», для чого прагнули оволодівати «різними корисними вмілостями».</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Найбільш значущу  роль у масовому господарсько-економічному просвітництві дітей та юнацтва відіграв ХВМ, що став цілісною самодостатньою самовідтворювальною моделлю позашкільної агрономічної  освіти.</w:t>
      </w:r>
      <w:r w:rsidRPr="00ED4999">
        <w:rPr>
          <w:rFonts w:ascii="Times New Roman" w:hAnsi="Times New Roman"/>
          <w:b/>
          <w:sz w:val="28"/>
          <w:szCs w:val="28"/>
          <w:lang w:val="uk-UA"/>
        </w:rPr>
        <w:t xml:space="preserve">  </w:t>
      </w:r>
      <w:r w:rsidRPr="00ED4999">
        <w:rPr>
          <w:rFonts w:ascii="Times New Roman" w:hAnsi="Times New Roman"/>
          <w:sz w:val="28"/>
          <w:szCs w:val="28"/>
          <w:lang w:val="uk-UA"/>
        </w:rPr>
        <w:t>У ХВМ сформувалася чітка оригінальна система навчально-виховної роботи. Її зміст, методи, форми були частково запозичені з американського досвіду та істотно модернізовані відповідно до соціально-економічними умов та культурно-освітніх потреб розвитку західноукраїнської суспільності.</w:t>
      </w:r>
      <w:r w:rsidRPr="00ED4999">
        <w:rPr>
          <w:rFonts w:ascii="Times New Roman" w:hAnsi="Times New Roman"/>
          <w:sz w:val="28"/>
          <w:szCs w:val="28"/>
          <w:lang w:val="uk-UA"/>
        </w:rPr>
        <w:tab/>
        <w:t xml:space="preserve"> Ідею ХВМ намагалися поширити на Волинь, проте він залишився в зародковому стані, зокрема через розгортання діяльності польсько-українського ВССМ. Зміст і напрями діяльності ВССМ та ХВМ мали багато спільного, хоча в ідеологічному аспекті вони істотно відрізнялися. У формуванні господарської  культури ВССМ актуалізував значущість суспільно корисної праці, котра, однак, носила не національно орієнтований характер, а слугувала вихованню лояльних громадян Польської держави. ВССМ становить неоднозначне явище в історії розвитку української освіти. Отже, ХВМ (як і загалом усю структуру громадської системи українського позашкілля) можемо назвати педагогічним феноменом  в історії української освіти, де відбувався масовий самовишкіл декількох десятків тисяч юнаків та дівчат у галузі формування господарської культури, раціонального господарювання, виховувалася молода генерація «поступових господарів» (фермерів), нової сільської еліти, підприємливих, активних і творчих особистостей, національно свідомих патріотів-громадян, у яких убачали міцне підґрунтя для майбутньої незалежної української держави.</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Основні положення четвертого розділу відображено в публікаціях [69; 81; 82; 86; 98; 102; 104; 112; 114].</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p>
    <w:p w:rsidR="00D338FE" w:rsidRPr="00ED4999" w:rsidRDefault="00D338FE" w:rsidP="0066456A">
      <w:pPr>
        <w:spacing w:line="336" w:lineRule="auto"/>
        <w:ind w:left="-284" w:firstLine="708"/>
        <w:contextualSpacing/>
        <w:jc w:val="center"/>
        <w:rPr>
          <w:rFonts w:ascii="Times New Roman" w:hAnsi="Times New Roman"/>
          <w:b/>
          <w:sz w:val="28"/>
          <w:szCs w:val="28"/>
          <w:lang w:val="uk-UA"/>
        </w:rPr>
      </w:pPr>
      <w:r w:rsidRPr="00ED4999">
        <w:rPr>
          <w:rFonts w:ascii="Times New Roman" w:hAnsi="Times New Roman"/>
          <w:b/>
          <w:sz w:val="28"/>
          <w:szCs w:val="28"/>
          <w:lang w:val="uk-UA"/>
        </w:rPr>
        <w:t>РОЗДІЛ 5</w:t>
      </w:r>
    </w:p>
    <w:p w:rsidR="00D338FE" w:rsidRPr="00ED4999" w:rsidRDefault="00D338FE" w:rsidP="0066456A">
      <w:pPr>
        <w:spacing w:line="336" w:lineRule="auto"/>
        <w:ind w:left="-284" w:firstLine="708"/>
        <w:contextualSpacing/>
        <w:jc w:val="center"/>
        <w:rPr>
          <w:rFonts w:ascii="Times New Roman" w:hAnsi="Times New Roman"/>
          <w:sz w:val="28"/>
          <w:szCs w:val="28"/>
          <w:lang w:val="uk-UA"/>
        </w:rPr>
      </w:pPr>
      <w:r w:rsidRPr="00ED4999">
        <w:rPr>
          <w:rFonts w:ascii="Times New Roman" w:hAnsi="Times New Roman"/>
          <w:b/>
          <w:sz w:val="28"/>
          <w:szCs w:val="28"/>
          <w:lang w:val="uk-UA"/>
        </w:rPr>
        <w:t>МАСОВЕ ПРОСВІТНИЦТВО ЯК ЗАСІБ ПОШИРЕННЯ ГОСПОДАРСЬКО-ЕКОНОМІЧНИХ ЗНАНЬ СЕРЕД ДОРОСЛОГО НАСЕЛЕННЯ (ДРУГА ПОЛОВИНА ХІХ – СЕРЕДИНА 40-Х РР. ХХ СТ.)</w: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b/>
          <w:sz w:val="28"/>
          <w:szCs w:val="28"/>
          <w:lang w:val="uk-UA"/>
        </w:rPr>
        <w:t>5.1 Створення концепції національного господарсько-економічного просвітництва</w: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 досліджуваного періоду на західноукраїнських землях була створена концепція національного господарсько-економічного просвітництва дорослих. Щоправда, це твердження стосується передусім Галичини, позаяк на Буковині, Волині, Закарпатті, де суспільне життя мало свої особливості, українство не лише зважало на досвід галичан, а й висунуло чимало цінних ідей і  думок у цій ділянці. Можна говорити про відносну цілісність позашкільної системи розвитку господарської культури, адже, хоча її складниками були різні за характером суспільні інституції, вони мали єдину мету та використовували спільні методи, засоби і форми роботи.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Важко погодитися з науковцями, які початки масового господарсько-економічного просвітництва пов’язують з виникненням «Просвіти». У працях І.Витановича [218, c. 47-69] та інших дослідників [528; 676; 700; 782; 894; 1013; 1028], показано, що традиції і форми громадської взаємодопомоги мають глибокі коріння в життєдіяльності українського етносу, а цілеспрямовану роботу в цьому напрямі українська інтелігенція Галичини й Наддніпрянщини розпочала ще в середині XIX ст.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Водночас саме фундатори «Просвіти», спираючись на досвід інших, насамперед слов’янських, народів, розробили доволі цілісну організаційно-ідеологічну концепцію позашкільної освіти, що визначала підвалини, а також зміст, методи, форми прищеплення господарсько-економічних знань. Її наріжними засадами стали демократизм (масовість, усеохопленість, доступність); національна зорієнтованість, що забезпечувала окремішність та етнокультурну ідентичність, самобутність українства; динамізм саморозвитку, який проявлявся в постійному пошуку й удосконаленні шляхів, засобів, форм роботи відповідно до суспільних умов і завдань національного поступу. Дискутуючи над проблемою, як галицьким русинам «наздогнати інші краї», грудневі 1868 р. установчі збори товариства шлях її розв’язання вбачили в досягненні такого становища, коли «цілий народ» «зміг» і «хотів» би читати книжки з різних галузей знань, та у формуванні морально-етичних і патріотичних переконань [1318, с. 2-5]. Більш докладно ця проблема розкрита в нашій окремій публікації [79].</w:t>
      </w:r>
      <w:r w:rsidRPr="00ED4999">
        <w:rPr>
          <w:rFonts w:ascii="Times New Roman" w:hAnsi="Times New Roman"/>
          <w:color w:val="FF0000"/>
          <w:sz w:val="28"/>
          <w:szCs w:val="28"/>
          <w:lang w:val="uk-UA"/>
        </w:rPr>
        <w:t xml:space="preserve"> </w:t>
      </w:r>
      <w:r w:rsidRPr="00ED4999">
        <w:rPr>
          <w:rFonts w:ascii="Times New Roman" w:hAnsi="Times New Roman"/>
          <w:sz w:val="28"/>
          <w:szCs w:val="28"/>
          <w:lang w:val="uk-UA"/>
        </w:rPr>
        <w:t xml:space="preserve">Травневі 1873 р. збори «Просвіти» започаткували вироблення програмних засад національного просвітництва, роль якого підносилася до визначального чинника господарсько-економічного й політичного відродження українського народу та забезпечення його окремішності й самодостатності. Чітко визначався його стратегічний пріоритет: «З кожним просвіченим селянином зростає число жовнярів нашої армії, які забезпечать панування русинів (українців) на власній землі» [1321, с. 17-22].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За довоєнного періоду ХХ ст. формування концепції національного господарсько-економічного просвітництва розгорталося у фарватері наслідування його змісту, методів та форм від інших народів Австро-Угорської імперії, передусім чехів і поляків. Таким шляхом через запозичення європейських організаційних моделей виникли громадські асоціації різного суспільного покликання – починаючи від «Просвіти», жіночих та молодіжних товариств і завершуючи «Сільським господарем», який став виразником  ідеї національного сільськогосподарського просвітництва. Його виникнення 1899 р. було на часі та мотивоване викликами, які стояли перед західноукраїнським селянством напередодні нового сторіччя. Із появою в керівництві товариства          Є. Олесницького акцент у діяльності «Сільського господаря»  робиться на підвищення господарської культури селянства і таким чином праця спрямовується за двома напрямами: «оборона селянських справ» та «піднесення господарської культури села» [1195, с. 19].</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Унаслідок радикальних змін, спричинених воєнно-революційними потрясіннями 1914-1920 рр., та практичної реалізації гасел політичного, економічного, етнокультурного унезалежнення українства відбувається чергова модернізація  програми їх господарсько-економічного просвітництва, розробку якої забезпечила нова генерація діячів, котрі мали ґрунтовні педагогічні й фахові знання та європейський кругозір. Формування загальних та фахових знань з-поміж українського населення ставало органічним складником загальної концепції позашкільної освіти дорослих і юнацтва, представленої в надбаннях Л. Бачинського [52-57], М. Боровського [144-151], М.Галущинського [271-276], А.Жука [527-528], І. Крижанівського [774], А. Романенка [1191-1208], С.Смаль-Стоцького [1301-1305], М.Струтинської [1342-1345],                       М. Творидла [1360-1365], М. Холєвчука [1474-1480], Є. Храпливого [1483-1517], І. Филипчака [1439-1443], І. Ющишина [1665], Л.Ясінчука [1681], Р.Яціва [1688] та ін. Її головні засоби й форми залишалися майже незмінними, однак наголос переноситься на консолідацію та опертя на власні духовні сили нації для протистояння польському наступу. Окремо відзначаємо здобутки провідного теоретика національного просвітництва М.Галущинського, який, спираючись на європейський досвід, зробив важливий внесок у розробку його понятійного апарату, змісту, завдань. У висунутій ним цілісній програмі просвітництва відбулося ототожнення («злучення») «народної» та «позашкільної» освіти в єдину систему, основу якої становили самоосвіта і самовиховання. Притаманна їй  «усеохопленість» полягала в її поширенні як на дорослих, так і на юнацтво [271-276; 894].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Виходячи з наріжних постулатів національного просвітництва, формувалися теорія і практика господарського (господарсько-економічного) просвітництва, які враховували потреби й перспективи модернізації і підвищення продуктивності селянських господарств відповідно до ринкових умов. Її квінтесенцію становила ідея «національної автаркії»: лише своїми силами, спираючись на власні природні, людські, матеріальні ресурси, можна забезпечити добробут та «культурну зрілість» українського народу, що змушений розвиватися у складі чужих державно-політичних систем.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Провідну роль у розробці теорії і практики господарського просвітництва в Західній Україні відіграли знані економісти, організатори й керівники кооперативних і фінансових установ, викладачі фахових шкіл М. Боровський, О. Бучинська, І.Витанович, В.Доманицький, Б.Волинець, М. Каплистий, О.Кисілевська, Д.Коренець, О.Охрим, Ю.Павликовський, С. Смаль-Стоцький, М. Струтинська, М. Творидло, Є.Храпливий, М. Холєвчук, І. Филипчак, О. Шепарович, В. Фрайт, Р. Яців та ін. (додаток С.1). Зважаючи на етносоціальну структуру західноукраїнського населення, головну увагу вони закономірно спрямовували на селянство. Ключовими причинами «напів голодного нашого селянства» громадські й освітні діячі вважали «брак освіти та організації», «бо лише освічений господар зможе вив’язатись  з того завдання, яке на нього накладається  при відбудові руйнованої країни», та переконані, що, якщо «збільшиться добробут селянства, вивчить селянство своїх дітей у сільсько-господарських школах, виховає цих дітей в любові до рідного ґрунту», «тоді тільки відчує, що в ньому вся сила й основа існування народу» [326; 701]. Тому господарське просвітництво розглядалося насамперед як складник національної аграрної програми. Цей аспект знайшов чи не найповніше осмислення в надбаннях Ю.Павликовського [1013; 1018-1019; 1020; 1027; та ін.], який вважав, що визначальною сферою національного унезалежнення є «економічна ділянка»: вийти з «духовної темноти» можна лише через звільнення з «кліщів матеріальної нужди». Стверджуючи право західноукраїнського населення на реалізацію власної економічної політики, Ю.Павликовський доводив, що при цьому воно повинно спиратися на власні організаційно-фінансові можливості та моральні й ідейні принципи, а також сконцентрувати інтелектуальні зусилля для вироблення власної національної програми. Визначальною передумовою підвищення продуктивності виробництва мало стати поширення «знання сільськогосподарської культури», а «підставовим звеном» її існування і розвою є індивідуальне приватне господарство – «типове» поняття і явище, глибоко вкорінене у психіці українського селянина [1013, с. 36; 1018].</w:t>
      </w:r>
      <w:r w:rsidRPr="00ED4999">
        <w:rPr>
          <w:rFonts w:ascii="Times New Roman" w:hAnsi="Times New Roman"/>
          <w:i/>
          <w:sz w:val="28"/>
          <w:szCs w:val="28"/>
          <w:lang w:val="uk-UA"/>
        </w:rPr>
        <w:t xml:space="preserve"> </w:t>
      </w:r>
      <w:r w:rsidRPr="00ED4999">
        <w:rPr>
          <w:rFonts w:ascii="Times New Roman" w:hAnsi="Times New Roman"/>
          <w:sz w:val="28"/>
          <w:szCs w:val="28"/>
          <w:lang w:val="uk-UA"/>
        </w:rPr>
        <w:t>На цьому наголошували й інші провідні діячі «Сільського господаря», активні його члени</w:t>
      </w:r>
      <w:r w:rsidRPr="00ED4999">
        <w:rPr>
          <w:rFonts w:ascii="Times New Roman" w:hAnsi="Times New Roman"/>
          <w:i/>
          <w:sz w:val="28"/>
          <w:szCs w:val="28"/>
          <w:lang w:val="uk-UA"/>
        </w:rPr>
        <w:t xml:space="preserve"> </w:t>
      </w:r>
      <w:r w:rsidRPr="00ED4999">
        <w:rPr>
          <w:rFonts w:ascii="Times New Roman" w:hAnsi="Times New Roman"/>
          <w:sz w:val="28"/>
          <w:szCs w:val="28"/>
          <w:lang w:val="uk-UA"/>
        </w:rPr>
        <w:t>[158; 1308; 1334; 1358; 1484; та ін.], зокрема І. Крижанівський у статті «Як треба поширювати сіль. госп. освіту» [774] порушує проблему шляхів здобуття агрономічної освіти через закладання бібліотек, читання часописів, проведення дискусій на господарські теми тощо.</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Наприкінці ХІХ ст. на Буковині започатковується система громадського господарсько-економічного просвітництва, представлена «позичковими касами», читальнями «Руської бесіди», господарсько-економічними спілками, крамницями тощо. Попри те, що товариство «Сільський господар» не набуло тут поширення (згідно зі статутом), перші форми організації селянства бачимо вже на початку 1870-х рр.: 20 вересня 1872 р. громада с. Берегомет-над-Прутом Кіцманського повіту влаштувала за порадою «Руської Ради» позичкову касу. Такі каси організували й селяни громад Реваківці та Витилівки тощо [417]. А вже у 1880-1890 рр. виникли спілки «Власної помочі»: у Нових Мамаївцях (1888 р.), в Ошихлібах (1889 р.), у Витилівці (1892 р.), Ставчанах та ін.  Напередодні Першої світової війни вони існували в кожному селі краю [180]. Селяни, згуртовані у спілках, допомагали один одному при хворобі, стихійних лихах, у проведенні господарських робіт, таким чином були започатковані перші організовані форми господарсько-економічної самоорганізації буковинців [472; 473]. Як і в Галичині, тут практикували створення крамниць при читальнях: у с. Слобода-Раранче (1889 р.) (крамниця з продажу найнеобхідніших товарів), у с. Рогізна (1893 р.) (крамниця «Власна поміч») тощо [416; 472; 473; 1372], осередками господарсько-економічної діяльності стали читальні товариства «Руська бесіда» [418]; з метою  «проводити виклади  і відчити  для народу», створювати рільничо-господарські, промислові спілки, крамниці й позичкові каси. Останні набули поширення: за 6 років від часу створення перших кас (1898 р.) їх кількість досягла 78 [939], що спричинило виникнення  низки економічних товариств (Союзу руських хліборобських спілок на Буковині «Селянська каса» (очільник С. Смаль-Стоцький)) [234]. В органічному поєднанні просвітництва та господарсько-економічних знань громадські діячі бачили піднесення господарської культури селянства (рис. 5.1), необхідною умовою цього процесу повинна була стати освіта [180].</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790320">
        <w:rPr>
          <w:rFonts w:ascii="Times New Roman" w:hAnsi="Times New Roman"/>
          <w:noProof/>
          <w:sz w:val="28"/>
          <w:szCs w:val="28"/>
          <w:lang w:val="uk-UA" w:eastAsia="uk-UA"/>
        </w:rPr>
        <w:pict>
          <v:shape id="_x0000_i1047" type="#_x0000_t75" style="width:324pt;height:117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">
            <v:imagedata r:id="rId37" o:title="" cropleft="-22443f" cropright="-22511f"/>
            <o:lock v:ext="edit" aspectratio="f"/>
          </v:shape>
        </w:pic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b/>
          <w:sz w:val="28"/>
          <w:szCs w:val="28"/>
          <w:lang w:val="uk-UA"/>
        </w:rPr>
        <w:t>Рис. 5.1. Зміст виховання господарської культури буковинців</w:t>
      </w:r>
      <w:r w:rsidRPr="00ED4999">
        <w:rPr>
          <w:rFonts w:ascii="Times New Roman" w:hAnsi="Times New Roman"/>
          <w:sz w:val="28"/>
          <w:szCs w:val="28"/>
          <w:lang w:val="uk-UA"/>
        </w:rPr>
        <w:t xml:space="preserve"> </w:t>
      </w:r>
      <w:r w:rsidRPr="00ED4999">
        <w:rPr>
          <w:rFonts w:ascii="Times New Roman" w:hAnsi="Times New Roman"/>
          <w:b/>
          <w:sz w:val="28"/>
          <w:szCs w:val="28"/>
          <w:lang w:val="uk-UA"/>
        </w:rPr>
        <w:t>у системі громадської позашкільної освіти (початок ХХ ст.)</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За умов ринкової економіки проблема підвищення сільськогосподарської культури знайшла концентрований вираз у розробці теорії і практики суспільної (громадської) агрономії, яку її головний ідеолог Є.Храпливий (додаток Р.14) оголосив «єдиним шляхом рятування селян з голоду і нужди» та «подолання відсталості індивідуальних господарств і збільшення їх продуктивності» [1511]. У розробці змісту, методів, форм суспільної агрономії він виходив з теорії трудового права, стверджуючи, що земельна реформа повинна створити самоокупні, високорентабельні господарства, пристосовані до умов товарного виробництва (додаток С.2). Перехід землі у власність хліборобів автоматично не забезпечував підвищення продуктивності сільськогосподарського виробництва, тож поступ був можливим лише за умови їхнього залучення до системної громадсько-агрономічної діяльності. Будучи головною підставою раціонального ефективного господарювання, суспільна агрономія мала забезпечити входження в ринкові відносини, організацію праці на основі нових передових технологій, сталість поступу, збільшення прибутків [491, с. 61; 1493].</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 доробку Є.Храпливого [1493] та інших діячів [491; 774; 1195; та ін.] визначено головні складники агрокультурного поступу селянства: свідома самоорганізація, ініціативність і самодіяльність, самоуправління, самоосвіта, самовиховання. Основною підставою і формою їх реалізації ставали господарсько-економічні асоціації у вигляді громадських та кооперативних організацій, які визначали програму розвитку та забезпечували її втілення у життя, виходячи з потреб, запитів, творчого потенціалу селянства. Господарсько-економічні діячі обґрунтували важливу ідею взаємозалежності між впливом національних асоціацій на державну економічну політику, з одного боку, та зростанням їх авторитету в очах селянства, з іншого. Організовані сили народу творять національні інституції різних типів – від господарсько-кооперативних і національно-культурних до станово-професійних і політичних, які, виходячи зі свого покликання, впливають на піднесення господарської культури народу та працюють на майбутню господарську «окремішність», а відтак і політичну незалежність українців [1498]. Відповідно було обґрунтовано концепцію і програму діяльності станово-професійних організацій, що гуртували селян, агрономів, кооператорів. Головною підставою міцності й потужності «Сільського господаря» мала стала свідома участь селянства у своєму становому товаристві (додаток С.3). Товариство перетворилося в одну з наймасовіших громадських інституцій, ключовими завданнями якої було господарсько-економічне просвітництво   українців (додаток С.4). Співучасть у ньому агрономів забезпечувала ефективність поширення агрономічних досягнень. Дидактичні основи їхньої праці, викладені у програмах і планах практичної діяльності, повинні були бути пристосовані до тодішніх природно-кліматичних і суспільних (національно-політичних, ринково-економічних) умов та зорієнтовані на задоволення не окремих специфічних, а загальних потреб масового сільськогосподарського виробника. Вони мали відзначатися лаконічністю змісту, доступністю засобів реалізації та відповідати культурному рівню, потребам та очікуванням хліборобів. Піднесення їх господарського й культурного рівня узалежнювалося від власної ініціативності, яка зростала в міру сприйняття «культурних прийомів ведення господарства» [1013, с. 35-36; 1027, с.7-9; 1515, с. 12-36].</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 зв’язку із цим філії і кружки мали подбати, щоб у кожнім селі відбувся як не курс, то бодай кілька «викладів» на сільськогосподарські теми.                          М. Холєвчук, наголошуючи на важливості агрономічної освіти (додаток С.5), зазначав, що перед Першою світовою війною не було достатньої кількості фахівців, але освітня праця проводилась досить успішно. Так, 1913 р. при              82 філіях товариства працювало 374 члени «із рамени Викладових комітетів».  Вони «дали того року 1617 викладів» на різні господарські теми у                         864 місцевостях, у яких узяли участь 85146 селян. Окрім того, 1913 р. відбулося 24 ветеринарні курси [1479, с. 452]. Тому завданням номер один стояло створення при кожному кружку товариства секції сільськогосподарської освіти, членами яких мають стати місцеві інтелігенти та свідомі селяни. Варто було залучати жіноцтво. Відповідний план праці з «усталеними темами сільсько-господарських викладів» мав стати альфою і омегою сільськогосподарського просвітництва, одним із чинників підвищення агрономічної культури українського селянства. Відтак «така праця створить підґрунтя для проведення тривалих аналогічних курсів чи викладів» [243; 1479, с. 453].</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Популяризувалася ідея співпраці кооперації та громадських господарських товариств, насамперед «Сільського господаря», як необхідна передумова поглиблення і поширення агрономічних знань. Стверджувалося, що вони не конкуренти, а навпаки підтримують і взаємодоповнюють один одного, позаяк мають спільну мету: забезпечити тривку основу економічного та культурного розвитку села. «Сільський господар» мав таким чином сприяти поліпшенню якості сільськогосподарської продукції та її реалізації через кооперацію, яка зі свого боку була реально зацікавлена в усебічному розвитку і навчанні сільського виробника [1028; 1508].</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Головним універсальним підручником із суспільної агрономії стала праця Є.Храпливого «За хліборобську справу. Про те як основувати кружки та філії «Сільського господаря» та як в них працювати» (1932 р.) [1495], що витримала низку перевидань та окреслювала її зміст, форми і методи (додаток Р.14). Через книгу наскрізно проходить ідея, що агрономічна допомога має надаватися селянам, які ведуть господарство, за «власною волею і розумінням» (рис. 5.2). Визначалися також головні напрями впливу на «розум, волю, свідомість» селянства, з-поміж яких – масове просвітництво, позашкільне теоретичне й практичне навчання, усна пропаганда й «друковане слово» тощо.</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790320">
        <w:rPr>
          <w:rFonts w:ascii="Times New Roman" w:hAnsi="Times New Roman"/>
          <w:noProof/>
          <w:sz w:val="28"/>
          <w:szCs w:val="28"/>
          <w:lang w:val="uk-UA" w:eastAsia="uk-UA"/>
        </w:rPr>
        <w:pict>
          <v:shape id="_x0000_i1048" type="#_x0000_t75" style="width:249pt;height:117pt;visibility:visible">
            <v:imagedata r:id="rId38" o:title=""/>
          </v:shape>
        </w:pic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b/>
          <w:sz w:val="28"/>
          <w:szCs w:val="28"/>
          <w:lang w:val="uk-UA"/>
        </w:rPr>
        <w:t>Рис. 5.2. Умови формування господарської культури селянства</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До основних методів, форм і засобів, які забезпечували проведення такої діяльності, належали бесіди, «відчити», курси, періодична преса, фахова література, виставки, екскурсії, показово-демонстраційні заходи та ін.</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Очільники та провідні діячі товариства (І. Лапчук [819], А.Романенко [1205; 1208]) на сторінках української періодики  докладно знайомили селянство з основними напрямами праці в ділянці сільськогосподарського просвітництва, спрямованого на виховання господарської культури дорослих. Механізми й підходи їх реалізації деталізували, конкретизували інші навчально-методичні розробки. Так, для переконання селян у необхідності й корисності особистої участі у практичному навчанні зі здобуття господарських знань, формування умінь і навичок пропонували застосовувати «показові заходи і наглядний приклад», «змагально-заохочувані», «організаційно-виробничі» та інші методи і прийоми роботи. «Самодопомогу» і «самодіяльність» селян уважали найоптимальнішими шляхами і засобами стимулювання агрономічної праці через мережу кружків та створення при них фахових секцій. Велике значення мало закладання громадських шпихлірів [6; 595; 818; та ін.], створення допомогових фондів на випадок матеріальної підтримки тих господарів, у яких загинула корова, чи за інших ситуацій [189,          с. 449]. Часто траплялося, що селянин мусив позичати збіжжя до нового урожаю. Зазвичай такі послуги надавали лихварі-євреї. За позичений у червні мішок зерна треба було повернути за три місяці два таких мішки. Шпихлірові секції  виконували важливу соціально-економічну функцію, оскільки «пай (уділ) виносив 25 кг твердого зерна; за 100 кг зерна річної позички бралося       20 кг.». Отож у такий спосіб з лихварством було покінчено [189, с. 449-450].</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Якщо їхній зміст і форми залишалися майже не змінними від початку         ХХ ст., то за 1930-х років  стали активно реалізовувати інноваційні підходи і методи вивчення функціонування селянських господарств, пов’язані з допомогою у визначенні їх виробничої структури, складанні організаційних планів і бюджетів тощо. Якісно нові потенційні можливості щодо раціоналізації та піднесення ефективності ведення господарства давало навчання селян ведення бухгалтерії, яка мала охоплювати всі сторони господарства та бути простою і зрозумілою за формою. Слід було навчити і привчити хлібороба до ведення щоденних записів з бюджетно-фінансової діяльності, використання робочого часу, доходів і витрат тощо [243-244; 330; 335; 1012; 1075-1076; 1155-1156; 1496; та ін.], позаяк «рахівництво» є «мірилом поплатности господарки і поодиноких її ділів» [1012].</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У розробці концепції господарсько-економічного просвітництва важливе місце посідало визначення «професіограми» – вимог до формування «нового типу» агронома-суспільника, який повсякчас порівнювався зі шкільним учителем. Перебуваючи «на народній службі» та реалізуючи своє покликання – «служити справі господарського відродження села», він мав будувати роботу з урахуванням загального культурно-освітнього рівня місцевої людності, рівня її агрокультури та спиратися на індивідуальну ініціативність селян. Високий рівень фахових знань агронома повинен був органічно поєднуватися з його організаторськими здібностями, глибокими національними переконаннями, любов’ю до справи та повагою до простого народу. Такі особисті якості ставали запорукою реалізації основних функцій агронома-суспільника: бути пропагандистом і вчителем нових методів господарювання; організатором і порадником для окремих господарів; дослідником становища й умов господарювання в окремих місцевостях. Перебуваючи в постійному тісному контакті з хліборобами, він ставав ключовою постаттю у виробленні та реалізації конкретних програм, планів, заходів з формування їхніх господарських умінь і навичок [1158, с. 162-163; 1495, с.138-145; 1511, с.12-13].</w:t>
      </w:r>
      <w:r w:rsidRPr="00ED4999">
        <w:rPr>
          <w:rFonts w:ascii="Times New Roman" w:hAnsi="Times New Roman"/>
          <w:sz w:val="28"/>
          <w:szCs w:val="28"/>
          <w:lang w:val="uk-UA"/>
        </w:rPr>
        <w:tab/>
        <w:t>Поряд із загальними теоретичними й практичними постулатами виховання господарської культури розроблялися засади щодо її підвищення з-поміж окремих груп населення, передусім жіноцтва. У розв’язанні цієї  проблеми сформувалося два погляди, які умовно визначаємо як «феміністичний» і «маскулінний». Перший репрезентували провідні діячки українського жіночого руху, що розглядали питання через призму особливого соціального становища та боротьби жіноцтва за здобуття громадянських прав і свобод. Починаючи від Н.Кобринської, «економічне унезалежнення» жінки вважали однією з необхідних передумов її емансипації – досягнення рівного становища та однакових із чоловіками можливостей для самореалізації. Визначальною підставою досягнення «матеріальної самостійності» вважалося підвищення рівня господарсько-економічної освіти [722].</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На початку ХХ ст. українські педагоги, громадські та просвітницькі діячі виробляють основи окремої ідейно-виховної концепції піднесення господарської культури жіноцтва, що поєднує ідеї емансипації із захистом соціально-економічних та культурно-освітніх прав жінки, яка мала стати активним чинником національного організму [126-129; 203; 318; 705-707; 737; 739-740; 777; 1342-1345; та ін.]. Розробку її наукових засад започаткувала К. Малицька. Головним засобом господарсько-економічного просвітництва з-поміж жінок, за її думкою, мали стати популярні «відчити» на теми, які відповідали їхнім життєвим запитам і потребам, передусім пов’язаним із домогосподарством. Позаяк селянки були власницями «ґрунтів» та входили у відповідні відносини з офіційними чинниками, при їх проведенні вартувало акцентувати на розвитку соціальних відносин селянства [712; 1132, с.25-27].</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Піднесення господарської культури було актуальним і для містянок та численного загону українських дівчат-служниць, які, працюючи в заможних родинах, зазнавали утисків і денаціоналізації. Щоб вибратися з такого становища, вони мали гуртуватися у власних товариствах, які, окрім соціального захисту, створювали можливості для опанування новими професійними знаннями й навиками, що відкривали шлях для самореалізації та досягнення економічної незалежності, сімейного добробуту [1132, с. 33-34].</w:t>
      </w:r>
      <w:r w:rsidRPr="00ED4999">
        <w:rPr>
          <w:rFonts w:ascii="Times New Roman" w:hAnsi="Times New Roman"/>
          <w:sz w:val="28"/>
          <w:szCs w:val="28"/>
          <w:lang w:val="uk-UA"/>
        </w:rPr>
        <w:tab/>
      </w:r>
      <w:r w:rsidRPr="00ED4999">
        <w:rPr>
          <w:rFonts w:ascii="Times New Roman" w:hAnsi="Times New Roman"/>
          <w:sz w:val="28"/>
          <w:szCs w:val="28"/>
          <w:lang w:val="uk-UA"/>
        </w:rPr>
        <w:tab/>
        <w:t xml:space="preserve">      Важливий внесок у розробку концепції національного господарсько-економічного просвітництва становить ідея про те, що його необхідною підставою є ліквідація неписьменності серед українського народу, зокрема й жіноцтва. Обґрунтовуючи цей постулат, О. Кисілевська розбила комплексну програму позашкільної освіти селянок та доводила, що повноцінні виховання і освіта  людини «не можливі без практичної фахової освіти», яка й повинна стати одним з пріоритетних завдань розвитку українського суспільства. Процес самовиховання, на її думку, «не можливий без фізичної праці... в господарстві, ремеслі» та будь-якій іншій суспільній сфері [682; 705, с. 162-163; 706; 707]. Діячка визначила три ключові засоби розвитку господарського просвітництва: освітні курси, лекції, читання книжок; ліквідація неписьменності мала органічно поєднуватися з опануванням фаховими знаннями [706].</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 розробці концептуальних засад розвитку господарської культури педагоги-просвітянки також орієнтувалися на селянок. М. Головчак у статті «Якою повинна бути сільська господиня?» створює своєрідну професіограму сільської господині – освіченої жінки, поступової господині, активної громадянки [318] (додаток С.6). За думкою М.Крушельницької, вихідною позицією проведення цілеспрямованої, послідовної виховної роботи в цьому напрямі мало стати прищеплення свідомого прагнення до оволодіння всіма знаннями, які мають «практичну користь», забезпечують заробіток і самостійність у житті, сприяють економічному відродженню українського народу [777, с. 76-77].</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Зважаючи на європейський досвід та перспективи соціально-економічного розвитку українського села, Ф.Стахова обґрунтувала модель «сільських курсів (шкіл) домашнього господарства» [1331], вона активно друкувалася в тодішніх громадських виданнях [1330]. Упродовж півріччя організатори курсів (шкіл) домашнього господарства  мали надати ученицям широкий комплекс знань, умінь і навичок з агрономії, тваринництва, ведення хатнього господарства, догляду за дитиною, а також гігієни і валеології тощо. Теоретичні і практичні заняття могли вести лише фахові вчителі після проходження спеціальної підготовки. Їхні випускниці мали стати прикладом докорінного морального, соціального та економічного оновлення українського села [1331].</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Розроблялися організаційно-методичні засади господарської освіти жінок. Культурно-освітні та науково-педагогічні часописи публікували численні інструктивні матеріали, навчальні плани і програми її розвитку, які мали реалізовуватися в різних організаційних формах, здебільшого через фахові школи й господарські курси. Так, буковинська вчителька О.Жураківська на Першому просвітньо-економічному конгресі у Львові (1909 р.) представила проект навчального плану фахової школи домашнього жіночого господарства з українською мовою викладання. Його теоретична частина передбачала поглиблення знань у трьох ділянках: а) граматика, література, рахунки, історія рідного краю, співи; б) ведення домашнього господарства, куховарство, молочарство, обробіток ґрунту, догляд за свійськими тваринами; в) виховання дітей, гігієна, догляд за хворими тощо. Практичні заняття, що мали здійснюватися на основі поділу на невеликі підгрупи (чети), стосувалися вдосконалення умінь і навичок з різних галузей господарської діяльності та охоплювали безліч пов’язаних з ними дій і операцій [531].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Одну з перших «наукових програм» з ведення «курсів жіночого господарства» у 1925 р. розробила А. Андрохович [16]. Її прикметною рисою стала «гнучкість» терміну навчання, який розраховувався на три роки, але за потреби міг бути скорочений до одного року чи навіть кількох місяців. Послідовність («ступінчастість») навчання передбачала опанування спершу наукою куховарства і ведення хатнього господарства, потім раціонального використання домашнього майна і ведення домашнього бюджету, утримання житлових і господарських приміщень; дотримання правил гігієни та догляду за дитиною, а насамкінець – отримання відомостей про здоровий спосіб життя, народну медицину, засоби боротьби з пияцтвом тощо. Програма базувалася на оволодінні практичними уміннями і навичками та мала «повне методичне забезпечення» [16]. Важливим напрямом діяльності секції господинь з-поміж організованого жіноцтва була пропаганда гігієни, із цією метою проводили конкурси чистоти і чепурності хати, що його влаштовувала інструкторка з комісією, які «також давали позитивний вислід» [492, с. 347].</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«Чоловічий» підхід до проблеми підвищення господарської культури жіноцтва, який представляють провідні діячі українських господарсько-економічних установ, акцентує на його зростаючій ролі як соціального чинника поліпшення добробуту й унезалежнення українства, що розвивалося в межах Австро-Угорської імперії, відтак Польської держави. Акцентувалося, що необхідно усталені традиції господарювання «переломити», утверджувалася думка про те, що жінка повинна звільнитися від непосильної праці, а «тяжку фізичну працю в полі або в господарстві взагалі повинні виконувати мущини», жіноцтво «натомість всю свою увагу повинно звернути на ведення хатнього господарства» [512, с. 127; 514], жіноцтво переобтяжене працею в сільському господарстві, а це відбувається на здоров’ї не тільки жінок, а й дітей [7].</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Згідно з деякими обрахунками, у 1930-х рр. мільйон українських родин Галичини, що в середньому складалися з чотирьох осіб, на забезпечення своєї життєдіяльності щороку витрачали близько тисячі злотих. Тому передусім від жінки як головної розпорядниці сімейного бюджету залежало, «куди і як спрямовувався 1 млрд. зл.», зокрема на придбання товарів українського чи чужого (польського, єврейського) виробництва [990]. Ця обставина істотно впливала на розвиток української кооперації та життєдіяльність народу загалом [1566, арк. 54].</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За 1920-х років поширюється рух за залучення жіноцтва Західної України до участі в кооперативному русі та посилення його ролі в розбудові національних економічних установ [126; 129; 515; 1160; 1190; та ін.]. Він розгортався під гаслами: «Українське жіноцтво мусить бути господарсько патріотичне». Цій проблемі було присвячено безліч статей у кооперативній, жіночій та різнопрофільній суспільній періодичній літературі [24; 203; 514; 740; 1272; та ін.], обґрунтовувалася потреба підвищення фахових знань, зокрема через господарські часописи та відповідну літературу.</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Товариство «Сільський господар»  попри політику регіоналізації прагнуло поширити свою діяльність на Волинь, де чимало селян ще не були «охоплені організацією» і працювали у своїх господарствах за принципом: «так господарили наші батьки і діди, і ми так будемо», виняток становила «лише молодь», яка «поволеньки відходить від цієї приказки і починають господарити тими способами, що несе сучасна агрономія» [704; 973]. Непоодинокими були випадки, коли господарське життя волинян «розбудовували галичани» шляхом створення разом із «Просвітою» мандрівних лекторіїв, улаштування господарсько-кооперативних нарад (додатки С.1, С.8) [636], унаслідок чого край «зачинав щораз краще жити українським», а також через публікації в громадських часописах [707]. Громадські діячі, які працювали на Радехівщині, що межувала з Волинню, поширювали свою діяльність і на Полісся. Прикладом такої праці є діяльність Н. Селезінкової [877, с. 432].</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Жіноцтво Волині гуртувалося в товаристві «Сільський господар»  (найчисленнішими були філії у Луцьку (додаток С.7)), «Просвіті», Союзі українок та ін. [929; 1003; 1560-1565; 1568-1569; та ін.]. Особливістю розвитку господарського просвітництва з-поміж жінок Волині було те, що, на відміну від Галичини, цю ділянку праці проводили не секції господинь «Сільського господаря», а Союз українок, який у краї активно діяв за головування М. Черкаської, тісно співпрацював із «Сільським господарем». Велику увагу приділяли прищепленню господарських  знань українських жінок. Задля цього в зимовий час створювали мережу різних курсів: куховарства, крою та шиття, трикотарства тощо. За даними джерел, у двох філіях діяло        60 кружків [147, с. 520; 1546; 1560-1565; 1569; та ін.]. Попри «сокальський кордон», постійні заборони, відмову у створенні осередків, ситуацію, коли над товариством постійно висів дамоклів меч, Союз українок розгорнув масштабну діяльність на ниві господарського просвітництва. Як засвідчує аналіз джерел, на північнозахідних землях  уже в 1910-х рр. були створені перші кружки «Сільського господаря», один з яких 1911 р. виник у Заліській Волі [624]. Про напрями його праці можна судити з інформації про діяльність філії у Луцьку (додаток С.7) [609; 627;  1546] (рис. 5. 3), де важливе місце посідало дослідництво («контроля молочності», «досвідні поля», меліорація і под.). Порівняльний аналіз розвитку товариства в Галичині і на Волині уможливлює висновок про те, що у волинському краї наприкінці 1920-х рр. віддавали перевагу роботі «технічній секції». Там, де успішно працювали осередки товариства «Сільський господар»,  був відчутний поступ. До прикладу, тільки впродовж 1937 р. кружок у Ляцьку (пов. Добромиль), у якому працювала низка секцій, 7 лютого провів загальні збори, у яких узяли участь 103 члени (74 чоловіків, 29 жінок), улаштував два свята. У звіті цього осередку за 1937 р. ідеться, що «великі успіхи мала  праця шпихлірової секції,  що налічувала більшість (60 осіб), із збіжевими вкладками на 1240 кг, членам секції позичила 1058 кг зерна, яке віддали з 10% досипом на покриття потрібних видатків», було закуплено трієр, ним перечищено 5000 кг зерна та ін. [595].</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790320">
        <w:rPr>
          <w:rFonts w:ascii="Times New Roman" w:hAnsi="Times New Roman"/>
          <w:noProof/>
          <w:sz w:val="28"/>
          <w:szCs w:val="28"/>
          <w:lang w:val="uk-UA" w:eastAsia="uk-UA"/>
        </w:rPr>
        <w:pict>
          <v:shape id="Схема 13" o:spid="_x0000_i1049" type="#_x0000_t75" style="width:436.5pt;height:2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">
            <v:imagedata r:id="rId39" o:title="" cropleft="-26293f" cropright="-25915f"/>
            <o:lock v:ext="edit" aspectratio="f"/>
          </v:shape>
        </w:pic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b/>
          <w:sz w:val="28"/>
          <w:szCs w:val="28"/>
          <w:lang w:val="uk-UA"/>
        </w:rPr>
        <w:t>Рис. 5.3. Провідні напрями господарського просвітництва на Волині (1928-1929 рр.)</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На Закарпатті проблема розвитку господарської культури розроблялася головним чином педагогами-теоретиками та учителями-практиками в контексті господарського (трудового) навчання і виховання дітей та юнацтва (підрозд. 2.1). Будучи активними діячами «Просвіти», вони прагнули реалізувати свої ідеї за допомогою товариства як найвпливовішої національної інституції краю (про це більш докладно – у нашій окремій публікації [80]). Червоною ниткою через наукові пошукування педагогів-новаторів Ф.Агія [3-4], А. Аліськевича [14], М. Божука [141], А. Волошина [248] та інших [1097] проходить постулат щодо необхідності поєднання завдань національного виховання з практичними формами роботи в навчальних закладах краю і в позашкільній освіті [80]. Виходячи з досвіду європейських країн, вони розглядали національне виховання як необхідну передумову відродження українського народу [1686]. Національне виховання мало формувати в кожної людини усвідомлення того, що праця над самовдосконаленням є запорукою поліпшення народного добробуту, а становлення гармонійної особистості можливе лише за умов її включення в різні види суспільної діяльності, передусім у реальний виробничий процес.</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Паралельно з виробленням ідеологічних і дидактичних засад господарсько-економічного просвітництва відбувався пошук та вдосконалення організаційних форм їх практичної реалізації. Увесь спектр напрямів господарського просвітництва відображено в роботі філій «Сільського господаря», цю масштабну діяльність ілюструє додаток С.9. Як видно з додатка, це знайшло прояв, у функціонуванні відповідних структурних підрозділів (комісій, секцій, комітетів) при  керівних органах і низових осередках масових громадських організацій та освітніх підрозділів при кооперативних установах різних рівнів. Також ця проблема була предметом обговорення на різних формах колективних зібрань (віча, наради, з’їзди, конференції тощо), що визначали й корегували поступ українства в цій галузі.</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Процес становлення таких структурних підрозділів демонструє еволюція «Сільського господаря», де їхня видозміна при Головній управі відображає пріоритетні вектори та потенційні можливості поширення окремих напрямів агрокультурних знань. Якщо за довоєнного періоду ХХ ст. їх фактично не було, то за 1930-х років діяло від 6 до 11 фахових та організаційних секцій при Головній управі товариства, які також створювалися при первинних осередках товариства залежно від потенційних можливостей розвитку окремих галузей господарства в певних місцевостях. Масштабність господарсько-економічного просвітництва дорослих на початку 1930-х рр. представлено на рис. 5.1, уміщеному в додатку С.10. Ця праця здійснювалася через діяльність 20 секцій. Після стабільного зростання кількості фахових секцій у другій половині 1920-х – першій половині 1930-х років упродовж 1936-1938 рр. цей тренд зберігався лише відносно шпихлірових секцій (для збереження зерна), число яких подвоїлося, та меншою мірою щодо садівничо-городничих і пасічницьких секцій, секцій годівлі рогатої худоби, натомість кількість секцій охорони тварин, годівлі свиней, годівлі «дробу» незворотно зменшувалася.</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Ще на початку ХХ ст. навколо ідеї господарсько-економічного просвітництва українства об’єдналися громадські інституції, що виступили фактично єдиним національним фронтом. За того часу у фарватері цього руху була «Просвіта»: для розгортання цілеспрямованої пропагандистсько-економічної роботи 1906 р. при її Головному виділі у Львові створили господарсько-промислову комісію у складі відомих діячів – О.Гарасевича (голова), Р.Залозецького, В.Знайкевича, М.Коцюби. Сформульовані ними завдання і самі постаті членів комісії підносили її значення до свого роду «українського міністерства сільського господарства» в Австро-Угорщині. Задля реалізації мети – «пляново и интенсивно переводити в життє задачи товариства... [з] піднесення економічного добробуту руського народу»  – вона мала «обняти пляновою, ситематичною, а тривалою акциєю всі области економічного життя» та «будити духа» щодо закладання спілок і кооперативів, «старатися о теоретичне і практичне образованє» тощо [606; 1578, арк. 1-3]. Функції відкритого 1908 р. торговельного відділу «Просвіти» незабаром передали «Сільському господарю», що стало першим кроком до розмежування компетенцій цих товариств [782, с. 280]. За таким прикладом для розвитку господарсько-економічного просвітництва діяли господарсько-промислові комісії при товариствах «Просвіти» на Волині та Закарпатті, що мали сприяти відкриттю економічних установ різного ґатунку та розвитку фахового шкільництва [534, с. 2; 1133]. Чимало провідних діячів РТП-УПТ «Рідна школа» (додаток С.11) активно працювали на ниві господарського просвітництва з-поміж дорослого населення Західної України.</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Інколи попри спільність завдань і цілей розгортання праці в означеному напрямі призводило до певних непорозумінь, суперечностей між окремими українськими інституціями. Ідеться, зокрема, про затяжний конфлікт між Союзом українок та «Сільським господарем» за пріоритетне право проведення діяльності з-поміж жіноцтва, адже перша організація вважала себе репрезентативною установою, що охоплювала всі сфери його життєдіяльності, а друга мала спрямовувати позашкільну господарську освіту серед усіх верств населення. Цілеспрямовану працю «Сільського господаря» мала вести створена 1918 р. при його Головній управі секція господинь із аналогічними підрозділами при філіях, однак реалізації такого плану перешкодила українсько-польська війна. За 1920-х років товариство активно співпрацювало із Союзом українок: за спільними програмами влаштовувалися господарські курси для жінок тощо. Причиною суперечностей між ними стало рішення Хліборобської палати у Львові перебрати під свій контроль справу господарської освіти жінок на західноукраїнських землях, що на практиці означало передачу цієї ділянки у відання польським «гурткам сільських господинь». Запобігаючи такому розвитку подій, «Сільський господар» узяв курс на відновлення і розбудову секцій господинь. На знак протесту Союз українок відкликав свою представницю з Головної ради товариства.</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Створену в січні 1935 р. Головну секцію господинь при Головній управі «Сільського господаря» очолила сенаторка О.Кисілевська, а її  референткою (штатною працівницею) стала д-р Х.Кононенко, випускниця Української господарської академії в Подєбрадах. У ній плідно  працювали І.Домбчевська, О.Дучимінська, І.Макух-Павликовська та інші відомі педагоги і просвітні діячі, які активно друкувалися в тодішній українській періодиці [810, с. 269; 1145, с. 126-127; 1274, с.320; 1345; 1448, с. 274; 2295, с. 26; та ін.]. На 1938 р. чисельність секцій господинь при філіях товариства зросла до 17, а при кружках – до 564 із 22 тис. осіб [605, с. 57; 634]. Зміст, засоби, форми їх діяльності визначав спеціально розроблений «Правильник» секцій господинь, де наголошувалося, що жінки вміють краще застосовувати набуті знання на практиці, аніж чоловіки, тому вони повинні посісти рівне місце з ними у виробничій сфері [1228]. Авторитетним речником ідеї піднесення ролі й удосконалення діяльності громадських асоціацій з розвитку продуктивності праці селянок виступила Х.Кононенко, яка також обґрунтувала необхідність поглиблення співпраці Союзу українок та «Сільського господаря» в цьому напрямі та окреслила її пріоритети. Зокрема пропонувалося створити при філіях жіночого товариства спеціальні «сільськогосподарські референтури», які спільно з хліборобською організацією мали вести постійну просвітницько-агітаційну роботу таким засобами, як «відчити», виступи у пресі, створення фахових бібліотек тощо [682; 684, с.281; 739-740; 1280]. Утім, на практиці до повного порозуміння між цими організаціями так і не дійшло.</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Перед Першою світовою війною у Галичині склалася система масового громадського господарсько-економічного просвітництва, яка постійно еволюціонувала та вдосконалювалася. На рис. 5.4 представлено її найосновніші форми. Улаштування колективних зібрань у різних формах у Галичині має глибоку традицію, адже українські громади таким чином розв’язували болючі питання своєї життєдіяльності. Про це виразно засвідчують віча, які за того часу влаштовували в містах і селах краю й інших західноукраїнських земель задля обговорення становища і перспектив розвитку різних сфер суспільного життя. Чимало з них присвячувалося господарським справам. Прикметною особливістю таких масових заходів стало те, що вони не лише висували на порядок денний актуальні господарсько-економічні проблеми та шляхом спільного обговорення шукали шляхи їх розв’язання, а й давали практичні рекомендації щодо ведення певних галузей господарства.</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Це явище увиразнюють господарські та господарські-кооперативні віча, організовані «Просвітою», «Сільським господарем» спільно з іншими інституціями. 1912 р.  вони відбулися майже в усіх містах і містечках Галичини, збираючи від 50 до 600 учасників з довколишніх сіл. На них обговорювали широкий комплекс господарсько-економічних питань: про значення і необхідність поширення «просвіти господарської»; заснування спілок господарсько-торговельних; збут овочів і розвиток садівництва; значення станової організації в житті хліборобів; розведення нових порід свійських тварин та їх раціональне годування; перспективи сільськогосподарської кооперації і промислу; управа сіножатей та ін. [602; 607].</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p>
    <w:p w:rsidR="00D338FE" w:rsidRPr="00ED4999" w:rsidRDefault="00D338FE" w:rsidP="00ED4999">
      <w:pPr>
        <w:spacing w:line="336" w:lineRule="auto"/>
        <w:ind w:left="-284" w:firstLine="142"/>
        <w:contextualSpacing/>
        <w:jc w:val="both"/>
        <w:rPr>
          <w:rFonts w:ascii="Times New Roman" w:hAnsi="Times New Roman"/>
          <w:sz w:val="28"/>
          <w:szCs w:val="28"/>
          <w:lang w:val="uk-UA"/>
        </w:rPr>
      </w:pPr>
      <w:r w:rsidRPr="00790320">
        <w:rPr>
          <w:rFonts w:ascii="Times New Roman" w:hAnsi="Times New Roman"/>
          <w:noProof/>
          <w:sz w:val="28"/>
          <w:szCs w:val="28"/>
          <w:lang w:val="uk-UA" w:eastAsia="uk-UA"/>
        </w:rPr>
        <w:pict>
          <v:shape id="_x0000_i1050" type="#_x0000_t75" style="width:393.75pt;height:267pt;visibility:visible">
            <v:imagedata r:id="rId40" o:title=""/>
          </v:shape>
        </w:pic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b/>
          <w:sz w:val="28"/>
          <w:szCs w:val="28"/>
          <w:lang w:val="uk-UA"/>
        </w:rPr>
        <w:t>Рис. 5.4. Основні форми масового господарсько-економічного просвітництва дорослих у Галичині за досліджуваного періоду</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За міжвоєнного періоду ХХ ст. посилалася агітаційно-пропагандистська спрямованість господарських віч, які стали значно масовішими та вустами знаних кооперативних і культурних діячів декларували потребу гуртуватися у спілки та закликали до опанування новими господарськими знаннями й технологіями. Таким промовистим прикладом слугує лютневе 1932 р. хліборобське віче у Станіславі, що зібрало 5 тис. селян. Ухвалена на ньому  резолюція стверджувала потребу в розбудові національного господарсько-економічного життя орієнтуватися на «власні сили» та розвивати фахову вишкільну працю як один з головних чинників досягнення окремішності національного організму та «його внутрішнє скріплення» [208].</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Лише впродовж 1925-1927 рр. «Сільський господар», кооперативні й інші економічні установи влаштували 32 господарські віча, у яких пересічно брали участь 350 осіб. Вони послідовно реалізовували визначені у відповідних інструкціях завдання: ознайомити українське селянство із сучасними умовами ведення господарства; зацікавити його справою організації господарських товариств і споживчих кооператив; виявити протест проти державної економічної політики щодо українського хліборобського населення західноукраїнських земель; мобілізувати його до «самооборони перед подальшою господарською руїною» [587, с. 28].</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За 1920-х, особливо 1930-х рр., Союз українок спільно з іншими національними інституціями в містах і селах улаштовував жіночі просвітньо-господарські та господарсько-кооперативні віча, які збирали від кількох десятків до 6 тис. учасників, переважно селянок. На них ухвалювали рішення про необхідність поширення господарської та кооперативної освіти, організації фахових шкіл і курсів для жінок, забезпечення їх масового членства в кооперативах, створення для них окремих підприємств тощо [1228, с. 158-158].</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Подібні завдання та ідеї й гасла  (але вже на місцевому локальному рівні) розв’язували й пропагували «селянські сходини», що влаштовувалися в окремих селах чи громадах та мали по кілька десятків учасників. Лише протягом 1925-1927 рр. відбулося близько 1250 таких «вужчих» нарад [587, с. 28], а надалі їх кількість невпинно зростала. Віча і «сходини» «розбурхували» традиційно консервативну селянську масу, змушували її включатися у вир ринкових відносин, формували розуміння нових перспектив і можливостей та водночас загроз і перешкод, які вони висували, а також спонукали до оволодіння новими знаннями і навичками господарювання.</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Велике освітнє значення мали «анкети» (наради) членів товариства «Сільський господар», на яких розглядали не тільки актуальні поточні питання розвитку життєдіяльності товариства (додатки С.1, С.8), а й улаштовували своєрідний агрономічний лекторій, який ставав джерелом здобуття знань селянства [227; 776; 1445; та ін.]. З метою координації праці, пропаганди найкращого досвіду  філія товариства «Сільський господар» у Коломиї запровадила проведення шестимісячних районних нарад голів кружків товариства «Сільський господар» та періодичні наради голів кружкових секцій «одного типу». Їх організовували разом з «практичними показами» або відвідуванням сільськогосподарських об’єктів (молочарень, «яринних заведень», польових дослідів членів кружків  товариства «Сільський господар», зразкових господарств тощо). Для кращих «вислідів під час зборів», рефератів та курсів по селах філія товариства «Сільський господар» у Коломиї придбала проекційний апарат і близько 20 серій фільмів на сільськогосподарську тематику, що їх агрономи коментували. Це «кіно», яке активно анонсували друковані афіші, мало «такий успіх, що зали сільських читалень «Просвіти» не могли всіх охочих умістити» [446, с. 385-386; 545].</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Такі форми колективного обговорення проблем виховання господарської культури дорослих були поширені і за німецької окупації Західної України. Проводилися районні наради, предметом обговорення на яких стало  застосування  мінеральних добрив на луках і полях, «техніка рільничої господарки», годівля молочної худоби тощо. Іншою формою поширення сільськогосподарських знань були з’їзди УДК, які відбувалися в Сяноці.  Утім, усі заходи освітньої праці «були доривочні й мали радше консультативний характер» [1625, с. 482].</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Питання стратегії, напрямів, змісту та форм господарського просвітництва обговорювалися на численних нарадах українських економічних та культурно-освітніх установ, а також на з’їздах масових громадських організацій [588; 924; 1056; та ін.]. До прикладу, березнева 1930 р. нарада чільних діячів українських господарських кооперативних установ, визначаючи «план боротьби з селянською нуждою», на перше місце висунула завдання «навчити [селян] господарити по новітньому, щоби господарство давало якнайбільші зиски» [649, с. 446]. Аналізуючи стан та кристалізуючи ідеологію й організаційні форми діяльності, такі заходи демонстрували пріоритетність цієї справи та необхідність консолідації всіх національних сил щодо її розв’язання.</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До випрацювання засадничих положень подальшої праці в ділянці господарського просвітництва спричинився  Перший просвітньо-економічний конгрес у Львові, який «був першим нашим підрахунком всього, що зроблено,  першим поставленим питанням, що належить в будучому зробити на шляху суспільної агрономії… над піднесенням сільсько-господарської культури на західно-українських землях» [1500, с.12].</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Таке ж значення мали щорічні з’їзди товариства «Сільський господар», які за участі очільників національних економічних, кооперативних і культурно-освітніх установ визначали пріоритети й концептуальні засади позашкільної фахово-господарської освіти українства. Перший повоєнний з’їзд товариства, що відбувся в листопаді 1924 р., та нарада його філій і кружків (липень1925 р.) ствердили, що агрокультурна допомога села – пріоритетна мета діяльності «Сільського господаря», яке уособлює національні потреби й бере на себе головну відповідальність за розв’язання цієї справи. Розроблена тоді програма агрокультурної допомоги селянам носила  комплексний характер і передбачала розгортання системної праці з поширення знань з агротехніки, зоотехніки, садівництва, городництва, пасічництва, промислів  тощо [587, с. 5-7; 931; 1056].</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Вагомі корективи в розвиток господарського просвітництва внесла низка господарських нарад, проведених у зв’язку з економічною кризою 1929-1933 рр. (додатки С.1, С.8). Їхні ухвали стверджували необхідність піднесення агрокультурної діяльності як виняткового чинника раціоналізації ведення сільського й домашнього господарства [1158, с. 158-159].</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 xml:space="preserve"> Підвищувалося значення первинних осередків масових громадських організацій як визначальних ланок поширення господарської освіти з-поміж своїх членів. Про їхнє покликання типово й красномовно свідчить один з «комунікантів»  Головної управи «Сільського господаря»: кружок товариства повинен бути для членів «своїм порадником у всіх господарських справах, помічником при купівлі і продажі товарів, учителем у пошуках кращих способів господарювання». Для цього «необхідно згуртувати якнайбільше членів, які саме тут повинні одержати перші ґрунтовні знання з «нової поступової [прогресивної] господарки через часописи, книжки, виклади, курси, дослідні поля»  [1158, с.158-159].</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Важливу роль у досягненні цього завдання відіграв Перший з’їзд голів філій «Сільського господаря» і агрономів, що відбувся в березні 1928 р., зібравши 71 учасника. Він проголосив новий стратегічний курс на перетворення філій та насамперед кружків товариства із об’єктів на суб’єктів опанування «премудростями агрокультурних методів». Задля цього запроваджувалися два нові основні методи праці: перший – «самодопомоговий» – мав забезпечувати обмін досвідом, знаннями й навичками між самими членами; другий – «гуртовий» – мав сприяти їх подальшому колективному опануванню шляхом читання фахової літератури та в інший спосіб [603; 1056]. Актуальні проблеми агрономії з-поміж українського жіноцтва порушували філіальні з’їзди секцій господинь (додаток С.12).</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За таких обставин зростала роль «сходин» як основної апробованої форми життєдіяльності низових осередків. Якщо раніше вони виконували головним чином формальні організаційно-інформативні функції (обговорювали стан і перспективи розвитку товариства), то тепер на них покладалася роз’яснювально-виховна місія щодо поширення знань про нові технології господарювання, умови ринкових відносин тощо. Таким чином, згідно з нашими обрахунками на основі звітів, у 1930-х роках здебільшого в осінньо-зимовий період відбувалося по чотири-шість загальних «сходин» кружків «Сільського господаря», на яких їхні члени слухали науково-популярні «виклади», відбувалося «голосне» читання часописів і книжок, колективне прослуховування радіо тощо [604, с. 48-49; 605, с. 65; 774].</w:t>
      </w:r>
      <w:r w:rsidRPr="00ED4999">
        <w:rPr>
          <w:rFonts w:ascii="Times New Roman" w:hAnsi="Times New Roman"/>
          <w:sz w:val="28"/>
          <w:szCs w:val="28"/>
          <w:lang w:val="uk-UA"/>
        </w:rPr>
        <w:tab/>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Виняткове значення у поширенні агрокультурних знань і досвіду дорослих мали фахівці з низки галузей господарства, що в різний спосіб гуртувалися і працювали в громадських об’єднаннях, передусім у «Сільському господарі», а також священики [277; 672, с.321-328; 678; 681; 684, с. 275; 685; 820; 871, с.286;  ін.], їхні дружини та доньки [672, с. 321; 871, с. 289; 1274, с. 320; та ін.]. Про інтелектуальний потенціал проводу товариства засвідчує той факт, що вже на початку відновлення повоєнної діяльності товариства в секціях організаційній, видавничій, садівничо-городничій, шкільній працювали 47 інженерів-агрономів, 4 юристи, 3 ветеринарні лікарі, 21 інженер, 2 економісти, 25 фахівців з різних галузей сільського господарства [603, с. 10]. До прикладу, лише 1924 р. по закінченні агрономічних студій у Політехніці м. Праги                   С. Куропась «разом з інженерами агрономами В. Воробцем, О. Охримом,                  І. Галевичем, Ю.Темником, М. Бурим, І. Черником, Б. Поповичем,                           З. Охримовичем, Г. Еліяшевським, Т. Паславським, А. Палієм повернувся для праці на рідних землях» [796, с. 260].</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Для розвитку господарського просвітництва вагомо спричинилися  практики ідеї сільськогосподарської освіти, науковці, експериментатори в ділянці агрономії, очільники  товариства «Сільський господар» (додаток С.11) та провідні його діячі (додаток С.10), пересічні агрономи (М. Гнатюк [312];            А. Гнатовський [308-309; 311]; В. Доманицький [457-461]; М.Каплистий [678-681; 683-685; та ін.]; І. Крижанівський [774], І. Лапчук [814-824] та інші, які шляхом безпосередньої агрономічної праці, власного досвіду, а також теоретичних надбань спричинилися до виховання господарської культури українського селянства (цей аспект увиразнює агрономічна діяльність товариства (додаток С.13)). Особливо важливе значення для підвищенні господарської культури українства мали фахівці та провідні діячі товариства «Сільський господар» за доби Другої світової війни на теренах ГГ. Ідеться насамперед про те, що саме завдяки їхній самовідданій наполегливій праці впродовж п’яти років відбулися радикальні  зміни в ділянці сільськогосподарського шкільництва українства на північнозахідних землях [53; 147; 544; 546; 895; 1625; 1659; та ін.]. Завдяки зусиллям очільників товариства «Сільський господар», а також невтомній праці фахових працівників та громадських діячів тут вдалося відновити організаційну мережу товариства, знищену радянською владою 1939 р., налагодити працю осередків, продовжити діяльність над розвитком агрономічної культури українців, яка за цього періоду була «не систематична і під воєнною психозою нервова» [1659, с. 252]. На протидію «господарсько-економічній програмі» німецької влади товариство «Сільський господар» намагався створити свою, проводячи політику господарсько-економічного просвітництва з метою «облегшити українському хліборобові важкий тягар контингентів, даючи йому фахову допомогу, опіку та охорону перед зловживанням» [1195, с. 39].</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Розвитку окремих напрямів просвітницької роботи сприяли також і колективні зібрання фахівців з різних галузей господарства. Так, восени 1934, 1936, 1937, 1938 рр. проходили з’їзди українських садівників і городників, де присутні від 34 до 100 делегатів обмінювалися досвідом та обговорювали шляхи й перспективи розвитку цієї справи [145]. Таке ж покликання виконували щорічні з’їзди українських пасічників 1929-1939 рр., що представляли членів секцій пасічників «Сільського господаря» і кооперативу «Рій» та фахівців зі всіх західноукраїнських земель, з радянської України й з еміграції. З 1937 р. стали проводити повітові з’їзди пасічників [144, с. 177-183].</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Провідним організаційно-методичним та інтелектуальним осередком розробки програмних засад господарсько-економічного просвітництва та їх практичної реалізації став інститут українських агрономів. Вони гуртувалися у Спілці українських агрономів, а з 1927 р. – в агрономічній колегії при правлінні «Сільського господаря». Упродовж 1927-1939 рр. відбулося 17 їхніх з’їздів [585; 587; 590; 603-605; та ін.], які стали свого роду колегіальними органами визначення пріоритетів, методів та форм діяльності в цьому напрямі залежно від змін соціально-економічної ситуації та потреб українського села (додаток С.13). Важливу роль у громадському господарсько-економічному просвітництві провідні діячі товариства, освітяни відводили врахуванню регіональних особливостей, до прикладу, на Гуцульщині варто було звернути увагу на розвиток молочарства, садівництва, пасічництва, «плекання доброї молочної худоби, овець, кіз», а також «луківництво, плекання паші, вовняний  промисел тощо» [925, с. 113] (додаток С.14).</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Масштабна організаційна діяльність агрономів забезпечила відновлення структури та агрокультурної праці «Сільського господаря». Упродовж 1924-1927 рр.,  використовуючи практику «мандрівних учителів», вони, згідно з графіками, системно об’їжджали села. За тиждень відвідували чотири-сім громад, зупиняючись у читальнях, кооперативах, приватних оселях. Нерідко інструкторам Централі доводилося добиратися до місця праці за важких умов (підводами, пішки тощо) (додаток С.15). Це була велика «місіонерська» подвижницька діяльність, аналога якій не знаходимо в жодній іншій тогочасній історії розвитку освіти. Ця праця невтомних «будителів» господарської свідомості українства потребує найвищої заслуженої оцінки, усілякого всебічного вивчення та неодмінного запозичення їхнього досвіду громадського просвітництва за сучасних умов розвитку українського суспільства.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 цей час агрономи провели 96 віч і 1250 нарад пропагандистсько-агітаційного характеру, які супроводжувалися гострими дискусіями та обговоренням злободенних питань і перспектив розвитку сільського й домашнього господарства. Поряд із цим відбувалися фахові «відчити» й курси. На проведення такої діяльності витратили 163,8 тис. зл. [587, с. 30; 603]. Вона дала потужний поштовх пробудженню українського села, формуючи розуміння необхідності модернізувати традиційний уклад життєдіяльності і способи господарювання та утверджувала переконання, що досягти цього можна лише шляхом нагромадження нових технологічних знань, умінь, навичок його ведення. За наступних років поїздки штатних працівників Централі  товариства «Сільський господар» (додаток С.16) «у терен» (1934 р. їх відбулося 92, 1935 р. – 195, 1936 р. – 226 [540; 604]) носили  цілеспрямований адресний характер. Вони проводилися відповідно до запитів селян, які прохали допомогти в розв’язанні певних організаційних питань та потребували пояснення і додаткових знань з удосконалення праці в різних галузях господарства. Таким чином, завдяки самовідданій подвижницькій праці суспільних агрономів, науковців, фахівців Централі «Сільського господаря» була випрацювана ефективна система підвищення рівня господарювання   українства (рис. 5.5), основними складниками якої стали механізація, використання новітніх методів та передових технологій, меліорація ґрунтів, камасація землі, «рахівництво», ін. </w:t>
      </w:r>
      <w:r w:rsidRPr="00790320">
        <w:rPr>
          <w:rFonts w:ascii="Times New Roman" w:hAnsi="Times New Roman"/>
          <w:noProof/>
          <w:sz w:val="28"/>
          <w:szCs w:val="28"/>
          <w:lang w:val="uk-UA" w:eastAsia="uk-UA"/>
        </w:rPr>
        <w:pict>
          <v:shape id="_x0000_i1051" type="#_x0000_t75" style="width:477pt;height:219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">
            <v:imagedata r:id="rId41" o:title=""/>
            <o:lock v:ext="edit" aspectratio="f"/>
          </v:shape>
        </w:pic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b/>
          <w:sz w:val="28"/>
          <w:szCs w:val="28"/>
          <w:lang w:val="uk-UA"/>
        </w:rPr>
        <w:t>Рис. 5.5. Засоби й методи підвищення ефективності господарювання українців Галичини та Волині за досліджуваної доби</w: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sz w:val="28"/>
          <w:szCs w:val="28"/>
          <w:lang w:val="uk-UA"/>
        </w:rPr>
        <w:t>Велике значення в підвищенні рівня господарської культури українців провідні діячі «Сільського господаря» покладали на механізацію господарювання селян (додатки С.17, С.18), використання новітніх методів обробітку ґрунту [60; 127; 451; 615; 641; 767; 1197-1199; 1434; та ін.]. Провідне місце було відведено т.зв. досвідництву, що дає підстави стверджувати, що визначальною рисою системи господарсько-економічного просвітництва стало те, що селянство виступало не лише об’єктом здобуття готових знань і формування навичок, а й суб’єктом, що бере безпосередню участь у формуванні нових технологій і досвіду (рис. 5.6). Ідеться про їхнє включення до «дослідництва» у вигляді закладання і функціонування науково-дослідних ділянок (додаток С.19), «тваринницьких ферм», пасік, де під наглядом фахівців господарі апробовували нові передові технології рослинництва і тваринництва, агрономи знайомили з результатами цієї діяльності широкий селянський загал [436; 846].</w:t>
      </w:r>
      <w:r w:rsidRPr="00ED4999">
        <w:rPr>
          <w:rFonts w:ascii="Times New Roman" w:hAnsi="Times New Roman"/>
          <w:sz w:val="28"/>
          <w:szCs w:val="28"/>
          <w:lang w:val="uk-UA"/>
        </w:rPr>
        <w:tab/>
      </w:r>
      <w:r w:rsidRPr="00ED4999">
        <w:rPr>
          <w:rFonts w:ascii="Times New Roman" w:hAnsi="Times New Roman"/>
          <w:sz w:val="28"/>
          <w:szCs w:val="28"/>
          <w:lang w:val="uk-UA"/>
        </w:rPr>
        <w:tab/>
      </w:r>
      <w:r w:rsidRPr="00790320">
        <w:rPr>
          <w:rFonts w:ascii="Times New Roman" w:hAnsi="Times New Roman"/>
          <w:noProof/>
          <w:sz w:val="28"/>
          <w:szCs w:val="28"/>
          <w:lang w:val="uk-UA" w:eastAsia="uk-UA"/>
        </w:rPr>
        <w:pict>
          <v:shape id="_x0000_i1052" type="#_x0000_t75" style="width:470.25pt;height:408.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">
            <v:imagedata r:id="rId42" o:title="" cropright="-7f"/>
            <o:lock v:ext="edit" aspectratio="f"/>
          </v:shape>
        </w:pic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b/>
          <w:sz w:val="28"/>
          <w:szCs w:val="28"/>
          <w:lang w:val="uk-UA"/>
        </w:rPr>
        <w:t>Рис. 5.6. «Досвідництво» як провідний напрям, метод і форма піднесення господарської культури українців Галичини та Волині</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Цілеспрямовану працю в цьому напрямі започаткувала «Просвіта» за довоєнного періоду ХХ ст. Завдяки застосуванню передових технологій дослідні поля (ділянки), що закладалися за ініціативи товариства, забезпечували високу врожайність різних видів рослинництва. Вони викликали зацікавлення з боку селянства, зважаючи на можливості безкоштовного отримання фахових знань та пільг щодо придбання насіння, агротехніки тощо. Незабаром через обмежені фінансові ресурси їх стали закладати на конкурсній основі. Так, у 1906-1907 рр. із близько 10 тис. заяв на участь у такій експериментальній роботі задовольнили лише 756 на висадку буряка і моркви, 186 – на використання добрив, 696 – на плекання збіжжя та сіножатей. Увесь комплекс робіт на них – від засіву до збирання врожаю – проводили під контролем агрономів, тож і показники зібраної продукції були на 10-30 % вищими, аніж середньостатистичні [606, с.23-27; 1136, с.124]. У землеробстві роз’яснювальна робота спрямовувалася на надання знань, формування умінь, навичок, що забезпечували відновлення і підвищення родючості ґрунтів та впровадження раціональної організації виробничого процесу (від підготовки ґрунту і сівби до збирання врожаю [40; 150-151;  326; 338; 375-376;728; 768; 882; 940;1655;та ін.].</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Дослідні поля визнавали найкращим засобом раціоналізації господарства та прилучення селянства до передових технологій (додаток С.19, С.20). Вони фактично започаткували використання мінеральних хімічних добрив в українських дрібних землеволодіннях та стали основою для формування науково обґрунтованого розуміння механізмів вирощування кормових культур – буряка, картоплі, моркви, а також конюшини, люцерни тощо. На основі цієї моделі селяни (як власники дослідних полів, так і учасники екскурсій до них) вчилися здійснювати самостійні обрахунки всіх видатків та прибутків від такого господарювання, виводити загальний річний баланс, прогнозувати його позитивне чи негативне сальдо (додаток С.21). Результати функціонування дослідних полів обговорювалися і вивчалися на спеціальних майстер-класах, які проводили в окремих громадах чи повітах. Набутий таким чином досвід знаходив широке і швидке застосування.</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 передвоєнних років ХХ ст. розвиток діяльності в цьому напрямі перебрав «Сільський господар». Лише 1912 р. на закладання і обслуговування дослідних ділянок під пшеницю, жито, льон, а також різні городні рослини  призначалося по 4-6 тис. кр. на кожну [602, с. 54; 607]. Таким шляхом широкий загал селянства став долучатися до раціоналізації рослинництва та передових європейських агрокультурних технологій, що, зокрема, передбачав поділ і вираження земельних площ та зібраної продукції у конкретних величинах – арах, гектарах, кілограмах, центнерах тощо. Селяни, які долучалися до ведення дослідних ділянок, навчалися робити необхідні обчислення, вести записи, спостереження, використовувати нові технології в застосуванні добрив, оранки, сівби, догляду та збору врожаю. Вони набували вміння самостійно визначати врожайність і продуктивність та порівнювати свої показники із сусідами та селянами з інших регіонів. Водночас таку діяльність стримував низький загальноосвітній рівень хліборобів, які часто не могли самостійно опанувати інструкції та інші організаційно-методичні матеріали, а в багатьох громадах не було людини, яка могли б прокоментувати такі «поучування». За таких умов вирішальне значення мала допомога фахівців з філій товариства, що під час постійних «контрольних перевірок» самі визначали стан справ і давали поради щодо продовження роботи.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 міжвоєнного періоду ХХ ст. ця діяльність отримала подальше науково-методичне обґрунтування. Один з її відомих теоретиків, професор Української господарської академії в Подєбрадах В.Доманицький [457-462], виходячи із засад «районованості», висунув грандіозний проект організації мережі «досвідних станцій» для окремих районів Буковини, Галичини, Волині, Поділля, Полісся та ін. Його мета полягала в тому, щоб за єдиною програмою дослідити місцеві умови господарювання та відповідно до них визначити доцільні форми й напрями його вдосконалення. Нагромаджені таким чином «вищі форми» знання з різних галузей рослинництва і тваринництва мали реалізовуватися на «нищій стадії досвідної справи» через «досвідні поля», де отримані «висновки» місцеве населення мало апробовувати на практиці, перевіряючи їх  технологічну й економічну доцільність. Є. Храпливий обґрунтував важливу думку, згідно з якою на сільськогосподарську організацію покладався обов’язок щодо масового залучення селянства до т. зв. економічного досвідництва. Перевіряючи на практиці висновки дослідних установ, вони таким чином за допомогою фахових агрономів набували знання і навички щодо використання різних видів насіння і добрив, застосування широкого спектру методів і засобів праці, визначення ефективності господарської діяльності тощо [1495, с. 68-70]. Навесні 1928 р. було закладено 1940 «дослідних полів», із них 1300 – із застосування штучних і органічних добрив, 60 – зі збіжжям, 60 – з городиною, а інші комбінували різні галузі рослинництва. Тоді ж заснували першу українську насіннєво-селекційну станцію у Коршеві, біля Коломиї [603, с. 17]. Відтак через обмеженість ресурсів та зацікавленість українських кооперативних установ головним напрямом цієї діяльності стало вивчення умов використання мінеральних добрив. Упродовж 1935-1936 рр.  «демонстраційні досліди» велись із суперфосфатом [604, с. 33-34], а далі з різними видами міндобрив. 1938 р. у них брали участь                       1746 господарств, яким безкоштовно чи за зниженими цінами реалізували             493 вагони добрив [605, с. 38]. Агрономи «Сільського господаря» опиралися на розроблену професором УГА в Подєбрадах А.Романенком методику проведення «демонстраційних дослідів», яка узалежнювала застосування різних видів мінеральних добрив від численних природних та інших чинників, а також визначення їхнього впливу на врожайність [1192; 1196; 1204]. Перед їхнім проведенням читали лекції, проводили інструктажі, роздавали спеціальну літературу. Результати такої діяльності активно пропагувалися з-поміж селянства, яке таким чином заохочувалося до використання нових засобів і технологій господарювання. Для пропаганди й поширення «пашних рослин» за посередництва «Сільського господаря» та кооперативних підприємств упродовж цього періоду реалізовано «4,7 тис. кг насіння буряка, моркви, кінського зуба, конюшини, люцерни, вика, сераделя, пелюшки та ін.», що супроводжувалося поясненням умов садіння та вирощування, збирання, зберігання [604, с, 36].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Варто зазначити, що «досвіди» над оптимізацією насіннєвого матеріалу [435; 604, с, 36; 789; 1054] дали вагомі результати: до прикладу, дворічне експериментування на Борщівщині уможливило визнати пшеницю «Секач» найпродуктивнішим сортом зернових та поширити його на Борщівщині. Перед Другою світовою війною ПСК збував близько 900 вагонів збіжжя щорічно [810, с. 266]. Аналогічні успіхи були й у інших повітах краю [151; 277; 304; 319; 776;  1200; 1203; 1446; 1447; та ін.]. Поряд із сівозмінами активно роз’яснювалося значення використання «погноїв» (добрив), передусім тих, які можна виробляти у власному господарстві (гноївка (обірник), компост (зелені погної) тощо)) [150-151; 304; 840; 1200; 1203; та ін.], а застосовувати мінеральні добрива вартувало лише за нагальної потреби і лише під культури, які цього вимагали й «окуповувалися» [277; 319; 728; 814; 820; 824; 965; 1204; та ін.]. Власне, на підставі цих дослідів господарі переконувалися в доцільності вживання мінеральних погноїв, тому потреба в них щороку зростала. У галузі агротехніки показувалося значення і перспективи проведення меліорації і камасації земель [366; 493; 1010-1011; 1446; 1501].</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 галузі тваринництва просвітницько-пропагандистська робота зосереджувалася на необхідності використання нових порід, підвищенні продуктивності худоби і птиці [54; 671; 723; 1474; 1688], а також упровадженні нових технологій виробництва, пов’язаних із раціональним годуванням [590; 681; 1191; 1476-1478; та ін.], ветеринарним обслуговуванням, утриманням у чистоті господарських приміщень  тощо  [213; 684; 817; 822; 871; 902; 1474].</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Таким же шляхом започаткували цілеспрямовану діяльність з піднесення агрокультури тваринництва, що забезпечувало прищеплення знань, формування умінь, навичок, які стосувалися раціоналізації процесу вирощування та утримання свійських тварин, селекції, ветеринарного обслуговування, переробки та організації збуту продукції тощо. Цікавою формою поширення знань у цій ділянці стали вміщені в рубриці «Веселий куток» часопису «Сільський господар» малюнки-карикатури, які в дотепній формі висміювали «дідівські методи» праці (додаток С.22).</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За фінансової допомоги та організаційно-методичного забезпечення «Сільського господаря» розгорнули акцію з будівлі «взірцевих стаєнь і гноївень». Лише в 1911-1912 рр. на зведення таких 32 стаєнь і 34 гноївень у              30 повітах Галичини витратили 45 тис. кр. [607, с. 141-142]. Вони ставали зразком для поширення відповідних споруд у довколишніх громадах, тож фактично весь регіон дістав можливість будувати приміщення для свійських тварин за новими зразками, позаяк за наступних років основні зусилля спрямували на пропаганду цієї справи.</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Водночас на виділені товариством 4,7 тис. кр. заклали 38 «зародових хлівень» – розплідників породистих овець і свиней, а виведення і поширення нових порід дрібної птиці було визначено «справою першорядної ваги». Для  господарств, що стали базою для проведення таких експериментів, чиї власники  могли спостерігати й наслідувати їх проведення, роздавали інструкції та «поучення» щодо зведення розплідників та умов утримання в них тварин [607, с. 144-147].</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За міжвоєнного періоду ХХ ст. у розвитку просвітницької роботи в галузі тваринництва акценти змістилися на пропаганду вдосконалення вирощування трав як передумови раціонального плекання худоби та необхідності поліпшення гігієнічних умов її утримання. У концентрованому вигляді вона проявилася в різнобічній діяльності з т. зв. контролі молочності [379, с. 260; 896; 902; 912; 1476; 1689; та ін.] (додатки С.23, С.24), якою заходами Маслосоюзу, «Сільського господаря» та інших установ було охоплено практично всі повіти. Лише в 12 селах Коломийського, Яворівського, Товмацького повітів, де вона проводилися найкраще, цю форму «дослідництва» забезпечували 12 контролерів, що стежили за 1114 коровами, господарі яких пройшли відповідне фахове навчання. Завдяки раціональному утриманню надої корів у середньому зростали на 33 %, а щоденна рентабельність годівлі однієї тварини змінювалася із 46 гр. витратності на 96 гр. прибутковості [585, с. 14]. На основі численних джерел можемо стверджувати, що безсумнівним лідером у справі проведення акції «контролю молочності» стали с. Балинці Коломийського повіту [446; 545; 896; 912; 1032; 1191; 1478; та ін.] (додаток С.24). Приклад Балинець та довколишніх сіл – узірець того, як за умов чужої держави завдяки цілеспрямованій праці громадських, освітніх, господарсько-економічних діячів, упровадження концепції економічного націоналізму, реалізації програми господарського просвітництва можна було досягти реальних результатів щодо піднесення рівня життя народу, підвищення його агрокультури, виховати декілька поколінь «поступових господарів».</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Системна цілеспрямована робота з роз’яснення необхідності переходу на нові раціональні методи утримання молочної худоби зумовила якісні зрушення в масовій свідомості українського селянства. У такій роз’яснювальній роботі вирішальне значення мали аргументи, що засвідчували можливості реальних досягнень. Так, найбільший вплив на них справляли показники, згідно з якими в «неправильно годованих» корів продуктивність становила 2230 л, а утримання була витратним –24 зл., тоді як у «частково правильно годованих» ці показники становили 2400 л і 45 зл. прибутковості, а в «правильно годованих» – відповідно до 3777 л та 98 зл. Звіти «Сільського господаря» засвідчують, що за  1930-х років чисельність корів і господарств, які брали участь в акції з контролю молочності, подвоювалася щороку [604, с. 35-36]. Селяни почали масово перебудовувати старі стайні і зводити нові, на третину розширилася «паша» на полях.</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Завдяки просвітницько-пропагандистській роботі в другій половині                 1930-х років виникли передумови для якісних зрушень у розведенні нових порід домашньої птиці, кролів, а також овець, хоча вівчарство мало давні глибокі традиції на Гуцульщині. Важливими організаційними осередками популяризації і розвитку цієї справи стали секції «плекання дробу, плекання кролів, годівлі овець» при філіях та кружках «Сільського господаря». Численні інструктивно-методичні матеріали та спеціальна література інформували про переваги та особливості догляду за новими породами курей кармазинів, що доставлялися з домогосподарства Котецької в Боднарові Станіславівського повіту та з Українського інституту для дівчат у Перемишлі (Львівська хліборобська палата визнала їх найкращими в Галичині) [604, с. 39]; про породу великої білої англійської свині; про породи кролів – «чинчилі», гаванські бобри, ангори, срібні віденські, які були значно продуктивнішими від місцевих тощо.  1935 р. сім секцій «Сільського господаря» із сотнею молодих вівчарів, які пройшли спеціальну фахову підготовку, розпочали селекцію місцевих порід овець із завезеними «мереносами». Вона супроводжувалася експериментальною роботою щодо раціоналізації їх годівлі та ведення «контролю молочності» [604, с. 38-40].</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Перспективною ділянкою вважалося пасічництво [25; 61; 31; 216; 446, с. 376; 619; 821; 871, с.286-289; 1448, с.274; та ін.], де в сільських господарів-пасічників були вагомі успіхи: до прикладу, філіальна секція пасічництва в Бучачі обслуговувала навіть поляків, які не були членами товариства «Сільський господар» [1448, с. 274]; у Бережанському повіті  пасічники мали 8000 пнів бджоло-родин, 1936 р. вони організували філію Подільської пасічничої спілки в Тернополі, яка  успішно розвивалися до 1939 р. [31, с. 244]; на Журавщині «найкраща і взірцево проваджена» пасіка була у відомого в Галичині бджоляра о. декана В. Пилипчука в с. Любша [871, с. 289].</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Важливу роль у розвитку та популяризації пасічництва відігравали засновані у 1936-1937 рр. дослідні пасічні станції в Тухлі та в Білій (біля Тернополя). Вони проводили метеорологічні й фенологічні (цвітіння та  медування рослин) дослідження задля вивчення впливу природно-атмосферних особливостей Карпат на використання різних систем вуликів. Таку ж діяльність започаткували засновані в багатьох місцевостях «40 пасічних контрольних гнізд», де були кореспонденти, які вели записи про їхнє функціонування впродовж медоносного сезону. Результати таких спостережень узагальнювалися та популяризувалися з-поміж бджолярів із наданням відповідних практичних рекомендацій [144], а також поширювався досвід закордоння. Таким чином очільники товариства «Сільський господар» закликали відроджувати «добрі звичаї наших предків» у ділянці бджолярства, наголошували на важливості культивування «медового промислу», «відживлювання медом» дітей, необхідності споживання меду в дитячому харчуванні, а також повернення до життя традицій медоваріння: медові напої мали б «замінити горілку»  [1360]. За висхідною лінією відбувся розвиток пасічництва на Волині, де, як відзначають джерела, «1925 рік був дуже успішним», зокрема в ділянці збуту меду та воску «через власні українські організації та кооперативи» [1363].</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«Занедбаною ділянкою» за досліджуваного періоду вважалося городництво. Провідні діячі товариства «Сільський господар» намагалися допомогти селянству подолати стереотипи щодо вирощування яринних культур, які абсолютно не викликали «зацікавлення»,  пропонували численні  методичні рекомендації, висуваючи аргументи щодо того, що городництво – це насамперед прибуткова справа. До прикладу, станом на квітень 1937 р. ціни на продукцію садівництва та городництва були такими: «яблука ренет 1.50 зл; яблука пепіна Паркера – 1.30 зл.; горіхи волоські – 2.00 зл.; сушня сливок – 2.00 зл.; сушня яблук – 1.20 зл.;  одна головка салати – 0, 20 зл.; в’язка цибулі зеленої – 0, 05 зл.; 1 кг шпінату – 0, 60 зл.; пучок редиски – 0,20 зл.» [129; 306; 310; 1594]. Вирощування ранніх овочів вимагало знань щодо їх  «переховування» (зберігання), створення «товарного вигляду», що вимагало знань у галузі естетики, гігієни, уміння рекламувати продукцію та успішно збувати тощо  [240; 311]. Одним зі шляхів досягнення успіхів було закладання парників [306; 1088-1089;  1465]. Відтак на сторінках «жіночих часописів», а також «Сільського господаря» наголошувалося на тому, що,  по-перше, вирощування яринних культур сприятиме розширенню «хатнього меню», урізноманітнить харчування сім’ї, по-друге, посилить «вітамінний» складник у щоденному раціоні, а також, що основне, сприятиме здоровому способу життя дітей та дорослих, оскільки забезпечить харчування дітей вітамінами, з-поміж іншого, також підвищить матеріальний добробут сім’ї [560; 1103; 1330; 1607-1608; 1647; 1649-1652; та ін.].</w:t>
      </w:r>
      <w:r w:rsidRPr="00ED4999">
        <w:rPr>
          <w:rFonts w:ascii="Times New Roman" w:hAnsi="Times New Roman"/>
          <w:sz w:val="28"/>
          <w:szCs w:val="28"/>
          <w:lang w:val="uk-UA"/>
        </w:rPr>
        <w:tab/>
        <w:t>Автори статей пропонували експериментувати, опановувати вирощування  нових культур, до прикладу, сою  [685, с.295; 687; 672, с.324-325; 1466], печериці [541], цикорій [298; 685], кавуни і дині [810, с.268; 1089], фісташки [810, с.268] тощо.</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Унаслідок господарського просвітництва істотні зрушення відбулися в ділянці садівництва. На прикладі Борщівщини можна побачити, як край (південні райони Борщівщини та Заліщивщіни) перетворювався на осередок наукового дослідництва, де успішно проводилися експерименти з вирощування не тільки високопродуктивних сортів фруктів, а й щодо виведення нових сортів «овочевих дерев» та започаткування вирощування «екзотичних» для краю сортів винограду, морелі (абрикоси), фісташкових дерев тощо [810, с.267]. Таким чином великі абрикосові сади були закладені в с. Горошова, а менші – практичному в кожному селі на півдні регіону. Перед початком Другої світової війни ПСК започаткував збут абрикосів.  Філія «Сільського господаря» рекомендувала селянам зайнятися культивуванням кущових вишень та дерену як сировини для виготовлення повидла, наливки тощо. 1938 р. ПСК Борщівшини продав польському магнатові Четвертинському для його підприємства з виготовлення сливовиці в Медлині біля Варшави 8 вагонів слив за ціною 0,50 зл за кг. Своєрідною дослідною станцією став восьмиморговий виноградник у с. Кулаківці, найбільший (14-18 моргів) – у  Кукуревича [810].</w:t>
      </w:r>
      <w:r w:rsidRPr="00ED4999">
        <w:rPr>
          <w:rFonts w:ascii="Times New Roman" w:hAnsi="Times New Roman"/>
          <w:sz w:val="28"/>
          <w:szCs w:val="28"/>
          <w:lang w:val="uk-UA"/>
        </w:rPr>
        <w:tab/>
      </w:r>
      <w:r w:rsidRPr="00ED4999">
        <w:rPr>
          <w:rFonts w:ascii="Times New Roman" w:hAnsi="Times New Roman"/>
          <w:sz w:val="28"/>
          <w:szCs w:val="28"/>
          <w:lang w:val="uk-UA"/>
        </w:rPr>
        <w:tab/>
        <w:t>Широкий комплекс джерел увиразнює успіхи селян у цій галузі та заходи товариства щодо пропаганди знань у ділянці садівництва [38; 42; 57; 130; 303; 309; 764; 806; 810; 1195;  та ін.], де важливе місце посідали виставки, які наочно демонстрували досягнення селянства. Важливими напрямами популяризації садівництва й городництва стало поширення сортового насіннєвого матеріалу та заснування опорно-демонстраційних пунктів, де апробувалася така агрокультурна діяльність [436; 846]. Уже за довоєнного періоду ХХ ст. «Сільський господар» заклав 14 зразкових садів і один  яринний город та роздав близько 30 тис. саджанців [145, с. 140]. Така діяльність продовжувалася, тож уявлення про її масштаби дає факт, що 1938 р.   місцевими секціями товариства було реалізовано й засаджено в селянських господарствах близько 28 тис. фруктових дерев, а також закладено кілька одноморгових садів [145].</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За свідченням агрономів-організаторів, перелом у розвитку садівництва відбувся у середині 1930-х років, коли селяни зрозуміли, що «ліпше мати мало, але добрих дерев, чим багато, а лихих». Це стало наслідком тривалої цілеспрямованої роботи з поширення знань, умінь і навичок у цій сфері. Повсюдно закладалися розсадники фруктових дерев-дичок, на яких  господарі набували умінь і навичок зі щеплення та з інших садівничих операцій. Домогосподарства залучалися до різних форм дослідницької і практичної роботи, зокрема апробували посадковий матеріал з двох дослідницьких садів  – о.Фолиса в Склинові, біля Львова, та господарсько-садівничої школи в Милованні. За підсумками обстеження найкращих господарських садів і їхньої реєстрації реалізовувалися нові сорти плодових дерев. Придбавши десятки оприскувачів, члени садівничо-городничих секцій започаткували боротьбу зі шкідниками. З-поміж членів товариства, здебільшого  на Поділлі, реалізовували десятки тисяч щеп, причому без жодних пільг [145; 604, с. 41].</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Підсумовуючи здобутки такої багаторічної праці,  М. Боровський зазначав, що завдяки просвітницько-пропагандистській роботі  «край вкрився садами і городами», а сільські господарі «на своїх навіть малих нивках садили овочеві дерева і почали масово плекати городину для відживлення своєї родини, а також на продаж». Деякі райони «вкрилися» промисловими садами: у Комарно (на Львівщині), яке могло стати  «нашою будучою Каліфорнією» [889], засадили 60 тис. дерев; на Косівщині з її сприятливим мікрокліматом на 300 моргах засадили нові сорти черешень, груш, яблук, винограду, слив, а на Золочівщині під садівництво було зайнято 600 моргів землі [145, с. 141].</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Серед інших відносно нових і перспективних видів промислу вдалося популяризувати й започаткувати розвиток шовківництва. Є підстави  стверджувати, що «батьком» шовківництва в Західній Україні можна вважати викладача учительської семінарії в Самборі І.Филипчака (додаток С.25), який не тільки ввійшов в історію розвитку історико-педагогічної думки як педагог-новатор, а й долучився до розробки концепції господарсько-економічного просвітництва (відбувся не лише як теоретик, а й практик), його перові належить низка науково-популярних статей про розвиток шовківництва, методичних і практичних рекомендацій щодо вирощування шовкопряда, «програми збагачення» щодо розвитку шовківництва в приватних господарствах [1439-1443]. Після низки виступів  у пресі та поширення інформативно-пропагандистської літератури про користь і перспективність цієї справи [1440; 1443] 1928 р. при «Сільському господарі» створили відділ шовківництва,  відкрили «дослідну шовківничу станцію» у Ялівці, почали видавати часопис «Шовківництво» [603, с. 32]. З метою популяризування ідеї розвитку шовківництва влаштовували відповідне навчання («годівлю», курси), у яких велике місце відводилося практичним вправам щодо вирощування шовкопряда [324; 807; ін.] (додаток С.26). Утім, спершу така агітаційна кампанія не принесла очікуваних наслідків, оскільки не мала належної фінансової підтримки. Лише зі створенням кооперативи «Шовк» та відповідних філіальних секції «Сільського господаря» в середині 1930-х років шовкопряд  стали розводити в 10 повітах Галичини «сотки людей», а сировину відправляли до ткальні кооперативу «Шовк». До цього промислу було залучено кілька десятків безземельних селян [302; 604, с. 40-4; 1144; 1383; 1617; та ін.]. Цей  приклад слугує яскравим свідченням того, що господарсько-економічне просвітництво давало ефект у тому випадку, якщо спиралося на реальну матеріально-фінансову підтримку, самовіддану працю суспільних агрономів та розуміння з боку селянства, оскільки в інших випадках багато цікавих, новаторських, прибуткових проектів залишалися нереалізованими.</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Отже, завдяки популяризації нових ідей і можливостей українські громадські організації за підтримки кооперації зробили справжній прорив у поширення і піднесення таких спеціальних галузей, як садівництво і городництво, пасічництво, рибальство [878], шовківництво (додатки С.25, С.26), збереження і переробка продукції, а також її збут [492; 613; 672, с. 324-325; 685; 855; 975; 1370; 1631, с. 475; та ін.], будівництво [282], промисли [39-41]. З розвитком ринкових відносин вони стали розглядатися не лише як «допоміжні» засоби поліпшення життєдіяльності окремих господарств, а як перспективні галузі, що мажуть стати предметом широкого промислового виробництва й основним видом професійної діяльності, приносячи чималі прибутки. Із цією метою, поряд із традиційними секціями, 1936 р. при централі та філіях і кружках «Сільського господаря» виникли три нові: плантаторів тютюну; плантаторів цукрового буряка; плантаторів волокнистих рослин (або переробки льону, коноплі) (додаток С.10). Згідно з «правильниками», що визначали зміст роботи, їхні члени мали розв’язувати спільне завдання: «а) поглиблювати свої знання через влаштування спеціяльних відчитів, анкет, курсів та виписування й читання відповідних фахових часописів і книжок; б) в організований спосіб обстоювати свої права та захищати свої інтереси»; а також улаштовувати спеціальні   майстер-класи для вдосконалення знань і навичок з технології виробництва  відповідної продукції тощо [605, с. 36].</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За досліджуваного періоду просвітницька діяльність здійснювалася за окремими напрямами (землеробство, рослинництво, тваринництво, кормовиробництво, спеціальні галузі, промисел тощо), що відповідали пріоритетам розвитку сільського та домашнього господарства. Кожен з них передбачав розв’язання своїх конкретних специфічних завдань. У землеробстві роз’яснювальну роботу зосереджували на надання знань, умінь, навичок, що забезпечувало відновлення і підвищення родючості ґрунтів, та впровадження раціональної організації виробничого процесу – від підготовки ґрунту і сівби – до збирання врожаю. Тут головну увагу спрямовували на «управу ріллі і рослин»: повчання господарів, як її треба обробляти, щоб без додаткових витрат збирати кращі та якісніші врожаї. Поряд із сівозмінами пояснювали значення використання «погноїв» (добрив), передусім тих, які можна виробляти у власному господарстві (гноївка, компост тощо), а застосовувати мінеральні  добрива вартувало з певними застереженнями. У ділянці агротехніки показували значення і перспективи проведення меліорації і камасації земель. У галузі тваринництва просвітницько-пропагандистську роботу зосереджували на необхідності використання та вирощування нових порід, підвищення продуктивності худоби й птиці, а також упровадження нових технологій виробництва, пов’язаних із раціональним годуванням, ветеринарним обслуговуванням тощо. Розв’язанню цих завдань мала сприяти робота спеціалізованих секцій «Сільського господаря» («ветеринарна»; «плекання рогатої худоби»; «плекання свиней»; «плекання дробу і кріликів»; «плекання овець і кіз»), тісна співпраця з Маслосоюзом, а також застосування спеціалізованих ефективних методів роботи у вигляді «контролі молочности» та ін. За 1930-х років гострота просвітницько-пропагандистської праці з-поміж  селянства зосередилася на необхідності пов’язати в одне ціле виробництво і реалізацію їхньої продукції через українську кооперацію, що зумовлювало  потребу підвищення її якості і стандартизації. Найбільш актуальною вона була для молочарської кооперації, тут проводили роз’яснювальну роботу щодо раціонального годування корів упродовж року, визначення видів рослин («збіжевих», «окопових», «пашних»), які найкраще підходять для вирощування в окремих районах, застосування різного роду сумішей трав і «окопових рослин» тощо. Усе це слугувало підвищенню господарської культури українства, піднесенню рівня його добробуту.</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 ділянці господарського просвітництва загострювалася конкуренція з відповідним польськими інституціями, які, опираючись на значну фінансову підтримку з боку держави, розглядали його як один з перспективних напрямів денаціоналізації українського населення. Траплялося, що конкуренція в цій царині настільки загострювалася, що доходило до відкритих суперечностей. Так, філія «Сільського господаря» у Стрию на 25 вересня – 2 жовтня 1927 р. планувала проведення української сільськогосподарської виставки. У той же час Малопольське товариство рольниче мало влаштувати в місті свій ідентичний захід. Тому воєводське управління вимагало об’єднати ці два заходи у спільну «Воєводську виставку рільничу», брало на себе всі відповідні витрати. Утім, українська сторона відмовилася від такої пропозиції та з великим успіхом самостійно провела репрезентацію свого національного господарсько-економічного здобутку [145; 603; 1542]. Цілеспрямований наступ на українське село розгорнуло Малопольське товариство рольниче, що всіма засобами намагалося втягнути селян та юнацтво до своїх рільничих гуртків, яких на середину 1930-х рр. налічувалося близько тисячі [837]. Спільно з польським Товариством школи людовей (ТШЛ) вони повсюдно проводили безкоштовні освітньо-рільничі курси, у яких нерідко брали участь й українці. Чимало їх було і з-поміж слухачів улаштованих ТШЛ загальноосвітніх і фахових курсів, яких лише 1935 р. відбулося 111 [28].</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Національна свідомість українського селянства зросла настільки, що воно з великою пересторогою ставилося до будь-яких подачок з боку польських урядових чинників [189; 446, с. 281-282; 545]. Прикметною у цьому контексті стала полеміка, що розгорілася на березневому 1929 р. крайовому з’їзді «Сільського господаря» з приводу вимог українського сеймового клубу виділити на українське товариство 300 тис. зл. – таку ж суму, як і на інші ідентичні  польські інституції. Вона переросла в дискусію про асиміляторський вплив «польської  господарської культури» на українство, що ставило під загрозу збереження його культурної та економічної  самостійності. Узявши з цього приводу «голос»,  селянин з Борщівщини заявив: «Коли щось комусь дають, то ніколи задурно, а вимагають за те для себе чогось. Не можна гратись в подвійну бухгальтерію: стреміти до незалежності всіх проявів культурного і економічного життя та рівночасно брати підмогу, бо така тактика деморалізує» [571]. Таким чином, система громадського господарсько-економічного просвітництва дорослих у Західній Україні за досліджуваного періоду (рис. 5.7), що мала за мету формування «поступового» господаря (господині), була спрямована на реалізацію наріжних завдань – підвищення добробуту</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790320">
        <w:rPr>
          <w:rFonts w:ascii="Times New Roman" w:hAnsi="Times New Roman"/>
          <w:noProof/>
          <w:sz w:val="28"/>
          <w:szCs w:val="28"/>
          <w:lang w:val="uk-UA" w:eastAsia="uk-UA"/>
        </w:rPr>
        <w:pict>
          <v:shape id="_x0000_i1053" type="#_x0000_t75" style="width:487.5pt;height:678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">
            <v:imagedata r:id="rId43" o:title="" croptop="-471f" cropbottom="-491f"/>
            <o:lock v:ext="edit" aspectratio="f"/>
          </v:shape>
        </w:pict>
      </w:r>
    </w:p>
    <w:p w:rsidR="00D338FE" w:rsidRPr="00ED4999" w:rsidRDefault="00D338FE" w:rsidP="00ED4999">
      <w:pPr>
        <w:spacing w:line="336" w:lineRule="auto"/>
        <w:ind w:left="-284" w:firstLine="708"/>
        <w:contextualSpacing/>
        <w:jc w:val="both"/>
        <w:rPr>
          <w:rFonts w:ascii="Times New Roman" w:hAnsi="Times New Roman"/>
          <w:b/>
          <w:color w:val="000000"/>
          <w:sz w:val="28"/>
          <w:szCs w:val="28"/>
          <w:lang w:val="uk-UA"/>
        </w:rPr>
      </w:pPr>
      <w:r w:rsidRPr="00ED4999">
        <w:rPr>
          <w:rFonts w:ascii="Times New Roman" w:hAnsi="Times New Roman"/>
          <w:b/>
          <w:color w:val="000000"/>
          <w:sz w:val="28"/>
          <w:szCs w:val="28"/>
          <w:lang w:val="uk-UA"/>
        </w:rPr>
        <w:t xml:space="preserve">Рис. 5.7. Мета, завдання, методи, засоби та форми виховання господарської культури дорослого населення в Західній Україні </w:t>
      </w:r>
    </w:p>
    <w:p w:rsidR="00D338FE" w:rsidRPr="00ED4999" w:rsidRDefault="00D338FE" w:rsidP="00ED4999">
      <w:pPr>
        <w:spacing w:line="336"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сільських господарів, здобуття знань і формування відповідних умінь у всіх ділянках домашнього та сільського господарства, кооперації, ремесел тощо, через розвиток сільськогосподарської самоосвіти – до піднесення загальнокультурного рівня селянства, формування нової еліти нації.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Універсальним чинником поширення господарсько-кооперативних знань з-поміж різних верств населення впродовж досліджуваного періоду стала періодична преса та видання (більш докладно про це  – у наших публікаціях [69; 71; 91; 74; 80; 104], тому з’ясування цієї проблеми зумовлює необхідність </w:t>
      </w:r>
      <w:r w:rsidRPr="00ED4999">
        <w:rPr>
          <w:rFonts w:ascii="Times New Roman" w:hAnsi="Times New Roman"/>
          <w:color w:val="000000"/>
          <w:sz w:val="28"/>
          <w:szCs w:val="28"/>
          <w:lang w:val="uk-UA"/>
        </w:rPr>
        <w:t>з</w:t>
      </w:r>
      <w:r w:rsidRPr="00ED4999">
        <w:rPr>
          <w:rFonts w:ascii="Times New Roman" w:hAnsi="Times New Roman"/>
          <w:sz w:val="28"/>
          <w:szCs w:val="28"/>
          <w:lang w:val="uk-UA"/>
        </w:rPr>
        <w:t>дійснення лише стислого змістовно-типологічного аналізу часописів відповідного спрямування. У хронологічному ракурсі в їхньому розвитку можна виокремити три головні періоди. Перший – остання третина XIX –           1914 р., коли з’являються перші господарські журнали, які шукають власне «обличчя» і місце в масі суспільної періодики. Другий період охоплює 1920-1930-ті роки, коли за нових суспільних умов відбувається їх модернізація та вони підносяться на якісно новий рівень. Третій період припадає на добу Другої світової війни, коли за часів нацистського режиму українська періодика виступила не тільки як джерело поширення господарських знань, а й як засіб українізації українських теренів та важливий чинник освіти.</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 тематично-змістовими характеристиками періодичну пресу умовно поділяємо на декілька груп (рис. 5.8), зокрема, першу групу становили загальні суспільні (громадські, громадсько-політичні, культурно-освітні тощо) видання, де господарсько-економічна тематика, зокрема й просвітнього характеру, посідала певне (більше чи менше) місце, порівняно з іншими пріоритетними чи рівноправними змістовими складниками газет і журналів; другу – спеціалізовані господарсько-просвітницькі видання, які відігравали головну роль у поширені знань з різних галузей господарства; третю – господарсько-кооперативні часописи, розраховані на різну читацьку аудиторію; виокремлюємо також освітні часописи, які висвітлювали актуальні питання виховання господарської культури дітей та юнацтва. Друга та третя групи носили переважно науково-популярний характер та були розраховані на широку читацьку аудиторію, однак поряд з ними існували й суто фахові та науково-аналітичні журнали, призначені для вужчого кола професіоналів і вчених. Окрім «універсальних» господарських часописів, які прагнули охопити всі актуальні сфери виробничої життєдіяльності українського селянства, були й вузькопрофільні журнали, які стосувалися її окремих напрямів, до прикладу, пасічництва, шовківництва та ін. В етнонаціональній площині домінували моноетнічні україномовні видання, розраховані на українське населення, насамперед селянство, хоча за  певного часу існували й білінгвістичні часописи, що, зокрема, видавалися українською та польською чи іншими мовами. </w: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790320">
        <w:rPr>
          <w:rFonts w:ascii="Times New Roman" w:hAnsi="Times New Roman"/>
          <w:noProof/>
          <w:sz w:val="28"/>
          <w:szCs w:val="28"/>
          <w:lang w:val="uk-UA" w:eastAsia="uk-UA"/>
        </w:rPr>
        <w:pict>
          <v:shape id="_x0000_i1054" type="#_x0000_t75" style="width:442.5pt;height:207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">
            <v:imagedata r:id="rId44" o:title="" cropleft="-36541f" cropright="-36369f"/>
            <o:lock v:ext="edit" aspectratio="f"/>
          </v:shape>
        </w:pic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b/>
          <w:sz w:val="28"/>
          <w:szCs w:val="28"/>
          <w:lang w:val="uk-UA"/>
        </w:rPr>
        <w:t>Рис. 5.8. Періодичні видання Західної України, які порушували проблеми виховання господарської культури дітей та дорослих за досліджуваного періоду</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Помітну роль у підвищенні господарської культури українства регіону відіграли календарі (додаток Р.21) «Сільського господаря», які порушували організаційні справи та напрями діяльності товариства, що відображено у змістовому наповненні їх розділів («Хліборобство», «Меліорація і Камасація», «Луківництво», «Садівництво», «Городництво», «Плекання сіль.-госп. тварин», «Ветеренарія», «Молочарство», «Риболовство», «Птахівництво», «Куток господинь», «Пасічництво», «Шовківництво», «Сіль.-госп. будівництво», «Сільський адвокат», «Сіль.-госп. промисел» та ін.), які стисло дублювали зміст відповідних місячників та практично охопили всі ділянки агрономічних знань.</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На нашу думку, пальма першості в цьому процесі належить товариству «Сільський господар» (рис. 5.9), який, окрім свого центрального органу з однойменною назвою, видавав близько десяти часописів, які стали не тільки  трибуною для пропаганди сільськогосподарських знань з-поміж українства, а й важливим засобом національного виховання та джерелом підвищення загальнокультурного рівня дітей та дорослого населення. За різного часу </w:t>
      </w:r>
      <w:r w:rsidRPr="00790320">
        <w:rPr>
          <w:rFonts w:ascii="Times New Roman" w:hAnsi="Times New Roman"/>
          <w:noProof/>
          <w:sz w:val="28"/>
          <w:szCs w:val="28"/>
          <w:lang w:val="uk-UA" w:eastAsia="uk-UA"/>
        </w:rPr>
        <w:pict>
          <v:shape id="_x0000_i1055" type="#_x0000_t75" style="width:477pt;height:24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">
            <v:imagedata r:id="rId45" o:title="" cropbottom="-440f" cropleft="-28279f" cropright="-28394f"/>
            <o:lock v:ext="edit" aspectratio="f"/>
          </v:shape>
        </w:pic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b/>
          <w:sz w:val="28"/>
          <w:szCs w:val="28"/>
          <w:lang w:val="uk-UA"/>
        </w:rPr>
        <w:t>Рис. 5.9. Періодичні видання товариства «Сільський господар»</w:t>
      </w:r>
    </w:p>
    <w:p w:rsidR="00D338FE" w:rsidRPr="00ED4999" w:rsidRDefault="00D338FE" w:rsidP="00ED4999">
      <w:pPr>
        <w:spacing w:line="336"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виходило з півтори десятки вузькопрофільних часописів та окремих додатків до журналів (як, до прикладу, до «Сільського господаря» (рис. 5.9; додаток Р.21)), покликаних сприяти піднесенню господарської культури особистості. Цікавим самобутнім явищем у розвитку господарської преси став орган пасічницької секції товариства «Сільський господар» і пасічницького кооперативи «Рій» «Український пасічник» (Львів, 1928-1939 рр.), який після припинення видання тернопільського і харківського журналів з подібними назвами був єдиним україномовним спеціалізованим періодичним виданням відповідного спрямування. За своєю інформативністю він перевищував значення вже згадуваних численних посібників і книг із бджільництва, позаяк не тільки окреслював зміст і послідовність роботи на пасіці, починаючи від закладання і «плекання роїв» та завершуючи технікою відкачування меду і зберігання продукції, також  оперативно реагував на чергові проблеми і виклики, що висував на порядок денний стрімкий поступ цього виду промислу. Поряд з практичними порадами щодо сезонних особливостей догляду за бджолами публікували  науково-популярні статті про методи пасічникування, будову бджоли, нові дослідження в пасічному господарстві, про шкідників і хвороби бджіл і лікування бджолиною отрутою тощо. У постійних рубриках «Для початкуючих», «Пасічницька молодь» редактори подавали рекомендації для початківців бджолярської справи; «Пасічницька старовина» вміщувала статті з історії її розвитку; рубрики «Для наших господинь» і «Вироби з меду» публікували  корисні поради щодо використання меду як лікувального засобу й використання його для приготування страв тощо. Таким чином, часопис став своєрідним посібником із пасічництва не тільки для фахівців, а й для аматорів цієї справи, а також для всього читацького загалу.</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Додатком до часопису «Сільський господар» було видання «Українська господиня» (додаток Р.21), який можна схарактеризувати як малу енциклопедію із хатнього господарства. Видання повністю виконувало своє завдання – підвищувало господарську культуру українського жіноцтва. «Сільський господар» та «Українська господиня» дуже влучно доповнювали одне одного, поєднуючи «чоловічий» та «жіночий» сегменти проблеми виховання господарської культури особистості. Це був органічний компонент господарської періодики. Їхні тематичні рубрики «Господарські поради», «Часть господарська», а також аналогічні рубрики та інші: «Що їсти», «Що мемо варити», «Що добре варити», «Ручні роботи» тощо, які вміщувала «Жіноча доля», можуть стати настільною книгою і для сучасних українських господинь [1647; 1649-1652; та ін.]. Новаторську працю з популяризації і практичного розвитку городництва та домашньої птиці проводив унікальний у своєму роді місячник «Український город і дріб», який у 1934-1937 рр. видавало стрийське товариство «Український городник». Обґрунтовуючи своє покликання і програму дій, його редакція на чолі з інженером Й.Бандерою стверджувала, що українське селянство «односторонньо масово проводить збіжеву господарку, а городництва не знає і тому не веде». «Рук не бракує, але знань мало», тож через свідомих селян й інтелігенцію слід розбудити масовий інтерес до цих галузей господарювання, здатних істотно поліпшити матеріальний добробут села [226]. Часопис знайомив із ефективними методами  вирощування домашньої птиці, раціонального ведення городництва і збереження врожаю. Подача матеріалу супроводжувалася численними малюнками й ілюстраціями, виконаними на високому поліграфічному рівні.</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Періодична преса стала універсальним чинником поширення господарсько-економічних знань з-поміж різних верств населення другої половини ХІХ – середини 40-х рр. ХХ ст. За нашими обрахунками, за цього часу в Західній Україні виходило близько 75 спеціалізованих господарських часописів, що становило близько 8-10 % від загальної кількості періодичних видань. Цей показник не є абсолютним (а умовним), позаяк, по-перше, він ураховує і додатки до різнопрофільних часописів, які часто мали статус окремих видань або ж з’являлися принагідно і поширювалися разом з ними безкоштовно тощо. По-друге, чимало часописів з’являлося лише в одному числі, окремі з них зазначені лише в бібліографічних виданнях, які своєю чергою не фіксують чимало часописів. Абсолютна більшість з них виходила в Галичині (60), зокрема у Львові, а решта – на Волині, Буковині, Закарпатті, де видавничий процес був нестабільним, менш динамічним, що особливо стосується Холмщини, Підляшшя, Полісся, близько десяти виходило за доби Другої світової війни на теренах ГГ.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Отже, система громадського господарсько-економічного просвітництва дорослих у Західній Україні за досліджуваного періоду мала за мету формувати «поступового» господаря (господиню) та була спрямована на реалізацію завдань з підвищення добробуту селянства, здобуття знань і формування відповідних умінь у всіх ділянках домашнього та сільського господарства, кооперації, ремесел тощо; через розвиток агроомічної самоосвіти – до піднесення загальнокультурного рівня селянства, формування нової еліти нації.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b/>
          <w:sz w:val="28"/>
          <w:szCs w:val="28"/>
          <w:lang w:val="uk-UA"/>
        </w:rPr>
        <w:t>5.2 Роль фахових курсів у вихованні господарської культури дорослих</w: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Спорадичні виступи у вигляді лекційної пропаганди не могли забезпечити істотного (якісного) підвищення рівня господарської культури українства, що потребувало системної цілеспрямованої роботи. Тому однією з головних ефективних форм досягнення цієї мети стали фахові курси, що набули масового повсюдного поширення в першій третині ХХ ст. (додатки Т.1, Т.2, Т.3, Т.4, Т.5, Т.6). Суспільна значущість, тематичне розмаїття та інші змістовні характеристики цього багатогранного явища утруднює його вивчення, тож, незважаючи на всю складність та умовність, пропонуємо власну класифікацію курсів (рис. 5.10). </w: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790320">
        <w:rPr>
          <w:rFonts w:ascii="Times New Roman" w:hAnsi="Times New Roman"/>
          <w:noProof/>
          <w:sz w:val="28"/>
          <w:szCs w:val="28"/>
          <w:lang w:val="uk-UA" w:eastAsia="uk-UA"/>
        </w:rPr>
        <w:pict>
          <v:shape id="_x0000_i1056" type="#_x0000_t75" style="width:445.5pt;height:21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">
            <v:imagedata r:id="rId46" o:title=""/>
            <o:lock v:ext="edit" aspectratio="f"/>
          </v:shape>
        </w:pic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b/>
          <w:sz w:val="28"/>
          <w:szCs w:val="28"/>
          <w:lang w:val="uk-UA"/>
        </w:rPr>
        <w:t>Рис. 5.10. Видове розмаїття курсової підготовки українства в ділянці виховання господарської культури</w:t>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sz w:val="28"/>
          <w:szCs w:val="28"/>
          <w:lang w:val="uk-UA"/>
        </w:rPr>
        <w:t>Фахові господарські курси вирізняємо за їхніми організаторами:  «Просвіта», «Сільський господар», Союз українок, кооперативні та інші установи надавали їм відповідної спрямованості. За фаховою спрямованістю та пріоритетними завданнями поділяємо їх на: а) спеціалізовані (одногалузеві) – присвячені вивченню однієї сфери господарювання (молочарство, садівництво і городництво, пасічництво, ветеринарія, розведення різних видів свійських тварин тощо); б) комплексні – присвячувалися опануванню знаннями, уміннями, навичками з кількох галузей господарства. За суспільним призначенням розрізняємо курси суто фахові (господарські, кооперативні, господарсько-кооперативні тощо) та комбіновані – просвітньо-господарські, де викладали широкий спектр дисциплін культурно-освітнього та економічного спрямування. За складом учасників більшість курсів були загальнодоступними (участь у них зазвичай зумовлювалася лише віковими межами, сумою грошової оплати, подекуди освітнім рівнем), але поряд із цим участь у них могла регламентуватися за фахово-професійною (для працівників кооперації; для пасічників), статевою (жіночі курси господинь) чи іншими ознаками. За характером підготовки кадрів такі заходи можна ідентифікувати як «загальні», що готували фахівців для роботи в різних галузях господарства, та «інструкторські», які «вишколювали» організаторів і керівників цієї справи на місцевому рівні. По-шосте, за територіальним принципом курси поділялися на крайові та районні (повітові, місцеві), що відбувалися на базі філій чи навіть сільських первинних організацій (читалень, гуртків тощо). За критерієм «тривалості» дещо умовно курси можна поділити на короткотривалі (від одного, двох днів до кількох тижнів); середньотривалі (від одного до трьох місяців), довготривалі (від чотирьох місяців до року) (додатки Т.1, Т.2, Т.3, Т.4, Т.5, Т.6).  В останньому випадку їхнє функціонування наближалося до фахових шкіл, тому їх організатори, як побачимо далі, уживали спеціальних формальних заходів, щоб не змінювати  статусу курсів. Найбільш придатний час для заснування курсів вважався зимовий період, інколи в назвах курсів було присутнє слово «зимові» [628-630; 1074].</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Динаміка розвитку фахово-господарських курсів визначалася актуальними потребами, запитами та різного роду змінами (економічними, законодавчими, технічними тощо) у розвитку певних галузей сільського й домашнього господарства.</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Щоб заповнити брак фахівців у торговельній сфері, які були недостатньо обізнані у веденні крамниць і управлінні кооперативами, «Просвіта» започаткувала торговельні курси, на яких викладали діловодство, книговедення, купецькі відомості. Упродовж 1906-1909 рр. їх улаштували в семи повітових містах для майже 300 слухачів [606; 782, с. 279; 1578]. Надалі таку діяльність товариство стало проводити спільно із РСУК, Центросоюзом, Маслосоюзом, «Сільським господарем», що відповідним чином позначилося на їхніх навчальних програмах. На  14 улаштованих протягом  1908-1914 рр. торговельних курсах викладали загальноосвітні та фахові предмети (рільництво, організація та адміністрування господарства, годівля худоби, господарські рахунки, молочарство, садівництво, «основи спільництва», кооперативне книговодство, сільське будівництво, обробіток ґрунту). Для представників різних національностей навчання було безкоштовним, хоча перевагу надавали членам «Просвіти» [215; 606-608; 1479; 1578].</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Провідним теоретиком «курсового кооперативного навчання» справедливо вважаємо К. Коберського, автора низки навчальних планів і програм (додаток Т.9).</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Не випадково 1911 р. фахові курси і «виклади» в «різнородних областях науки» керівництво «Сільського господаря» визнало «одним з найважливіших засобів» піднесення культури виробництва і поліпшення добробуту селянських господарств [607, с. 19, 26-27]. Найбільшою популярністю тоді користувалися господарсько-садівничі курси, де викладали «фізіологію рослин», «хімічний склад землі», «штучні добрива», «перещеплювання дерев». Вони тривали по три-чотири дні та мали від 30 до 70 учасників. На їхнє влаштування були виділені субсидії краєвого виділу в розмірі 2,4 тис. кр. Вони стимулювали  виготовлення проекту заснування садівничо-городничої школи у Скнилові, який затвердили в січні 1912 р. [607, с. 27, 108]. Цей досвід освітні діячі творчо використали за міжвоєнного двадцятиріччя ХХ ст., що створило передумови для виникнення  господарсько-садівничої школи в Милованні.</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 xml:space="preserve">     Другим пріоритетним напрямом такої діяльності товариства за довоєнного періоду ХХ ст. стала організація ветеринарно-господарських курсів, гостра потреба яких зумовлювалося «браком найелементарніших понять про те, як належить пізнавати хвороби худоби та зарадити їм» та «вкоріненням від віків всяких забобонних шкідливих способів лічення», що спричинили критичний стан у сільськогосподарському тваринництві [607, с. 118-119; 1578]. Улаштовані навесні 1911 р. перші ветеринарно-господарські курси викликали велике зацікавлення з-поміж селянства та засвідчили потребу підготувати хоча б одного фахівця на громаду, спроможного надати термінову кваліфіковану допомогу домашнім тваринам [607, с. 118]. Реалізовуючи цей план, у 1911-        1912 рр. організували 30 ветеринарно-господарських дво- і триденних курсів майже в кожному повіті для 1828 учасників. Завдяки цьому близько половини галицьких громад одержали власних «ветеринарів». На їхнє влаштування витратили 12,5 тис. кр. головним чином із крайових фондів. Курси проходили на доволі високому фаховому рівні, супроводжувалися «практичними показами» та «живими дискусіями» [607, с. 25, 134], особливо популярними вони були за 1930-х рр. (додатки Т.2, Т.6).</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 1912-1913 рр., як також випливає зі звітів, «Сільський господар» організував і кілька вузькопрофільних, до певної міри «екзотичних», курсів: з виготовлення солом’яних вуликів, виробництва овочевих вин, «управи сіножатей», із закладання дослідницьких ділянок, з годівлі «дробу», але через «витратність» і незначний попит надалі стали надавати перевагу тим заходам, що сприяли розвитку пріоритетних сфер господарської життєдіяльності.</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Окремо відзначаємо факт проведення в лютому-березні 1912 р. безкоштовних семитижневих господарсько-економічних курсів для львівської інтелігенції – університетської молоді й «урядників» економічних інституцій. Їхня програма охоплювала спектр спеціальних дисциплін, а до викладання залучили провідних науковців, економістів, викладачів, фахівців-практиків: В. Шухевича, М. Коцюбу, С. Кузика, М. Творидла, Б. Дудикевича, Є. Олесницького, А. Жука, о.Т. Войнаровського та ін. Метою цього заходу стало зацікавлення слухачів господарсько-економічними справами та спонукання їх до наукових студій у цьому напрямі. Заняття проходили у вечірні години тричі на тиждень. Незабаром такий курс продублювали для студентів греко-католицької духовної семінарії [607, с. 26-28; 1575, арк. 2-5]. Проте надалі подібні заходи не практикували: усі зусилля спрямовували на поширення господарсько-економічних знань з-поміж селянства.</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Важливе місце в діяльності «Просвіти» посіло створення господарських і кооперативних курсів, що давали основи фахових знань, умінь, навичок із заснування економічних підприємств та ведення домашнього господарства. Їх  зазвичай улаштовували окремі філії з урахуванням місцевих потреб та умов розвитку комерційної діяльності. У процесі формування «нової генерації» фахівців із сільського господарства й кооперації мала органічно поєднуватися національна ідея із завданнями соціального, господарсько-економічного й культурного розвитку краю. Її потрібно було реалізовувати на засадах тісної співпраці викладачів та слухачів курсів, дотримання диференційованого підходу до організації таких заходів тощо. Такі засади випливають з віднайдених в архівних фондах програм з їхнього улаштовування.</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Особливістю організації агрономічного просвітництва  на Закарпатті стало те, що кооперативні та господарські курси здебільшого проводили окремо для сільської інтелігенції (фактично вчительства. – Г.Б.) та селянства. Перші акцентували на здобутті теоретичних знань, тож передбачали «виклади» з політекономії, теорії та історії кооперації, кооперативного права, основ організації споживчих спілок та інших предметів в обсязі 50-60 годин. Платня за участь у курсах для селян «в особі здібного юнацтва» була меншою. Така форма господарської освіти також надавала практичні знання для роботи в кооперативних підприємствах та для участі в них як членів управ чи наглядових рад. Для цього, за думкою організаторів, вистачало здобути популярні відомості про кооперацію та її розвиток на Підкарпатській Русі, основи знань з діловодства і ведення бухгалтерії та з інших дисциплін у загальному обсязі 40-45 год. Учасники курсів отримували конспекти «викладів» з усіх предметів та іншу фахову літературу, яку могли використовувати і в подальшій практичній роботі [80]. Це сприяло формуванню пізнавального інтересу, посилювало навчальну мотивацію, сприяло закріпленню знань, умінь і навичок у майбутніх господарсько-кооперативних діячів.</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Головна управа Ужгородської «Просвіти» улаштовувала методичні й фахові курси з «ручних робіт» та природознавства для вчителів горожанських і господарських шкіл та виховательок дитячих садків. Ухил просвітяни робили на поліпшення рівня володіння «живою народною мовою» як ефективним засобом налагодження діалогу між вихователем, учителем та дитиною. Набутий досвід доводив, що останні краще розуміли і засвоювали знання та практичні навички з «ручних робіт», позаяк таким чином безпосередньо пов’язували їх зі своїми соціальним і природним середовищем, передусім родиною. Лише за 1922-1923 рр. чисельність таких курсів зросла з 12 до 22, а слухачів у них – із 400 до 660 [1636, с. 33]. Головний виділ Ужгородської «Просвіти» за сприяння державних органів лише в січні-лютому 1925 р. провів три господарсько-ветеринарні курси та організував кілька читалень товариства [80].</w:t>
      </w:r>
      <w:r w:rsidRPr="00ED4999">
        <w:rPr>
          <w:rFonts w:ascii="Times New Roman" w:hAnsi="Times New Roman"/>
          <w:sz w:val="28"/>
          <w:szCs w:val="28"/>
          <w:lang w:val="uk-UA"/>
        </w:rPr>
        <w:tab/>
      </w:r>
    </w:p>
    <w:p w:rsidR="00D338FE" w:rsidRPr="00ED4999" w:rsidRDefault="00D338FE" w:rsidP="00ED4999">
      <w:pPr>
        <w:spacing w:line="336" w:lineRule="auto"/>
        <w:ind w:left="-284" w:firstLine="708"/>
        <w:contextualSpacing/>
        <w:jc w:val="both"/>
        <w:rPr>
          <w:rFonts w:ascii="Times New Roman" w:hAnsi="Times New Roman"/>
          <w:color w:val="000000"/>
          <w:sz w:val="28"/>
          <w:szCs w:val="28"/>
          <w:lang w:val="uk-UA"/>
        </w:rPr>
      </w:pPr>
      <w:r w:rsidRPr="00ED4999">
        <w:rPr>
          <w:rFonts w:ascii="Times New Roman" w:hAnsi="Times New Roman"/>
          <w:sz w:val="28"/>
          <w:szCs w:val="28"/>
          <w:lang w:val="uk-UA"/>
        </w:rPr>
        <w:t>Прикметною рисою розвитку системи курсової підготовки юнацтва та дорослих у регіоні стало те, що, окрім «Просвіти», курси створювало Міністерство шкільництва і народної освіти, відповідні постанови якого регламентували навчання «нешколоповинної молоді», яке має ґрунтуватися на самоосвіті та носити практичний характер</w:t>
      </w:r>
      <w:r w:rsidRPr="00ED4999">
        <w:rPr>
          <w:rFonts w:ascii="Times New Roman" w:hAnsi="Times New Roman"/>
          <w:color w:val="000000"/>
          <w:sz w:val="28"/>
          <w:szCs w:val="28"/>
          <w:lang w:val="uk-UA"/>
        </w:rPr>
        <w:t xml:space="preserve"> </w:t>
      </w:r>
      <w:r w:rsidRPr="00ED4999">
        <w:rPr>
          <w:rFonts w:ascii="Times New Roman" w:hAnsi="Times New Roman"/>
          <w:sz w:val="28"/>
          <w:szCs w:val="28"/>
          <w:lang w:val="uk-UA"/>
        </w:rPr>
        <w:t>[1188]. Їх улаштовували</w:t>
      </w:r>
      <w:r w:rsidRPr="00ED4999">
        <w:rPr>
          <w:rStyle w:val="22"/>
          <w:rFonts w:ascii="Times New Roman" w:hAnsi="Times New Roman"/>
          <w:color w:val="000000"/>
          <w:sz w:val="28"/>
          <w:szCs w:val="28"/>
          <w:lang w:val="uk-UA"/>
        </w:rPr>
        <w:t xml:space="preserve"> при школах різного рівня підпорядкування і власності. Найбільш популярним, як зазначає дослідниця І.Дацків, було навчання на курсах домашнього промислу, де жіноцтво вивчало </w:t>
      </w:r>
      <w:r w:rsidRPr="00ED4999">
        <w:rPr>
          <w:rStyle w:val="3"/>
          <w:rFonts w:ascii="Times New Roman" w:hAnsi="Times New Roman"/>
          <w:i w:val="0"/>
          <w:iCs/>
          <w:color w:val="000000"/>
          <w:sz w:val="28"/>
          <w:szCs w:val="28"/>
          <w:lang w:val="uk-UA"/>
        </w:rPr>
        <w:t xml:space="preserve">ткацтво, килимарство, вишивку, </w:t>
      </w:r>
      <w:r w:rsidRPr="00ED4999">
        <w:rPr>
          <w:rFonts w:ascii="Times New Roman" w:hAnsi="Times New Roman"/>
          <w:color w:val="000000"/>
          <w:sz w:val="28"/>
          <w:szCs w:val="28"/>
          <w:lang w:val="uk-UA"/>
        </w:rPr>
        <w:t>швацтво,</w:t>
      </w:r>
      <w:r w:rsidRPr="00ED4999">
        <w:rPr>
          <w:rStyle w:val="3"/>
          <w:rFonts w:ascii="Times New Roman" w:hAnsi="Times New Roman"/>
          <w:i w:val="0"/>
          <w:iCs/>
          <w:color w:val="000000"/>
          <w:sz w:val="28"/>
          <w:szCs w:val="28"/>
          <w:lang w:val="uk-UA"/>
        </w:rPr>
        <w:t xml:space="preserve"> лозоплетіння</w:t>
      </w:r>
      <w:r w:rsidRPr="00ED4999">
        <w:rPr>
          <w:rStyle w:val="22"/>
          <w:rFonts w:ascii="Times New Roman" w:hAnsi="Times New Roman"/>
          <w:color w:val="000000"/>
          <w:sz w:val="28"/>
          <w:szCs w:val="28"/>
          <w:lang w:val="uk-UA"/>
        </w:rPr>
        <w:t xml:space="preserve"> </w:t>
      </w:r>
      <w:r w:rsidRPr="00ED4999">
        <w:rPr>
          <w:rFonts w:ascii="Times New Roman" w:hAnsi="Times New Roman"/>
          <w:sz w:val="28"/>
          <w:szCs w:val="28"/>
          <w:lang w:val="uk-UA"/>
        </w:rPr>
        <w:t xml:space="preserve">[368, с.125-135]. </w:t>
      </w:r>
      <w:r w:rsidRPr="00ED4999">
        <w:rPr>
          <w:rStyle w:val="22"/>
          <w:rFonts w:ascii="Times New Roman" w:hAnsi="Times New Roman"/>
          <w:color w:val="000000"/>
          <w:sz w:val="28"/>
          <w:szCs w:val="28"/>
          <w:lang w:val="uk-UA"/>
        </w:rPr>
        <w:t xml:space="preserve"> На Ужгородщині працювала мережа сільськогосподарських курсів, де селянство здобувало фахові знання  в ділянці </w:t>
      </w:r>
      <w:r w:rsidRPr="00ED4999">
        <w:rPr>
          <w:rStyle w:val="22"/>
          <w:rFonts w:ascii="Times New Roman" w:hAnsi="Times New Roman"/>
          <w:color w:val="000000"/>
          <w:sz w:val="28"/>
          <w:szCs w:val="28"/>
          <w:lang w:val="uk-UA" w:eastAsia="uk-UA"/>
        </w:rPr>
        <w:t xml:space="preserve">агрономії, </w:t>
      </w:r>
      <w:r w:rsidRPr="00ED4999">
        <w:rPr>
          <w:rFonts w:ascii="Times New Roman" w:hAnsi="Times New Roman"/>
          <w:color w:val="000000"/>
          <w:sz w:val="28"/>
          <w:szCs w:val="28"/>
          <w:lang w:val="uk-UA"/>
        </w:rPr>
        <w:t>ветеринарії, виноградарства, бджолярства, художніх і домашніх ремесел тощо</w:t>
      </w:r>
      <w:r w:rsidRPr="00ED4999">
        <w:rPr>
          <w:rStyle w:val="22"/>
          <w:rFonts w:ascii="Times New Roman" w:hAnsi="Times New Roman"/>
          <w:color w:val="000000"/>
          <w:sz w:val="28"/>
          <w:szCs w:val="28"/>
          <w:lang w:val="uk-UA"/>
        </w:rPr>
        <w:t xml:space="preserve">. </w:t>
      </w:r>
      <w:r w:rsidRPr="00ED4999">
        <w:rPr>
          <w:rFonts w:ascii="Times New Roman" w:hAnsi="Times New Roman"/>
          <w:color w:val="000000"/>
          <w:sz w:val="28"/>
          <w:szCs w:val="28"/>
          <w:lang w:val="uk-UA" w:eastAsia="uk-UA"/>
        </w:rPr>
        <w:t>На них здобували освіту юнаки</w:t>
      </w:r>
      <w:r w:rsidRPr="00ED4999">
        <w:rPr>
          <w:rFonts w:ascii="Times New Roman" w:hAnsi="Times New Roman"/>
          <w:color w:val="000000"/>
          <w:sz w:val="28"/>
          <w:szCs w:val="28"/>
          <w:lang w:val="uk-UA"/>
        </w:rPr>
        <w:t xml:space="preserve"> та дівчата, які закінчили народну або горожанську школи та не отримали освіти в доповнюючих ремісничих, торговельних і народних господарських школах. Термін та розклад навчання визначався статутом фахових курсів. Типовим було одно- та двоциклове навчання – за прикладом підготовки у народних школах. При організації фахових курсів враховувалися різні обставини: кількість учасників, сімейний стан, вибір професії, здібності, попередній трудовий досвід тощо [1187].</w:t>
      </w:r>
    </w:p>
    <w:p w:rsidR="00D338FE" w:rsidRPr="00ED4999" w:rsidRDefault="00D338FE" w:rsidP="00ED4999">
      <w:pPr>
        <w:spacing w:line="336" w:lineRule="auto"/>
        <w:ind w:left="-284" w:firstLine="708"/>
        <w:contextualSpacing/>
        <w:jc w:val="both"/>
        <w:rPr>
          <w:rStyle w:val="a"/>
          <w:rFonts w:ascii="Times New Roman" w:hAnsi="Times New Roman"/>
          <w:bCs/>
          <w:color w:val="000000"/>
          <w:sz w:val="28"/>
          <w:szCs w:val="28"/>
          <w:lang w:val="uk-UA"/>
        </w:rPr>
      </w:pPr>
      <w:r w:rsidRPr="00ED4999">
        <w:rPr>
          <w:rStyle w:val="a"/>
          <w:rFonts w:ascii="Times New Roman" w:hAnsi="Times New Roman"/>
          <w:bCs/>
          <w:color w:val="000000"/>
          <w:sz w:val="28"/>
          <w:szCs w:val="28"/>
          <w:lang w:val="uk-UA"/>
        </w:rPr>
        <w:t xml:space="preserve">Наприкінці 20-х рр. ХХ ст. у Закарпатті діяли два спеціально створені центри вибору професій, які підпорядковувалися земському опікунству молоді. Центрами проводилося тестування молоді щодо доцільного вибору професії, зокрема тести групового дослідження інтелігентності, духовних потреб людини та практичних навичок, вправності (майстерності), підприємливості. Результати проведених досліджень оприлюднювалися через радіомережу та на сторінках періодичних видань. Важливо зазначити, що, діагностуючи практичні професійні навички (вправність, підприємливість) у вихідців із історичних чеських та руських земель, дослідники встановили однаковий і навіть на 10 % вищий рівень їх сформованості в місцевої молоді [368; </w:t>
      </w:r>
      <w:r w:rsidRPr="00ED4999">
        <w:rPr>
          <w:rFonts w:ascii="Times New Roman" w:hAnsi="Times New Roman"/>
          <w:color w:val="000000"/>
          <w:sz w:val="28"/>
          <w:szCs w:val="28"/>
          <w:lang w:val="uk-UA"/>
        </w:rPr>
        <w:t>1610</w:t>
      </w:r>
      <w:r w:rsidRPr="00ED4999">
        <w:rPr>
          <w:rStyle w:val="a"/>
          <w:rFonts w:ascii="Times New Roman" w:hAnsi="Times New Roman"/>
          <w:bCs/>
          <w:color w:val="000000"/>
          <w:sz w:val="28"/>
          <w:szCs w:val="28"/>
          <w:lang w:val="uk-UA"/>
        </w:rPr>
        <w:t>].</w:t>
      </w:r>
    </w:p>
    <w:p w:rsidR="00D338FE" w:rsidRPr="00ED4999" w:rsidRDefault="00D338FE" w:rsidP="00ED4999">
      <w:pPr>
        <w:spacing w:line="336" w:lineRule="auto"/>
        <w:ind w:left="-284" w:firstLine="708"/>
        <w:contextualSpacing/>
        <w:jc w:val="both"/>
        <w:rPr>
          <w:rStyle w:val="hps"/>
          <w:color w:val="000000"/>
          <w:sz w:val="28"/>
          <w:szCs w:val="28"/>
          <w:lang w:val="uk-UA"/>
        </w:rPr>
      </w:pPr>
      <w:r w:rsidRPr="00ED4999">
        <w:rPr>
          <w:rStyle w:val="3"/>
          <w:rFonts w:ascii="Times New Roman" w:hAnsi="Times New Roman"/>
          <w:i w:val="0"/>
          <w:iCs/>
          <w:color w:val="000000"/>
          <w:sz w:val="28"/>
          <w:szCs w:val="28"/>
          <w:lang w:val="uk-UA"/>
        </w:rPr>
        <w:t xml:space="preserve">Тут, як і в Галичині, був створений фронт національних сил (державні чинники, громадські інституції та товариства, церковні інституції, кооперативи, приватні особи тощо), зусилля якого були спрямовані на розвиток господарсько-економічного просвітництва. Однак, на відміну від Галичини, де роль очільника цього руху виконувало товариство «Сільський господар» за активної підтримки інших українських товариств, на Закарпатті ці провідні функції виконували державні структури. Відповідно і дво-, тримісячна курсова підготовка майбутніх поступових господарів була безкоштовною: до викладання залучали вчителів шкіл, необхідне навчально-технічне та методичне забезпечення </w:t>
      </w:r>
      <w:r w:rsidRPr="00ED4999">
        <w:rPr>
          <w:rFonts w:ascii="Times New Roman" w:hAnsi="Times New Roman"/>
          <w:color w:val="000000"/>
          <w:sz w:val="28"/>
          <w:szCs w:val="28"/>
          <w:lang w:val="uk-UA"/>
        </w:rPr>
        <w:t xml:space="preserve">надавало Міністерство землеробства. </w:t>
      </w:r>
      <w:r w:rsidRPr="00ED4999">
        <w:rPr>
          <w:rStyle w:val="hps"/>
          <w:color w:val="000000"/>
          <w:sz w:val="28"/>
          <w:szCs w:val="28"/>
        </w:rPr>
        <w:t>Для сільської молоді організовувалося курсове навчання з фаху у вихідні дні. Так, до прикладу, молодь Рахівського округу в суботу та неділю мала можливість відвідувати курси, де вивчали основи в</w:t>
      </w:r>
      <w:r w:rsidRPr="00ED4999">
        <w:rPr>
          <w:rFonts w:ascii="Times New Roman" w:hAnsi="Times New Roman"/>
          <w:snapToGrid w:val="0"/>
          <w:color w:val="000000"/>
          <w:sz w:val="28"/>
          <w:szCs w:val="28"/>
          <w:lang w:val="uk-UA"/>
        </w:rPr>
        <w:t xml:space="preserve">идавничо-поліграфічної справи, діловодства, деревообробки, гаптування, вишивання та розпису. </w:t>
      </w:r>
      <w:r w:rsidRPr="00ED4999">
        <w:rPr>
          <w:rStyle w:val="hps"/>
          <w:color w:val="000000"/>
          <w:sz w:val="28"/>
          <w:szCs w:val="28"/>
          <w:lang w:val="uk-UA"/>
        </w:rPr>
        <w:t>До викладання були залучені найкращі місцеві майстри. Відвідати курсові заняття запрошували вчителів навколишніх народних шкіл [805].</w:t>
      </w:r>
    </w:p>
    <w:p w:rsidR="00D338FE" w:rsidRPr="00ED4999" w:rsidRDefault="00D338FE" w:rsidP="00ED4999">
      <w:pPr>
        <w:spacing w:line="336" w:lineRule="auto"/>
        <w:ind w:left="-284" w:firstLine="708"/>
        <w:contextualSpacing/>
        <w:jc w:val="both"/>
        <w:rPr>
          <w:rStyle w:val="a"/>
          <w:rFonts w:ascii="Times New Roman" w:hAnsi="Times New Roman"/>
          <w:color w:val="000000"/>
          <w:sz w:val="28"/>
          <w:szCs w:val="28"/>
          <w:lang w:val="uk-UA"/>
        </w:rPr>
      </w:pPr>
      <w:r w:rsidRPr="00ED4999">
        <w:rPr>
          <w:rStyle w:val="a"/>
          <w:rFonts w:ascii="Times New Roman" w:hAnsi="Times New Roman"/>
          <w:color w:val="000000"/>
          <w:sz w:val="28"/>
          <w:szCs w:val="28"/>
          <w:lang w:val="uk-UA"/>
        </w:rPr>
        <w:t xml:space="preserve">Курси здебільшого влаштовували для місцевого населення ввечері, тут зазвичай викладали вчителі з ремісничих шкіл; важливою прикметною ознакою освітнього процесу було те, що «курсантів ознайомлювали з новинками у межах їх ремісничих спеціальностей, а також здійснювалася підготовка творчих робіт для експонування на різних промислових виставках» [805]. </w:t>
      </w:r>
    </w:p>
    <w:p w:rsidR="00D338FE" w:rsidRPr="00ED4999" w:rsidRDefault="00D338FE" w:rsidP="00ED4999">
      <w:pPr>
        <w:spacing w:line="336" w:lineRule="auto"/>
        <w:ind w:left="-284" w:firstLine="708"/>
        <w:contextualSpacing/>
        <w:jc w:val="both"/>
        <w:rPr>
          <w:rStyle w:val="a"/>
          <w:rFonts w:ascii="Times New Roman" w:hAnsi="Times New Roman"/>
          <w:color w:val="000000"/>
          <w:sz w:val="28"/>
          <w:szCs w:val="28"/>
          <w:lang w:val="uk-UA"/>
        </w:rPr>
      </w:pPr>
      <w:r w:rsidRPr="00ED4999">
        <w:rPr>
          <w:rFonts w:ascii="Times New Roman" w:hAnsi="Times New Roman"/>
          <w:color w:val="000000"/>
          <w:sz w:val="28"/>
          <w:szCs w:val="28"/>
          <w:lang w:val="uk-UA"/>
        </w:rPr>
        <w:t>Погоджуємося з думкою І. Дацків про те, що, хоча на Підкарпатській Русі «й не було сформовано цілісної мережі курсової професійної підготовки різних категорій незайнятого населення, а також, незважаючи на відсутність дидактично обґрунтованих і чітко структурованих навчальних планів та програм, нестачу викладацьких кадрів відповідної кваліфікації, навчальної літератури, засобів унаочнення та обладнання, все ж завдяки пильній увазі з боку чехословацького уряду та зацікавленості місцевої влади, а також за підтримки основної частини суспільства проблеми, пов’язані з професійним навчанням на фахових курсах, вирішувалися позитивно»</w:t>
      </w:r>
      <w:r w:rsidRPr="00ED4999">
        <w:rPr>
          <w:rStyle w:val="a"/>
          <w:rFonts w:ascii="Times New Roman" w:hAnsi="Times New Roman"/>
          <w:color w:val="000000"/>
          <w:sz w:val="28"/>
          <w:szCs w:val="28"/>
          <w:lang w:val="uk-UA"/>
        </w:rPr>
        <w:t xml:space="preserve"> [368]. Діяльнісна спрямованість сільськогосподарської освіти українства Закарпаття  стала ефективною завдяки практичній значущості здобутих теоретичних знань, залучення учасників курсів до реального виробництва.</w:t>
      </w:r>
    </w:p>
    <w:p w:rsidR="00D338FE" w:rsidRPr="00ED4999" w:rsidRDefault="00D338FE" w:rsidP="00ED4999">
      <w:pPr>
        <w:spacing w:line="336" w:lineRule="auto"/>
        <w:ind w:left="-284" w:firstLine="708"/>
        <w:contextualSpacing/>
        <w:jc w:val="both"/>
        <w:rPr>
          <w:rStyle w:val="a"/>
          <w:rFonts w:ascii="Times New Roman" w:hAnsi="Times New Roman"/>
          <w:color w:val="000000"/>
          <w:sz w:val="28"/>
          <w:szCs w:val="28"/>
          <w:lang w:val="uk-UA"/>
        </w:rPr>
      </w:pPr>
      <w:r w:rsidRPr="00ED4999">
        <w:rPr>
          <w:rStyle w:val="a"/>
          <w:rFonts w:ascii="Times New Roman" w:hAnsi="Times New Roman"/>
          <w:color w:val="000000"/>
          <w:sz w:val="28"/>
          <w:szCs w:val="28"/>
          <w:lang w:val="uk-UA"/>
        </w:rPr>
        <w:t xml:space="preserve">Безумовною перевагою (порівняно з іншими українськими етнічними землями, стало те, що на Підкарпатській Русі господарське просвітництво (школи, курси) було безкоштовне, що, по-перше, надавало рівні можливості всім місцевим мешканцям (зокрема й українцям) здобути освіту, по-друге, робило її соціально привабливою, доступною, по-третє, стало вагомим чинником долучення до європейського досвіду господарювання, важливим засобом підвищення господарської культури українства та подолання матеріальних нестатків, піднесення рівня власного добробуту тощо.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 міжвоєнної доби ХХ ст. засоби й форми поширення агрокультурних знань залишалися практично незмінними, однак відбувався постійний пошук шляхів і підходів щодо оптимізації їхнього змісту та організаційно-методичних прийомів проведення [1074; 1206-1207]. У першій половині 1920-х років громадські діячі та педагоги приділили увагу розробці спеціальних організаційно-методичних засад з улаштування таких заходів. Узагальнюючи напрацювання в галузі позашкільної освіти для дорослих, відома громадська та освітня діячка М.Струтинська визнала «різноманітні курси» однією з головних системних форм господарської освіти. У низці статей, надрукованих 1924 р. у часописі «Народня Просвіта» [1342-1344], вона обґрунтувала проект щодо їх проведення для анальфабетів (неписьменних) на двох рівнях: для дорослих та для молоді, що закінчила початкову школу, «але майже нічого не навчилася». Хоча він залишився не реалізованим, практичне втілення знайшли сформульовані педагогом-просвітителем методичні засади проведення курсів: нечисленність складу слухачів, доступність викладання, послідовність засвоєння знань; практичність  (корисність); доцільність органічного поєднання набуття фахових знань із сільського і домашнього господарства з культурно-освітньою працею тощо. Послідовно проводилася думка щодо необхідності формування з-поміж селянства розуміння значення господарської освіти та пробудження природного бажання до оволодіння нею. Хоча ці вимоги і рекомендації стосувалися передусім курсів для жінок, вони повною мірою відображають чинні педагогічні підходи й погляди на цю найперспективнішу форму масового господарсько-економічного просвітництва.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За цього періоду така діяльність розглядалася «Просвітою» як один з важливих напрямів господарської освіти для дорослих. Товариство долучилося до пропаганди потреби господарської освіти з-поміж селянського загалу. Про це засвідчують поширювані листівки-звернення із закликом: «Селяни, дайте своїм синам фахову освіту!», «Поможіть селянським дітям вчитися сільського господарства!», «Без фахової освіти відродження українського села неможливе!», «Кожному селу – принайменше одного абсольвента господарської школи!» та ін. Широку громадськість та національні установи (читальні, кооперативи тощо) закликали всіляко підтримувати цю справу, бо інвестування в неї – «це буде позичка, яку можна буде з часом повернути» [1550; 1573; 1574-1576; та ін.].</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Намагаючись надати позашкільній господарській освіті системного цілеспрямованого характеру, «Просвіта», виходячи із наявних ресурсів і можливостей, розвивала її у двох напрямах: через філії і читальні та свою садівничо-городничу школу в Милованні [347-348].</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Пальма першості у створенні осередків агрономічного просвітництва селянства за міжвоєнного двадцятиріччя ХХ ст. належить товариству «Сільський господар». Показовим прикладом тут слугує Коршів, що на Коломийщині, де товариство на базі курсів «для вишколу контролерів молочності і господарських контролерів» (додаток Т.2), які проводила коломийська філія за керівництва В.Дмитренка, прагнуло створити сільськогосподарську школу, очільником призначили відомого господарського та освітнього діяча краю, фахівця з європейським досвідом  М.Панашія [1553-1554]. Підстави для цього були: і навчальна база, і відповідний викладацький склад (М.Холєвчук, М.Каплистий, С.Шаргун, М.Боровський, К.Михайлюк, А.Моспанюк, В.Дмитренко – директор курсу та двоє вчителів української гімназії в Коломиї), і кількість охочих навчатися (до прикладу, узимку 1929 р. на тримісячний курс зголосилося 60 осіб: 8 – з інших повітів, решта – з Коломийщини тощо), і навчальна програма, яка охоплювала практично всі ділянки сільського господарства, що дало  підстави  директорові Централі «Сільського господаря» М.Холєвчуку порівняти їх «до однорічної сільськогосподарської школи» [446, с. 373].</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 керівництва М. Панашія 1930 р. відбувся чотиритижневий курс «контролі молочності», у якому взяли участь селяни із Коломийщини. За ініціативи сенаторки О.Кисілевської «Централя в порозумінні з філією» влаштувала низку курсів для інструкторок домашнього господарства в Коломиї. Утім, «урухомити постійну сільськогосподарську школу» в Коршеві не вдалося  і тут відбувалися принагідні різні курси, які влаштовувала коломийська філія «Сільського господаря» (додаток Т.1). Це дало можливість застосовувати набуті теоретичні знання на практиці. Випускники цих курсів ставали помічниками агрономів. Так з’явилися перші контролери та господарські референти на Коломийщині, що невдовзі перетворило повіт в «найкраще зорганізований з огляду господарсько-економічного» [446, с. 373; 625; 1194]. 1933-1934 рр. був улаштований «перший великий курс для передовиків у Коршеві» [446, с. 373; 625; 1194; 1553-1554]. Отже, Коршів також став місцем, де з 1928 р. проводили годівельно-ветеринарні курси [314; 797; 1553-1554].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Своєрідним освітнім і дослідницьким сільськогосподарським центром був Янчин – зразкове господарство М. Луцького, де за 1930-х років упродовж зимового періоду в маєтку очільника філії «Сільського господаря» в Перемишлянах декілька разів улаштовували курси. Янчин ставав кузнею, звідки виходили «свіжі кадри свідомих господарів-годівельників, які мають повести наше село до добробуту» [122, с. 420; 189; 1117] (додаток Т.6). Завдяки активній діяльності та викладанню М. Луцького на  Перемишлянщині зимовими місяцями майже в кожному гуртку товариства «Сільський господар» проводилися 2-3-денні господарсько-кооперативні, садівничі курси, курси домашнього господарства й «управи ярини» [122, с. 420].</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На базі філій, подекуди читалень організовували численні просвітньо-господарські курси (їхнє розмаїття увиразнюють додатки Т.1, Т.2, Т.3, Т.4, Т.5, Т.6).</w:t>
      </w:r>
      <w:r w:rsidRPr="00ED4999">
        <w:rPr>
          <w:rFonts w:ascii="Times New Roman" w:hAnsi="Times New Roman"/>
          <w:color w:val="FF0000"/>
          <w:sz w:val="28"/>
          <w:szCs w:val="28"/>
          <w:lang w:val="uk-UA"/>
        </w:rPr>
        <w:t xml:space="preserve"> </w:t>
      </w:r>
      <w:r w:rsidRPr="00ED4999">
        <w:rPr>
          <w:rFonts w:ascii="Times New Roman" w:hAnsi="Times New Roman"/>
          <w:sz w:val="28"/>
          <w:szCs w:val="28"/>
          <w:lang w:val="uk-UA"/>
        </w:rPr>
        <w:t xml:space="preserve">Аналіз їхніх програм, що друкувалися в різних часописах як рекламні оголошення, засвідчують, що вони мали часто надзвичайно широкий обсяг різноманітних предметів (по 20-25), на який відводили лише по кілька навчальних годин. Теоретичні «виклади» майже не супроводжувалися практикою, тож такі заходи не давали ґрунтовних фахових знань, а готували насамперед просвітянських активістів, обізнаних у питаннях заснування і функціонування різних суспільних інституцій та в загальних проблемах культурно-освітнього й господарсько-економічного життя села. До прикладу, лише впродовж 1935 року відбулося 104 курси з різних ділянок сільського господарства [1195, с. 26]. Частина таких курсів була зорієнтована на надання ґрунтовніших господарсько-економічних знань, тож вони ставали вагомим чинником соціалізації та виховання  українства. Одним з таких яскравих прикладів слугують створені філією «Просвіти» в Тернополі постійні зимові просвітні курси для дорослих (віком від 14 до 35 років). На щоденних заняттях викладали по три дисципліни – з теорії кооперації (70 год.), агрономії (25 год.), організації спілок і молочарство (по 10 год.), а також з української літератури, режисерської справи, суспільно-політичних наук (по 33-30 год.), фізичного виховання, історії  та географії. Їхні випускники отримували свідоцтво про закінчення курсів, а також подарункові книги про кооперацію від РСУК.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Як і в Галичині, на Буковині на початку 1930-х рр. були започатковані курси «рахункового діловодства»  та кооперативні курси, що знаменувало зародження та розвиток громадського господарсько-кооперативного руху в краї [1372; 1598; 1601; 1602; та ін.]  (додаток Т.9). Після скасування стану «облоги» (1928 р.) зусиллями українських громадських товариств «Руська громада», «Українська школа», «Жіноча громада» з’являються  читальні, засновуються кооперативи тощо, у краї відроджуються традиції позашкільної громадської освіти: станом на 1929 р. 21 українська читальня відновила свою діяльність [1597]. Вони активізували сільськогосподарське просвітництво з-поміж  українців: створено низку курсів рахункового діловодства, крою і шиття, народного прикладного мистецтва  [173, с. 843; 1602].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Ця доба, як і в Галичині, позначена актуалізацією господарського кооперативного руху, що відобразилося насамперед на створенні «Жіночою громадою» 1932 р. господарських курсів, де пріоритетним напрямом підготовки слухачів була кооперація  [1372; 1599]. Програмними засадами для господарсько-економічного поступу буковинок стали рішення жіночого з’їзду, що відбувся 13 вересня 1931 р. у Чернівцях [519], який ухвалив «засновувати кооперативні курси і відновлювати працю на кооперативнім полі». Аналіз складу учасників кооперативних курсів, створених «Жіночою громадою» 1932 р., окреслює таку особливість господарсько-економічного поступу буковинців: на відміну від Галичини, тут «жіночі товариства» організовували кооперативі курси і для чоловіків. Прикладом того є діяльність безкоштовного  шеститижневого кооперативного курсу (1932 р.), у якому взяли участь три жінки та 34 чоловіків, що знаменувало втілення настанов цього жіночого форуму в життя [1599]. Це були особи різного віку – від 17 до 43 років, загалом селяни, які теж мали різний рівень освітньої підготовки. Усі витрати щодо організації курсів (проживання учасників) узяла на себе «Жіноча громада». Навчальний план охоплював 168 год., тижневе навантаження становило 28 годин, навчальна програма була подібною до аналогічних курсів, які влаштовували в Галичині: «Суть і теорія кооперації» (Л.Когут), «Кооперативні закони в Румунії» (Л.Когут), «Книговодство» (Гриник), «Кореспонденція», «Арифметика», «Реклама» (Тимчук), «Товарознавство» (Пумнул), «Купецька поведінка» (Пігуляк), «Гігієна в магазині» (В.Гузар) [1598-1599]. Традиційно відбувалося закінчення курсів: у святі, яке влаштували абсольвенти 28 лютого 1932 р., узяли участь очільники товариства, які вручили свідоцтва про закінчення курсів, подарували на пам</w:t>
      </w:r>
      <w:r w:rsidRPr="00ED4999">
        <w:rPr>
          <w:rFonts w:ascii="Times New Roman" w:hAnsi="Times New Roman"/>
          <w:sz w:val="28"/>
          <w:szCs w:val="28"/>
        </w:rPr>
        <w:t>’</w:t>
      </w:r>
      <w:r w:rsidRPr="00ED4999">
        <w:rPr>
          <w:rFonts w:ascii="Times New Roman" w:hAnsi="Times New Roman"/>
          <w:sz w:val="28"/>
          <w:szCs w:val="28"/>
          <w:lang w:val="uk-UA"/>
        </w:rPr>
        <w:t>ять книжечки та письмові роботи [1600]. Наступною особливістю розвитку цієї форми освіти для українства на Буковині стала актуалізація в ідеології громадського просвітництва народних  промислів. За 1930-х рр. стимулом для розвитку народних промислів на «комерційній основі» була праця товариства «Порадня практичного шиття і пристосування до нього народних вишивок», а в лютому 1937 р. створено спеціальні тримісячні курси  для членів товариства  [420; 1372].</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Кінець 1920-х – початок 1930-х рр. ознаменувався справжнім ренесансом  організації освітньо-господарських курсів у Галичині. Аналіз навчальних програм курсів [630; 1195; 1283-1285; 1434; та ін.] дає підстави для висновку, що вони відбувалися не за «трафаретною програмою», а з огляду на місцеві умови, освітні  цілі їхніх учасників, викладацький склад, тощо та включали широкий спектр знань не тільки з агрономії, а й із питань загальної та правової культури. До прикладу, 90 слухачів сільськогосподарських курсів, які відбулися 16-21 лютого 1930 р. у Лисичинці (Збаражчина),  отримали відомості не тільки про годівлю сільськогосподарських тварин, молочарство, організацію молочарських спілок, продукцію сільськогосподарських рослин, а й про суспільну та домашню гігієну, актуальні соціальні проблеми (наприкінці курсів управитель місцевої школи І. Ющишин виголосив реферат «Антиалькоголізм») [1283]. 70 учасників таких курсів на Збаражчині у с. Кошляки знайомилися, окрім іншого, із відомостями з ділянки сільськогосподарського права [1285].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Звіт з діяльності товариства «Сільський господар» за 1934 р.  увиразнює розмаїття освітніх курсів, де вагоме місце посідали ті, які слугували розвитку усіх складників агрокультури селянства (господарський, економічний, національно-патріотичний, естетичний тощо). Такі курси відбувалися за активної підтримки українських громадських інституцій: «Просвіти» [751], ПСК [750], товариства «Луг» [1148],  інших організацій, метою яких з-поміж іншого було «викликати серед свідоміших елементів на селі зацікавлення до нових раціональних методів господарювання і виховання перших пропагаторів ідеї організації селян в кружках С.Г.» [1444]. У другій половині 1930-х у Галичині «Просвіта», «Сільський господар», ПСК улаштовували двомісячні господарсько-економічні курси (за 192 годинною програмою), які включали товарознавство (10 год.), агрономію (24 год.), адміністративне і кооперативне право (6 год.), історію кооперації (6 год.), економіку (6 год.), а решту становили культурно-освітні предмети [765, с. 352].</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Як зазначає агроном філії товариства «Сільський господар» у Калуші П. Дубрівний, популярністю з-поміж селянства користувалися курси «садівництва і городництва та пасічництва» (додатки Т.3, Т.4), один з таких у  с. Студінці «зібрав понад 40 осіб». Практичні вправи відбувалися в садках слухачів курсів, що включали «омолодження дерев, просвітлювання крон, обприскування фруктових дерев» з метою боротьби зі шкідниками та хворобами і найголовніше – закладення півморгового зразкового саду слухачами курсу в господаря М. Гринева. Ці курси дали поштовх для закладання зразкових садів у повіті. Новітніми були не тільки методи викладання навчальних дисциплін, а й  зміст, форми навчання  з елементами дослідництва, практичний характер навчання та безпосередня участь тих, хто навчався, у вирощуванні нових культур – «морелей» (абрикосів), винограду, помідорів, каляфіорів (цвітної капусти), квасолі спаржевої, шпинату, інших ранніх овочевих культур, що були «майже не знані» галичанам [492, с.341].</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Більш вузькопрофільний характер мали створені «Просвітою» та ПСК (повітовими) чи ОСК (окружними) союзами кооператив кооперативно-торговельні та кооперативно-господарські курси, які охоплювали ширший обсяг предметів та готували повноцінних організаторів і працівників сільських спілок. Так, на чотири-п’ятитижневих курсах кооперативно-торговельного профілю викладали теорію та історію кооперації, товарознавство, організацію і ведення кооперативів, купецькі рахунки, книговедення та податки, торговельне мистецтво, суспільну економію, кооперативне, торговельне, вексельне законодавство, сільське господарство, садівництво й городництво тощо. Останні з названих предметів мали пріоритетне значення при проведенні господарсько-просвітніх курсів.</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Спільно з іншими громадськими товариствами й кооперативними установами «Просвіта» намагалася налагодити функціонування різнопрофільних фахових курсів на базі господарсько-садівничої школі в Милованню. У 1921-1922 рр. тут улаштовували господарсько-молочарські курси на основі розроблених напередодні Першої світової війни навчальних планів, складених за зразком вищих курсів народних університетів. Вони передбачали підготовку діловодів для роботи в сільських молочарських спілках, навчальна програма складалася із 240 годин, 2/3 яких припадало на фахову підготовку (годівля тварин, ветеринарія, молочарство тощо).</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 1925-1926 рр. на базі Милованської школи проводилися восьмитижневі курси кооперативного книговодства (книговедення) і діловодства за начальними програмами, розробленими РСУК. Упродовж 1927-1929 рр. організували п’яти- і семимісячні господарсько-садівничі курси. Окрім вузькопрофільних дисциплін, вони давали основи знань з різних галузей сільського господарства. Ці заходи засвідчують щільний розклад занять і взагалі напружений ритм роботи, притаманний фаховим господарським курсам загалом, а також дозволяють типологізувати склад учасників, їхній побут тощо. Навчальні програми, розраховані на 400-420 годин, реалізовувалися на заняттях, що тривали від 7-ої до 12-ої год. та від 14-ої до 17-ої год. Двічі чи тричі на тиждень відбувалися практичні заняття в полі, саду, стайні, на городі, пасіці. Вікова категорія слухачів коливалася в діапазоні від 15-16 до 36-37 років, а  кількість курсантів – від 16-18 до 25-45 осіб, більшість з яких  представляли різні повіти Галичини, а кожен четвертий-п’ятий – Волинь і Полісся [1568; 1573; 1576]. «Просвіта» розробила систему заходів щодо поширення своєї праці на Волинь [1568].</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До представницького складу випускних комісій входили відомі педагоги, громадські та кооперативні діячі. Прикінцеві іспити на «відмінно» й «добре» складала приблизно однакова кількість слухачів, однак доволі високим (10-         20 %) був відсоток осіб, яких відсіювали під час навчання.</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Після проведеної реорганізації школи в Милованні паралельно із однорічним навчанням на її базі проводилися різнофахові дво-, п’яти-, семитижневі курси: сільськогосподарські, годівельно-ветеринарні, господарсько-городничі, кооперативно-економічні, кооперативні, що пересічно мали по 15-25 учасників. Їхні навчальні плани, що включали здебільшого 36-  39 год. тижневого навантаження, поряд з предметами, що відповідали профілю курсів («для годівельно-ветеринарних – годівля тварин, птахівництво, молочарство, ветеринарія, організація контролю за домашніми тваринами, енциклопедія рільництва, енциклопедія городництва і сад, енциклопедія господарської економіки; для господарсько-городничого – догляд ріллі і рослин, городництво, садівництво, пасічництво, енциклопедія годівлі, енциклопедія господарської економіки; кооперативно-економічних – економія і адміністрація господарства, господарське птахівництво, рільниче законодавство, народне господарство, історія розвитку кооперації, книговодство у споживчій і кредитній кооперації, книговодство молочної кооперації, значення і види кооперації, організація і ведення кооператив, товарознавство, кооперативне законодавство, енциклопедія рільництва, енциклопедія годівлі), передбачали опанування низкою загальноосвітніх дисциплін: хімія, зоологія, релігія, українознавство, польське народознавство, устрій Польщі, зоологія, ботаніка, математика, ін.» [648; 649, с. 455-460; 1262]. Ці загальноосвітні та професійні цикли навчальних дисциплін якнайповніше забезпечували підготовку «поступового господаря».         Відновлення і розгортання масової господарсько-просвітницької роботи «Сільського господаря» в середині 1920-х років розпочиналися на основі довоєнного досвіду та поступово набирало нових модерних форм і проявів, що відповідали потребам розвитку селянських господарств та черговим викликам ринкової економіки. Слідом за численними вічами і нарадами, що розробляли ідейно-організаційні засади масового господарського просвітництва, товариство фактично відродило практику діяльності «мандрівних учителів», у ролі яких тепер уже виступали його агрономи. Таким шляхом намагалися реалізовувати місіонерський план щодо підвищення  господарської культури галицького селянства.</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Приклади копіткої жертовної праці окремих діячів засвідчують зміст, методи, форми цієї праці та пов’язані з нею численні труднощі. Так, агроном Перемишлянської філії товариства І.Лапчук із травня 1926 р. до грудня 1927 р. провів 41 лекцію та 7 курсів у 20 селах за загальної участі 7261 слухача [819]. А діяльність агронома Золочівської філії І. Калиновича порівнювалася із «пересувним університетом»: лише 1930 р. він провів 11 дво- і п’ятиденних зоотехнічних курсів для 370 слухачів із 53 сіл повіту, а загалом здійснив           35 виїздів для проведення «відчитів» і нарад, подолавши таким чином 452 км, зокрема 132 км підводою та 129 км пішки [1552]. У грудні 1927 р. – січні             1928 р. члени Товариства українських агрономів здійснили спробу організувати           т. зв. мандрівну школу, провівши в п’яти містах і селах двотижневі навчальні заняття на 21 сільськогосподарську тему для 345 осіб  [190]. Але надалі проект довелося згорнути через організаційно-фінансові труднощі.</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Загалом на цьому першому повоєнному етапі господарського просвітництва 1925-1927 рр. зусиллями агрономів філій «Сільського господаря» та фахівців ПСК було влаштовано близько 120 місцевих кількаденних різнопрофільних курсів. Вони загалом мали по 50 учасників та давали основи знань і навички з рільництва, годівлі тварин, садівництва і городництва тощо [587, с. 28-29].</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За наступних років «Сільський господар» спільно з «Просвітою» та кооперативними організаціями влаштовували спільні фахові курси на базі школи товариства в Коршеві та згадуваної школи в Милованні. Зокрема, 1928 р. у Коршеві провели сім курсів «продуктивності домашніх звірят» [603, с. 29], а 1931 р. спільно із РСУК, Маслосоюзом – два курси «контролі молочності», у яких узяло участь  48 осіб [585, с. 14] (додаток Т.2). Поряд із цим наприкінці 1920-х – у першій половині 1930-х років на базі філій та окремих кружків організовували по кілька дво-, тримісячних курсів сільських господинь, сільського господарства, ветеринарії тощо, що мали по 16-24 учасників, які вивчали фахові предмети відповідного профілю [587-588; 597; 599; 603-605; 873-874; 855, с. 531].</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Після загальної економічної кризи, яка негативно позначилася на розвитку «Сільського господаря» та української кооперації, розпочинається стрімке піднесення діяльності в ділянці формування господарської культури українства. Упродовж 1933-1937 рр. відбувалося по 200-270 одно- чи двотижневих курсів, а 1938 р. їхня чисельність зросла до 500 [344-345; 604, с. 48-49; 605, с. 32]. Вони мали спеціалізований характер (господарсько-кооперативні, годівельно-ветеринарні, садівничо-городні, пасічні, домашнього господарства, для господинь та ін.) або ж комбінували навчання з окремих галузей господарства залежно від запитів селян і можливостей місцевих установ, що їх організовували. Про динаміку розвитку та популярності їх           з-поміж населення  засвідчує інформація про господарський курс у Коровниках, що на Перемишльщині [336], у якому «взяли участь господарі, почавши від дуже глибокого віку, хлопці, жінки, дівчата і дітвора в шкільному віці», коли «найбільше число виносило понад 100, пересічно 58, найменше 43 учасники». Із 24 «лекцій скористало 1392 особи». «Плян науки», що становив такі «точки»: «1) Управа ріллі з узглядненням знарядів і машин, 2 години. 2) Органічні навози та консервування їх, 2 години. 3) Штучні навози  демонстраціями, 2 години. 4) Добір насінь, набуття і приготування, 2 години. 5) Полеві шкідники і хвороби рослин, байцовання, 2 години. 6) Трієр і сівалка, 2 години. 7) Управа пасовиськ і сіножатей, 2 години. 8) Годівля, плекання і приміщення рогатого скоту, безрог і птиць, 6 годин. 9) Услів’я видатности молока, 2 години. 10) Сільсько-гоподарська кооперація, 2 години» [336], охоплював необхідну для селянства інформацію щодо раціонального ведення власного господарства.</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Найбільшою популярністю користувалися дво-, тримісячні ветеринарні та ветеринарно-господарські курси, які організовували районні молочарні та філії «Сільського господаря» «кущовим» способом, щоб охопити окремі терени певних повітів (додатки Т.2, Т.6). Їх улаштовували в містах і містечках для  шести-дев’яти громад, так що їхні слухачі з ближчих сіл добиралися щоденно, а з віддалених – мешкали в «гуртожитках» (у місцевих хатах – з харчуванням). До програм цих курсів входили такі предмети, як «корми для домашніх тварин, спеціальна зоотехніка, ветеринарія (гігієна домашніх тварин), організація «сметанкових збірень», чистота і доставка молока та ін.» [913, с. 217], що давало можливість «поступовим господарям» активно включитися в «контролю молочности».  При цьому організатори курсів орієнтувалися на місцеві потреби й особливості ведення господарства. Зважаючи на цю тенденцію, відбувалися і доволі вузькопрофільні заходи, як, до прикладу, двотижневий курс зі збирання, шаткування, сушення грибів і лікарських рослин, що провели 1938 р. у Ворохті, та ін. [145, с. 138].</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Такі курси забезпечували ґрунтовні знання, формували уміння і навички щодо можливостей  та  способів розширення і поліпшення «пашних земель» для худоби шляхом їх удобрення і меліорації, застосування сівозмін, а також щодо облаштування стаєнь, користування ветеринарним приладдям тощо. При цьому активно використовували такі методи, як «показова меліорація», «показова будова стаєнь», тощо [218, с. 425-426]. Окрім того, вони сприяли підвищенню загальноосвітнього рівня селян, зокрема, знайомили з основами природознавства, давали елементарні уявлення про функціонування ринкової економіки, а також пропагували агротехнічні інновації та формували усвідомлення доцільності і корисності їх практичного застосування.</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Маслосоюз власними силами проводив одно-, три-, чотиримісячні курси для осіб, яких «скерували для навчання» місцеві кооперативи та установи (зазвичай 16 – 25 осіб), для них навчання і проживання були безкоштовні. Освітні програми одномісячних курсів (32 год.) носили вузькопрофільний характер: молочарське діловодство, годівля худоби, «контроля молочности», ветеринарія, причому третину годин відводили на повторення. Такі ж курси влаштовували на Волині та Поліссі [1568; 1573, арк. 30].</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Як уже йшлося, ще перед Першою світовою війною товариство «Сільський господар» організовувало ветеринарні курси. З 1923 р. до краю стали повертатися фахівці з різних ділянок сільського господарства, зокрема і фахівці «молочарського знання», які здобули відповідну освіту в чехословацьких молочарських школах. Завдяки їхній подвижницькій праці  виникають «сметанкові збірні», які 1930 р. організаційно об’єдналися в «кооперативних Районових Молочарнях (Р.М.)», які своєю чергою – у Крайовому молочарському союзі Маслосоюз у Стрию. Товариство «Сільський господар» тісно співпрацювало із Маслосоюзом. Прикладом такої співпраці є влаштування низки курсів [212; 314-317; 334; 341-343; 629; 689; 751; 855; 917; 1482; та ін.], «мандрівної зимової господарсько-ветеринарійної школи» [873]. Таким чином було започатковано створення системи позашкільної освіти в ділянці ветеринарії. Деякі з курсів мали «крайове» значення: на них здобували освіту не тільки місцеві мешканці, а й представники інших регіонів Західної України, як, до прикладу, у влаштованому 1935 року філією  «Сільського господаря» в Калуші і дирекцією Районової молочарні у Войнилові на двомісячному годівельно-ветеринарному курсі, де навчалися не тільки  охочі з Калущини, а й Перемишльщини, Жидачівщини та один слухач з Луцька [855, с. 532].  Закономірно, що в них селянство охоче брало участь, інколи кількість учасників перевищувала позначку 120 осіб [12]. Характерною особливістю організації  ветеринарних курсів стало домінування практичних методів навчання. При їх проведенні у Дрогобичі міський ветеринарний лікар не тільки використовував необхідне унаочнення, а й улаштовував заняття «в міській різні», де наочно показував на тваринах хвороби, способи лікування, ставив експерименти [684], чи як, приміром, під час проведення  ветеринарно-годівельного курсу в Рогатині, який  відбувся з 16 січня по 9 лютого 1930 р., де викладали «ветеринарію, сільськогосподарську кооперацію, управу сіножатей та пасовиськ, заготівлю кормів, управу кормових рослин, переховування та підготовку їх, годівлю худоби, контролю молочности» та «способи поліпшення нашої худоби»,  гігієну, а належні практичні вміння й навички здобували таким шляхом: господарі довколишніх сіл приносили хворих тварин, на них курсанти мали змогу практично познайомитися з хворобами, разом із ветеринарним лікарем їздили до найближчих сіл до хворих тварин на виклики [629]. Окрім перелічених теоретичних та практичних методів навчання, використовували дискусію, а також наочні (картки, схеми, діаграми тощо) та технічні засоби (демонстраційний пристрій скіоптикон) [1337].</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Є дані про те, що селяни постійно підвищували свій рівень господарської культури, оновлювали знання, задовольняли власні освітні потреби в новітніх методах господарювання, систематично беручи участь у них упродовж декількох років. За свідченням агронома В. Вакуловського, узимку філія товариства «Сільський господар» у Рогатині систематично влаштовувала три-чотиритижневі ветеринарно-годівельні курси, у яких щорічно постійно упродовж 4-5 років брали участь 30-40 осіб, щоб отримати «ґрунтовні знання і навички в лікуванні домашніх тварин» [188; 189, с. 437-438].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Окремим важливим складником господарсько-економічного просвітництва стала діяльність з підвищення господарської культури жіноцтва, яка ґрунтувалася на його загальних формах і методах та водночас мала свою специфіку. Вона розгорталась у двох взаємопов’язаних напрямах: надання знань, формування умінь і навичок жінок у ділянці ведення хатнього господарства через створення відповідних курсів [336; 372-373; 678; 1084; 1345; 1274] (додаток Т.1) та формування усвідомлення щодо підвищення її суспільної ролі в розвитку кооперації та різного роду виробничих підприємствах [515; 523; 559; 625; 739; 797-798; та ін.].</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Велика заслуга в організації та проведенні господарських курсів для жіноцтва належить Секції господинь при Централі товариства «Сільський господар» та її низовим осередкам. Слід підкреслити добре продуману систему матеріально-технічного забезпечення та організації таких курсів, які ґрунтувалися на самообслуговуванні, інструкторки прагнули налагодити рентабельне міні-господарство. Чергові курсантки під наглядом інструктора  готували обід за встановленим меню, інші займалися прибиранням, виконували ручні роботи: в’язали, вишивали, гаптували тощо. По обіді відбувалися теоретичні заняття з куховарства, хатнього господарства, вирощування ярини, розведення курей, телят, догляду корів, кооперації. Отже, змістове наповнення програми курсів засвідчує, що навчання – практичне і теоретичне – забезпечувало реалізацію наріжної мети – підготувати «зразкову господиню»  [492, с. 347; 798; 802-804; 1084; та ін.]. Цю діяльність продовжили і за часів  німецької окупації Західної України, центром координації дій стала Головна секція господинь Централі «Сільського господаря» у Львові [1146, с.407; 1659].</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Таку ж діяльність проводило і УПТ «Рідна школа» із середини 1930-х років, улаштовуючи жіночі чотири-, п’ятимісячні курси домашнього господарства для осіб віком від 16-24 років, метою яких було «підготувати сільських дівчат до самостійності у господарстві та виховати з них господинь, свідомих своїх родинних і суспільних завдань». Програма вивчення домашнього господарства передбачала «приготування їжі», кравецтво, догляд за домашніми тваринами, городництво, гігієну, обрахунки, загальноосвітні предмети. Вартість навчання становила  20-25 зл. на місяць [105; 1532].</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Цікавою формою поширення освіти стали жіночі курси, організовані  УПТ «Рідна школа» для «організаторок і провідниць дитячих садків», метою яких було навчити слухачок на «інструкторок», які б при кружках створювали курси куховарства, трикотарства, національних танків тощо. 1935 р. відбулося на Підгаєччині 9 таких курсів, у яких узяло участь 348 осіб, для них було прочитано 351 лекцію  [523]. Про те, що таких фахівців потрібно, свідчить той факт, що організаторами курсів були чоловіки. Селяни навчалися не тільки «практичних речей», а й того, «як прибирати хату і стіл, як заховуватися при столі», «як уладнати перекусню («буфет») на час забави», дізнавалися про «рідний промисел, про ощадність, про Рідну Школу, про кооперацію… як вести працю в жіночих гуртках, як ходити коло немовлят, чи коло хорих, про великих людей, про ролю жінки в народі, в господарстві» тощо [523; 559; 1681].</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Окрім «господарського» складника, у системі виховання господарської культури жінок  важливе місце відводили й іншим компонентам цієї «моделі» – економічному [129; 344-345; 990], естетичному  [ 307; 1040],  громадянському [706-707; 989], валеологічному  [23; 306; 1037-1039; 1154;  1650-1652; 1668; та ін.], екологічному вихованню (до прикладу, розвиваючи тваринництво, господарі повинні дбати не тільки про «добрий харч» для худоби, правильний і дбайливий їх догляд, а й про те, щоб у жодному випадку не чинити насилля над тваринами, до цього привчати своїх дітей)  [62] (додаток С.6).</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Окремий сегмент господарського просвітництва пов’язаний з поширенням знань про розвиток різних видів промислу (гарбарства (чинбарства), кушнірства, лимарства тощо) [695; 1264; 1312; 1354; та ін.] (додаток Т.5). Він відзначався вузькою спеціалізацією та високим рівнем ефективності. Товариство «Сільський господар» започаткувало   низку дво-триденних курсів з виробництва солом’яних вуликів, які в 1911-1912 рр. улаштували філії. Теоретичні виклади на них супроводжувалися демонстрацією систем і видів вуликів та нових систем обладнання і технічних приладів для ведення раціонального пасічництва, а на практичних заняттях навчали їхнього виготовлення. При цьому досвідчені фахівці ділилися багаторічним досвідом своєї роботи [602, с. 156-157].</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Подібний характер носили пасічні курси в другій половині 1920-х –1930-х роках, яких щороку відбувалося по сім-десять, зокрема й на Волині. Утім, якщо лави пасічників-аматорів зростали досить швидко, то доволі швидко виявився і брак висококваліфікованих фахівців у цій галузі, здатних начати інших та за ринкових умов управляти окремими промисловими підприємствами. Про це свідчить той факт, що засновані «Сільським господарем» 6 пасічних районних кооперативів із цієї причини та через брак фінансування не проіснували більше двох-трьох років [144, с. 178; 603, с. 30]. Для виправлення такої ситуації тоді провели кілька інструкторських курсів.</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Підготовка кадрів для кожухарського промислу забезпечувалася на білошкірно-кожухарських курсах (додаток Т.5), які влаштовували спільно з Технологічним інститутом у Львові, які проводив його інструктор П.Карп’як за участі інших викладачів. Діяльність у цьому напрямі активізувалася після з’їзду українських кожухарів навесні 1928 р. у Косові. Закінчення таких курсів та постійна праця  над підвищенням своєї кваліфікації стали необхідною умовою для роботи в заснованих після з’їзду Спілки кожухарів Гуцульщини в Косові та ще однієї спілки кожухарів у Яворові, біля Львова [603, с. 32; 695].</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Популяризації і залученню нових прихильників до справи раціоналізації тваринництва сприяли численні конкурси, зокрема: з «умовин годівлі тварин»; з «вихову теличок»; з «плекання дробу»; з «плекання поросят», а також  «контролю стаєнь», «новітніх конкурсів» з «годівлі кролів, шиншил», «вирощування молочних кіз» та ін. До участі в них залучалося від 10-15 до 300-450 і більше господарств у десятках і сотнях сіл, а спостерігали за їхнім перебігом тисячі селян. Широко популяризували результати таких конкурсів, адже завдяки переходу на раціональне годування денний приріст живої ваги конкурсних тварин на 30-60% перевищував середньостатистичні показники, що переконувало тваринників в опануванні передовими технологіями й методами вирощування свійських тварин. Популяризації і залученню нових прихильників до справи раціоналізації тваринництва сприяли десятки курсів  «продуктивності домашніх звірят», «курс-показ годівлі корів за нормами» та ін.  [262; 492, с.242-244; 802-803; 871, с. 288]. Є підстави стверджувати, що активне застосування дослідницьких методів навчання забезпечувало освітній успіх такої форми навчання українців, які на власному прикладі переконувалися в умовах раціоналізації домашнього господарства.</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Провідні діячі «Сільського господаря» проводили системну цілеспрямовану діяльність зі здобуття і поширення основних ветеринарних знань, формування відповідних навичок, необхідність і значущість яких актуалізували періодичні пошесті, що спричиняли масову загибель домашньої худоби, та переважання застарілих методів лікування та численних  забобонів. Головним організаційно-методичним центром такої діяльності виступила заснована 1926 р. ветеринарна й годівельна секція при Головній управі «Сільського господаря», що незабаром передала свої повноваження Бюро ветеринарної поради. Під проводом старшого ветлікаря М. Старуховського воно працювало винятково у «ветеринарно-освітньому напрямі»: поширювало літературу, улаштовувало курси, надавало численні індивідуальні поради, активно виступало в пресі з науково-популярними статтями [144; 603]. Розроблялися плани щодо відкриття ветеринарної порадні у Львові, але вони через фінансові труднощі залишилися нереалізованими.</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Своїх відмінних рис у цій ділянці набула діяльність крайового товариства «Сільський господар» на інших українських теренах. Так, активізація національного життя на північнозахідних землях наприкінці 1939 р. спричинена насамперед тим, що тут опинилася велика армія української інтелігенції – агрономів, освітян, науковців, лікарів, правників тощо, які втікали від радянської анексії західноукраїнських земель.  По-друге, саме вони зуміли активізувати нечисленну місцеву інтелігенцію, яка радо почала працювати на національну ідею, унаслідок чого цей регіон, де були українські села, покрився мережею українських шкіл. По-третє, завдяки самовідданій безкоштовній праці українських громадських діячів за небачено короткий термін вдалося організувати практично всю систему громадського господарсько-економічного просвітництва – від курсів, дослідницьких полів, конкурсів, свят, нарад тощо до створення сільськогосподарських шкіл. Успіхи  цієї праці «були настільки переконливі», що «колись занедбані в національному плані» Полісся, Лемківщина, Холмщина, Підляшшя, Ярославщина, Сяноччина «стали повністю українськими» [53; 312; 544; 546; 1206;  1625; 1659; та ін.].</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Особливість розгортання «господарсько-економічної акції» на цих теренах полягала ще й у тому, що заходи з розвитку господарської культури селянства включали й широку культурно-освітню працю, спрямовану на українізацію населення, підвищення його загального освітньо-культурного рівня тощо. Тут проводили господарське  просвітництво в найширшому форматі: воно включало господарсько-економічні знання, загальнокультурний та освітній (ліквідація неграмотності) розвиток, наскрізною через ці складники проходила національна ідея. За німецької окупації краю товариство «Сільський господар» активізувало працю в ділянці господарсько-економічного просвітництва на Сяноччині та Лемківщині, де влаштувало низку короткотривалих  сільськогосподарсько-кооперативних  курсів [312, с. 510]. Наслідком подвижницької праці українських громадських діячів стало те, що «Холмщина стала українською», тут «20 волосних урядів очолювали українці» [1201].</w:t>
      </w:r>
      <w:r w:rsidRPr="00ED4999">
        <w:rPr>
          <w:rFonts w:ascii="Times New Roman" w:hAnsi="Times New Roman"/>
          <w:sz w:val="28"/>
          <w:szCs w:val="28"/>
          <w:lang w:val="uk-UA"/>
        </w:rPr>
        <w:tab/>
        <w:t xml:space="preserve">Українська еліта за умов нацистського режиму докладала всіх зусиль, щоб захистити українське селянство: на чолі з Українським допомоговим комітетом «несла селу різну посильну поміч, передусім захист від контингентів», «рівночасно з цим … ширила між господарями та їх молоддю поступову сіл.-господарську науку» [1201, с. 523].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Саме на Холмщині був створений безпрецедентний «акт» воднораз масового охоплення сільськогосподарською освітою місцевого населення, коли впродовж понад одного року (423 дні) до навчання залучили понад 50 тисяч селян. На нашу думку, цей сміливий освітній експеримент очільників «Сільського господаря», який успішно був реалізований, довів свою ефективність. Утілюючи в життя цю мету, провідні діячі розробили систему заходів (організаційних, навчально-методичних та ін.), наріжне місце в якій посідало сільськогосподарське шкільництво, шляхом влаштування  двотижневих мандрівних сільськогосподарських курсів для селян усіх              20 повітів таким чином, щоб щодня один із 14 викладачів навчав свого предмета. Ці двотижневі курси відбувалися в чотири тури в 17 волостях, охопивши 270 сіл, а це 39173 чоловіків, 13612 жінок (разом – 52785 осіб) [1201, с. 523].  Тут на особливу увагу заслуговує подвижницька праця викладачів, кожен з них на навчання селян витратив понад місяць (34 днів), пересічно 102-136 годин. Перебіг цих подій докладно фіксували щоденники, які вели викладачі в кожному осередку, де чітко «записували навчальну програму, години, число учасників, останній з викладачів у турі забирав із собою до Холма і здавав до місцевого УДК» (навчальну програму курсів подано в  додатку Т.10). Змістове наповнення курсів (16 предметів) нагадувало зміст навчання господарсько-кооперативних курсів, які практикували в Галичині наприкінці 1920-1930-х рр. Також використовували різні методи навчання – лекцію, пояснення, показ, бесіду тощо, викладач надавав кваліфіковані відповіді та методичні і практичні поради. Понад те, практикували безпосереднє відвідання лектором селянських господарств, де той відповідав на запитання та давав численні поради щодо раціонального ведення домашнього чи сільського господарства [1201, с. 523-525]. Окрім зазначених методів навчання, до прикладу, для учасників курсів  в Ярославі (1940-1941 рр.) активно використовували навчальні екскурсії  до цукроварні в Переворську та мандрівки до приватних зразкових господарств, де українці мали змогу наочно побачити високий рівень господарської культури людей, методи й форми ефективного господарювання. Екскурсії на селекційні станції чи дослідницькі поля та сади відігравали теж вагому роль у вихованні культури господарювання українства [53]. Таким чином, прикметою особливістю такої форми навчання, як і в Галичині, був практичний характер з елементами дослідництва (більш докладно про це – у нашій окремій публікації [77]).</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«Сільський господар» за часів воєнного лихоліття налагодив справу агрономічного шкільництва, знайшов необхідні високопрофесійні кадри, уможливив створення матеріально-технічної бази. Між тим, як трапилося на прикладі ярославських освітніх курсів (травень 1940 р.), інколи охочих навчатися було небагато, оскільки, як слушно зауважував Л.Бачинський, «…люди боялися покидати місце свого осідку, коли транспорт був у жахливому стані. В поїздах не було світла, відбувалися нічні ревізії, німецька поліція поводилася брутально, страх висів над головою кожного» [53, с. 33].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Під освітньою опікою українських громадських діячів перебувало і жіноцтво. Відзначаємо спільну співпрацю товариства «Сільський господар» і Союзу українок та інших українських інституцій  на ниві господарсько-економічного просвітництва. Секція господинь спільно із Союзом українок проводили конкурси на «чепурне прибирання і чистоту оселі», улаштовували низку курсів із домашнього господарства, куховарства, управи ярини та консервації, годівлі курей тощо. Особливу увагу звертали на гігієну родини та догляд за немовлятами тощо [312, с. 505]. У галузі позашкільної агроосвіти дорослих на Волині активно працювали Союз українок та «Просвіта», а також жіночі секції при осередках «Сільського господаря», які влаштовували «вишколи крою та шиття, конкурс чистоти хати, одягу, білизни, посуду, комор», господарські курси та «курси куховарства, переробки овочів та фруктів», «трикотарські» тощо [182; 337; 547; 624; 636; 863; та ін.].</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Отже, фахові курси стали повідною формою виховання господарської культури дорослих. Їхніми організаторами виступили «Просвіта», «Сільський господар», Союз українок, УПТ «Рідна школа», кооперативні та інші установи, які надавали їм відповідної спрямованості. Часто функціонування курсів наближалося до фахових шкіл. Динаміка курсової підготовки визначалася актуальними потребами, запитами та різного роду змінами (економічними, законодавчими, технічними тощо) у розвитку певних галузей сільського й домашнього господарства. Успіх праці освітніх діячів забезпечувала ефективна методика просвітницької праці: власний приклад та особиста присутність, живе спілкування зі слухачами, науково-популярна форма викладу, наочні методи навчання, екскурсії, демонстрування тощо, а також високий рівень національної свідомості, патріотизм, громадянська позиція, помножена на подвижництво, які фактично не мали аналога в історії розвитку вітчизняної освіти.</w: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b/>
          <w:sz w:val="28"/>
          <w:szCs w:val="28"/>
          <w:lang w:val="uk-UA"/>
        </w:rPr>
        <w:t>5.3 Екскурсії, виставки, свята як основні форми культурно-освітньої роботи з поширення господарсько-економічних знань</w:t>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 системі масових форм громадського господарсько-економічного просвітництва важливе місце посідали екскурсії, виставки та свята, що мали масовий характер. Однією з провідних форм популяризації передового досвіду стали т. зв. прогульки (екскурсії) [1663], які супроводжувалися відвідинами промислових підприємств, «зразкових господарств», «дослідних полів» та інших об’єктів, що демонстрували передові технології поступу. Вони здійснювалися переважно  пішки чи підводами, іноді залізницею. Поряд з одноденними (вони переважали),  проводилися і кількаденні екскурсії. Уперше такі заходи  влаштували члени «Сільського господаря» у 1912-1913 рр., наприкінці 1920-х років цю форму позашкільної освіти «реанімували» [816; 1091], а найбільшого піднесення вони одержали за 1930-х років, коли центрами «освітнього паломництва» стали «зразкове заведення» А. Терпиляка в Залукві (додаток У.1), Янчин – маєток М.Луцького (додатки У.2, У.3) та інші об’єкти сільськогосподарського поступу та дослідництва [502; 503] (додаток У.4). Лише 1938 р. заходами філій і кружків товариства та місцевих кооператив організували 18 екскурсій до Львова, у яких узяло участь 541 учасник із 72 сіл [605, с. 66]. А члени філії «Сільського господаря» у Тлустім 11-14 червня того ж року здійснили екскурсію за маршрутом Заліщики – Незвисько – Товмач – Миловання – Крилос – Залуква – Станіславів – Городенка. Таким чином вони відвідали поклади фосфоритів, господарські школи, приватні садівничо-городні заклади й школу та інші виробничі об’єкти [605, с. 66]. Обмін досвідом, ознайомлення з новими методами роботи та здобутками і подальшими планами  розвитку господарської і підприємницької роботи стимулювали інтерес до опанування передовими технологіями, ініціативність, прагнення поповнити ряди кооперації тощо.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Поширенню агрокультурних знань серед селянства сприяли й господарські виставки. Як «маніфестація економічного і культурного поступу українського народу в Галичині» була оцінена організована «Просвітою» спільно з Крайовим молочарським союзом перша українська хліборобська виставка, що відбулася у вересні 1909 р. у Стрию. Понад 3 тис. представлених на ній експонатів відображали здобутки й перспективи розвитку окремих галузей господарства та поширення агрокультурних знань. Її оглянули 36 тис. відвідувачів – переважно селян та учнів фахових господарських шкіл краю [528]. В організації таких заходів «Просвіта» брала участь і за міжвоєнного періоду ХХ ст., коли їх головними організаторами виступали «Сільський господар» та інші громадські й кооперативні установи. Широкого резонансу набула проведена «Просвітою» та Союзом українок виставка домашнього промислу в Рудках у липні 1927 р. Представлені на ній 260 експонатів з Галичини та Волині – здебільшого вишивок і гаптування – яскраво демонстрували етнокультурну самобутність західного українства [1015].</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Виставки влаштовували на всіх рівнях: не тільки «центральні» у Львові, Луцьку, Станиславові,  Тернополі, інших містах [435; 1279; 1110] чи  «філіальні» [57; 1403; 1492], а й велике значення мали  «повітові» [1015; 1086] (додаток У.5), «дрібнорайонові» [462], «кружкові» [765] тощо, що  відображали сільськогосподарський поступ певного регіону, на них хлібороби репрезентували результати своєї річної праці. Їх відвідували селяни з довколишніх та віддалених місцевостей, тож вони сприяли обміну досвідом й поширенню агрокультурних здобутків з-поміж широких верств населення.</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Зростала популярність репрезентаційних заходів, що анонсували продукцію українського промислу. Ідеться про пасічницькі виставки у Стрию (1927 р.), Копичинцях (1928 р.),  Сокалі (1934 р.), Старому Самборі (1935 р.), Перемишлі (1937 і 1938 рр.); садівничо-городничі виставки, які наприкінці 1930-х років відбулися в багатьох повітових містах, та ін. [144, с. 181; 145, с. 137]. З успіхом пройшли «вистави-покази», улаштовані місцевими організаціями. Лише 1936 р. філії «Сільського господаря» в Луцьку, Жидачеві, Перемишлі, Самборі, Яворові, Бірчі демонстрували доробок секцій сільських господинь; садівничо-городничих, пасічних та ін. [605, с. 29].</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Пишучи про значення таких заходів, діячі «Сільського господаря» наголошували, що вони істотно стимулювали місцеві громади до практичного розвитку різних видів промислів, що проявлялося у закладанні «пробних пасік», «маточних садів» (розсадників) тощо [144, с. 181; 145, с. 137]. Цьому сприяло й улаштування таких заходів під час масових громадських акцій. Зокрема організовані Центросоюзом навесні 1933 р. дві виставки виробів українського приватного і кооперативного промислу, ремесел, торгівлі у Львові відвідало близько 5-6 тис. осіб, завдяки тому, що вони відбувалися під час конгресу католицької молоді, з’їздів РСУК та інших установ [649, с. 449].</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Систематичну виставкову роботу проводила жіноча кооператива «Українське народне мистецтво» (заснована 1922 р.), що займалася збутом і модерним пристосуванням виробів народного мистецтва і домовиробництва. Вона не отримала значних матеріальних прибутків, однак, організувавши  широку просвітницько-виховну діяльність, мала чималі успіхи в боротьбі з лихварством, від якого потерпали домовиробники, особливо з Гуцульщини та  Яворівщини. На базі її крамниці у Львові діяла постійна виставка народного і прикладного мистецтва та його модерного застосування в сучасних ужиткових виробах. Улаштовувалися покази народної ноші з нагоди проведення різних національних свят та репрезентативних громадських форумів [218, с. 400-425]. У листопаді 1936 року секція господинь у Луцьку організувала мистецьку виставку народних  виробів.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Успіхи українського селянства визнавали й державні урядовці. 1936 р. польський повітовий виділ улаштував сільськогосподарську виставку в залах борщівської тютюнової крамниці, де 50 метрів стіни було відведено для товариства «Сільський господар». Окрім демонстрування здобутків праці, які увиразнювали  діаграми, таблиці тощо, експонувалися зразки польових, садових та городніх культур. Гостей виставки з Варшави, Познані та інших місцевостей вразила експозиція «Сільського господаря», до слова, виконана українською мовою. Комісія однозначно визнала першість за борщівською філією «Сільського господаря» та нагородила її золотою медаллю, а повітовий виділ виділив грошову премію –  3000 зл. Це був вагомий успіх українства  передовсім з огляду на те, що у виставці брало участь 50 учасників [810, с.270].</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На Буковині сільськогосподарські виставки не набули такого поширення, як у Галичині, однак краяни активно брали участь у цій формі позашкільного громадського просвітництва, демонструючи здобутки на ниві домашніх та художніх промислів.  Великий успіх мали вироби народного вишивального рукомесництва буковинок, які гуртувалися у  Вижницькому та Вашківському кружках «Жіночої громади» з виготовлення народних костюмів [591; 598, с.3], котрі набули великої популяризації, отримали широке визнання у краї та у світі завдяки діяльності спеціальної комісії жіночого товариства для збору вишивок і організації їх збуту (січень 1910 р.), а вже у квітні того ж року в Чернівцях влаштували виставку виробів, які успішно експонувалися у Відні й Гаазі. У Відні відбувся тріумф українського національного мистецтва: буковинки отримали золоту медаль, а група, яка представляла твори майстринь,   була запрошена на бал, який улаштувало Товариство плекання домашнього промислу в столиці Австро-Угорської імперії [598, с.6]. Таким чином, перші кроки інтеграції в європейський громадсько-просвітницький простір виявилися успішними і засвідчили високий мистецький рівень українок Буковини, здатність українських виробів конкурувати на світовому ринку. За часів румунської окупації краю товариство «Жіноча громада» продовжувало працю щодо влаштування виставок (і продажу водночас) творів рукомесництва, зазвичай вишивання (1924, 1935, 1939 та ін. рр.). Ця діяльність продовжувалася аж до травня 1940 р.  [1606]. Попри те, що за цієї доби в краї  «завмерла українська освіта», товариство змогло налагодити працю з розвитку господарської культури українок через «кружки»  художнього й  домашнього промислу, крою та шиття. </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 xml:space="preserve">Окремим важливим складником господарського просвітництва в Галичині, як і на Буковині, стала діяльність з підвищення господарської культури жіноцтва, яка ґрунтувалася на його загальних формах і методах та водночас мала свою специфіку. Вона розгорталась у двох взаємопов’язаних напрямах: надання знань, формування умінь і навичок жінок щодо ведення хатнього господарства, а також усвідомлення необхідності підвищення їх суспільної ролі в розвитку кооперації та різного роду виробничих підприємствах.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Широкий комплекс культурно-освітніх завдань розв’язувала практика влаштування господарських і кооперативних свят, що поступово входили в народний побут та обрядовість і сприяли національній єдності українців. Ця форма пропаганди і поширення сільськогосподарських знань з-поміж населення (додатки У.6, У.7, У.8) була покликана «ще більше заохотити селянство до участи в організованому співжитті в своїх установах» [855, с. 532]. Їхнє виховне, пізнавальне, освітнє значення передає стислий аналіз проведення 1930 р. низки свят «Сільського господаря» на Рогатинщині [1244]. До прикладу, Свято «Сільського Господаря» в Залужу відбулося 11 травня 1930 року, де після  урочистого відкриття, служби Божої було виголошено  реферат про завдання та значення «Сільського господаря», щоб «заоохотити селян масово записуватися до товариства», та у промовах звернено увагу на «конечну потребу рільничої організації», вказано «всі користі, що така організація принесе рільникові», наголошено на необхідності згуртування  юнацтва «при Кружку товариства» та на нагальну потребу його господарського виховання та фахової підготовки. Наприкінці свята аматорський гурток дав виставу «Блудні вогники» [1244]. Подібний сценарій мали свята у Васючині (19 травня), у Лучинцях (16 травня) та Підгороддю, Жовчеві (29 травня) та інших селах [1252]. Просвітня частина присвячувалася проблемам господарського  виховання дорослих та юнацтва, розкриттю ролі і значення товариства в розвитку господарської культури українського селянства. Художньо-мистецька частина представлена тематичними «декламаціями», у яких оспівувався культ землі, сумлінної праці на ній, значення «поступового господарювання», праці українства задля економічного унезалежнення тощо. Такі свята з-поміж низки завдань ставили ще й просвітницькі цілі: знайомили селянство з поступом агрономії, новітніми методами господарювання, агрономічним досвідом закордоння, давали чітку відповідь пересічному селянинові на запитання: «Що дає мені участь у товаристві «Сільський господар»? Аналіз вивчення джерельної бази уможливив зробити класифікацію свят (рис. 5.11). </w:t>
      </w:r>
      <w:r w:rsidRPr="00ED4999">
        <w:rPr>
          <w:rFonts w:ascii="Times New Roman" w:hAnsi="Times New Roman"/>
          <w:sz w:val="28"/>
          <w:szCs w:val="28"/>
          <w:lang w:val="uk-UA"/>
        </w:rPr>
        <w:tab/>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ab/>
      </w:r>
      <w:r w:rsidRPr="00790320">
        <w:rPr>
          <w:rFonts w:ascii="Times New Roman" w:hAnsi="Times New Roman"/>
          <w:noProof/>
          <w:sz w:val="28"/>
          <w:szCs w:val="28"/>
          <w:lang w:val="uk-UA" w:eastAsia="uk-UA"/>
        </w:rPr>
        <w:pict>
          <v:shape id="_x0000_i1057" type="#_x0000_t75" style="width:354pt;height:243.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">
            <v:imagedata r:id="rId47" o:title="" cropleft="-10319f" cropright="-10536f"/>
            <o:lock v:ext="edit" aspectratio="f"/>
          </v:shape>
        </w:pic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b/>
          <w:sz w:val="28"/>
          <w:szCs w:val="28"/>
          <w:lang w:val="uk-UA"/>
        </w:rPr>
        <w:t>Рис. 5.14. Класифікація свят як форми культурно-освітньої роботи з поширення господарсько-економічних знань українства</w:t>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b/>
          <w:sz w:val="28"/>
          <w:szCs w:val="28"/>
          <w:lang w:val="uk-UA"/>
        </w:rPr>
        <w:tab/>
      </w:r>
      <w:r w:rsidRPr="00ED4999">
        <w:rPr>
          <w:rFonts w:ascii="Times New Roman" w:hAnsi="Times New Roman"/>
          <w:sz w:val="28"/>
          <w:szCs w:val="28"/>
          <w:lang w:val="uk-UA"/>
        </w:rPr>
        <w:t>Незважаючи на умовність такої класифікації, зазначаємо, що вона відображає основні напрями господарсько-економічного просвітництва українських громадських інституцій у Західній Україні, оскільки йдеться не тільки про власне сільськогосподарські (День «Сільського господаря», День сільської господині, Свято обжинків  (додатки У.6, У.7, У.8)) чи кооперативні (Свято кооперації, День кооперації, Свято ощадності; нерідко важко було провести межу між суто сільськогосподарськими та кооперативними, насправді відбувалися свята «змішаного типу) свята, які влаштовувало товариство «Сільський господар» у Галичині та Волині, де, згідно зі статутом, воно діяло, а й інші такого роду заходи, організовані «Просвітою», «Жіночою громадою» чи іншими національними громадськими інституціями українців на Буковині та Закарпатті. Виокремивши за гендерною ознакою жіночі свята (Свято селянки, День господині), наголосимо, що на них були присутні чоловіки в ролі тих, хто виступав, чи глядачів, іноді навіть учасників. Також варто підкреслити, що зазвичай свята були масові (декілька тисяч, як, до прикладу, 1930 р. у Сокалі, де в заході взяло участь понад 16000 осіб [1631, с. 474], чи в інших місцевостях [599]), менш чисельні (сотні учасників).</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За участю організаторів виокремлюємо спільні (за участі низки товариств та духовенства) і свята, влаштовані окремими товариствами (перші домінували, що свідчило про те, що ідея господарського просвітництва була провідною в діяльності багатьох українських громадських інституцій та українського греко-католицького духовенства).</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Спільною особливістю всіх свят стали їхній добровільний характер, участь дітей та юнацтва, національно-патріотичне спрямування, демонстрація здобутків сільськогосподарського дослідництва, раціонального ведення власного господарства, інновацій в агрономії, механізації сільського господарства й под., а також  мета – сприяти розвитку господарського культури через просвітництво («відчити», «виклади», виступи громадських і господарських діячів, духовенства).</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Як показує аналіз джерельної бази, швидко поширилася і здобула популярність традиція відзначати Свято «Сільського господаря», яке за постановою березневого 1928 р. з’їзду філій товариства стали влаштовували            16 травня – у день ліквідації панщини [378; 603, с.11-13; 1023; 1243-1244; 1371;  1396;  1483; 1506; 1669-1673; та ін.]. Вони започатковували «тижні» «Сільського господаря», під час яких повсюдно відбувалися «відчити» з історії розвитку товариства, фахові «виклади» з окремих галузей господарства, виставки і демонстрації сільськогосподарської продукції, стартували змагання і конкурси з вирощування різних видів рослинної і тваринної продукції тощо. Свято мало різні назви: «День свободи» (на честь скасування панщини в Галичині 1848 р.), «Свято хліборобів», «День «Сільського Господаря», «День Свободи селянина», «Свято Сільського господаря», «Великий День Українських Хліборобів», «День українського хлібороба».  А вже через рік (1929 року) провідний діяч товариства «Сільський господар» Є. Храпливий зазначав, що «вперше свята відвідало понад 100 000 хліборобів… на них прочитано реферати, пропаговано новітні способи господарювання» та закликав об’єднати навколо відзначення цього свята  1929 р. «усіх громадян Волині, Холмщини, Підляшшя та Полісся» [1506].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На це свято покладали вагоме змістове навантаження, воно мало виконувати «велике просвітнє значіння» [1396]. Травневий випуск часопису «Сільський господар» за 1937 рік опублікував статтю «16 травня – День Сільського Господаря», де, зокрема, зазначалося: «Не достатньо влаштовувати урочистості та масові святкування, треба скріпити нашу селянську організацію морально  і матеріально, тому в День «Сільського Господаря» слід ширити і господарську освіту, у першу чергу приєднаймо передплатників час. «Хліборобська Молодь», «Сільського Господаря» і «Український Пасічник» та поширім всі книжки товариства. В День «Сільського Господаря» винесімо постанову: спільними силами чи то заложити шпихлір, чи осушити луки, загосподарити неужитки, згуртувати сільську молодь при Кружку «С.Г.» і т. ін.» [1396].</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Часопис «Сільський господар» кінця 1920 – початку 1930-х рр. рясніє публікаціями інформативного характеру про відзначення Дня «Сільського господаря», яке вважали Святом свободи, тому за традицією скрізь відбувалися «процесійні походи до пам’ятних хрестів Свободи», де місцеві священики відправляли молебні,  виголошували відповідні проповіді. Усі ці публікації засвідчували велику популярність з-поміж селянства таких заходів, масштабність їхнього проведення, а також виховне значення для дітей та юнацтва, котрі активно долучалися до таких акцій та продовжували наступність традицій господарювання. Це яскраво ілюструє Свято «Сільського господаря» в с. Пігородю (на Станіславщині), яке відбулося 15 серпня 1930 р. Щоб увиразнити «сільськогосподарські здобутки», селяни демонстрували новітні  «сільськогосподарські знаряддя, ручні сівалки», «інші машини». Про перебіг заходу інформувала преса: «Свято почалося одокілометровим походом усіх учасників через три села, у якому взяло участь понад 2000 осіб. Очолювала його 30-ти кінна «бандерія» козаків. За нею – три алегоричні вози, які зображували часи панщини, добу культурно-господарського піднесення українського народу та новітні часи господарської техніки. За алегоричними возами слідували чети Луговиків та Луговичок. За четами бадьоро йшла дітвора (від 4 років) у народних строях. Діти несли таблиці з дуже вимовними написами: «Ми не заведем!», «Україно, будь спокійна!» За дітворою слідували численні гості з Галича, Комарова, Викторова. За гістьми йшли організовані селяни громад Підгородє, Четвертки, Крилос. Переважало жіноцтво,  що є дуже відрадним явищем, бо це показує, що і жіноцтво цікавиться хліборобськими справами. Численні транспаранти: «Вступайте в члени «Сільського Господаря!», «Нехай живе вільний хліборобський стан!», «Жадаємо співпраці інтелігенції з селом!» Похід закінчився святковою промовою студ. прав С.Гошовського з Крилоса. Увечері влаштовано «Святковий Вечір», який відкрив інж. агр. Василь Баричко господарським рефератом, у якому з’ясував знесення панщини та його вплив на господарське становище народу, вказав на розвій наших господарських та господарсько-кооперативних установ, опертий числовими даними. Реферат пояснив значення селянства для народу, держави і всесвіту, потребу організації та самоосвіти, ролю і завдання жінки в сільському господарстві. Реферат закінчив духовною присягою, щоб усі зібрані зістали вірні своєму народові, його мові, традиціям, прадідівській землі та щоб зі всіх сил працювали для господарського і культурного добробуту села та народу… Це свято відбилося радісним гомоном та додавало нових сил, свіжости та бадьорости до дальшої праці для кращої майбутности українського хліборобського стану» [1252].</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У вигляді свят обжинків відродили прадавній звичай відзначати завершення збирання врожаю.  Лише упродовж 1936-1938 рр., згідно з нашими обрахунками, відбулося 77 таких заходів за участі близько 146 тис. осіб [605, с.33]. Продумані як повітові свята, вони перетворилися в огляди загальних здобутків господарської праці окремих округів чи районів. Їхнє виховне значення полягало в пропаганді ідей спільної праці, взаємодопомоги та доведенні взаємозв’язку між загальним господарсько-економічним піднесенням та поліпшенням добробуту кожного селянина зокрема. Свята обжинків зазвичай проходили у серпні-вересні, звідси й назва «обжинки», які увиразнювали «звершення цілорічної праці над піднесенням сільського господарства в повіті» [446, с. 272; 1087; 1250; 1270, с. 401]. Інколи такі свята тривали і два дні [1249], у своїй програмі вони обов’язково мали виступи хорів, у репертуарі яких були календарно-обрядові пісні, зокрема й обжинкові, а також  «обжинкові вправи» [1087]. Свята обжинків як  кінцева оцінка з праці «поступової господарки» була найкращою рекламою успіху й раціоналізації сільського господарства, надзвичайно ефективним  методом заохочення до поширення агрономічних знань з-поміж селянства. Такі заходи гуртували навколо себе всі українські національні інституції, вони були  «цементуючою ланкою», «містком єднання», «маніфестацією того, що наше селянство живе на власній землі та є її господарем» [1270, с. 401]. Ці масові урочистості  потребували від організаторів великих зусиль: потрібно було скоординувати дії, «відбути проби», щоб синхронно виконувати дії, вправи тощо, урешті, підготувати концертну програму, продумати  «просвітню частину»  тощо. На наше глибоке переконання, це потребувало не тільки знань у ділянці самодільного мистецтва, вокалу та декламації, а й високого рівня режисури та постановки масових видовищних акцій (додатки У.7, У.8). На жаль, практично в жодних матеріалах ми не віднайшли прізвищ осіб, які займалися постановкою цих сільськогосподарських свят. Однак з огляду на високий мистецький рівень проведених заходів, про що засвідчують архівні матеріали та дані періодики, це були фахівці високого професійного рівня, що мали неабиякий досвід улаштування таких дійств. Можемо припустити, що ними, окрім «професійних фахових сил», могли бути очільники місцевих та філіальних осередків українських громадських товариств, а також талановиті селяни, які здобули освіту на мистецьких курсах, які влаштовувала «Рідна школа», «Просвіта», а також студентство.</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Опис перебігу одного з таких свят у Любачеві є цьому підтвердження: «Зранку ціле місто заполонило селяни: з подальших сіл їхали возами, з близьких приходили пішки… здисциплінованими рядами жінки-селяни  в народних строях, господарі і сільська молоді маршували під звуки оркестри вулицями Любачева на площу, де відбувалося свято… Виступили хори «Просвіти». Під звуки оркестри  й співу народних пісень відбулись вільноручні вправи з серпами й рушниками жінок, яких було понад 200 осіб. Поміж вправами з серпами й рушниками виступили з вправами господарі – сіячі з коробками. Дуже імпозантно відбулись вправи косарів, яких було понад три сотні. Дисципліноване маршування на площі з косами на раменах і з піснею, а відтак розстановка їх до покосу, ритмічне гостріння коси, трикратний брязкітливий удар галайдою по косі та наслідування праці косаря, все це робило на глядачів незабутнє вражіння. Великою сенсацією свята було алегоричне відтворення чотирьох пір року: весни, літа, осені й зими. На першому возі перед глядачами їхали дівчата в народних строях, уквітчані польовими квітами, а серед них одна дівчина представляла алегоричну «Весну». На другому драбинчастому возі на снопах сиділи дівчата з серпами, а хлопці з косами і співали обжинкових пісень, це представлено було «Літо». На третьому – їхали дівчата, уквітчані вінками з листя та намистами з овочів дикої рожі і везли з собою повні коші овочів і городовини – це була «Осінь», а закінчувала похід «Зима». Хоч це була рання осінь, але коні тягли сани, а на них сиділи сивоволосі господарі в кожухах з приправленими білими бородами. Глядачі зустрічали все це з великою овацією. Потім відбулись виступи з декламаціями і співом сільських хорів чит. «Просвіти» [1270, с.401].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 другій половині 1930-х рр. в окремих місцевостях набрали популярності започатковані «Сільським господарем» свята садження фруктових дерев, що, окрім «відчитів», супроводжувалися їх показовим висаджуванням, щепленням, реєстрацією садів, яким згодом надавалася допомога, тощо [145, с. 137].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Значний виховний потенціал несли в собі свята кооперації, які зазвичай відзначали в найближчу до церковного свята Софії та її доньок Віри, Надії, Любові (30 вересня) неділю. Вони швидко поширювалися новими місцевостями, так що у 1936-1937 рр. відбулося 437 таких заходів [218, с.471; 1257]. Матеріали преси, що переповідають про їхній перебіг, дозволяють визначити типовий зміст таких урочистостей: після Богослужінь виступали відомі в окрузі кооператори; місцеві кооперативи наочно демонстрували свої вироби та поступ (до прикладу, у графічних діаграмах). Мистецьку частину зазвичай заповнювало «поступове юнацтво», що таким чином долучалося до кооперативної ідеї та засвідчувало свою солідарність із кооперативного рухом. Організатори свята масово поширювали листівки й афіші, що пропагували  гасла української кооперації та закликали до її підтримки.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 подібним сценарієм у 1930-х рр. відбувалися свята ощадності, які пропагували ідею дрібних заощаджень. Організаційно-методичним осередком громадської праці на ниві господарсько-економічного просвітництва стало Товариство українських кооператорів, створене наприкінці 1920-х рр., яке розгорнуло активну діяльність з відновленням у 1936 р., зокрема щодо організації  «кооперативних свят». Жовтень, що вважався «місяцем українського кооперативного свята», був і «місяцем свята «Сільського Господаря», бо він – «найблища сестра кооперативної організації».  Так, 1926 р. його відзначали «2000 кооператив з понад 200 000 членів» [236]. За 1930-х рр. такі свята відбувалися спільно із товариством «Сільський господар», що так і називалися – «Свято «Сільського Господаря» і кооперації» [149-1153; 1242; 1253; ін.], вони теж відбувалися за аналогічними програмами, були масовими (охоплювали участю мешканців навіть 12 сіл [1253]), у таких заходах брали участь й інші товариства, зокрема й молодіжні, активно включалося жіноцтво та діти, супроводжувалися «кінною бандерією» (сягала навіть 500 кіннотників [1242]). Значення таких урочистостей полягало з-поміж іншого в тому, що вони утверджували «у вірі, що господарська освіта, організація наших широких мас і кооперація скоро виведуть нас із нужди і поневолення» [1256], а участь «дітвори маніфестувала, що в нас є і сила, свідомість і добра воля до праці, що в нас великий поступ» [1151]. «Жіночим» сільськогосподарським святом став День української господині [684, с. 281].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Якщо виставки та курси як форми господарсько-економічного просвітництва не набули значного поширення на північноукраїнських землях у силу різних причин, то свята на Західній Волині українська громадськість улаштовувала  досить часто, вони відбувалися доволі урочисто, за великої кількості учасників, завжди закінчувалися концертною програмою, нерідко ще й спортивними змаганнями [595; 1258]. На цих теренах одне з перших  масових свят відбулося в Белзі 1927 р., друге  «більш імпозантне» – 1930 р., де «великий похід косарів, женців замикали сільськогосподарські машини: сівалки, косарки, жниварки, культиватори та інші знаряддя». Осердям свята стало «20000 сільської молоді, здебільшого організованої в товариствах «Січ», «Луг», «Просвіта» та ін. Це була справжня «національна маніфестація української селянської маси» [895, с. 254]. Таким чином за умов посилення асиміляційної політики Польщі та практично заборони національного розвитку українства така форма громадського просвітництва виконувала винятково важливу роль.</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Феномен налагодження «господарського, рівно ж як і національного життя» на всіх північноукраїнських землях полягає насамперед у подвижницькій праці українських громадських діячів, які об’єдналися навколо національної ідеї, коли велика копітка напружена і жертовна праця дала «вражаючі плоди»: на «пустирі» забуяв «український сад». Є підстави стверджувати, що товариство «Сільський господар» за активної підтримки інших українських громадських товариств та інституцій за умов німецької окупації виступило очільником національного життя українців  цього регіону, організатором культурно-освітнього та господарсько-економічного поступу селянства. На прикладі здобутків діяльності на ниві господарського просвітництва, масштабності охоплення різними формами агрономічної освіти селянства можна говорити про реалізацію концепції господарсько-економічного націоналізму, яка успішно була втілена не тільки в Галичині за доби Австро-Угорщини та Другої Речі Посполитої, а й на інших українських землях під час Другої світової війни. Ця концепція була ефективною, оскільки випробувана як часом, так і різними історичними умовами розвитку українства. Відтак саме товариство  «Сільський господар» за цього періоду (спільно з іншими національними інституціями) виступило у фарватері процесу українізації населення північноукраїнських теренів. На нашу  думку, цей історичний урок можна використати за умов сьогодення на Сході України, коли українські громадські, освітні, культурні, господарські діячі спільно з державними структурами шляхом національного просвітництва можуть утверджувати національну ідею, проводити політику українізації, а прикладами ефективного господарювання, власної самовідданої діяльності заохотити мешканців регіону до праці для підвищення власного добробуту та господарсько-економічного розвитку держави.</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Важливим і доволі перспективним чинником поширення агрономічних знань з-поміж українства стали засоби масової інформації. Окрім преси (більш докладно – у наших публікаціях [69; 101; 104; 115]), у другій половині 1930-х років у пропаганді господарських знань стали активно використовувати радіо й кіно. Так, 1934 р. львівське радіо випустило в ефір кілька україномовних передач про пасічництво [144, с. 177]. За наступних років радіо періодично транслювало передачі з інших актуальних питань господарського життя, зокрема про розвиток садівництва, про значення і необхідність проведення меліорації і камасації ґрунтів тощо. До прикладу, 12 квітня 1937 р. в ефір вийшла радіопередача про садівництво, де автор «реферату» припустився помилки «про те, що біла акація є розсадником шкідників», а провідний діяч товариства «Сільський господар»  М. Боровський спростовував і прокоментував «ці моменти» [143]. Низові осередки влаштовували колективне прослуховування таких недільних передач на сходинах кружків «Сільського господаря», читалень «Просвіти» та інших громадських організацій. Для кращих «вислідів під час зборів, рефератів та курсів» по селах філії товариства «Сільський господар» за допомогою проекційного апарату демонстрували документальні фільми на сільськогосподарську тематику, такі перегляди обов’язково супроводжувалися фаховими коментарями та поясненнями агрономів. Такий досвід, як уже часткового згадувалося, склався в Коломийській філії, де, окрім використання такого інтерактивного навчання українства, застосовували  й інші технології: «помічними», до прикладу, були  створені моделі зразкової стайні для худоби та свинарники, які місцевий агроном виготовив для філії товариства «Сільський господар» і для Районних молочарень на Коломийщині. Ними зацікавилися навіть сільські майстри-будівельники та почали споруджувати господарські приміщення за такими зразками [446, с. 386; 545].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На окреме відзначення заслуговує поява першого українського довгометражного фільму на кооперативну тематику «До добра і краси», який відзняли в 1936-1937 рр. на кошти РСУК (бюджет кінострічки становив          10000 зл.). Сценарій до нього написали В. Софронів-Левицький і Р.Купчинський, режисером картини став  Ю. Дорош, а в головній ролі виступили молоді артисти А. Поліщук і М. Сафіян. Сюжет фільму простий і близький, зрозумілий глядачам: під впливом коханої дівчини-«передовиці», яка перебувала у вирі громадського господарсько-кооперативного руху, ледачкуватий парубок став передовим діячем кооперації. У картину вплетено багато сюжетів зі звичаїв і побуту українського села, колядки, гагілки, весілля, праця в полі і в кооперативі тощо. Упродовж двох передвоєнних років її продемонстрували в сотнях українських громад [218, с.473].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 метою популяризації господарсько-кооперативної ідеї український театр під проводом М. Бенцаля 1938 р. поставив музичну п’єсу «Дівча з Маслосоюзу», музику до якої написав Я. Барнич, лібретто – Р. Павлусевич. У ній, окрім іншого, утверджувалися ідеї про важливість для українства цієї інституції, про чесність, порядність, працьовитість працівників Маслосоюзу.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Пропагуючи інновації в сільському господарстві, кооперативний поступ, сільськогосподарське просвітництво та розмаїття форм агрономічної освіти, українські громадські діячі покликалися на досвід закордоння.  Прикладом для наслідування були найближчі сусіди – Чехословаччина [1137],  Болгарія [152], а також провідні європейські країни (Німеччина [974]) та Скандинавія [891; 1687], США та Канада [331] тощо. </w:t>
      </w:r>
    </w:p>
    <w:p w:rsidR="00D338FE" w:rsidRPr="00ED4999" w:rsidRDefault="00D338FE" w:rsidP="00ED4999">
      <w:pPr>
        <w:spacing w:line="336"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Як уже згадувалося частково згадувалося в підрозділі 3.1, важливий вплив на процес формування господарської культури українства на західноукраїнських землях мали міжнародні контакти, що знаходило прояв у різних формах і напрямах діяльності (рис. 5.12), зокрема стажування «поступових господарів», навчання здібних юнаків за кордоном, навчання селян на агрономічних курсах, їхня участь у міжнародних виставках, а також наукові відрядження чільних діячів та активістів місцевих осередків за кордон, участь у різного роду господарсько-економічних форумах тощо. На відміну від свят, виставок, курсів тощо, ці форми не були настільки масовими, позаяк передбачали значні матеріальні витрати для українських громадських товариств, однак були досить ефективними та перспективними з огляду на інтегрування українства в європейський простір, здобуття світового досвіду та поширення його на рідних теренах. Так, уже за довоєнного періоду ХХ ст. існувала практика направлення  українських селян за кордон для проходження стажування та ознайомлення з передовим досвідом роботи зразкових господарств. «Сільський господар» оголошував відозви до філій про добір кандидатів «на господарську практику» до різних європейських країнах. </w:t>
      </w:r>
    </w:p>
    <w:p w:rsidR="00D338FE" w:rsidRPr="00ED4999" w:rsidRDefault="00D338FE" w:rsidP="00ED4999">
      <w:pPr>
        <w:spacing w:line="336" w:lineRule="auto"/>
        <w:ind w:left="-284" w:firstLine="708"/>
        <w:contextualSpacing/>
        <w:jc w:val="both"/>
        <w:rPr>
          <w:rFonts w:ascii="Times New Roman" w:hAnsi="Times New Roman"/>
          <w:b/>
          <w:sz w:val="28"/>
          <w:szCs w:val="28"/>
          <w:lang w:val="uk-UA"/>
        </w:rPr>
      </w:pPr>
      <w:r w:rsidRPr="00ED4999">
        <w:rPr>
          <w:rFonts w:ascii="Times New Roman" w:hAnsi="Times New Roman"/>
          <w:sz w:val="28"/>
          <w:szCs w:val="28"/>
          <w:lang w:val="uk-UA"/>
        </w:rPr>
        <w:t xml:space="preserve"> </w:t>
      </w:r>
      <w:r w:rsidRPr="00790320">
        <w:rPr>
          <w:rFonts w:ascii="Times New Roman" w:hAnsi="Times New Roman"/>
          <w:noProof/>
          <w:sz w:val="28"/>
          <w:szCs w:val="28"/>
          <w:lang w:val="uk-UA" w:eastAsia="uk-UA"/>
        </w:rPr>
        <w:pict>
          <v:shape id="Схема 4" o:spid="_x0000_i1058" type="#_x0000_t75" style="width:405pt;height:258.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">
            <v:imagedata r:id="rId48" o:title=""/>
            <o:lock v:ext="edit" aspectratio="f"/>
          </v:shape>
        </w:pict>
      </w:r>
    </w:p>
    <w:p w:rsidR="00D338FE" w:rsidRPr="00ED4999" w:rsidRDefault="00D338FE" w:rsidP="00ED4999">
      <w:pPr>
        <w:spacing w:line="336" w:lineRule="auto"/>
        <w:ind w:left="-284"/>
        <w:contextualSpacing/>
        <w:jc w:val="both"/>
        <w:rPr>
          <w:rFonts w:ascii="Times New Roman" w:hAnsi="Times New Roman"/>
          <w:b/>
          <w:sz w:val="28"/>
          <w:szCs w:val="28"/>
          <w:lang w:val="uk-UA"/>
        </w:rPr>
      </w:pPr>
      <w:r w:rsidRPr="00ED4999">
        <w:rPr>
          <w:rFonts w:ascii="Times New Roman" w:hAnsi="Times New Roman"/>
          <w:b/>
          <w:sz w:val="28"/>
          <w:szCs w:val="28"/>
          <w:lang w:val="uk-UA"/>
        </w:rPr>
        <w:t>Рис. 5.12. Міжнародні контакти як форма поширення сільськогосподарських знань та підвищення господарської культури українців за досліджуваного періоду</w:t>
      </w:r>
    </w:p>
    <w:p w:rsidR="00D338FE" w:rsidRPr="00ED4999" w:rsidRDefault="00D338FE" w:rsidP="00ED4999">
      <w:pPr>
        <w:spacing w:line="336" w:lineRule="auto"/>
        <w:ind w:left="-284" w:firstLine="425"/>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Лише 1912 р. товариство направило  35 молодих селян на річну «господарську практику» до Чехії. Вони надрукували чимало статей у «Господарській часописі», а десять осіб виявили бажання навчатися на піврічних зимових господарських курсах у Чехії, для чого «Сільський господар» та чеська Рада культури виділяли щомісячну допомогу. Така практика повністю себе виправдала, адже українські інституції одержали висококваліфікованих фахівців [602, с. 4, 35]. </w:t>
      </w:r>
    </w:p>
    <w:p w:rsidR="00D338FE" w:rsidRPr="00ED4999" w:rsidRDefault="00D338FE" w:rsidP="00ED4999">
      <w:pPr>
        <w:spacing w:line="336" w:lineRule="auto"/>
        <w:ind w:left="-284" w:firstLine="425"/>
        <w:contextualSpacing/>
        <w:jc w:val="both"/>
        <w:rPr>
          <w:rFonts w:ascii="Times New Roman" w:hAnsi="Times New Roman"/>
          <w:sz w:val="28"/>
          <w:szCs w:val="28"/>
          <w:lang w:val="uk-UA"/>
        </w:rPr>
      </w:pPr>
      <w:r w:rsidRPr="00ED4999">
        <w:rPr>
          <w:rFonts w:ascii="Times New Roman" w:hAnsi="Times New Roman"/>
          <w:sz w:val="28"/>
          <w:szCs w:val="28"/>
          <w:lang w:val="uk-UA"/>
        </w:rPr>
        <w:t>Того ж та наступного років спільно з кооперативними установами було влаштовано кілька закордонних «наукових подорожей» керівників українських господарських і кооперативних спілок [602, с. 4, 35]. У травні 1912 р. для 71 селянина організували поїздку на крайову господарську виставку в Празі, яку поєднали з відвідинами зразкових господарств у Чехії та Моравії, зокрема заводу сільськогосподарських машин, господарської школи, сільської цукроварні, «електричної молочарні» (ферми) тощо. За 1930-х рр. активізувалися закордонні поїздки очільників товариства «Сільський господар» та його активістів. До прикладу, у серпні 1938 р. Є.Храпливий та А.Терпиляк представляли «Сільський господар» на XII Міжнародному садівничо-городничому конгресі в Берліні, звітом про це відрядження стала книга «По садах і городах Німеччини» (1938 р.) [605, с. 14], яка пропагувала досвід закордоння та стала своєрідним посібником для українських селян у ділянці садівництва та городництва.</w:t>
      </w:r>
    </w:p>
    <w:p w:rsidR="00D338FE" w:rsidRPr="00ED4999" w:rsidRDefault="00D338FE" w:rsidP="00ED4999">
      <w:pPr>
        <w:spacing w:line="336" w:lineRule="auto"/>
        <w:ind w:left="-284" w:firstLine="425"/>
        <w:contextualSpacing/>
        <w:jc w:val="both"/>
        <w:rPr>
          <w:rFonts w:ascii="Times New Roman" w:hAnsi="Times New Roman"/>
          <w:sz w:val="28"/>
          <w:szCs w:val="28"/>
          <w:lang w:val="uk-UA"/>
        </w:rPr>
      </w:pPr>
      <w:r w:rsidRPr="00ED4999">
        <w:rPr>
          <w:rFonts w:ascii="Times New Roman" w:hAnsi="Times New Roman"/>
          <w:sz w:val="28"/>
          <w:szCs w:val="28"/>
          <w:lang w:val="uk-UA"/>
        </w:rPr>
        <w:t>Джерела увиразнюють зацікавлення європейських колег поступом у ділянці розвитку агрокультури українського селянства. У вересні 1935 р. до Галичини прибули представники Чехословацької сільськогосподарської академії в Празі, вони укали угоду про співпрацю: «зав’язали  сталі стосунки» з  філіями, «оглядали поступові господарства» [1122].</w:t>
      </w:r>
    </w:p>
    <w:p w:rsidR="00D338FE" w:rsidRPr="00ED4999" w:rsidRDefault="00D338FE" w:rsidP="00ED4999">
      <w:pPr>
        <w:spacing w:line="336" w:lineRule="auto"/>
        <w:ind w:left="-284" w:firstLine="425"/>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Другим напрямом двосторонніх контактів за міжвоєнного періоду ХХ ст. стала участь українців у міжнародних економічних форумах, де відбувався  обмін досвідом, демонстрація здобутків національної кооперації та продукції українського сільськогосподарського виробника. На основі кооперативної секції Союзу українок виникла Жіноча кооперативна гільдія, станом на           1936 р. при філіях цієї жіночої організації діяло 19 кооперативних секцій, вони влаштовували спільні господарські наради, курси тощо. Лише 1936 р. за їхнім почином організували 37 нарад з міським та 85 сходин із сільським жіноцтвом у справах поширення кооперативних та господарських знань, улаштували шеститижневий курс вишколу кооперативних пропагандисток. Українське жіноцтво брало участь у конгресах Міжнародної жіночої кооперативної гільдії у Відні (1930 р.) та Лондоні (1937 р.), організувало виставки видань, кооперативних афіш, статей жінок-кооператорок, що отримали високу оцінку, зокрема було відзначено часопис «Нова хата», «карточки і візерунки», видані кооперативом «Українське народне мистецтво», світлини з праці й побуту кооператив тощо [218, с. 457]. Жіноча кооператива «Українське народне мистецтво» влаштувала виставки на Слов’янському сокільському конгресі в Празі (1932 р.), Міжнародній виставці в Чикаго (1935 р.) [602, с. 141-142]. </w:t>
      </w:r>
    </w:p>
    <w:p w:rsidR="00D338FE" w:rsidRPr="00ED4999" w:rsidRDefault="00D338FE" w:rsidP="00ED4999">
      <w:pPr>
        <w:spacing w:line="336" w:lineRule="auto"/>
        <w:ind w:left="-284" w:firstLine="425"/>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Окремий вектор міжнародної співпраці становило навчання українського юнацтва за кордоном. За цю справу в Централі товариства «Сільський господар» відповідав Є. Нагірний, який ще  восени 1910 р. про стажування за кордоном складав типові проекти і кошториси, прилаштовував їх до місцевих умов і потреб. Направлені товариством на навчання за кордон особи здобували  передові фахові знання і з поверненням до рідних теренів починали їх реалізовувати на практиці [587, с. 23]. За період 1924 по 1927 рр. товариство «Сільський господар» забезпечило стипендіями трьох студентів у сільськогосподарській академії у Відні та сільськогосподарськім університеті у Кракові, для улаштування жіночої господарської школи в Коршеві направлено на навчання двох стипендіаток до шкільних закладів Австрії та ін. [587, с. 30]. «Сільський господар» ініціював акцію допомоги студентам, які «студіювали за кордоном», РСУК, Маслосоюз, «Народна торгівля», «Дністер», «греко-католицька Митрополія утримували по одному-двох студентів» [587, с. 23]. </w:t>
      </w:r>
    </w:p>
    <w:p w:rsidR="00D338FE" w:rsidRPr="00ED4999" w:rsidRDefault="00D338FE" w:rsidP="00ED4999">
      <w:pPr>
        <w:spacing w:line="336" w:lineRule="auto"/>
        <w:ind w:left="-284" w:firstLine="425"/>
        <w:contextualSpacing/>
        <w:jc w:val="both"/>
        <w:rPr>
          <w:rFonts w:ascii="Times New Roman" w:hAnsi="Times New Roman"/>
          <w:sz w:val="28"/>
          <w:szCs w:val="28"/>
          <w:lang w:val="uk-UA"/>
        </w:rPr>
      </w:pPr>
      <w:r w:rsidRPr="00ED4999">
        <w:rPr>
          <w:rFonts w:ascii="Times New Roman" w:hAnsi="Times New Roman"/>
          <w:sz w:val="28"/>
          <w:szCs w:val="28"/>
          <w:lang w:val="uk-UA"/>
        </w:rPr>
        <w:t>Таким чином були налагоджені сталі контакти із чеським Міністерством сільського господарства, УГА в Подєбрадах, іншими високими школами у Чехословаччині, «Сільський господар» одержував літературу на господарську тематику, обмінювався виданнями із чехами та «братами з Великої України», інформував краян про розвиток сільськогосподарського шкільництва «на Великій Україні» [199; 340; 645; 1138]. Можемо припустити, що досвід у ділянці виховання господарської культури дітей та дорослих радянської України теж був використаний галичанами при створенні різних форм господарсько-економічного просвітництва дорослих.</w:t>
      </w:r>
    </w:p>
    <w:p w:rsidR="00D338FE" w:rsidRPr="00ED4999" w:rsidRDefault="00D338FE" w:rsidP="00ED4999">
      <w:pPr>
        <w:spacing w:line="336" w:lineRule="auto"/>
        <w:ind w:left="-284" w:firstLine="425"/>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Отже, у системі господарського просвітництва важливу роль відігравали екскурсії, виставки як основні форми громадського позашкільного господарсько-економічного просвітництва, які демонстрували новітні методи господарювання, увиразнювали здобутки на ниві господарської культури, були шляхом обміну досвідом, мали не тільки  пізнавальне, а й велике виховне значення, у концепції українського господарсько-економічного просвітництва їм відводили значення виразника постулату економічного націоналізму. Широкий комплекс культурно-освітніх завдань розв’язувала практика улаштування господарських і кооперативних свят, що поступово входили в народний побут та обрядовість і сприяли національній єдності західноукраїнського селянства. Швидко поширилася і здобула популярність традиція відзначати свята «Сільського господаря». Вони започатковували «тижні» «Сільського господаря», під час яких повсюдно відбувалися «відчити» з історії розвитку товариства, фахові «виклади» з окремих галузей господарства, виставки і демонстрації сільськогосподарської продукції, стартували змагання і конкурси з вирощування різних видів рослинної і тваринної продукції.    Їхнє виховне значення полягало в пропаганді ідей спільної праці, взаємодопомоги та доведенні взаємозв’язку між загальним економічним піднесенням та підвищенням власного добробуту.  </w:t>
      </w:r>
    </w:p>
    <w:p w:rsidR="00D338FE" w:rsidRPr="00ED4999" w:rsidRDefault="00D338FE" w:rsidP="00ED4999">
      <w:pPr>
        <w:spacing w:line="336" w:lineRule="auto"/>
        <w:ind w:left="-284" w:firstLine="425"/>
        <w:contextualSpacing/>
        <w:jc w:val="both"/>
        <w:rPr>
          <w:rFonts w:ascii="Times New Roman" w:hAnsi="Times New Roman"/>
          <w:bCs/>
          <w:sz w:val="28"/>
          <w:szCs w:val="28"/>
          <w:lang w:val="uk-UA"/>
        </w:rPr>
      </w:pPr>
      <w:r w:rsidRPr="00ED4999">
        <w:rPr>
          <w:rFonts w:ascii="Times New Roman" w:hAnsi="Times New Roman"/>
          <w:sz w:val="28"/>
          <w:szCs w:val="28"/>
          <w:lang w:val="uk-UA"/>
        </w:rPr>
        <w:t xml:space="preserve">Окреслені вище положення, аналіз надбань педагогів другої половини  ХІХ – середини 40-х рр. ХХ ст., сучасні педагогічні науково-методологічні розробки дозволяють реконструювати процес безперервного багатоступеневого виховання господарської культури учнів та дорослих на західноукраїнських землях за досліджуваного періоду, де головними чинниками виступили сім’я, освітня система (державне й приватне шкільництво), </w:t>
      </w:r>
      <w:r w:rsidRPr="00ED4999">
        <w:rPr>
          <w:rFonts w:ascii="Times New Roman" w:hAnsi="Times New Roman"/>
          <w:bCs/>
          <w:sz w:val="28"/>
          <w:szCs w:val="28"/>
          <w:lang w:val="uk-UA"/>
        </w:rPr>
        <w:t>позашкільна громадська система освіти й виховання дітей («доріст», «Пласт», КАУМ «Орли», марійські дружини), система громадського просвітництва дорослих; ефективність цього процесу забезпечувала система підготовки кадрів</w:t>
      </w:r>
      <w:r w:rsidRPr="00ED4999">
        <w:rPr>
          <w:rFonts w:ascii="Times New Roman" w:hAnsi="Times New Roman"/>
          <w:b/>
          <w:bCs/>
          <w:sz w:val="28"/>
          <w:szCs w:val="28"/>
          <w:lang w:val="uk-UA"/>
        </w:rPr>
        <w:t xml:space="preserve"> </w:t>
      </w:r>
      <w:r w:rsidRPr="00ED4999">
        <w:rPr>
          <w:rFonts w:ascii="Times New Roman" w:hAnsi="Times New Roman"/>
          <w:bCs/>
          <w:sz w:val="28"/>
          <w:szCs w:val="28"/>
          <w:lang w:val="uk-UA"/>
        </w:rPr>
        <w:t>для здійснення процесу виховання господарської культури дітей та дорослих (рис.5.13).</w:t>
      </w:r>
      <w:r w:rsidRPr="00790320">
        <w:rPr>
          <w:rFonts w:ascii="Times New Roman" w:hAnsi="Times New Roman"/>
          <w:b/>
          <w:noProof/>
          <w:sz w:val="28"/>
          <w:szCs w:val="28"/>
          <w:lang w:val="uk-UA" w:eastAsia="uk-UA"/>
        </w:rPr>
        <w:pict>
          <v:shape id="_x0000_i1059" type="#_x0000_t75" style="width:466.5pt;height:339.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">
            <v:imagedata r:id="rId49" o:title="" cropbottom="-1016f" cropleft="-6476f" cropright="-3730f"/>
            <o:lock v:ext="edit" aspectratio="f"/>
          </v:shape>
        </w:pict>
      </w:r>
    </w:p>
    <w:p w:rsidR="00D338FE" w:rsidRPr="00ED4999" w:rsidRDefault="00D338FE" w:rsidP="00ED4999">
      <w:pPr>
        <w:spacing w:line="336" w:lineRule="auto"/>
        <w:ind w:left="-284" w:firstLine="425"/>
        <w:contextualSpacing/>
        <w:jc w:val="both"/>
        <w:rPr>
          <w:rFonts w:ascii="Times New Roman" w:hAnsi="Times New Roman"/>
          <w:b/>
          <w:sz w:val="28"/>
          <w:szCs w:val="28"/>
          <w:lang w:val="uk-UA"/>
        </w:rPr>
      </w:pPr>
      <w:r w:rsidRPr="00ED4999">
        <w:rPr>
          <w:rFonts w:ascii="Times New Roman" w:hAnsi="Times New Roman"/>
          <w:b/>
          <w:sz w:val="28"/>
          <w:szCs w:val="28"/>
          <w:lang w:val="uk-UA"/>
        </w:rPr>
        <w:t>Рис. 5.13. Процес виховання господарської культури дітей та дорослих на західноукраїнських землях за досліджуваного періоду</w:t>
      </w:r>
      <w:r w:rsidRPr="00ED4999">
        <w:rPr>
          <w:rFonts w:ascii="Times New Roman" w:hAnsi="Times New Roman"/>
          <w:b/>
          <w:sz w:val="28"/>
          <w:szCs w:val="28"/>
          <w:lang w:val="uk-UA"/>
        </w:rPr>
        <w:tab/>
      </w:r>
      <w:r w:rsidRPr="00ED4999">
        <w:rPr>
          <w:rFonts w:ascii="Times New Roman" w:hAnsi="Times New Roman"/>
          <w:b/>
          <w:sz w:val="28"/>
          <w:szCs w:val="28"/>
          <w:lang w:val="uk-UA"/>
        </w:rPr>
        <w:tab/>
      </w:r>
    </w:p>
    <w:p w:rsidR="00D338FE" w:rsidRPr="00ED4999" w:rsidRDefault="00D338FE" w:rsidP="00ED4999">
      <w:pPr>
        <w:spacing w:line="336" w:lineRule="auto"/>
        <w:ind w:left="-284" w:firstLine="425"/>
        <w:contextualSpacing/>
        <w:jc w:val="both"/>
        <w:rPr>
          <w:rFonts w:ascii="Times New Roman" w:hAnsi="Times New Roman"/>
          <w:sz w:val="28"/>
          <w:szCs w:val="28"/>
          <w:lang w:val="uk-UA"/>
        </w:rPr>
      </w:pPr>
      <w:r w:rsidRPr="00ED4999">
        <w:rPr>
          <w:rFonts w:ascii="Times New Roman" w:hAnsi="Times New Roman"/>
          <w:sz w:val="28"/>
          <w:szCs w:val="28"/>
          <w:lang w:val="uk-UA"/>
        </w:rPr>
        <w:t>Найбільш ефективними для формування господарської культури дітей та дорослого населення стали громадська освітня система, яка включала приватні навчально-освітні заклади, та позашкільна система просвітництва. До того ж вони стали найбільш репрезентативними та розгалуженими формами: найпоширенішими з яких були курси, народні університети, школи, показові господарства, «досвідні поля», свята, виставки, конкурси, ХВМ, різні форми дослідництва, науково-експериментальна діяльність, періодика, навчальні видання, радіо, кіно тощо, що найповніше реалізовували ввесь спектр функцій господарської культури (освітню, виховну, соціалізації, етнозберігаючу, трансляційну, економічну, прагматичну, с</w:t>
      </w:r>
      <w:r w:rsidRPr="00ED4999">
        <w:rPr>
          <w:rFonts w:ascii="Times New Roman" w:hAnsi="Times New Roman"/>
          <w:bCs/>
          <w:iCs/>
          <w:sz w:val="28"/>
          <w:szCs w:val="28"/>
          <w:lang w:val="uk-UA"/>
        </w:rPr>
        <w:t>вітоглядну</w:t>
      </w:r>
      <w:r w:rsidRPr="00ED4999">
        <w:rPr>
          <w:rFonts w:ascii="Times New Roman" w:hAnsi="Times New Roman"/>
          <w:sz w:val="28"/>
          <w:szCs w:val="28"/>
          <w:lang w:val="uk-UA"/>
        </w:rPr>
        <w:t xml:space="preserve">, </w:t>
      </w:r>
      <w:r w:rsidRPr="00ED4999">
        <w:rPr>
          <w:rFonts w:ascii="Times New Roman" w:hAnsi="Times New Roman"/>
          <w:bCs/>
          <w:iCs/>
          <w:sz w:val="28"/>
          <w:szCs w:val="28"/>
          <w:lang w:val="uk-UA"/>
        </w:rPr>
        <w:t xml:space="preserve">ціннісноутворюючу, </w:t>
      </w:r>
      <w:r w:rsidRPr="00ED4999">
        <w:rPr>
          <w:rFonts w:ascii="Times New Roman" w:hAnsi="Times New Roman"/>
          <w:sz w:val="28"/>
          <w:szCs w:val="28"/>
          <w:lang w:val="uk-UA"/>
        </w:rPr>
        <w:t xml:space="preserve">інтелектуально-мобілізаційну, інституційну). </w:t>
      </w:r>
    </w:p>
    <w:p w:rsidR="00D338FE" w:rsidRPr="00ED4999" w:rsidRDefault="00D338FE" w:rsidP="00ED4999">
      <w:pPr>
        <w:spacing w:line="336" w:lineRule="auto"/>
        <w:ind w:left="-284" w:firstLine="425"/>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Створена багатоступенева система господарської підготовки дітей та юнацтва забезпечувала безперервний процес виховання господарської культури, неодмінним засобом якого стала наука, яка повністю була «покладена на службу» освіти. Практичний характер господарської освіти забезпечував оптимізацію процесу виховання господарської культури дітей та дорослих. Він відбувався насамперед у навчальному процесі шляхом вивчення відповідних навчальних предметів («ручні роботи», «наука господарства», «наука кооперації» тощо) та за допомогою міждисциплінарного підходу. Усі ланки цієї  системи працювали на єдину мету – виховання поступового (зразкового) господаря, патріота, громадянина. Провідними формами позашкільної освіти у справі виховання господарської культури українців стала просвітницько-пропагандистська та консультаційно-порадницька діяльність у вигляді  лекційної роботи («виклади», «відчити» тощо), яку в Галичині започаткувала «Просвіта», відтак продовжив «Сільський господар» та інші українські громадські інституції. Саме ці форми позашкільної громадської освіти підготували підґрунтя для створення невдовзі «людового університету»  в Чернівцях. Ці унікальні форми громадського господарсько-економічного просвітництва на Буковині не тільки наслідували найкращі європейські зразки, а були результатом творчих пошукувань української інтелігенції. Важливу роль у поширенні господарських знань відігравали влаштовані «Просвітою» «виклади». Їхніми безпосередніми організаторами виступали т. зв. мандрівні учителі товариства, функції яких упродовж 1896-1914 рр. виконували досвідчені фахові агрономи О. Король, О.Гарасимович, С. Кузик, М. Твордило. Таким чином реалізовувалася практика розвитку суспільної агрономії, апробована у країнах Західної Європи в останній чверті XIX ст. </w:t>
      </w:r>
    </w:p>
    <w:p w:rsidR="00D338FE" w:rsidRPr="00ED4999" w:rsidRDefault="00D338FE" w:rsidP="00ED4999">
      <w:pPr>
        <w:spacing w:line="336" w:lineRule="auto"/>
        <w:ind w:left="-284" w:firstLine="425"/>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Завдяки масовій просвітницькій діяльності широкого фронту національних сил (українських громадських товариств, наукових установ, духовенства, політичних партій тощо) відбулися істотні зміни в господарській свідомості українців. За досліджуваної доби було сформоване покоління «поступових господарів» (власників приватних господарств, кооператорів, бізнесменів), а також молодої генерації хліборобів, з високим рівнем господарської культури, національно свідомих, активних громадських діячів села, провідників національного відродження, що мали стати підґрунтям майбутньої модерної української держави та були здатні забезпечити її господарсько-економічну самодостатність, а відтак і політичну незалежність. </w:t>
      </w:r>
    </w:p>
    <w:p w:rsidR="00D338FE" w:rsidRPr="00ED4999" w:rsidRDefault="00D338FE" w:rsidP="00ED4999">
      <w:pPr>
        <w:spacing w:line="336" w:lineRule="auto"/>
        <w:ind w:left="-284" w:firstLine="425"/>
        <w:contextualSpacing/>
        <w:jc w:val="both"/>
        <w:rPr>
          <w:rFonts w:ascii="Times New Roman" w:hAnsi="Times New Roman"/>
          <w:sz w:val="28"/>
          <w:szCs w:val="28"/>
          <w:lang w:val="uk-UA"/>
        </w:rPr>
      </w:pPr>
      <w:r w:rsidRPr="00ED4999">
        <w:rPr>
          <w:rFonts w:ascii="Times New Roman" w:hAnsi="Times New Roman"/>
          <w:sz w:val="28"/>
          <w:szCs w:val="28"/>
          <w:lang w:val="uk-UA"/>
        </w:rPr>
        <w:t>Є підстави говорити про створення кількасот тисячного прошарку національної еліти селянства в особі «поступових господарів» та українського юнацтва, що гуртувалося в «дорості» (1936 р. у 873 гуртках «доросту» «Рідної школи» налічувалося 6200 юнацтва, цього ж року при Союзі українок працювало 145 гуртків «доросту», а 1934 р. при «Просвіті» – 262 гуртки; усього 1280 гуртків, можемо припустити, що в середньому в них гуртувалося понад 20000 юнаків та дівчат), українських молодіжних товариствах (зокрема й  релігійного спрямування), хліборобському вишколі молоді, здобувало освіту в приватних навчальних закладах, у системі громадського позашкільного просвітництва. За нашими даними, узагальненими  на основі джерельної бази (дані 1936-1939 рр., за винятком «Пласту» (1930 р.)), представленими на рис. 5.14, ідеться про  160 тис. селян-членів товариства «Сільський господар» (1944 р. – 250 тис. осіб), 700 тис. українців, які належали до кооперації,  20 тис. «змагунів» ХВМ (на Волині – ВССМ з 5712 членами), 10100 юнаків і дівчат, охоплених навчанням у приватних навчальних закладах освіти УПТ «Рідна школа», та 1200 учнів, які здобували освіту у 8 українських приватних школах Волині  (1943 р. у ГГ  63946 українських юнаків та дівчат відвідувало сільськогосподарські школи), у молодіжних осередках до самовишкільної господарської підготовки було залучено близько 8000 пластунів; 22 тис. осіб гуртувалося в марійських дружинах та налічувалося 4979 «каумівців»). Зважаючи на те, що свідомі українці регіону належали водночас до декількох товариств (зазвичай «просвітяни» були активними в кооперативному русі, а члени УПТ «Рідна школа», «союзянки» – у просвітньому русі, члени «Сільського господаря» брали участь у різних формах кооперації  і т.п.), можемо орієнтуватися на число, яке в декілька порядків вище за кількість осіб (160000), які належали до «Сільського господаря». З огляду на таку інституційну міграцію українства  навіть припускаємо, зважаючи на членство в «Просвіті» – «Матері українських товариств», що організованим господарсько-економічним просвітництвом було охоплено й півмільйона українців.</w:t>
      </w:r>
    </w:p>
    <w:p w:rsidR="00D338FE" w:rsidRPr="00ED4999" w:rsidRDefault="00D338FE" w:rsidP="00ED4999">
      <w:pPr>
        <w:pStyle w:val="PlainText"/>
        <w:spacing w:line="336" w:lineRule="auto"/>
        <w:ind w:left="-284" w:firstLine="709"/>
        <w:contextualSpacing/>
        <w:jc w:val="both"/>
        <w:rPr>
          <w:rFonts w:ascii="Times New Roman" w:hAnsi="Times New Roman" w:cs="Times New Roman"/>
          <w:sz w:val="28"/>
          <w:szCs w:val="28"/>
        </w:rPr>
      </w:pPr>
      <w:r w:rsidRPr="00B35A65">
        <w:rPr>
          <w:rFonts w:ascii="Times New Roman" w:hAnsi="Times New Roman" w:cs="Times New Roman"/>
          <w:noProof/>
          <w:sz w:val="28"/>
          <w:szCs w:val="28"/>
          <w:lang w:eastAsia="uk-UA"/>
        </w:rPr>
        <w:object w:dxaOrig="8775" w:dyaOrig="2698">
          <v:shape id="_x0000_i1060" type="#_x0000_t75" style="width:438.75pt;height:135pt;visibility:visible" o:ole="">
            <v:imagedata r:id="rId50" o:title="" cropbottom="-97f"/>
            <o:lock v:ext="edit" aspectratio="f"/>
          </v:shape>
          <o:OLEObject Type="Embed" ProgID="Excel.Chart.8" ShapeID="_x0000_i1060" DrawAspect="Content" ObjectID="_1522246642" r:id="rId51"/>
        </w:object>
      </w:r>
    </w:p>
    <w:p w:rsidR="00D338FE" w:rsidRPr="00ED4999" w:rsidRDefault="00D338FE" w:rsidP="00ED4999">
      <w:pPr>
        <w:pStyle w:val="PlainText"/>
        <w:spacing w:line="336" w:lineRule="auto"/>
        <w:ind w:left="-284" w:firstLine="709"/>
        <w:contextualSpacing/>
        <w:jc w:val="both"/>
        <w:rPr>
          <w:rFonts w:ascii="Times New Roman" w:hAnsi="Times New Roman" w:cs="Times New Roman"/>
          <w:b/>
          <w:sz w:val="28"/>
          <w:szCs w:val="28"/>
        </w:rPr>
      </w:pPr>
      <w:r w:rsidRPr="00ED4999">
        <w:rPr>
          <w:rFonts w:ascii="Times New Roman" w:hAnsi="Times New Roman" w:cs="Times New Roman"/>
          <w:b/>
          <w:sz w:val="28"/>
          <w:szCs w:val="28"/>
        </w:rPr>
        <w:t>Рис. 5.14. Кількісні показники громадської самоорганізації українства наприкінці 1930-х рр.</w:t>
      </w:r>
    </w:p>
    <w:p w:rsidR="00D338FE" w:rsidRPr="00ED4999" w:rsidRDefault="00D338FE" w:rsidP="00ED4999">
      <w:pPr>
        <w:pStyle w:val="PlainText"/>
        <w:spacing w:line="336" w:lineRule="auto"/>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Проте важливим тут є не тільки цифри, за якими стоїть масштабність процесу виховання господарської культури дорослих та дітей, а наявність національного фронту українських громадських товариств, який забезпечив створення ефективної громадської (альтернативної державній) позашкільної системи господарсько-економічного просвітництва: фактично «державу в державі», де роль міністерств сільського господарства, економіки, освіти перебрали на себе провідні громадські національні інституції – «Сільський господар», РСУК, УПТ «Рідна школа», які поширили свою діяльність і на Волинь, а функції державних чинників (фахівців-агрономів, учителів, наставників, організаторів позашкільної освіти) виконували очільники освітнього та господарсько-економічного руху та сформована декількома десятиріччями невтомної праці національних провідників молода еліта української селянської інтелігенції, яка здобула сільськогосподарські знання в українських закладах та позашкільних установах, ставши найсвідомішим та найактивнішим прошарком українського суспільства – модерними поступовими господарями. </w:t>
      </w:r>
    </w:p>
    <w:p w:rsidR="00D338FE" w:rsidRPr="00ED4999" w:rsidRDefault="00D338FE" w:rsidP="00ED4999">
      <w:pPr>
        <w:spacing w:line="336"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Усе викладене вище дає підстави виокремити основні періоди виховання господарської культури в Західній Україні за досліджуваної доби: </w:t>
      </w:r>
      <w:r w:rsidRPr="00ED4999">
        <w:rPr>
          <w:rFonts w:ascii="Times New Roman" w:hAnsi="Times New Roman"/>
          <w:i/>
          <w:sz w:val="28"/>
          <w:szCs w:val="28"/>
          <w:lang w:val="uk-UA"/>
        </w:rPr>
        <w:t>перший</w:t>
      </w:r>
      <w:r w:rsidRPr="00ED4999">
        <w:rPr>
          <w:rFonts w:ascii="Times New Roman" w:hAnsi="Times New Roman"/>
          <w:sz w:val="28"/>
          <w:szCs w:val="28"/>
          <w:lang w:val="uk-UA"/>
        </w:rPr>
        <w:t xml:space="preserve"> (друга половина ХІХ ст.) – наслідування іноземних зразків господарського просвітництва та їхня адаптація до потреб українського селянства; </w:t>
      </w:r>
      <w:r w:rsidRPr="00ED4999">
        <w:rPr>
          <w:rFonts w:ascii="Times New Roman" w:hAnsi="Times New Roman"/>
          <w:i/>
          <w:sz w:val="28"/>
          <w:szCs w:val="28"/>
          <w:lang w:val="uk-UA"/>
        </w:rPr>
        <w:t>другий</w:t>
      </w:r>
      <w:r w:rsidRPr="00ED4999">
        <w:rPr>
          <w:rFonts w:ascii="Times New Roman" w:hAnsi="Times New Roman"/>
          <w:sz w:val="28"/>
          <w:szCs w:val="28"/>
          <w:lang w:val="uk-UA"/>
        </w:rPr>
        <w:t xml:space="preserve"> (початок ХХ ст.) – перехід до вироблення національної ідеології та організаційної розбудови громадсько-економічного просвітництва, визначення його пріоритетного сільськогосподарського напряму, консолідація зусиль українства для діяльності в цій ділянці; </w:t>
      </w:r>
      <w:r w:rsidRPr="00ED4999">
        <w:rPr>
          <w:rFonts w:ascii="Times New Roman" w:hAnsi="Times New Roman"/>
          <w:i/>
          <w:sz w:val="28"/>
          <w:szCs w:val="28"/>
          <w:lang w:val="uk-UA"/>
        </w:rPr>
        <w:t>третій</w:t>
      </w:r>
      <w:r w:rsidRPr="00ED4999">
        <w:rPr>
          <w:rFonts w:ascii="Times New Roman" w:hAnsi="Times New Roman"/>
          <w:sz w:val="28"/>
          <w:szCs w:val="28"/>
          <w:lang w:val="uk-UA"/>
        </w:rPr>
        <w:t xml:space="preserve"> (серпень 1914-1920 рр.) – згортання і занепад організованої праці в означеній сфері; </w:t>
      </w:r>
      <w:r w:rsidRPr="00ED4999">
        <w:rPr>
          <w:rFonts w:ascii="Times New Roman" w:hAnsi="Times New Roman"/>
          <w:i/>
          <w:sz w:val="28"/>
          <w:szCs w:val="28"/>
          <w:lang w:val="uk-UA"/>
        </w:rPr>
        <w:t>четвертий</w:t>
      </w:r>
      <w:r w:rsidRPr="00ED4999">
        <w:rPr>
          <w:rFonts w:ascii="Times New Roman" w:hAnsi="Times New Roman"/>
          <w:sz w:val="28"/>
          <w:szCs w:val="28"/>
          <w:lang w:val="uk-UA"/>
        </w:rPr>
        <w:t xml:space="preserve"> (1920/21 – 1927/28 рр.) – утвердження засад ідеології економічного націоналізму у формуванні господарської культури, її цілеспрямоване, системне впровадження в ілянках шкільної та позашкільної освіти; </w:t>
      </w:r>
      <w:r w:rsidRPr="00ED4999">
        <w:rPr>
          <w:rFonts w:ascii="Times New Roman" w:hAnsi="Times New Roman"/>
          <w:i/>
          <w:sz w:val="28"/>
          <w:szCs w:val="28"/>
          <w:lang w:val="uk-UA"/>
        </w:rPr>
        <w:t>п’ятий</w:t>
      </w:r>
      <w:r w:rsidRPr="00ED4999">
        <w:rPr>
          <w:rFonts w:ascii="Times New Roman" w:hAnsi="Times New Roman"/>
          <w:sz w:val="28"/>
          <w:szCs w:val="28"/>
          <w:lang w:val="uk-UA"/>
        </w:rPr>
        <w:t xml:space="preserve"> (1929/30 – 1931/32 рр.) – корекція ідейно-вихованих пріоритетів розвитку господарської культури й освіти з «традиційно-аграрних» на формування економічних знань, умінь, навичок, необхідних для діяльності за ринкових умов; посилення ролі кооперації в цьому процесі; </w:t>
      </w:r>
      <w:r w:rsidRPr="00ED4999">
        <w:rPr>
          <w:rFonts w:ascii="Times New Roman" w:hAnsi="Times New Roman"/>
          <w:i/>
          <w:sz w:val="28"/>
          <w:szCs w:val="28"/>
          <w:lang w:val="uk-UA"/>
        </w:rPr>
        <w:t>шостий</w:t>
      </w:r>
      <w:r w:rsidRPr="00ED4999">
        <w:rPr>
          <w:rFonts w:ascii="Times New Roman" w:hAnsi="Times New Roman"/>
          <w:sz w:val="28"/>
          <w:szCs w:val="28"/>
          <w:lang w:val="uk-UA"/>
        </w:rPr>
        <w:t xml:space="preserve"> (1932/33–1939 рр.)  – утвердження концепту «національної економічної автаркії»; перенесення акцентів на масове охоплення хліборобською освітою української молоді та на «промислово-індустріальний» складник господарської культури через її поширення з-поміж  міського населення; </w:t>
      </w:r>
      <w:r w:rsidRPr="00ED4999">
        <w:rPr>
          <w:rFonts w:ascii="Times New Roman" w:hAnsi="Times New Roman"/>
          <w:i/>
          <w:sz w:val="28"/>
          <w:szCs w:val="28"/>
          <w:lang w:val="uk-UA"/>
        </w:rPr>
        <w:t>сьомий</w:t>
      </w:r>
      <w:r w:rsidRPr="00ED4999">
        <w:rPr>
          <w:rFonts w:ascii="Times New Roman" w:hAnsi="Times New Roman"/>
          <w:sz w:val="28"/>
          <w:szCs w:val="28"/>
          <w:lang w:val="uk-UA"/>
        </w:rPr>
        <w:t xml:space="preserve"> (1939-1944 рр.) – пошук і апробація нових національно-орієнтованих  змісту, форм, засобів виховання господарської культури українців за умов установлення нацистського режиму. Означені процеси й характеристики стосуються передусім Галичини, в інших регіонах вони проявлялися не так виразно, мали свої особливості. </w:t>
      </w:r>
    </w:p>
    <w:p w:rsidR="00D338FE" w:rsidRPr="00ED4999" w:rsidRDefault="00D338FE" w:rsidP="00ED4999">
      <w:pPr>
        <w:spacing w:line="336" w:lineRule="auto"/>
        <w:ind w:left="-284" w:firstLine="709"/>
        <w:contextualSpacing/>
        <w:jc w:val="both"/>
        <w:rPr>
          <w:rFonts w:ascii="Times New Roman" w:hAnsi="Times New Roman"/>
          <w:b/>
          <w:sz w:val="28"/>
          <w:szCs w:val="28"/>
          <w:lang w:val="uk-UA"/>
        </w:rPr>
      </w:pPr>
    </w:p>
    <w:p w:rsidR="00D338FE" w:rsidRPr="00ED4999" w:rsidRDefault="00D338FE" w:rsidP="00ED4999">
      <w:pPr>
        <w:spacing w:line="336" w:lineRule="auto"/>
        <w:ind w:left="-284" w:firstLine="709"/>
        <w:contextualSpacing/>
        <w:jc w:val="both"/>
        <w:rPr>
          <w:rFonts w:ascii="Times New Roman" w:hAnsi="Times New Roman"/>
          <w:b/>
          <w:sz w:val="28"/>
          <w:szCs w:val="28"/>
          <w:lang w:val="uk-UA"/>
        </w:rPr>
      </w:pPr>
      <w:r w:rsidRPr="00ED4999">
        <w:rPr>
          <w:rFonts w:ascii="Times New Roman" w:hAnsi="Times New Roman"/>
          <w:b/>
          <w:sz w:val="28"/>
          <w:szCs w:val="28"/>
          <w:lang w:val="uk-UA"/>
        </w:rPr>
        <w:t xml:space="preserve">Висновки до п’ятого розділу </w:t>
      </w:r>
    </w:p>
    <w:p w:rsidR="00D338FE" w:rsidRPr="00ED4999" w:rsidRDefault="00D338FE" w:rsidP="00ED4999">
      <w:pPr>
        <w:pStyle w:val="PlainText"/>
        <w:spacing w:line="336" w:lineRule="auto"/>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За довоєнного часу ХХ ст. формування концепції національного господарсько-економічного просвітництва розгорталося у фарватері наслідування його змісту, методів та форм від інших народів Австро-Угорської імперії, передусім чехів і поляків. Виходячи з наріжних постулатів національного просвітництва, створювалася теорія і практика господарського просвітництва, які враховували потреби й перспективи модернізації і підвищення продуктивності селянських господарств відповідно до ринкових умов. Її квінтесенцію становила ідея «національної автаркії»: лише своїми силами, спираючись на власні природні, людські, матеріальні ресурси, можна забезпечити добробут та культурну зрілість українського народу, що змушений розвиватися у складі чужих державно-політичних систем. Господарське просвітництво здійснювалося шляхом курсів та «викладів» на сільськогосподарські теми за активної участі широких верств селянства.  Поряд із загальними теоретичними й практичними постулатами теорії виховання господарської культури відпрацьовувалися засади щодо її підвищення з-поміж окремих груп населення. </w:t>
      </w:r>
    </w:p>
    <w:p w:rsidR="00D338FE" w:rsidRPr="00ED4999" w:rsidRDefault="00D338FE" w:rsidP="00ED4999">
      <w:pPr>
        <w:pStyle w:val="PlainText"/>
        <w:spacing w:line="336" w:lineRule="auto"/>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Активно розроблялися організаційно-методичні засади господарської освіти жінок. За 1920-х років поширюється рух з їхнього залучення до участі в кооперативному русі та посилення ролі в розбудові національних економічних установ. Особливістю господарсько-економічного просвітництва з-поміж жінок на Волині було те, що, на відміну від Галичини, цю ділянку праці проводили не секції господинь «Сільського господаря», а «Союз українок», який у краї тісно співпрацював із  «Сільським господарем». На Закарпатті проблеми розвитку господарської культури розробляли головним чином провідні громадські діячі та педагоги-теоретики й учителі-практики (Ф.Агій, А.Аліськевич, М.Божук, А.Волошин та ін.). Червоною ниткою через їхні напрацюваннях проходить постулат щодо необхідності поєднання завдань національного виховання з практичними формами господарсько-економічного виховання в навчальних закладах краю і в позашкільній освіті. </w:t>
      </w:r>
    </w:p>
    <w:p w:rsidR="00D338FE" w:rsidRPr="00ED4999" w:rsidRDefault="00D338FE" w:rsidP="00ED4999">
      <w:pPr>
        <w:pStyle w:val="PlainText"/>
        <w:spacing w:line="336" w:lineRule="auto"/>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Паралельно з виробленням ідеологічних і дидактичних засад господарського просвітництва за міжвоєнної доби ХХ ст. у Західній Україні відбувалися пошук та вдосконалення організаційних форм їх практичної реалізації. Це знайшло прояв, по-перше, у функціонуванні відповідних структурних підрозділів (комісій, секцій, комітетів тощо) при  керівних органах і низових осередках масових громадських організацій та освітніх підрозділів при кооперативних установах різних рівнів. По-друге, цій проблемі присвячували різні форми колективних зібрань (віча, наради, з’їзди, конференції тощо), що визначали і корегували поступ українства в цій царині. Такі форми виховання господарської культури дорослих були поширені і за німецької окупації Західної України. </w:t>
      </w:r>
    </w:p>
    <w:p w:rsidR="00D338FE" w:rsidRPr="00ED4999" w:rsidRDefault="00D338FE" w:rsidP="00ED4999">
      <w:pPr>
        <w:pStyle w:val="PlainText"/>
        <w:spacing w:line="336" w:lineRule="auto"/>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Вагомий внесок в історію господарського просвітництва зробили науковці, експериментатори в ділянці агрономії, очільники  товариства «Сільський господар» та провідні його діячі, пересічні агрономи, освітяни, священики, правники, громадські дячі та ін. Визначальною рисою системи позашкільної сільської освіти стало те, що селянство виступало не лише об’єктом здобуття готових знань і навичок, а й суб’єктом, що бере безпосередню участь у формуванні нових технологій і досвіду. Ідеться про їхнє включення до т. зв. досвідництва у вигляді закладання і функціонування науково-дослідних ділянок, «тваринницьких ферм», пасік, де під наглядом фахівців господарі апробовували нові передові технології рослинництва і тваринництва, знайомили з результатами цієї діяльності широкий селянський загал. Цілеспрямовану працю в цьому напрямі започаткувала «Просвіта» за довоєнного періоду ХХ ст., відтак цю ділянку  взяв на себе «Сільський господар». Завдяки популяризації нових ідей і можливостей українські громадські організації за підтримки кооперації зробили справжній прорив у поширення і піднесення таких галузей, як садівництво і городництво, пасічництво, рибальство, шовківництво, збереження і переробка продукції, а також її збут, будівництво, промисли. З розвитком ринкових відносин вони стали розглядатися не лише як «допоміжний» засіб поліпшення життєдіяльності окремих господарств, а як перспективні напрями, що мажуть стати предметом широкого промислового виробництва й основним видом професійної діяльності, приносячи чималі прибутки. </w:t>
      </w:r>
    </w:p>
    <w:p w:rsidR="00D338FE" w:rsidRPr="00ED4999" w:rsidRDefault="00D338FE" w:rsidP="00ED4999">
      <w:pPr>
        <w:pStyle w:val="PlainText"/>
        <w:spacing w:line="336" w:lineRule="auto"/>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Агрономічна пропаганда у вигляді позашкільного поширення сільськогосподарських знань мала підготувати селян до практичної діяльності з реформування їхніх приватних господарств, забезпечити їхню рентабельність та функціональну ефективність. Основними формами позашкільної освіти стала просвітницько-пропагандистська та консультаційно-порадницька діяльність у вигляді лекційної роботи («виклади», «відчити» тощо), народного університету, різноманітних курсів, спеціалізованих фахових виставок і свят, екскурсій тощо, що забезпечувала процес виховання господарської культури дорослих. </w:t>
      </w:r>
    </w:p>
    <w:p w:rsidR="00D338FE" w:rsidRPr="00ED4999" w:rsidRDefault="00D338FE" w:rsidP="00ED4999">
      <w:pPr>
        <w:pStyle w:val="PlainText"/>
        <w:spacing w:line="336" w:lineRule="auto"/>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Важливим джерелом господарсько-економічного просвітництва стали міжнародні контакти українства, навчання юнаків та дівчат в європейських вищих школах, стажування за кордоном «поступових селян», участь у міжнародних форумах тощо.</w:t>
      </w:r>
    </w:p>
    <w:p w:rsidR="00D338FE" w:rsidRPr="00ED4999" w:rsidRDefault="00D338FE" w:rsidP="00ED4999">
      <w:pPr>
        <w:pStyle w:val="PlainText"/>
        <w:spacing w:line="336" w:lineRule="auto"/>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Основні положення п’ятого  розділу відображено в публікаціях [71; 74; 77; 78; 79; 80; 83; 85; 91; 92; 95; 101; 115].</w:t>
      </w:r>
    </w:p>
    <w:p w:rsidR="00D338FE" w:rsidRPr="00ED4999" w:rsidRDefault="00D338FE" w:rsidP="00ED4999">
      <w:pPr>
        <w:ind w:left="-284"/>
        <w:jc w:val="both"/>
        <w:rPr>
          <w:rFonts w:ascii="Times New Roman" w:hAnsi="Times New Roman"/>
          <w:lang w:val="uk-UA"/>
        </w:rPr>
      </w:pPr>
    </w:p>
    <w:p w:rsidR="00D338FE" w:rsidRPr="00ED4999" w:rsidRDefault="00D338FE" w:rsidP="0066456A">
      <w:pPr>
        <w:spacing w:line="360" w:lineRule="auto"/>
        <w:ind w:left="-284"/>
        <w:jc w:val="center"/>
        <w:rPr>
          <w:rFonts w:ascii="Times New Roman" w:hAnsi="Times New Roman"/>
          <w:b/>
          <w:sz w:val="28"/>
          <w:szCs w:val="28"/>
          <w:lang w:val="uk-UA"/>
        </w:rPr>
      </w:pPr>
      <w:r w:rsidRPr="00ED4999">
        <w:rPr>
          <w:rFonts w:ascii="Times New Roman" w:hAnsi="Times New Roman"/>
          <w:b/>
          <w:sz w:val="28"/>
          <w:szCs w:val="28"/>
        </w:rPr>
        <w:br w:type="page"/>
      </w:r>
      <w:r w:rsidRPr="00ED4999">
        <w:rPr>
          <w:rFonts w:ascii="Times New Roman" w:hAnsi="Times New Roman"/>
          <w:b/>
          <w:sz w:val="28"/>
          <w:szCs w:val="28"/>
          <w:lang w:val="uk-UA"/>
        </w:rPr>
        <w:t>РОЗДІЛ 6</w:t>
      </w:r>
    </w:p>
    <w:p w:rsidR="00D338FE" w:rsidRPr="00ED4999" w:rsidRDefault="00D338FE" w:rsidP="0066456A">
      <w:pPr>
        <w:spacing w:line="360" w:lineRule="auto"/>
        <w:ind w:left="-284"/>
        <w:jc w:val="center"/>
        <w:rPr>
          <w:rFonts w:ascii="Times New Roman" w:hAnsi="Times New Roman"/>
          <w:b/>
          <w:sz w:val="28"/>
          <w:szCs w:val="28"/>
          <w:lang w:val="uk-UA"/>
        </w:rPr>
      </w:pPr>
      <w:r w:rsidRPr="00ED4999">
        <w:rPr>
          <w:rFonts w:ascii="Times New Roman" w:hAnsi="Times New Roman"/>
          <w:b/>
          <w:sz w:val="28"/>
          <w:szCs w:val="28"/>
          <w:lang w:val="uk-UA"/>
        </w:rPr>
        <w:t>ТВОРЧЕ ВИКОРИСТАННЯ ДОСВІДУ ВИХОВАННЯ ГОСПОДАРСЬКОЇ  КУЛЬТУРИ ОСОБИСТОСТІ У ВІТЧИЗНЯНІЙ ОСВІТНІЙ ПРАКТИЦІ</w:t>
      </w:r>
    </w:p>
    <w:p w:rsidR="00D338FE" w:rsidRPr="00ED4999" w:rsidRDefault="00D338FE" w:rsidP="00ED4999">
      <w:pPr>
        <w:pStyle w:val="PlainText"/>
        <w:spacing w:line="360" w:lineRule="auto"/>
        <w:ind w:left="-284" w:firstLine="709"/>
        <w:contextualSpacing/>
        <w:jc w:val="both"/>
        <w:rPr>
          <w:rFonts w:ascii="Times New Roman" w:hAnsi="Times New Roman" w:cs="Times New Roman"/>
          <w:b/>
          <w:sz w:val="28"/>
          <w:szCs w:val="28"/>
          <w:lang w:val="ru-RU"/>
        </w:rPr>
      </w:pPr>
    </w:p>
    <w:p w:rsidR="00D338FE" w:rsidRPr="00ED4999" w:rsidRDefault="00D338FE" w:rsidP="00ED4999">
      <w:pPr>
        <w:pStyle w:val="PlainText"/>
        <w:spacing w:line="360" w:lineRule="auto"/>
        <w:ind w:left="-284" w:firstLine="709"/>
        <w:contextualSpacing/>
        <w:jc w:val="both"/>
        <w:rPr>
          <w:rFonts w:ascii="Times New Roman" w:hAnsi="Times New Roman" w:cs="Times New Roman"/>
          <w:b/>
          <w:sz w:val="28"/>
          <w:szCs w:val="28"/>
          <w:lang w:val="ru-RU"/>
        </w:rPr>
      </w:pPr>
    </w:p>
    <w:p w:rsidR="00D338FE" w:rsidRPr="00ED4999" w:rsidRDefault="00D338FE" w:rsidP="00ED4999">
      <w:pPr>
        <w:pStyle w:val="PlainText"/>
        <w:spacing w:line="360" w:lineRule="auto"/>
        <w:ind w:left="-284" w:firstLine="709"/>
        <w:contextualSpacing/>
        <w:jc w:val="both"/>
        <w:rPr>
          <w:rFonts w:ascii="Times New Roman" w:hAnsi="Times New Roman" w:cs="Times New Roman"/>
          <w:b/>
          <w:bCs/>
          <w:color w:val="000000"/>
          <w:spacing w:val="1"/>
          <w:sz w:val="28"/>
          <w:szCs w:val="28"/>
        </w:rPr>
      </w:pPr>
      <w:r w:rsidRPr="00ED4999">
        <w:rPr>
          <w:rFonts w:ascii="Times New Roman" w:hAnsi="Times New Roman" w:cs="Times New Roman"/>
          <w:b/>
          <w:sz w:val="28"/>
          <w:szCs w:val="28"/>
        </w:rPr>
        <w:t xml:space="preserve">6.1 </w:t>
      </w:r>
      <w:r w:rsidRPr="00ED4999">
        <w:rPr>
          <w:rFonts w:ascii="Times New Roman" w:hAnsi="Times New Roman" w:cs="Times New Roman"/>
          <w:b/>
          <w:bCs/>
          <w:color w:val="000000"/>
          <w:spacing w:val="1"/>
          <w:sz w:val="28"/>
          <w:szCs w:val="28"/>
        </w:rPr>
        <w:t>Виховання господаря рідної землі в авторській концепції педагога-новатора В. Білавича</w:t>
      </w:r>
    </w:p>
    <w:p w:rsidR="00D338FE" w:rsidRPr="00ED4999" w:rsidRDefault="00D338FE" w:rsidP="00ED4999">
      <w:pPr>
        <w:pStyle w:val="PlainText"/>
        <w:spacing w:line="360" w:lineRule="auto"/>
        <w:ind w:left="-284" w:firstLine="709"/>
        <w:contextualSpacing/>
        <w:jc w:val="both"/>
        <w:rPr>
          <w:rFonts w:ascii="Times New Roman" w:hAnsi="Times New Roman" w:cs="Times New Roman"/>
          <w:b/>
          <w:bCs/>
          <w:color w:val="000000"/>
          <w:spacing w:val="1"/>
          <w:sz w:val="28"/>
          <w:szCs w:val="28"/>
        </w:rPr>
      </w:pPr>
    </w:p>
    <w:p w:rsidR="00D338FE" w:rsidRPr="00ED4999" w:rsidRDefault="00D338FE" w:rsidP="00ED4999">
      <w:pPr>
        <w:spacing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 радянського періоду в західному регіоні України тривали творчі пошуки педагогів у ділянці оптимізації теорії і практики трудового виховання школярів. Особливо ці процеси виразно простежуються в діяльності педагогів-новаторів та авторських шкіл, чому сприяла насамперед державна освітня політика, орієнтована на політехнізацію школи. Більшість таких  інноваційних моделей діяли  на базі сільських шкіл, практично кожна сільська середня школа своїм завданням у ділянці трудового виховання ставила надати учням знання із сільського господарства, сформувати агрономічні навички; активно поєднувалися трудове виховання та продуктивна праця, трудова підготовка та художньо-естетичний розвиток особистості, трудове виховання та суспільно корисна праця тощо. </w:t>
      </w:r>
    </w:p>
    <w:p w:rsidR="00D338FE" w:rsidRPr="00ED4999" w:rsidRDefault="00D338FE" w:rsidP="00ED4999">
      <w:pPr>
        <w:spacing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Окремий напрям розвитку теорії  і практики  трудового  виховання за цієї доби – це здійснення професійної підготовки в окремих загальноосвітніх школах-інтернатах. Так, у ділянках трудового допрофесійного, професійного навчання значні успіхи мали школи на Закарпатті: Хустська школа-інтернат за керівництва І. Магули, де у швейному, столярному керамічному, радіомонтажному цехах учні виробляли меблі, кахель, гончарні вироби, радіовузли, що давало змогу школі від реалізованої продукції отримати великі прибутки (до прикладу, 1960 р. – близько 6000 крб.). Подібні виробничі бази було створено в Рахівській СШ, де учні виготовляли шкільні парти для навчальних закладів району, у Великолучківській СШ Мукачівського району  </w:t>
      </w:r>
      <w:r w:rsidRPr="00ED4999">
        <w:rPr>
          <w:rFonts w:ascii="Times New Roman" w:hAnsi="Times New Roman"/>
          <w:bCs/>
          <w:color w:val="000000"/>
          <w:spacing w:val="1"/>
          <w:sz w:val="28"/>
          <w:szCs w:val="28"/>
          <w:lang w:val="uk-UA"/>
        </w:rPr>
        <w:t xml:space="preserve">[322, с. 176; 888а]. </w:t>
      </w:r>
      <w:r w:rsidRPr="00ED4999">
        <w:rPr>
          <w:rFonts w:ascii="Times New Roman" w:hAnsi="Times New Roman"/>
          <w:sz w:val="28"/>
          <w:szCs w:val="28"/>
          <w:lang w:val="uk-UA"/>
        </w:rPr>
        <w:t xml:space="preserve"> Таку ж ефективну роботу з трудового навчання налагодили дирекція та педагогічні колективи Н.Ворітської школи-інтернату, яку очолював І.Шумський, Буштинської  (І.Болдарєва), Виноградівської (І.Матола) та інших навчальних закладів Закарпаття, головними характеристиками якого стали спрямованість на колективну, суспільно корисну діяльність,  використання практичних методів навчання, колективних, бригадно-лабораторних методів навчання, оволодіння вихованцями однією або кількома робітничими професіями </w:t>
      </w:r>
      <w:r w:rsidRPr="00ED4999">
        <w:rPr>
          <w:rFonts w:ascii="Times New Roman" w:hAnsi="Times New Roman"/>
          <w:bCs/>
          <w:color w:val="000000"/>
          <w:spacing w:val="1"/>
          <w:sz w:val="28"/>
          <w:szCs w:val="28"/>
          <w:lang w:val="uk-UA"/>
        </w:rPr>
        <w:t xml:space="preserve">[888а]. </w:t>
      </w:r>
      <w:r w:rsidRPr="00ED4999">
        <w:rPr>
          <w:rFonts w:ascii="Times New Roman" w:hAnsi="Times New Roman"/>
          <w:sz w:val="28"/>
          <w:szCs w:val="28"/>
          <w:lang w:val="uk-UA"/>
        </w:rPr>
        <w:t xml:space="preserve"> Таким чином, можемо простежити подібність змісту трудової підготовки шкіл радянської доби з окремими елементами виховання господарської культури юнацтва Підкарпатської Русі в горожанських школах, де акцент робили на господарській освіті, підготовці випускників до життя, набутті певної професії, виготовленню та ремонту навчального приладдя та устаткування тощо. Наступну особливість реалізації трудового виховання за цього періоду в школах Закарпаття бачимо в збереженні традицій і наступності розвитку сільськогосподарської освіти, оскільки за 1960-1980-тих рр. агрономічний напрям трудової підготовки успішно розвивали Великолучківська, Макарівська, Залужанська, Кузьминська (Мукачівський район), Білківська, Великораковецька, Довжанська (Іршавський район), Великолазівська, Добронська, Середнянська школи (Ужгородський район) </w:t>
      </w:r>
      <w:r w:rsidRPr="00ED4999">
        <w:rPr>
          <w:rFonts w:ascii="Times New Roman" w:hAnsi="Times New Roman"/>
          <w:bCs/>
          <w:color w:val="000000"/>
          <w:spacing w:val="1"/>
          <w:sz w:val="28"/>
          <w:szCs w:val="28"/>
          <w:lang w:val="uk-UA"/>
        </w:rPr>
        <w:t>[322, с.181; 888а],</w:t>
      </w:r>
      <w:r w:rsidRPr="00ED4999">
        <w:rPr>
          <w:rFonts w:ascii="Times New Roman" w:hAnsi="Times New Roman"/>
          <w:sz w:val="28"/>
          <w:szCs w:val="28"/>
          <w:lang w:val="uk-UA"/>
        </w:rPr>
        <w:t xml:space="preserve"> у більшості місцевостей за 1920-1930-тих рр. діяли сільськогосподарські школи чи працювали агрономічні курси, отож була необхідна матеріально-технічна база та кваліфіковані кадри із числа колишніх учнів агрономічних шкіл. За цієї доби десятки шкіл західного регіону активно здійснювали сільськогосподарський напрям трудової підготовки дітей та юнацтва шляхом їхньої участі в навчально-виробничих бригадах, праці на пришкільних ділянках і господарствах тощо. Прикладом може слугувати Гірська середня школа Миколаївського району Львівської області та ін.</w:t>
      </w:r>
    </w:p>
    <w:p w:rsidR="00D338FE" w:rsidRPr="00ED4999" w:rsidRDefault="00D338FE" w:rsidP="00ED4999">
      <w:pPr>
        <w:spacing w:line="360" w:lineRule="auto"/>
        <w:ind w:left="-284" w:firstLine="708"/>
        <w:contextualSpacing/>
        <w:jc w:val="both"/>
        <w:rPr>
          <w:rFonts w:ascii="Times New Roman" w:hAnsi="Times New Roman"/>
          <w:sz w:val="28"/>
          <w:szCs w:val="28"/>
          <w:u w:val="single"/>
          <w:lang w:val="uk-UA"/>
        </w:rPr>
      </w:pPr>
      <w:r w:rsidRPr="00ED4999">
        <w:rPr>
          <w:rFonts w:ascii="Times New Roman" w:hAnsi="Times New Roman"/>
          <w:sz w:val="28"/>
          <w:szCs w:val="28"/>
          <w:lang w:val="uk-UA"/>
        </w:rPr>
        <w:t xml:space="preserve">На підставі вивчення  матеріалів Центральної картотеки  передового педагогічного досвіду Української РСР окреслюємо один із напрямів здійснення трудового виховання за радянського періоду в західному регіоні України – поглиблене вивчення трудового навчання з поєднанням народних промислів. Яскравими прикладами такого підходу можуть слугувати Львівська середня школа №80 та Яворівська середня школа Косівського району Івано-Франківської області </w:t>
      </w:r>
      <w:r w:rsidRPr="00ED4999">
        <w:rPr>
          <w:rFonts w:ascii="Times New Roman" w:hAnsi="Times New Roman"/>
          <w:bCs/>
          <w:color w:val="000000"/>
          <w:spacing w:val="1"/>
          <w:sz w:val="28"/>
          <w:szCs w:val="28"/>
          <w:lang w:val="uk-UA"/>
        </w:rPr>
        <w:t xml:space="preserve">[2; 15 а; та ін.]. </w:t>
      </w:r>
    </w:p>
    <w:p w:rsidR="00D338FE" w:rsidRPr="00ED4999" w:rsidRDefault="00D338FE" w:rsidP="00ED4999">
      <w:pPr>
        <w:spacing w:line="360" w:lineRule="auto"/>
        <w:ind w:left="-284" w:firstLine="567"/>
        <w:contextualSpacing/>
        <w:jc w:val="both"/>
        <w:rPr>
          <w:rFonts w:ascii="Times New Roman" w:hAnsi="Times New Roman"/>
          <w:bCs/>
          <w:color w:val="000000"/>
          <w:spacing w:val="1"/>
          <w:sz w:val="28"/>
          <w:szCs w:val="28"/>
          <w:lang w:val="uk-UA"/>
        </w:rPr>
      </w:pPr>
      <w:r w:rsidRPr="00ED4999">
        <w:rPr>
          <w:rFonts w:ascii="Times New Roman" w:hAnsi="Times New Roman"/>
          <w:sz w:val="28"/>
          <w:szCs w:val="28"/>
          <w:lang w:val="uk-UA"/>
        </w:rPr>
        <w:t xml:space="preserve">Так, завдяки високому професіоналізму, великій любові до народного мистецтва, подвижницькій праці на ниві освіти, творчому підходу до педагогічної діяльності Зени Романівни Краковецької вивчення трудового навчання у Львівській СШ №80 відбувалося в контексті опанування українського народного мистецтва, виступало важливим стимулом творення краси в праці. Школярі, до прикладу,  за два роки засвоювали різні  сторони техніки вишивання, оволодівали понад  40 техніками народної вишивки (гладь, низь, штампівка, косиця, хрестиковий шов, мереживо тощо), вчилися виготовляти не тільки предмети інтер’єрного, а й одягового характеру,  вироби з кераміки, гутного скла, різьби по дереву. З. Краковецька – одна з перших учителів, які почали знайомити школярів з новим предметом – трудовим навчанням з народного помислу. Можемо стверджувати про створення відповідного середовища, де пробудження на уроках живого інтересу до художньої творчості породжувало в учнів бажання працювати й у позаурочний час; екскурсії в музеї, художній виш м. Львова, зустрічі з митцями, народними умільцями значно сприяло якості навчання, їх запрошували до проведення занять гуртків «Умілі руки» та художньої творчості. До кожного свята та ювілею учні готували виставки, експозиції, їх виставляли в шкільному музеї.  За керівництва З. Краковецької діти проводили пошукову роботу з предмета «Трудове навчання з народного промислу», збирали  й зберігали твори народних умільців. Значення передового досвіду вчителя трудового навчання З.Краковецької полягало в тому, що вона навчала школярів привносити прекрасне в життя, побут, працю, глибинно знайомила з українським мистецтвом, з історією декоративного і прикладного мистецтва, народних промислів, учні засвоювали наукові основи і художні засади української народної вишивки і її розвитку за сучасних умов, які набули нових форм та змісту. Наприкінці навчального року учням 10 класу разом з атестатом про середню освіту вручали путівки-запрошення в трудові колективи міста, у яких їх урочисто посвячували в робітники </w:t>
      </w:r>
      <w:r w:rsidRPr="00ED4999">
        <w:rPr>
          <w:rFonts w:ascii="Times New Roman" w:hAnsi="Times New Roman"/>
          <w:bCs/>
          <w:color w:val="000000"/>
          <w:spacing w:val="1"/>
          <w:sz w:val="28"/>
          <w:szCs w:val="28"/>
          <w:lang w:val="uk-UA"/>
        </w:rPr>
        <w:t>[15а].</w:t>
      </w:r>
    </w:p>
    <w:p w:rsidR="00D338FE" w:rsidRPr="00ED4999" w:rsidRDefault="00D338FE" w:rsidP="00ED4999">
      <w:pPr>
        <w:spacing w:line="360" w:lineRule="auto"/>
        <w:ind w:left="-284" w:firstLine="567"/>
        <w:contextualSpacing/>
        <w:jc w:val="both"/>
        <w:rPr>
          <w:rStyle w:val="FontStyle40"/>
          <w:sz w:val="28"/>
          <w:szCs w:val="28"/>
          <w:lang w:val="uk-UA"/>
        </w:rPr>
      </w:pPr>
      <w:r w:rsidRPr="00ED4999">
        <w:rPr>
          <w:rFonts w:ascii="Times New Roman" w:hAnsi="Times New Roman"/>
          <w:sz w:val="28"/>
          <w:szCs w:val="28"/>
          <w:lang w:val="uk-UA"/>
        </w:rPr>
        <w:t xml:space="preserve">На прикладі Яворівської середньої школи простежуємо тяглість використання традицій та етнопедагогічних засобів  у вихованні особистості,  підготовці дітей та юнацтва до господарювання за складних умов гірської місцевості. Не випадково ще на початку 1960-тих рр. Петро Васильович Лосюк, очоливши місцеву гірську школу, став утілювати в життя авторську концепцію, в основі якої – поєднання мистецтва та праці. У науковій праці </w:t>
      </w:r>
      <w:r w:rsidRPr="00ED4999">
        <w:rPr>
          <w:rFonts w:ascii="Times New Roman" w:hAnsi="Times New Roman"/>
          <w:sz w:val="28"/>
          <w:szCs w:val="28"/>
          <w:lang w:val="uk-UA" w:eastAsia="uk-UA"/>
        </w:rPr>
        <w:t xml:space="preserve">«Декоративно-прикладне мистецтво в школі» (1979 р.) П. Лосюк обґрунтував   теоретико-методологічні засади виховних можливостей занять учнів декоративно-прикладним мистецтвом, експериментально підтвердив необхідність і педагогічну доцільність поєднання мистецтва і праці в школі. Педагог-новатор опирався  на багаті місцеві мистецькі та освітні традиції: Яворів упродовж двох сторіч славилося </w:t>
      </w:r>
      <w:r w:rsidRPr="00ED4999">
        <w:rPr>
          <w:rStyle w:val="FontStyle303"/>
          <w:b w:val="0"/>
          <w:sz w:val="28"/>
          <w:szCs w:val="28"/>
          <w:lang w:val="uk-UA"/>
        </w:rPr>
        <w:t>гуцульським рукомесництвом (різьба по дереву, вишивка, ткацтво, бондарство, ліжникарство тощо), саме тут жив і створював неповторні твори основоположник гуцульської плоскої різьби по дереву Ю.Шкрібляк, розвивали традиції народного мистецтва його діти, онуки, численні учні та послідовники великого митця.</w:t>
      </w:r>
      <w:r w:rsidRPr="00ED4999">
        <w:rPr>
          <w:rStyle w:val="FontStyle303"/>
          <w:sz w:val="28"/>
          <w:szCs w:val="28"/>
          <w:lang w:val="uk-UA"/>
        </w:rPr>
        <w:t xml:space="preserve"> </w:t>
      </w:r>
      <w:r w:rsidRPr="00ED4999">
        <w:rPr>
          <w:rFonts w:ascii="Times New Roman" w:hAnsi="Times New Roman"/>
          <w:sz w:val="28"/>
          <w:szCs w:val="28"/>
          <w:lang w:val="uk-UA"/>
        </w:rPr>
        <w:t xml:space="preserve">Не випадково ця національна зорієнтованість трудового виховання лягла в основу авторської </w:t>
      </w:r>
      <w:r w:rsidRPr="00ED4999">
        <w:rPr>
          <w:rFonts w:ascii="Times New Roman" w:hAnsi="Times New Roman"/>
          <w:sz w:val="28"/>
          <w:szCs w:val="28"/>
          <w:lang w:val="uk-UA" w:eastAsia="uk-UA"/>
        </w:rPr>
        <w:t>концепції організаційно-педагогічних основ діяльності гуцульської школи як регіональної української національної, яку її автор успішно реалізував за доби незалежності України</w:t>
      </w:r>
      <w:r w:rsidRPr="00ED4999">
        <w:rPr>
          <w:rFonts w:ascii="Times New Roman" w:hAnsi="Times New Roman"/>
          <w:sz w:val="28"/>
          <w:szCs w:val="28"/>
          <w:lang w:val="uk-UA"/>
        </w:rPr>
        <w:t xml:space="preserve"> </w:t>
      </w:r>
      <w:r w:rsidRPr="00ED4999">
        <w:rPr>
          <w:rFonts w:ascii="Times New Roman" w:hAnsi="Times New Roman"/>
          <w:bCs/>
          <w:color w:val="000000"/>
          <w:spacing w:val="1"/>
          <w:sz w:val="28"/>
          <w:szCs w:val="28"/>
          <w:lang w:val="uk-UA"/>
        </w:rPr>
        <w:t>[840а].</w:t>
      </w:r>
      <w:r w:rsidRPr="00ED4999">
        <w:rPr>
          <w:rFonts w:ascii="Times New Roman" w:hAnsi="Times New Roman"/>
          <w:sz w:val="28"/>
          <w:szCs w:val="28"/>
          <w:lang w:val="uk-UA" w:eastAsia="uk-UA"/>
        </w:rPr>
        <w:t xml:space="preserve"> Сьогодні Г</w:t>
      </w:r>
      <w:r w:rsidRPr="00ED4999">
        <w:rPr>
          <w:rStyle w:val="FontStyle40"/>
          <w:sz w:val="28"/>
          <w:szCs w:val="28"/>
          <w:lang w:val="uk-UA"/>
        </w:rPr>
        <w:t>уцульська школа є носієм автентичної культури горян, адже вихован</w:t>
      </w:r>
      <w:r w:rsidRPr="00ED4999">
        <w:rPr>
          <w:rStyle w:val="FontStyle40"/>
          <w:sz w:val="28"/>
          <w:szCs w:val="28"/>
          <w:lang w:val="uk-UA"/>
        </w:rPr>
        <w:softHyphen/>
        <w:t xml:space="preserve">ня школярів на народних звичаях, обрядах, традиціях господарювання є першоосновою у </w:t>
      </w:r>
      <w:r w:rsidRPr="00ED4999">
        <w:rPr>
          <w:rStyle w:val="FontStyle29"/>
          <w:b w:val="0"/>
          <w:i w:val="0"/>
          <w:sz w:val="28"/>
          <w:szCs w:val="28"/>
          <w:lang w:val="uk-UA"/>
        </w:rPr>
        <w:t xml:space="preserve">вивченні </w:t>
      </w:r>
      <w:r w:rsidRPr="00ED4999">
        <w:rPr>
          <w:rStyle w:val="FontStyle40"/>
          <w:sz w:val="28"/>
          <w:szCs w:val="28"/>
          <w:lang w:val="uk-UA"/>
        </w:rPr>
        <w:t xml:space="preserve">гуцульського фольклору і народного мистецтва, формуванні господарської культури, метою якої є виховання випускників школи на «добрих ґаздів і ґаздинь».  Цей досвід, на нашу думку, може стати особливо цінний за умов сьогодення для інших етнографічних регіонів  України. </w:t>
      </w:r>
    </w:p>
    <w:p w:rsidR="00D338FE" w:rsidRPr="00ED4999" w:rsidRDefault="00D338FE" w:rsidP="00ED4999">
      <w:pPr>
        <w:spacing w:line="360" w:lineRule="auto"/>
        <w:ind w:left="-284" w:firstLine="567"/>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 xml:space="preserve">Цікавим і небуденним явищем у вітчизняній науці радянського періоду стало те, що за 1970-1980-тих рр. був успішно використаний досвід виховання  господарської культури особистості, який склався в Галичині наприкінці ХІХ – на початку ХХ ст. Ідеться про Середньобрезівську середню школу, що на Косівщині (Івано-Франківська область), де утілював у життя концепцію виховання господаря рідної землі її директор В. Білавич. Він продуктивно використав здобутки галицьких педагогів і теоретиків, з яким ознайомився зі слів матері своєї дружини – учительки А. Кузич, яка свого часу належала до УПТ «Рідна школа», «Просвіти», «Сільського господаря», «Відродження», та навчально-методичних матеріалів з проблеми національного та господарського виховання міжвоєнної доби ХХ ст., які були в її домашній бібліотеці, а також надбання на ниві української культури,  шкільництва знаного вченого і громадського діяча, педагога І. Кузича-Березовського й загалом глибокі освітні традиції краю, де народився (ідеться про низку сіл Нижній Березів, Середній Березів, Верхній Березів, Баня Березів), які на початку ХХ ст. уособлювали Галичину в мініатюрі, позаяк тут, окрім державних шкіл, активно працювали «збірні лекції», початкова школа УПТ, приватне домашнє навчання під егідою «Рідної школи», активно діяли осередки всіх наймасовіших українських громадських інституцій, зокрема й «Сільського господаря», народний університет, читальня «Просвіти», низка курсів тощо. </w:t>
      </w:r>
    </w:p>
    <w:p w:rsidR="00D338FE" w:rsidRPr="00ED4999" w:rsidRDefault="00D338FE" w:rsidP="00ED4999">
      <w:pPr>
        <w:spacing w:line="360" w:lineRule="auto"/>
        <w:ind w:left="-284" w:firstLine="567"/>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Зі свідчень Г. Кузич,  праць провідних господарсько-економічних діячів та інформації про розвиток сільськогосподарського шкільництва із часописів, які були в домашній бібліотеці,  а також із розповідей про просвітницьку діяльність І. Кузича-Березовського, організатора рідної школи, народного університету для дорослих, очільника чи секретаря осередків «Сільського господаря», «Рідної школи», «Просвіти» в Нижньому Березові, вчителя та директора Середньоберезівської середньої школи (1939-1943 рр.), у радянського педагога склалося певне уявлення про теорію і практику виховання господарської культури дітей та дорослих у Галичині на початку ХХ ст., цими знаннями він і скористався, обґрунтовуючи власну концепцію виховання господаря рідної землі за 1970-1980-х рр., творчо застосував та адаптував до нових суспільно-політичних реалій. Звісно, з ідеологічних міркувань про це В. Білавич ніде не зазначав у своїх  працях. Зі здобутків своїх попередників  педагог-новатор використав терміни «господар рідної землі», «виховання хлібороба», «виховання дівчини-господині», «виховання господаря», «сільськогосподарська освіта» і под. Наголосимо: радянська наука оперувала тоді іншими поняттями – «трудова підготовка», «трудове навчання» тощо.</w:t>
      </w:r>
    </w:p>
    <w:p w:rsidR="00D338FE" w:rsidRPr="00ED4999" w:rsidRDefault="00D338FE" w:rsidP="00ED4999">
      <w:pPr>
        <w:shd w:val="clear" w:color="auto" w:fill="FFFFFF"/>
        <w:spacing w:before="58" w:line="360" w:lineRule="auto"/>
        <w:ind w:left="-284" w:firstLine="689"/>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 xml:space="preserve">Мета – «виховати господаря рідної землі», яку означив у своїй авторській концепції В. Білавич, суголосна цілям, які ставили очільники товариства «Сільський господар» (1889-1944 рр.), організатори ХВМ та громадського господарсько-економічного просвітництва – </w:t>
      </w:r>
      <w:r w:rsidRPr="00ED4999">
        <w:rPr>
          <w:rFonts w:ascii="Times New Roman" w:hAnsi="Times New Roman"/>
          <w:sz w:val="28"/>
          <w:szCs w:val="28"/>
          <w:lang w:val="uk-UA"/>
        </w:rPr>
        <w:t>навчити дітей і дорослих раціонального ведення домашнього господарства, підвищити їхню господарську культуру, формувати «добрих господарів»,  підносити загальну культуру людей, поліпшувати їхній добробут, сприяти культурно-освітньому, соціально-економічному розвитку села тощо</w:t>
      </w:r>
      <w:r w:rsidRPr="00ED4999">
        <w:rPr>
          <w:rFonts w:ascii="Times New Roman" w:hAnsi="Times New Roman"/>
          <w:bCs/>
          <w:color w:val="000000"/>
          <w:spacing w:val="1"/>
          <w:sz w:val="28"/>
          <w:szCs w:val="28"/>
          <w:lang w:val="uk-UA"/>
        </w:rPr>
        <w:t>.</w:t>
      </w:r>
    </w:p>
    <w:p w:rsidR="00D338FE" w:rsidRPr="00ED4999" w:rsidRDefault="00D338FE" w:rsidP="00ED4999">
      <w:pPr>
        <w:shd w:val="clear" w:color="auto" w:fill="FFFFFF"/>
        <w:spacing w:before="58" w:line="360" w:lineRule="auto"/>
        <w:ind w:left="-284" w:firstLine="689"/>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Ставлячи перед собою, освітою і загалом суспільством запитання «Хто потрібен сьогодні суспільству (і раніше був потрібен)?», педагог давав однозначну відповідь: «Чесний господар, який уміє мислити новими економічними категоріями, чітко обдумати і обґрунтувати кожний трудовий крок, професійно підготовлений, здоровий, переконаний у досягненні високого і якісного кінцевого результату своєї праці чи навчання» [73, с.24]. Саме такий тип людини має підготувати школа.</w:t>
      </w:r>
    </w:p>
    <w:p w:rsidR="00D338FE" w:rsidRPr="00ED4999" w:rsidRDefault="00D338FE" w:rsidP="00ED4999">
      <w:pPr>
        <w:shd w:val="clear" w:color="auto" w:fill="FFFFFF"/>
        <w:spacing w:before="58" w:line="360" w:lineRule="auto"/>
        <w:ind w:left="-284" w:firstLine="689"/>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Окрім цього, для виникнення, обґрунтування  та реалізації авторської концепції В. Білавича були й інші передумови, які слугували розробці теоретичних засад трудового виховання особистості, метою якого стало виховання господаря землі. З властивою йому відвертістю і гумором педагог, аналізуючи тодішні суспільно-політичні й освітні реалії, зазначав: «На початку вісімдесятих років бідним став стіл у шкільній їдальні. Нудота і бездіяльність панували в шкільних майстернях. Ми готували в школі теоретиків і проповдувачів праці». Звідси і викристалізувалося наріжне завдання його авторської концепції: «кожен учень за десять років у школі повинен навчитися в першу чергу працювати на землі, вирощувати всі культури, які ростуть у нашому краї, змусити плодоносити кожен клаптик землі… при мінімальних затратах збирати високий врожай, навчитися доглядати корів, коней, овець, свиней, птицю. Розумітися на породах тварин, навчитися при необхідних затратах одержувати від тварин високий приріст, надої» [73, с.24]. Отож наріжною стає ідея виховання господаря, породжена і сільським побутуванням та стратегічним завданням – збереження села.</w:t>
      </w:r>
    </w:p>
    <w:p w:rsidR="00D338FE" w:rsidRPr="00ED4999" w:rsidRDefault="00D338FE" w:rsidP="00ED4999">
      <w:pPr>
        <w:shd w:val="clear" w:color="auto" w:fill="FFFFFF"/>
        <w:spacing w:before="58" w:line="360" w:lineRule="auto"/>
        <w:ind w:left="-284" w:firstLine="689"/>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Своєрідним зверненням-заповітом до прийдешніх поколінь учнів звучать сьогодні слова зі статті «Кого ростити школі», опублікованої в тодішньому центральному українському педагогічному часописі «Радянська школа»            (1989 р.): «Навчити самостійно працювати біля землі, брати від неї більше якісного продукту, берегти землю і її родючість як національне багатство» [73, с.25]. Господар землі, за В. Білавичем, – це професія. І далеко нелегка. Важливість її в тому, щоб «господар землі із середньою освітою, який уміє не тільки обробляти її механізмами і вручну, а й мислити в процесі роботи, рахувати здешевлювати продукцію землеробства, бути на ній чи орендатором, чи навіть фермером – суть не в назві, а в кінцевому результаті, став чесним годувальником країни, господарем» [73, с. 25]. Ці слова абсолютно співзвучні  з ідеями освітніх та громадських діячів Галичини досліджуваного періоду.</w:t>
      </w:r>
    </w:p>
    <w:p w:rsidR="00D338FE" w:rsidRPr="00ED4999" w:rsidRDefault="00D338FE" w:rsidP="00ED4999">
      <w:pPr>
        <w:spacing w:line="360" w:lineRule="auto"/>
        <w:ind w:left="-284"/>
        <w:contextualSpacing/>
        <w:jc w:val="both"/>
        <w:rPr>
          <w:rFonts w:ascii="Times New Roman" w:hAnsi="Times New Roman"/>
          <w:sz w:val="28"/>
          <w:szCs w:val="28"/>
          <w:lang w:val="uk-UA"/>
        </w:rPr>
      </w:pPr>
      <w:r w:rsidRPr="00ED4999">
        <w:rPr>
          <w:rFonts w:ascii="Times New Roman" w:hAnsi="Times New Roman"/>
          <w:bCs/>
          <w:color w:val="000000"/>
          <w:spacing w:val="1"/>
          <w:sz w:val="28"/>
          <w:szCs w:val="28"/>
          <w:lang w:val="uk-UA"/>
        </w:rPr>
        <w:t xml:space="preserve">       Упровадженню ідей педагога-новатора сприяла тодішня освітня нормативно-правова база, адже друга половина ХХ ст. – це період політичних та соціально-економічних трансформацій, що сприяв спрямованості державної освітньої політики на трудову підготовку школярів, зокрема сільської місцевості </w:t>
      </w:r>
      <w:r w:rsidRPr="00ED4999">
        <w:rPr>
          <w:rFonts w:ascii="Times New Roman" w:hAnsi="Times New Roman"/>
          <w:sz w:val="28"/>
          <w:szCs w:val="28"/>
          <w:lang w:val="uk-UA"/>
        </w:rPr>
        <w:t>[2; 5, с.3-24; 76, с.176].</w:t>
      </w:r>
      <w:r w:rsidRPr="00ED4999">
        <w:rPr>
          <w:rFonts w:ascii="Times New Roman" w:hAnsi="Times New Roman"/>
          <w:bCs/>
          <w:color w:val="000000"/>
          <w:spacing w:val="1"/>
          <w:sz w:val="28"/>
          <w:szCs w:val="28"/>
          <w:lang w:val="uk-UA"/>
        </w:rPr>
        <w:t xml:space="preserve">  Відтак активізують наукові пошуки автори нових ідей та концепцій у ділянці трудового виховання сільської молоді. Їхній досвід набуває поширення завдяки діяльності Міністерства освіти УРСР,  Інституту педагогіки,  </w:t>
      </w:r>
      <w:r w:rsidRPr="00ED4999">
        <w:rPr>
          <w:rFonts w:ascii="Times New Roman" w:hAnsi="Times New Roman"/>
          <w:sz w:val="28"/>
          <w:szCs w:val="28"/>
          <w:lang w:val="uk-UA"/>
        </w:rPr>
        <w:t>Центрального інституту удосконалення учителів тощо. Так, рішенням колегії Міністерства освіти УРСР від 28 березня 1984 року було схвалено досвід роботи педагогічного колективу Середньоберезівської школи щодо організації продуктивної праці школярів і включено до Центральної картотеки передового педагогічного досвіду [569, с.3-10; 570].</w:t>
      </w:r>
    </w:p>
    <w:p w:rsidR="00D338FE" w:rsidRPr="00ED4999" w:rsidRDefault="00D338FE" w:rsidP="00ED4999">
      <w:pPr>
        <w:spacing w:line="360" w:lineRule="auto"/>
        <w:ind w:left="-284"/>
        <w:contextualSpacing/>
        <w:jc w:val="both"/>
        <w:rPr>
          <w:rFonts w:ascii="Times New Roman" w:hAnsi="Times New Roman"/>
          <w:bCs/>
          <w:color w:val="000000"/>
          <w:spacing w:val="1"/>
          <w:sz w:val="28"/>
          <w:szCs w:val="28"/>
          <w:lang w:val="uk-UA"/>
        </w:rPr>
      </w:pPr>
      <w:r w:rsidRPr="00ED4999">
        <w:rPr>
          <w:rFonts w:ascii="Times New Roman" w:hAnsi="Times New Roman"/>
          <w:sz w:val="28"/>
          <w:szCs w:val="28"/>
          <w:lang w:val="uk-UA"/>
        </w:rPr>
        <w:t xml:space="preserve">        Відомо, що необхідною засадою передового педагогічного досвіду є педагогічне новаторство </w:t>
      </w:r>
      <w:r w:rsidRPr="00ED4999">
        <w:rPr>
          <w:rFonts w:ascii="Times New Roman" w:hAnsi="Times New Roman"/>
          <w:bCs/>
          <w:color w:val="000000"/>
          <w:spacing w:val="1"/>
          <w:sz w:val="28"/>
          <w:szCs w:val="28"/>
          <w:lang w:val="uk-UA"/>
        </w:rPr>
        <w:t>–</w:t>
      </w:r>
      <w:r w:rsidRPr="00ED4999">
        <w:rPr>
          <w:rFonts w:ascii="Times New Roman" w:hAnsi="Times New Roman"/>
          <w:sz w:val="28"/>
          <w:szCs w:val="28"/>
          <w:lang w:val="uk-UA"/>
        </w:rPr>
        <w:t xml:space="preserve"> діяльність учителів та вихователів, що спрямована на поліпшення, раціоналізацію процесу навчання і виховання [688]. До когорти таких сьогоднішні науковці долучають і В. Білавича, метою педагогічної системи якого «була така школа, що здійснює максимальну конкретизацію трудового навчання без прогалин та пауз у навчальному процесі», а «високий рівень професійної підготовки давав можливість учням по закінченні школи вливатись у виробничі колективи» [2; 5; 673; 688; 1046; та ін.]. Учена В.Моцак у Педагогічному словнику за</w:t>
      </w:r>
      <w:r w:rsidRPr="00ED4999">
        <w:rPr>
          <w:rFonts w:ascii="Times New Roman" w:hAnsi="Times New Roman"/>
          <w:bCs/>
          <w:color w:val="000000"/>
          <w:spacing w:val="1"/>
          <w:sz w:val="28"/>
          <w:szCs w:val="28"/>
          <w:lang w:val="uk-UA"/>
        </w:rPr>
        <w:t xml:space="preserve"> редакції дійсного члена АПН України М.Ярмаченка  (К., 2001) зазначає: «Білавич Василь Іванович (1941-1989) – укр. педагог-новатор 70-х рр. 20 ст. Працював у Середньоберезівській школі Івано-Франків. обл. вчителем математики, завучем (1964-72), директором школи (1972-1989). В основу навчання і виховання в цій школі було покладено концепцію про вирішальну роль у формуванні особистості поєднання навчання з реальною продуктивною працею учнів. Вона дала блискучі результати. Досвід школи вивчали делегації пед. колективів багатьох республік колишнього СРСР. Б. опублікував 10 праць з досвіду роботи Средньоберезівської серед. школи. Обирався делегатом Y з‘їзду вчителів України (1987) та Всесоюзного з‘їзду вчителів (1978)» [1046, с.55]. </w:t>
      </w:r>
    </w:p>
    <w:p w:rsidR="00D338FE" w:rsidRPr="00ED4999" w:rsidRDefault="00D338FE" w:rsidP="00ED4999">
      <w:pPr>
        <w:shd w:val="clear" w:color="auto" w:fill="FFFFFF"/>
        <w:spacing w:before="58" w:line="360" w:lineRule="auto"/>
        <w:ind w:left="-284" w:firstLine="854"/>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Авторські ідеї педагога в ділянці трудового виховання формувалися  на початку 1970-х рр., коли в школі, очільником якої він став, було започатковане поглиблене виробниче навчання. Окрім іншого, це уможливило забезпечення так званого всеобучу, упродовж 1972-1979 рр. кількість учнів у старших класах збільшилася у 2,5 разів. Привабливою для старшокласників стала можливість отримати навики виробничих професій за місцем проживання. І більшість з них залишилася в селі. Так, юнаки по закінченні школи отримували не лише атестат про середню освіту, а й свідоцтво механізатора-тракториста. Близько 400 випускників змогли навчитися  кермувати сільськогосподарською технікою, що давало можливість понад 50%  з них працевлаштуватися в сільському господарстві [67, с.119]. Матеріально-технічну базу школи кінця 1970-х рр. можна схарактеризувати більш аніж достатню: тут було 5 колісних тракторів, три гусеничних, 2 комбайни, 2 грейферних навантажувачів, усе необхідне причепне та навісне устаткування. До послуг школярів – 2 автобуси, 2 вантажівки, трактородром, а також навчальні поля. Усе це уможливлювало всебічно підготувати механізатора, майбутнього сільського господаря [67, с.120].</w:t>
      </w:r>
    </w:p>
    <w:p w:rsidR="00D338FE" w:rsidRPr="00ED4999" w:rsidRDefault="00D338FE" w:rsidP="00ED4999">
      <w:pPr>
        <w:shd w:val="clear" w:color="auto" w:fill="FFFFFF"/>
        <w:spacing w:before="58" w:line="360" w:lineRule="auto"/>
        <w:ind w:left="-284" w:firstLine="854"/>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 xml:space="preserve">Діяльність учнівської виробничої бригади Середньоберезівської СШ, у якій працювало 250 учнів, теж випереджала час. Це не була «паперова організація», а справжній виробничий підрозділ колгоспу, який самостійно за допомогою шкільної техніки виконував усі види агроробіт, понад те, увесь цикл виробничих операцій, пов’язаних з вирощуванням коренеплодів, картоплі, озимих. Це давало змогу навчити випускника школи виконувати повний цикл механізованих робіт: від підготовки  ґрунту до посівів, висаджування культур до збору врожаю. Про ефективність діяльності учнівської виробничої бригади свідчить той факт, що, скажімо, 1978 р. вона своїми силами зібрала і вивезла з поля до 150 т. кормового буряка [67, с.120].  Утім, учнівська виробнича бригада наприкінці 1970-х рр. утратила  своє значення і суть. Як альтернативу педагог запропонував створення при школі навчально-виробничого господарства, структура якого (аграрний і промисловий відділи) уможливили б «охопити кожну дитину від першого по десятий клас конкретною посильною працею» [73, с. 25]. Цей «варіант Білавича» передбачав формування господаря, хлібороба. Завдання було цілком посильне, адже в розпорядженні школи було 9 га землі. І власне на цій землі школярів навчали бути її господарями. Частину площ  обробляли, орали, висаджували сільськогосподарські культури (буряк квасоля, картопля, городина), непридатні землі для обробітку – косили. </w:t>
      </w:r>
    </w:p>
    <w:p w:rsidR="00D338FE" w:rsidRPr="00ED4999" w:rsidRDefault="00D338FE" w:rsidP="00ED4999">
      <w:pPr>
        <w:shd w:val="clear" w:color="auto" w:fill="FFFFFF"/>
        <w:spacing w:before="58" w:line="360" w:lineRule="auto"/>
        <w:ind w:left="-284" w:firstLine="854"/>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Кожен клас – це окремий трудовий колектив, який працював на засадах орендного підряду. Спрацьовував принцип наступності: у кожному класі знайомили з новою культурою, складнішою технікою вирощування. Унаслідок такої системи учні по закінченні школи уміли садити, сіяти, вирощувати городні й агрономічні культури, квіти, доглядати сад, косити, сушити сіно, «складати його в копиці, перевозити та складати в обороги чи стодолу». Кожен отримував клаптик землі, на якому працював і бачив плоди своєї праці. За працю виставляли оцінку, до того ж не завжди позитивну. У такий спосіб підвищували виховну роль оцінювання, зокрема оцінки за працю. Вона ставала вагомою, у Средньоберезівській СШ її підняли до рівня оцінки із інших загальноосвітніх предметів. Виховний метод В. Білавича полягав ще й  у тому, що оцінка за поведінку не могла бути вищою за оцінку з праці, оскільки «вона мірило вихованості людини» [73, с.26].</w:t>
      </w:r>
    </w:p>
    <w:p w:rsidR="00D338FE" w:rsidRPr="00ED4999" w:rsidRDefault="00D338FE" w:rsidP="00ED4999">
      <w:pPr>
        <w:shd w:val="clear" w:color="auto" w:fill="FFFFFF"/>
        <w:spacing w:before="58" w:line="360" w:lineRule="auto"/>
        <w:ind w:left="-284" w:firstLine="854"/>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 xml:space="preserve">Практика підтвердила всю доцільність створення інноваційної системи педагога. Наукова гіпотеза про те, що повноцінній сільській школі майбутнього слід розвиватися шляхом формування господаря землі, а саме: дати необхідні фахові знання в ділянці сільського  господарства (окрім іншого, вивчення сільськогосподарської техніки (трактора і комбайна) із 7 класу), з метою завершення єдиного політехнічного циклу в трудовому навчанні слід посилити міжпредметні зв’язки трудового навчання із фізикою, хімією, біологією й іншими навчальними дисциплінами, обов’язковою умовою має стати вивчення нової техніки на рівні ознайомлення на факультативних заняттях,  мати необхідну матеріально-технічну базу, механізми, техніку, для вирощування сільськогосподарських культур, обробітку ґрунту, зокрема кожних 10-15 старшокласників   забезпечити трактором і комплектом навісного устаткування, 10-15 га землі з розрахунку на один трактор; посилити практичну значущість трудового політехнічного навчання через тісний зв’язок навчальної і практичної діяльності, що передбачає поєднання вивчення справи водіння трактором із суспільно корисною працею (перевезення урожаю, пального, добрив, будматеріалів тощо), що забезпечувало отримання додаткових прибутків (до прикладу, 7-8 тис. крб. станом на 1979 рік [67, с.120], – така гіпотеза була успішно перевірена й апробована  часом. </w:t>
      </w:r>
    </w:p>
    <w:p w:rsidR="00D338FE" w:rsidRPr="00ED4999" w:rsidRDefault="00D338FE" w:rsidP="00ED4999">
      <w:pPr>
        <w:shd w:val="clear" w:color="auto" w:fill="FFFFFF"/>
        <w:spacing w:before="58" w:line="360" w:lineRule="auto"/>
        <w:ind w:left="-284" w:firstLine="854"/>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 xml:space="preserve">Навчання і виробнича праця розглядалася в новаторській системі В.Білавича в тісному органічному зв’язку: її трактували як основу трудового виховання. У гармонійному поєднанні трудової і розумової діяльності, коли праця «вросла в навчально-виховний процес», а навчання «стало нероздільним компонентом трудової діяльності», педагог бачив успіх і запоруку своєї концепції [68]. </w:t>
      </w:r>
    </w:p>
    <w:p w:rsidR="00D338FE" w:rsidRPr="00ED4999" w:rsidRDefault="00D338FE" w:rsidP="00ED4999">
      <w:pPr>
        <w:shd w:val="clear" w:color="auto" w:fill="FFFFFF"/>
        <w:spacing w:before="58" w:line="360" w:lineRule="auto"/>
        <w:ind w:left="-284" w:firstLine="854"/>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 xml:space="preserve">Необхідною умовою налагодження виробничої праці в школі був добір трудових завдань, які відповідали віковим особливостям розвитку дітей та їх розумовому рівню, зважаючи на їхні знання з різних навчальних предметів. Педагог виходив з того, що праця принесе користь і задоволення школяреві за умови, коли він зможе самостійно виконувати певні творчі завдання, буде залучений до різних форм трудової діяльності, коли праця буде посильною. До виробничої діяльності були залучені і молодші школярі та підлітки. Так, до прикладу, навесні 1985 р. учні початкових класів пропололи озиму пшеницю на площі 300 га, звільнивши при цьому 3 трактори, 10 колгоспників принаймні на тиждень від трудової діяльності в полі. А восени молодші школярі збирали яблука в колгоспному саду. Садівництвом займалися всі школярі. Виконуючи різні види робіт, діти отримували навички обрізування саду, щеплення нових сортів дерев, виготовлення штахетника для огорожі  тощо.  Іншою формою виробничої праці став збір лікарських рослин (трави, плоди калини, шипшини тощо). Щороку школа здавала близько 2,5 т лікарської сировини [68, с.63]. </w:t>
      </w:r>
    </w:p>
    <w:p w:rsidR="00D338FE" w:rsidRPr="00ED4999" w:rsidRDefault="00D338FE" w:rsidP="00ED4999">
      <w:pPr>
        <w:shd w:val="clear" w:color="auto" w:fill="FFFFFF"/>
        <w:spacing w:before="58" w:line="360" w:lineRule="auto"/>
        <w:ind w:left="-284" w:firstLine="854"/>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На початок 1980-х рр. припадає кристалізація авторської концепції В.Білавича, яку було названо в освітній передачі центрального українського телевізійного каналу «Варіант В. Білавича» (вийшла в ефір з однойменною назвою  та «Урок без дзвоника»). 1985 р. у школі був створений навчально-виробничий комплекс – столярний, токарний, транспортний, тваринницький цехи, дослідна ділянка. Тваринницький цех з 1987 р. повністю забезпечував шкільну їдальню м’ясною та молочною продукцією, надлишки продавали державі. Цікаво, що виробництво м’яса максимально здешевили, позаяк корми школярі заготовляли самі. Новаторська педагогічна система утверджувала погляд на шкільне навчально-виробниче господарство не тільки як на продовольчу базу, але й як біологічну лабораторію та школу господарсько-економічних знань, як заклад, де відбувалося  виховання майбутнього сільського господаря, оскільки діти не отримували знання про життя за важких умов  села, а вже жили й активно  господарювали в ньому: обробляли землю, вирощували агрокультури, будували приміщення, виготовляли необхідний інвентар, опановували техніку, використовували її та мінеральні добрива для інтенсивного землеробства, доглядали тварин тощо [76]. Таким чином, був творчо використаний досвід ХВМ.</w:t>
      </w:r>
    </w:p>
    <w:p w:rsidR="00D338FE" w:rsidRPr="00ED4999" w:rsidRDefault="00D338FE" w:rsidP="00ED4999">
      <w:pPr>
        <w:shd w:val="clear" w:color="auto" w:fill="FFFFFF"/>
        <w:spacing w:before="58" w:line="360" w:lineRule="auto"/>
        <w:ind w:left="-284" w:firstLine="854"/>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Розвиваючи тваринництво в межах навчально-господарського виробництва, педагогічний колектив розв’язував соціальну проблему, мав за мету завдання державної ваги, яке сьогодні відносять до архіважливих стратегічних завдань збереження і розвитку села: ідеться про «постійне зменшення поголів’я свійських тварин у селі, збіднення прилавка на ринку, високі ціни на м’ясо  і молоко», осиротіле сільське подвір’я. В.Білавич окреслює важливу виховну проблему, яку породжує такий стан, із сільських лук зникли пастушки, щезли дитячі ігри та забави, відтак – «щирість, доброта, ласка до тварин», а також освітню: «роками ми вчили дітей спостерігати корову, вівцю, свиню, птицю, їх повадки на плакатах», а це виховувало у дітей «зневагу, відчуженість до живності» [73, с. 26]. Тому шкільна ферма, де були корови, ягнята, свині, качки, кури, стала не тільки джерелом поповнення шкільного бюджету, а й своєрідною навчальною лабораторією, де діти здобували знання із біології, і потужним виховним засобом.  Шкільна ферма виробляла щорічно  5 т. м’яса, 15 т. молока. Темпи розвитку були настільки вагомими, що вже із січня 1988 р. перейшли на самофінансування, повний госпрозрахунок. Виробництво продукції (щорічно на суму понад 25 тис крб.)  вивело господарство на рівень 40% рентабельності. Опікувалися шкільною фермою працівники-наставники, фонд зарплати яких становив щорічно 5 тис  крб., учні отримували – 1200 крб. [73, с. 26].</w:t>
      </w:r>
    </w:p>
    <w:p w:rsidR="00D338FE" w:rsidRPr="00ED4999" w:rsidRDefault="00D338FE" w:rsidP="00ED4999">
      <w:pPr>
        <w:shd w:val="clear" w:color="auto" w:fill="FFFFFF"/>
        <w:spacing w:before="58" w:line="360" w:lineRule="auto"/>
        <w:ind w:left="-284" w:firstLine="854"/>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 xml:space="preserve">Юний аграрій оволодівав навичками догляду за тваринами: навчався раціональної годівлі, складати режим і раціон догляду, чистити, напувати тощо. Тут, на шкільній фермі, звертали увагу на виробничу естетику, культуру господарювання: були облаштовані кімнати зоотехніка, душові, кухня, кімната психологічного розвантаження [73, с.26]. </w:t>
      </w:r>
    </w:p>
    <w:p w:rsidR="00D338FE" w:rsidRPr="00ED4999" w:rsidRDefault="00D338FE" w:rsidP="00ED4999">
      <w:pPr>
        <w:shd w:val="clear" w:color="auto" w:fill="FFFFFF"/>
        <w:spacing w:before="58" w:line="360" w:lineRule="auto"/>
        <w:ind w:left="-284" w:firstLine="854"/>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 xml:space="preserve">Окреме місце в педагогічній системі В. Білавича посіла жіноча освіта, формування «майбутньої господині дому». Кулінарний і швейний цехи – це те місце, де дівчаток виховували на господинь. На думку В.Білавича, тодішня програма з трудового навчання настільки широка, що «якщо її чесно виконати», то це завдання можна цілком зреалізувати. Отож у школі були створені всі умови не тільки для теоретичного опанування трудовим навчанням, а все необхідне для формування практичних навиків майбутніх господинь (один кулінарний та три  швейні цехи). Принцип наступності та посильності забезпечував опанування дівчатками-підлітками навичок пошиття мішкотари для Косівської фірми «Динамо», дев’ятикласниці виготовляли одяг для шкільних майстерень району, а випускниці із матеріалів споживчої кооперації шили на замовлення сукні, халати, блузки, які реалізовували через крамниці. Дівчатка молодшого шкільного віку пришивали ґудзики, етикетки, обметували петлі, прасували, упаковували продукцію.  </w:t>
      </w:r>
    </w:p>
    <w:p w:rsidR="00D338FE" w:rsidRPr="00ED4999" w:rsidRDefault="00D338FE" w:rsidP="00ED4999">
      <w:pPr>
        <w:shd w:val="clear" w:color="auto" w:fill="FFFFFF"/>
        <w:spacing w:before="58" w:line="360" w:lineRule="auto"/>
        <w:ind w:left="-284" w:firstLine="854"/>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 xml:space="preserve">Важлива умова життєдіяльності навчально-виробничого господарства – пошук надійних замовників на учнівську продукцію, тобто ринків збуту. Позаяк асортимент продукції був досить широким, відповідно таким виявився і спектр ринків збуту: від лісництв Коломийського і Делятинського лісокомбінатів до Косівської фірми «Динамо» [73, с. 26]. До прикладу, хлопці 7-8-х класів, які працювали у слюсарно-токарному цеху, виготовляли болти, гайки, шайби для тракторних бригад колгоспу, автопарку, ферм. Окремі учні опановували ковальське мистецтво, знайомилися з технологіями електро-, газозварювання металів. Учні 9-10-х класів, вивчаючи тракторну справу, формували професійні навички управління колісним і гусеничним тракторами з причепами, плугами, боронами, сівалками, іншими механізмами. Такі навички ставали в пригоді не тільки майбутнім механізаторам, а й на заводі, у приватному  житті. Формування господарської культури школярів передбачало отримання знань у ділянці будівництва. Учні-старшокласники могли спробувати себе і тут: щороку в  навчально-виробничому господарстві зводили якісь будівлі чи реконструювали старі приміщення. Доброю традицією стало те, що випускники по собі залишали «пам’ятку школі» – зведену споруду – гаражі, тир, овочесховище, господарський комплекс для утримання корів, свиней, птиці, велося будівництво теплиці. Такі навички, безперечно, були потрібні кожному молодому сільському господареві.  </w:t>
      </w:r>
    </w:p>
    <w:p w:rsidR="00D338FE" w:rsidRPr="00ED4999" w:rsidRDefault="00D338FE" w:rsidP="00ED4999">
      <w:pPr>
        <w:shd w:val="clear" w:color="auto" w:fill="FFFFFF"/>
        <w:spacing w:before="58" w:line="360" w:lineRule="auto"/>
        <w:ind w:left="-284" w:firstLine="708"/>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 xml:space="preserve">З-поміж актуальних і сьогодні проблем у педагогічній системі В.Білавича виокремлюємо і таку, як співвідношення праці і навчання в освітньому процесі. Педагог обстоював ту позицію, що праця жодним чином ніколи не завадить навчанню дитини, навпаки – сприяє інтелектуальному й  загальному розвитку[73, с. 26-27]. </w:t>
      </w:r>
    </w:p>
    <w:p w:rsidR="00D338FE" w:rsidRPr="00ED4999" w:rsidRDefault="00D338FE" w:rsidP="00ED4999">
      <w:pPr>
        <w:shd w:val="clear" w:color="auto" w:fill="FFFFFF"/>
        <w:spacing w:before="58" w:line="360" w:lineRule="auto"/>
        <w:ind w:left="-284" w:firstLine="854"/>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 xml:space="preserve">  Навчально-виробниче господарство сприяло розв’язанню ще однієї важливої проблеми – працевлаштування випускників: в автопарку, будівельних тракторних бригадах, теплицях, швейних цехах. А це своєю чергою слугувало забезпеченню села професійними кадрами. </w:t>
      </w:r>
    </w:p>
    <w:p w:rsidR="00D338FE" w:rsidRPr="00ED4999" w:rsidRDefault="00D338FE" w:rsidP="00ED4999">
      <w:pPr>
        <w:shd w:val="clear" w:color="auto" w:fill="FFFFFF"/>
        <w:spacing w:before="58" w:line="360" w:lineRule="auto"/>
        <w:ind w:left="-284" w:firstLine="854"/>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На всебічний розвиток особистості була спрямована вся система виховної роботи з учнями, в основі якої – суспільно корисна й виробнича праця, технічна і художня творчість, спорт, фізкультура, туризм і краєзнавство тощо [66, с.84]. У школі було створено все необхідне для цього. Діяло понад      30 гуртків (авіамодельний, радіотехнічний, моделювання сільгосптехніки, одягу, меблів тощо). Ансамбль пісні і танцю «Веселка» об’єднував практично всіх учнів школи, тут брало участь понад 120 аматорів, які знаходили себе в трьох танцювальних, 2 хорових колективах, вокальних ансамблях «Горяни» та «Ровесник». Діти вправлялися в акторському мистецтві: працював драматичний гурток та декламації, отримували перші навики журналістської діяльності: у школі діяли радіовузол, радіоклуб політінформаторів, кінотеатр. Систематично відбувалися календарні ігри на першість школи з гандболу, футболу, волейболу. У зимовий період діти забезпечувалися лижами,  уроки фізкультури відбувалися на свіжому повітрі. Туристична і краєзнавча діяльність не обмежувалася традиційними мандрівками довколишніми місцями чи екскурсіями краєм, численні екскурсії до Риги, Вільнюса, Москви, Новгорода, Ленінграда, Бреста, Одеси, Києва, Кубані, Криму, Молдови, Азербайджану не тільки приносили емоційно-естетичне задоволення  дітям, а й істотно розширювали знання з історії, географії, формували пізнавальний інтерес, виховували високі художньо-мистецькі смаки шляхом знайомства з мистецькими пам’ятками відвіданих міст, музеїв, галерей тощо.</w:t>
      </w:r>
    </w:p>
    <w:p w:rsidR="00D338FE" w:rsidRPr="00ED4999" w:rsidRDefault="00D338FE" w:rsidP="00ED4999">
      <w:pPr>
        <w:shd w:val="clear" w:color="auto" w:fill="FFFFFF"/>
        <w:spacing w:before="58" w:line="360" w:lineRule="auto"/>
        <w:ind w:left="-284" w:firstLine="854"/>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У своїй авторській концепції педагог-новатор вагоме місце відводив сільській школі – центру роботи не тільки з дітьми, а й дорослими. Формами роботи з батьками, окрім традиційних (обов’язкові (двічі на рік) візити класного керівника до сім’ї школяра чи напередодні навчального року відвідання вчителем-класоводом свого майбутнього учня; батьківські збори; діяльність товариства «Знання» тощо), активно впроваджували нову форму співпраці: разом з дітьми практикувалися лекції-концерти, вели пропаганду здорового способу життя, максимально залучали батьків до життя школи через спільне проведення «господарської толоки» тощо. Традиційно влаштовувати не лише для батьків, а й усіх мешканців села та довколишніх населених пунктів масові заходи: спортивні змагання, концерти, свята врожаю, свята квітів тощо. Ефективною формою роботи стало й те, що у школі була не тільки дошка пошани учнів, а й батьків. Таким чином більшість батьків ставали надійними помічниками вчительського колективу, однодумцями, союзниками у спільній педагогічній діяльності.  Власне, школі, на глибоке переконання          В. Білавича,  під силу було «повернути селу сільський спосіб життя, зробити його не тільки економічно змістовним, а й висококультурним» [66; 73].</w:t>
      </w:r>
    </w:p>
    <w:p w:rsidR="00D338FE" w:rsidRPr="00ED4999" w:rsidRDefault="00D338FE" w:rsidP="00ED4999">
      <w:pPr>
        <w:shd w:val="clear" w:color="auto" w:fill="FFFFFF"/>
        <w:spacing w:before="58" w:line="360" w:lineRule="auto"/>
        <w:ind w:left="-284" w:firstLine="854"/>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 xml:space="preserve">Концепція виховання господаря передбачала і «другий варіант», за умови, коли життя «приведе молоду людину до міста». Система трудової  підготовки забезпечувала отримання юнаками і дівчатами навичок роботи у столярному та токарному цехах, на шкільних будівельних майданчиках, у швейних майстернях. Ці вміння не зайвими були й у сільському господарстві. </w:t>
      </w:r>
    </w:p>
    <w:p w:rsidR="00D338FE" w:rsidRPr="00ED4999" w:rsidRDefault="00D338FE" w:rsidP="00ED4999">
      <w:pPr>
        <w:shd w:val="clear" w:color="auto" w:fill="FFFFFF"/>
        <w:spacing w:before="58" w:line="360" w:lineRule="auto"/>
        <w:ind w:left="-284" w:firstLine="854"/>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 xml:space="preserve">Педагог порушив ще одну важливу освітню проблему державного рівня – питання підготовки фахівців-хліборобів у міських ПТУ, наголошував на ризиках, які виникають, коли чотирнадцятирічна дитина «в місті вчиться на хлібороба на асфальті, в барах, на дискотеках». Це, стверджував він, з одного боку, малоефективний шлях здобуття сільськогосподарської освіти, який певним чином деморалізує юнацтво, відриває його від землі, з іншого боку, село поступово залишається без молоді, а значить, і без людей. Розв’язати таке завдання цілком під силу сільській школі, досвід діяльності Середньоберезівської СШ (1970-1980-х рр.) підтвердив слушність і життєвість, практичну значущість цих ідей. Актуальними звучать сьогодні слова: «Кожна молода людина повинна із школи вийти готовою до життя, бути здоровою, мати певні трудові навички і вміння, а основне – бажання бути корисним суспільству, не споживачем, а творцем благ» [73, с.24]. Цікавою є думка педагога про те, що діти –  це справжнє майбутнє вітчизняного села, саме через формування в них господарської культури, через участь у навчально-виробничому господарстві можна врятувати село: «через дітей ми зможемо повернути і дорослих до належного трудового ритму». У селі «особливо добре видно землю», її щедрість, коли там працює дбайливий господар. Між тим, вона «не приймає ледаря, брехуна, недбайливця». Тут,  у селі, є і ризики для формування в дитини почуття господаря: великим лихом є для дитини спостерігати безгосподарність: погано скошену траву, непросапані культури, не зібраний учасно врожай тощо. Такі явища «знецінюють тисячі уроків, бесід». Звідси – «ключове завдання – оберігати школу від безгосподарності, формувати у праці і для праці господаря села, годувальника країни (не на словах, а на ділі) [73].  Такі думки поціновуємо як надзвичайно злободенні для сьогодення.  </w:t>
      </w:r>
    </w:p>
    <w:p w:rsidR="00D338FE" w:rsidRPr="00ED4999" w:rsidRDefault="00D338FE" w:rsidP="00ED4999">
      <w:pPr>
        <w:shd w:val="clear" w:color="auto" w:fill="FFFFFF"/>
        <w:spacing w:before="58" w:line="360" w:lineRule="auto"/>
        <w:ind w:left="-284" w:firstLine="854"/>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Такими, що випереджали час, є також ідеї В. Білавича про оплату учнівської праці, яка відбувалася за результатами виробничої діяльності школярів, у школі утверджували принципи об’єктивності, чесності й прозорості в її оцінювані, яке здійснювали відповідно до якості та кількості виробленої учнем продукції. Оплата могла сягати від 10 коп. до 40 крб. за місяць (порівняймо: стільки становила стипендія у ВНЗ). Пригадується 1981-ий рік, коли автор дослідження, учениця цієї школи, винятково за зароблені кошти поїхала на екскурсію до Ленінграда та придбала на власні гроші подарунки для батьків. Таке явище було типовим у Середньоберезівській школі.</w:t>
      </w:r>
    </w:p>
    <w:p w:rsidR="00D338FE" w:rsidRPr="00ED4999" w:rsidRDefault="00D338FE" w:rsidP="00ED4999">
      <w:pPr>
        <w:shd w:val="clear" w:color="auto" w:fill="FFFFFF"/>
        <w:spacing w:before="58" w:line="360" w:lineRule="auto"/>
        <w:ind w:left="-284" w:firstLine="854"/>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 xml:space="preserve">Про ефективність «варіанту Білавича», який ми назвали інноваційною педагогічною системою, говорять самі цифри. Загалом щомісячно всім учням виплачувалося до 2000 крб., понад 250 учнів отримували одночасно заробітну плату. Зауважмо, що до 10 тис. крб. витрачалося на оплату туристичних путівок [73, с.25-26]. Уже 1989 р. оплата праці здійснювалася практично за виконання всіх робіт у шкільному навчально-виробничому господарстві. Зокрема, столярний цех, де навчалися і працювали хлопці 4-6 класів, котрі випускали сільськогосподарський інвентар: держаки до сап, лопат, ящики для вазонів, указки, ящики тарні, шпаківні, граблі для збирання сіна, стільчики для доїння корів, першим завершив запровадження оплати праці. </w:t>
      </w:r>
    </w:p>
    <w:p w:rsidR="00D338FE" w:rsidRPr="00ED4999" w:rsidRDefault="00D338FE" w:rsidP="00ED4999">
      <w:pPr>
        <w:shd w:val="clear" w:color="auto" w:fill="FFFFFF"/>
        <w:spacing w:before="58" w:line="360" w:lineRule="auto"/>
        <w:ind w:left="-284" w:firstLine="426"/>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Обрахунки щодо встановлення норм виробітку за урок, відповідного хронометражу, складання калькуляції на виготовлення певного  виробу/продукції, установлення його собівартості здійснювала учнівська економічна служба за керівництва вчителя математики. Тут діти здобували економічні знання (зазначаємо, що таких знань тодішня загальноосвітня школа не давала), вчилися мислити, рахувати, шукати шляхи здешевлення собівартості продукції, вели первинний облік під контролем учителя праці. Відтак кінцеві обрахунки здійснював шкільний бухгалтер, якого утримували за спеціальні кошти. Школярі також навчалися основ бригадного підряду господарювання, а члени відділу технічного контролю виробів опановували навики обліку і контролю виготовленої продукції [73, с.25-26]. Питання оплати праці школярам і досі є проблемним та предметом різних трактувань педагогами. В. Білавич однозначно обстоював свою позицію: працю учня треба оплачувати, якщо вона є продуктивна, має практичну значущість, оскільки в  кінцевий продукт трудової діяльності вкладена праця дитини, то вона, поза всяким сумнівом, має бути оплачена. За В. Білавичем, це важливий засіб виховання: «…які ж можуть бути розмови навколо питання, виплатити учневі зароблені гроші чи ні. Якщо не учневі, то кому? І не треба боятися, що в дитини розвинуться споживацькі інтереси. Це добре, що ми розвиваємо у неї потребу заробити карбованець, навчимо розумно тратити його, берегти, бо він – мірило нашої парці. Гірше, якщо дитина привикне «тягнути» карбованця від батьків, «розкидатися» ним і шукати його не в праці» [73, с.25]. Отримуючи гроші, кожен учень усвідомлював, що «копійку треба заробити своїми руками», відчував почуття гордості, у нього підвищувалася самооцінка; спрацьовував ще й  той момент, коли дитина, у силу різних причин не маючи задатків до математики, фізики, інших наук, з праці отримувала відмінну оцінку та ще й приносила додому  заробітну плату, матеріально допомагала своїм батькам. При обліку праці, коли нараховували зарплатню, діти демонстрували високу виробничу культуру, об’єктивність, у них формувалося почуття чесності, а боротьба за «високу марку шкільного виробу» виховувала почуття гордості, відповідальності, господарську культуру, громадянськість.</w:t>
      </w:r>
    </w:p>
    <w:p w:rsidR="00D338FE" w:rsidRPr="00ED4999" w:rsidRDefault="00D338FE" w:rsidP="00ED4999">
      <w:pPr>
        <w:shd w:val="clear" w:color="auto" w:fill="FFFFFF"/>
        <w:spacing w:before="58" w:line="360" w:lineRule="auto"/>
        <w:ind w:left="-284" w:firstLine="426"/>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 xml:space="preserve">У творчому спадку педагога-новатора – 10 статей, численні виступи на освітню тематику на всякого роду зібраннях, а також рукописи статей та дисертаційного дослідження, які чекають на глибоке опрацювання та видання. </w:t>
      </w:r>
    </w:p>
    <w:p w:rsidR="00D338FE" w:rsidRPr="00ED4999" w:rsidRDefault="00D338FE" w:rsidP="00ED4999">
      <w:pPr>
        <w:shd w:val="clear" w:color="auto" w:fill="FFFFFF"/>
        <w:spacing w:before="58" w:line="36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Аналіз концепції виховання господаря рідної землі В. Білавича уможливлює низку висновків. Є підстави стверджувати, що завдання, які ставив у своїй авторській системі педагог і успішно реалізував разом із педагогічним та учнівським колективами в Середньоберезівській середній школі, випереджали час та працювали на перспективу, мали не тільки велику освітню значущість, а й економічну, соціально-культурну: їхнє виконання слугувало розв’язанню проблем працевлаштування сільської молоді, підготовки юнацтва до життя в селі, зберігало та примножувало сільський потенціал. Наріжною ідеєю його системи трудової підготовки юнацтва стало виховання господарської культури, формування навичок господаря рідної землі. Її утілювали шляхом створення шкільного навчально-виробничого господарства. Новаторські теоретичні і практичні здобутки В.Білавича науковці окреслюють трьома напрямами: запровадження комплексного підходу щодо навчання, виховання і практичної роботи із чітким педагогічним контролем, створення навчально-виробничого комплексу з кабінетами, майстернями, тваринницьким комплексом, навчально-дослідницьким полем, автотракторним парком на 15 одиниць техніки, діяльність учнівської бригади, яка стала структурним підрозділом місцевого колгоспу. Його педагогічна система включала поєднання навчання з конкретною продуктивною працею. У школі було створено всі умови для трудової підготовки, усебічного розвитку особистості учня, профорієнтації та працевлаштування школярів, вона виконувала завдання – готувала господарів землі, хліборобів, учні з першого по десятий клас опановували практично всі види агрономічних робіт, щоб навчитися всього, що потрібно буде в майбутньому для продуктивного життя за умов села. Таким чином, В. Білавич успішно втілив у життя елементи теорії і практики виховання господарської культури дітей та юнацтва, теоретико-методичні засади якої були закладені у другій половині ХІХ – у середині  40-х  рр. ХХ ст., що дає підстави для висновку-припущення про можливість реалізації цього досвіду і за нинішніх умов розвитку української школи.  </w:t>
      </w:r>
    </w:p>
    <w:p w:rsidR="00D338FE" w:rsidRPr="00ED4999" w:rsidRDefault="00D338FE" w:rsidP="00ED4999">
      <w:pPr>
        <w:spacing w:line="360" w:lineRule="auto"/>
        <w:ind w:left="-284"/>
        <w:contextualSpacing/>
        <w:jc w:val="both"/>
        <w:rPr>
          <w:rFonts w:ascii="Times New Roman" w:hAnsi="Times New Roman"/>
          <w:bCs/>
          <w:color w:val="000000"/>
          <w:spacing w:val="1"/>
          <w:sz w:val="28"/>
          <w:szCs w:val="28"/>
          <w:lang w:val="uk-UA"/>
        </w:rPr>
      </w:pPr>
    </w:p>
    <w:p w:rsidR="00D338FE" w:rsidRPr="00ED4999" w:rsidRDefault="00D338FE" w:rsidP="00ED4999">
      <w:pPr>
        <w:pStyle w:val="PlainText"/>
        <w:spacing w:line="360" w:lineRule="auto"/>
        <w:ind w:left="-284" w:firstLine="709"/>
        <w:contextualSpacing/>
        <w:jc w:val="both"/>
        <w:rPr>
          <w:rFonts w:ascii="Times New Roman" w:hAnsi="Times New Roman" w:cs="Times New Roman"/>
          <w:b/>
          <w:bCs/>
          <w:color w:val="000000"/>
          <w:spacing w:val="1"/>
          <w:sz w:val="28"/>
          <w:szCs w:val="28"/>
        </w:rPr>
      </w:pPr>
      <w:r w:rsidRPr="00ED4999">
        <w:rPr>
          <w:rFonts w:ascii="Times New Roman" w:hAnsi="Times New Roman" w:cs="Times New Roman"/>
          <w:b/>
          <w:bCs/>
          <w:color w:val="000000"/>
          <w:spacing w:val="1"/>
          <w:sz w:val="28"/>
          <w:szCs w:val="28"/>
        </w:rPr>
        <w:t>6.2 Продуктивні ідеї виховання господарської культури особистості досліджуваного періоду як перспектива для подальшого розвитку сучасної теорії і практики  національного виховання</w:t>
      </w:r>
    </w:p>
    <w:p w:rsidR="00D338FE" w:rsidRPr="00ED4999" w:rsidRDefault="00D338FE" w:rsidP="00ED4999">
      <w:pPr>
        <w:pStyle w:val="PlainText"/>
        <w:spacing w:line="360" w:lineRule="auto"/>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Науковий аналіз проблеми виховання господарської культури дітей та юнацтва є, на нашу думку, не лише актуальним, а й продуктивним напрямом сучасних історико-педагогічних досліджень та творчих пошуків освітян-практиків. З метою озброїти студентів – майбутніх учителів (бакалаврів, магістрів), а також аспірантів, учителів знаннями про процес виховання господарської культури особистості на західноукраїнських землях в другій половині  ХІХ – середині 40-х рр. ХХ ст. було розроблено курс за вибором  «Теорія і практика виховання господарської культури дітей та юнацтва в Західній Україні (кінець ХІХ – початок ХХ ст.)», в основу якого покладено ключові положення і висновки здійсненого дослідження, що проектують якісно новий перспективний розвиток процессу формування господарської культури особистості на сучасному етапі. Його головними завданнями є ретроспективний об’єктивний аналіз досвіду виховання господарської культури особистості в Західній Україні за досліджуваного періоду, висвітлення практики реалізації цього процесу в освітній системі, у громадському позашкіллі та в системі громадського просвітництва.</w:t>
      </w:r>
    </w:p>
    <w:p w:rsidR="00D338FE" w:rsidRPr="00ED4999" w:rsidRDefault="00D338FE" w:rsidP="00ED4999">
      <w:pPr>
        <w:spacing w:line="360" w:lineRule="auto"/>
        <w:ind w:left="-284" w:firstLine="709"/>
        <w:contextualSpacing/>
        <w:jc w:val="both"/>
        <w:rPr>
          <w:rFonts w:ascii="Times New Roman" w:hAnsi="Times New Roman"/>
          <w:b/>
          <w:sz w:val="28"/>
          <w:szCs w:val="28"/>
          <w:lang w:val="uk-UA"/>
        </w:rPr>
      </w:pPr>
      <w:r w:rsidRPr="00ED4999">
        <w:rPr>
          <w:rFonts w:ascii="Times New Roman" w:hAnsi="Times New Roman"/>
          <w:sz w:val="28"/>
          <w:szCs w:val="28"/>
          <w:lang w:val="uk-UA"/>
        </w:rPr>
        <w:t>Курс за вибором розрахований на 54 години, його змістове наповнення представлено в додатку Ф. Структура курсу – це 24 години лекційних та             12 годин практичних занять, 18 години самостійної роботи. Методичне забезпечення складається з розробленої тематики лекційних занять, їх змістового наповнення та вказаної для опрацювання літератури; розробленої тематики практичних занять з блоком питань для обговорення, пошукових та творчих завдань; рекомендацій до самостійної роботи студентів (орієнтовної тематики рефератів, завдань для індивідуальної роботи та переліку тем для проведення педагогічних міні-досліджень); списку рекомендованої літератури.</w:t>
      </w:r>
    </w:p>
    <w:p w:rsidR="00D338FE" w:rsidRPr="00ED4999" w:rsidRDefault="00D338FE" w:rsidP="00ED4999">
      <w:pPr>
        <w:spacing w:line="360"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Успішна апробація курсу в низці вишів (ДВНЗ «Прикарпатський національний університет імені Василя Стефаника», Хмельницька гуманітарно-педагогічна академія, Харківський національний педагогічний університет імені Г.С. Сковороди, Кіровоградський державний педагогічний університет імені Володимира Винниченка), коледжів (Педагогічний коледж Львівського національного університету імені Івана Франка, Коломийський  педагогічний коледж Івано-Фраківської обласної ради), а також у Снідавській ЗОШ І-ІІ ст. та Середньоберезівській ЗОШ І-ІІІ ст. дає підстави стверджувати, що його матеріали можуть бути використані також при проведенні позааудиторних занять з магістрами педагогічних та агрономічних спеціальностей, наукового семінару з аспірантами. </w:t>
      </w:r>
    </w:p>
    <w:p w:rsidR="00D338FE" w:rsidRPr="00ED4999" w:rsidRDefault="00D338FE" w:rsidP="00ED4999">
      <w:pPr>
        <w:spacing w:line="360"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Матеріали дисертаційного дослідження вивчалися в організації роботи зі студентами проблемної групи «Педагогіка виховання господарської культури дітей та юнацтва: з досвіду діяльності українських громадських товариств Західної України в першій третині ХХ ст.» (додаток Х). Заняття відбувалися у формі лекції, бесіди, дискусії та інших форм колективного обговорення. Ключові завдання спрямовували на ознайомлення студентства зі змістом, методами, засобами та формами здійснення господарського виховання в українських приватних навчальних закладах початку ХХ ст., у системах позашкільної освіти та підготовки кадрів для цього процесу з метою виокремлення найкращого досвіду та окреслення шляхів його використання за умов розвитку сучасної національної школи. Важливим також стало формування умінь і навичок проведення наукового аналізу, пошуково-дослідницької роботи, де велике місце відводили самостійній роботі, творчому підходу до вивчення провідних продуктивних ідей теорії і практики виховання господарської культури дітей та юнацтва. Студенти виконували низку педагогічних міні-досліджень та створювали творчі проекти, зокрема практичного характеру, які б знадобилися їм під час перебування на педагогічній практиці в початковій школі. До прикладу: розробити конспект уроку з української мови в 4 класі з використанням міждисциплінарного підходу щодо здійснення господарського виховання в навчальному процесі; створити бізнес-проект  «Шкільний кооператив»; розробити конспект уроку з природознавства в 3 класі, на якому б здійснювалося господарське виховання особистості; дібрати тематичний матеріал (господарської тематики) для уроку читання в 2 класі; дібрати тематичний матеріал для здійснення господарського виховання на уроці математики в 1 класі; дібрати твори художньої літератури для дітей, у яких ідеться про працю, любов до праці, допомогу батькам, працю хлібороба тощо; дібрати українські народні казки, у яких порушено проблеми виховання господарської культури особистості; зібрати етнографічний матеріал (малі форми фольклору) господарського змісту; скласти опитувальник щодо виявлення традицій господарювання та провести польові дослідження зі старожилами рідного села; створити базу даних «Із бабусиної господарської скарбнички»; створити банк даних «Старовинні рецепти галицької кухні»; записати від старожилів села обжинкові (жниварські) пісні та ін.</w:t>
      </w:r>
    </w:p>
    <w:p w:rsidR="00D338FE" w:rsidRPr="00ED4999" w:rsidRDefault="00D338FE" w:rsidP="00ED4999">
      <w:pPr>
        <w:spacing w:line="360"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lang w:val="uk-UA"/>
        </w:rPr>
        <w:t>Студентам наголошували, що  чимало із цих завдань  можна запропонувати молодшим школярам як теми для створення творчих проектів і таким чином спричинитися до укладання енциклопедії етнопедагогічних знань у ділянці господарської культури українців.</w:t>
      </w:r>
    </w:p>
    <w:p w:rsidR="00D338FE" w:rsidRPr="00ED4999" w:rsidRDefault="00D338FE" w:rsidP="00ED4999">
      <w:pPr>
        <w:spacing w:after="0" w:line="360"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Логіка діяльності проблемної групи передбачала проведення наприкінці навчального року науково-практичної студентської конференції «Теорія і практика господарського виховання сучасного юнацтва (з використанням здобутків минувшини)», за результатами якої було укладено методичні рекомендації для студентів, учителів, вихователів, батьків, усіх, хто займається вихованням і навчанням дітей та юнацтва. </w:t>
      </w:r>
    </w:p>
    <w:p w:rsidR="00D338FE" w:rsidRPr="00ED4999" w:rsidRDefault="00D338FE" w:rsidP="00ED4999">
      <w:pPr>
        <w:pStyle w:val="PlainText"/>
        <w:spacing w:line="360" w:lineRule="auto"/>
        <w:ind w:left="-284" w:firstLine="708"/>
        <w:contextualSpacing/>
        <w:jc w:val="both"/>
        <w:rPr>
          <w:rFonts w:ascii="Times New Roman" w:hAnsi="Times New Roman" w:cs="Times New Roman"/>
          <w:sz w:val="28"/>
          <w:szCs w:val="28"/>
        </w:rPr>
      </w:pPr>
      <w:r w:rsidRPr="00ED4999">
        <w:rPr>
          <w:rFonts w:ascii="Times New Roman" w:hAnsi="Times New Roman" w:cs="Times New Roman"/>
          <w:sz w:val="28"/>
          <w:szCs w:val="28"/>
        </w:rPr>
        <w:t>Стверджуючи  про творче використання досвіду виховання господарської культури дітей та дорослих, який склався в Західній Україні в другій половині  ХІХ – середині 40-х рр. ХХ ст., ми усвідомлюємо всю складність цього процесу за сучасних умов розвитку української освіти: це й інші суспільно-політичні умови, це і невідповідність тогочасного змісту освіти сучасним реаліям, це й інші засоби, форми та методи навчання, це і відмінності в культурно-освітніх запитах та ціннісних орієнтаціях нинішніх дітей, котрі прагматичніші, поінформованіші й практичніші, позбавлені «високих романтичних ідеалів», для яких ідеї господарсько-економічного поступу, майбутнього розквіту рідної держави часом є далекими й абстрактними тощо. Однак цементуючими тут можуть стати однакові спільні загальнолюдські та національні ідеали, низка соціальних проблем, урешті, бажання підвищити рівень власного благополуччя, уміти заробити гроші чесною працею, що не втратили своєї актуальності. Ураховуючи це, уважаємо, що в сучасній освітній практиці доцільно творчо використати низку теоретичних і практичних надбань діяльності українських громадських товариств у ділянці виховання господарської культури особистості за досліджуваного періоду, які ми систематизували, упорядкували та оформили в певну логічну й струнку структуру. Наша модель виховання господарської культури особистості в сучасній Україні (рис. 6.1) передбачає максимальне врахування понад півсторічного досвіду цього процесу, апробованого в її західному регіоні, та за умов адаптації до нинішніх реалій суспільного розвитку та творчого його використання прогнозована на успіх, позаяк не є утопічною, книжною, «доісторичною», а успішно апробована часом, ефективно себе заявила в практиці виховання сотень тисяч дітей та дорослих за досить тривалого часу (перші вияви громадського господарсько-економічного просвітництва датуються початком 1870-х рр.; верхня межа увінчується 1944 р.), відтак окремі її елементи з огляду на радянські реалії були продуктивно використані педагогами-новаторами, отже, така модель має певний шанс бути впровадженою в освітню практику сьогодення. Визначальною передумовою цього має стати постулат про ц</w:t>
      </w:r>
      <w:r w:rsidRPr="00ED4999">
        <w:rPr>
          <w:rFonts w:ascii="Times New Roman" w:hAnsi="Times New Roman" w:cs="Times New Roman"/>
          <w:color w:val="000000"/>
          <w:sz w:val="28"/>
          <w:szCs w:val="28"/>
        </w:rPr>
        <w:t xml:space="preserve">іннісне ставлення до праці, яке завжди було визначальним у вихованні особистості, продуктивним джерелом її саморозвитку й самовдосконалення. </w:t>
      </w:r>
      <w:r w:rsidRPr="00ED4999">
        <w:rPr>
          <w:rFonts w:ascii="Times New Roman" w:hAnsi="Times New Roman" w:cs="Times New Roman"/>
          <w:sz w:val="28"/>
          <w:szCs w:val="28"/>
        </w:rPr>
        <w:t xml:space="preserve">Теорія і практика виховання господарської культури дітей та дорослих у Західній Україні (друга половина ХІХ – середина 40-х рр. ХХ ст.) утверджує в думці про кардинальну зміну  концептуальних підходів до чинної педагогіки трудового виховання. Є підстави стверджувати, що засадничо на часі  змінювати ідеологію трудової підготовки сучасного юнацтва, змістом якої має стати підготовка випускників школи до самостійного практичного життя, зокрема й сімейного, набуття ними основ певної сільськогосподарської чи виробничої професії, виховання юнаків та дівчат як майбутніх господарів та господинь, патріотів та активних громадян держави. </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Реалізація мети – виховати господаря – передбачає втілення низки  важливих соціальних програм: </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розширення демографічно-відтворювальної бази українства, збереження та примноження українського генофонду; активізацію ідеї про особливо важливу роль селянства в національному, соціально-економічному, культурно-освітньому відродженні України; </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створення позитивного іміджу сільського господаря; </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появу молодої генерації сільської інтелігенції із середовища аграріїв; зменшення відтоку сільської молоді із села, повернення юнацтва, яке здобуло вищу освіту чи набуло певного фаху, до сільської місцевості; </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реанімування української традиції господарювання селянина-одноосібника; </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забезпечення власного матеріального добробуту та достатку  для своєї сім’ї; </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призупинення процесу вимирання українського села та поступова стабілізація чисельності сільських мешканців; </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продуктивна зайнятість працездатного населення, зокрема й випускників шкіл; підвищення рівня і якості життя в сільських регіонах; </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раціональне використання і відтворення природно-ресурсного потенціалу українського села; відродження тваринництва, вівчарства, полонинського господарства, домашніх промислів, переробки й збуту продуктів городництва тощо;  превентивні заходи щодо неправильного природокористування, запобігання екологічній шкоді тощо.</w:t>
      </w:r>
    </w:p>
    <w:p w:rsidR="00D338FE" w:rsidRPr="00ED4999" w:rsidRDefault="00D338FE" w:rsidP="00ED4999">
      <w:pPr>
        <w:spacing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На нашу думку, цьому сприятимуть стратегічні заходи</w:t>
      </w:r>
      <w:r w:rsidRPr="00ED4999">
        <w:rPr>
          <w:rStyle w:val="FootnoteReference"/>
          <w:rFonts w:ascii="Times New Roman" w:hAnsi="Times New Roman"/>
          <w:sz w:val="28"/>
          <w:szCs w:val="28"/>
          <w:lang w:val="uk-UA"/>
        </w:rPr>
        <w:footnoteReference w:id="2"/>
      </w:r>
      <w:r w:rsidRPr="00ED4999">
        <w:rPr>
          <w:rFonts w:ascii="Times New Roman" w:hAnsi="Times New Roman"/>
          <w:sz w:val="28"/>
          <w:szCs w:val="28"/>
          <w:lang w:val="uk-UA"/>
        </w:rPr>
        <w:t>, які варто реалізувати в суспільній та освітній сферах на державному рівні, зокрема:</w:t>
      </w:r>
    </w:p>
    <w:p w:rsidR="00D338FE" w:rsidRPr="00ED4999" w:rsidRDefault="00D338FE" w:rsidP="00ED4999">
      <w:pPr>
        <w:spacing w:line="360" w:lineRule="auto"/>
        <w:ind w:left="-284" w:firstLine="709"/>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 створити нову концепцію господарсько-економічного розвитку сучасної України, в основі якої лежали б ідеї національної автаркії та економічного націоналізму; складниками феномену «господарська  культура» мають стати господарсько-економічний, громадсько-патріотичний, антиалкогольний, екологічний, естетичний, морально-духовний та інші компоненти;</w:t>
      </w:r>
    </w:p>
    <w:p w:rsidR="00D338FE" w:rsidRPr="00ED4999" w:rsidRDefault="00D338FE" w:rsidP="00ED4999">
      <w:pPr>
        <w:widowControl w:val="0"/>
        <w:tabs>
          <w:tab w:val="left" w:pos="540"/>
        </w:tabs>
        <w:spacing w:line="360"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відродити товариство «Сільський господар», яке зусиллями науковців, агрономів, освітян, громадських активістів та організацій, фермерів, передових селян та всіх небайдужих  до долі українського села, а також завдяки досвіду тих галичан, хто наприкінці 1930 </w:t>
      </w:r>
      <w:r w:rsidRPr="00ED4999">
        <w:rPr>
          <w:rFonts w:ascii="Times New Roman" w:hAnsi="Times New Roman"/>
          <w:bCs/>
          <w:color w:val="000000"/>
          <w:spacing w:val="1"/>
          <w:sz w:val="28"/>
          <w:szCs w:val="28"/>
          <w:lang w:val="uk-UA"/>
        </w:rPr>
        <w:t>–</w:t>
      </w:r>
      <w:r w:rsidRPr="00ED4999">
        <w:rPr>
          <w:rFonts w:ascii="Times New Roman" w:hAnsi="Times New Roman"/>
          <w:sz w:val="28"/>
          <w:szCs w:val="28"/>
          <w:lang w:val="uk-UA"/>
        </w:rPr>
        <w:t xml:space="preserve"> на початку 1940-х рр. гуртувався в лавах ХВМ чи належав до товариства «Сільський господар», за активної підтримки держави, економічних установ, бізнесових структур, церкви, школи, широкої громадськості, повинно стати в авангарді боротьби за підвищення господарської культури, добробуту селянства, за господарсько-економічний поступ держави тощо; </w:t>
      </w:r>
    </w:p>
    <w:p w:rsidR="00D338FE" w:rsidRPr="00ED4999" w:rsidRDefault="00D338FE" w:rsidP="00ED4999">
      <w:pPr>
        <w:spacing w:line="36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 активно розвивати кооперативний рух, організацію створення селянських кооперативів, кас взаємодопомоги та інших форм господарсько-економічного розвитку;</w:t>
      </w:r>
    </w:p>
    <w:p w:rsidR="00D338FE" w:rsidRPr="00ED4999" w:rsidRDefault="00D338FE" w:rsidP="00ED4999">
      <w:pPr>
        <w:spacing w:after="0"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підвищити роль агрономії як очільника громадського господарсько-економічного просвітництва дітей та дорослих, створити інститут суспільних агрономів, які б за підтримки держави могли стати наставниками, першими помічниками селян, учителів щодо підвищення господарської культури дітей та дорослих;</w:t>
      </w:r>
    </w:p>
    <w:p w:rsidR="00D338FE" w:rsidRPr="00ED4999" w:rsidRDefault="00D338FE" w:rsidP="00ED4999">
      <w:pPr>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надати пріоритетного розвитку в державній освітній політиці  професійній сільськогосподарській освіті;</w:t>
      </w:r>
    </w:p>
    <w:p w:rsidR="00D338FE" w:rsidRPr="00ED4999" w:rsidRDefault="00D338FE" w:rsidP="00ED4999">
      <w:pPr>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запровадити початкову сільськогосподарську освіту в загальноосвітній школі; </w:t>
      </w:r>
    </w:p>
    <w:p w:rsidR="00D338FE" w:rsidRPr="00ED4999" w:rsidRDefault="00D338FE" w:rsidP="00ED4999">
      <w:pPr>
        <w:spacing w:after="0"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організувати підготовку та перепідготовку вчителів трудового навчання, учителів початкових класів з метою посилення сільськогосподарського складника їхньої фахової освіти, підготовки їх до здійснення процесу виховання господарської культури дітей у школі;</w:t>
      </w:r>
    </w:p>
    <w:p w:rsidR="00D338FE" w:rsidRPr="00ED4999" w:rsidRDefault="00D338FE" w:rsidP="00ED4999">
      <w:pPr>
        <w:pStyle w:val="PlainText"/>
        <w:spacing w:line="360" w:lineRule="auto"/>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         - активізувати пропаганду сільськогосподарського просвітництва з-поміж батьків; утверджувати в громадській свідомості тезу про те, що сім’я </w:t>
      </w:r>
      <w:r w:rsidRPr="00ED4999">
        <w:rPr>
          <w:rFonts w:ascii="Times New Roman" w:hAnsi="Times New Roman" w:cs="Times New Roman"/>
          <w:bCs/>
          <w:color w:val="000000"/>
          <w:spacing w:val="1"/>
          <w:sz w:val="28"/>
          <w:szCs w:val="28"/>
        </w:rPr>
        <w:t>–</w:t>
      </w:r>
      <w:r w:rsidRPr="00ED4999">
        <w:rPr>
          <w:rFonts w:ascii="Times New Roman" w:hAnsi="Times New Roman" w:cs="Times New Roman"/>
          <w:sz w:val="28"/>
          <w:szCs w:val="28"/>
        </w:rPr>
        <w:t xml:space="preserve"> важливий чинник і «найперший виховник» господарської культури дитини, до обов’язків якої належить залучення дітей змалечку до посильної щоденної побутової, обслуговуючої праці, а також праці на грядках, на городі, в саду тощо; проведення роз’яснювальної роботи з батьками, які повинні розуміти, що фізична праця «корисна і для тіла, і для душі дитини»;</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оновити зміст економічної освіти, із цією метою організувати та вести шкільні кооперативи (крамниці), у яких діти мали б змогу, по-перше, удосконалювати знання в ділянці економіки, торгівлі, по-друге, формувати уміння налагодити та успішно вести бізнес, по-третє, здобувати досвід працювати в команді, по-четверте, виховувати в собі риси керівника, лідера, а також формувати якості активного громадянина, по-п’яте, реалізувати широку соціальну програму, де насамперед учні могли б придбати шкільне приладдя, канцтовари, предмети повсякденного вжитку, продукти харчування тощо за зниженими цінами, а діти з малозабезпечених сімей та інших незахищених соціальних груп – фінансову допомогу, матеріальну підтримку тощо, по-шосте, змогли б здійснювати благодійницьку діяльність. Важливим завдання шкільного кооперативу  є можливість дітей реалізувати свою продукцію; </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запровадити «акцію ощадності», мета якої – навчити дітей економно розпоряджатися своїми коштами, заощаджувати їх, уміти вдало зробити вклади, фінансово допомагати тим, хто потребує матеріальної підтримки (за хвороби, нещасного випадку, за інших потреб), за активної  співпраці з банками та іншими фінансовими установами в ділянці пільгового кредитування, створення вигідних депозитів, навчання банківської справи тощо;</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максимально наповнити виховне середовище навчального закладу «господарським елементом», увести до планів виховної роботи (бодай один раз на місяць) захід, спрямований на виховання господарської культури особистості;</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відродити та запровадити в практику  сучасної школи відзначення свята «Сільського господаря» (Свято обжинків, Свято ощадності, Свято селянки та ін.); </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поширити ідеї благодійності шляхом виготовлення предметів ужиткового характеру, вирощування продукції, створення відповідних фондів для сирітських притулків, будинків перестарілих, інвалідів війни,                 учасників АТО, переселенців зі Сходу України, усіх, хто потребує фінансової допомоги та соціальної опіки тощо;</w:t>
      </w:r>
    </w:p>
    <w:p w:rsidR="00D338FE" w:rsidRPr="00ED4999" w:rsidRDefault="00D338FE" w:rsidP="00ED4999">
      <w:pPr>
        <w:spacing w:line="360" w:lineRule="auto"/>
        <w:ind w:left="-284" w:firstLine="720"/>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створити навчально-освітні центри агрономічної освіти і на їх базі проводити різноманітні господарсько-просвітницькі та навчальні заходи (курси, виставки, екскурсії, дослідні показові господарства, тренінги, майстер-класи тощо), зокрема й дистанційної та заочної форми. </w:t>
      </w:r>
    </w:p>
    <w:p w:rsidR="00D338FE" w:rsidRPr="00ED4999" w:rsidRDefault="00D338FE" w:rsidP="00ED4999">
      <w:pPr>
        <w:spacing w:line="360" w:lineRule="auto"/>
        <w:ind w:left="-284" w:firstLine="720"/>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Виховання юнацтва як освічених господарів, громадян-патріотів  має стати органічним і постійним складником освітньої та молодіжної політики в Україні, для цього треба: </w:t>
      </w:r>
    </w:p>
    <w:p w:rsidR="00D338FE" w:rsidRPr="00ED4999" w:rsidRDefault="00D338FE" w:rsidP="00ED4999">
      <w:pPr>
        <w:spacing w:line="360" w:lineRule="auto"/>
        <w:ind w:left="-284" w:firstLine="720"/>
        <w:contextualSpacing/>
        <w:jc w:val="both"/>
        <w:rPr>
          <w:rFonts w:ascii="Times New Roman" w:hAnsi="Times New Roman"/>
          <w:sz w:val="28"/>
          <w:szCs w:val="28"/>
          <w:lang w:val="uk-UA"/>
        </w:rPr>
      </w:pPr>
      <w:r w:rsidRPr="00ED4999">
        <w:rPr>
          <w:rFonts w:ascii="Times New Roman" w:hAnsi="Times New Roman"/>
          <w:sz w:val="28"/>
          <w:szCs w:val="28"/>
          <w:lang w:val="uk-UA"/>
        </w:rPr>
        <w:t>- створити мережу неперервної сільськогосподарської освіти дітей, юнацтва та дорослих шляхом організації позашкільних громадських навчальних закладів на зразок «Школи майбутнього фермера», «Школи мабутньої господині», метою яких має стати формування нової генерації українських хліборобів, господарів-фермерів, які уміють успішно вести власне приватне господарство, активних громадян-патріотів, нової сільської еліти, котра створить осердя для формування українського середнього класу,</w:t>
      </w:r>
      <w:r w:rsidRPr="00ED4999">
        <w:rPr>
          <w:rFonts w:ascii="Times New Roman" w:hAnsi="Times New Roman"/>
          <w:b/>
          <w:sz w:val="28"/>
          <w:szCs w:val="28"/>
          <w:lang w:val="uk-UA"/>
        </w:rPr>
        <w:t xml:space="preserve"> </w:t>
      </w:r>
      <w:r w:rsidRPr="00ED4999">
        <w:rPr>
          <w:rFonts w:ascii="Times New Roman" w:hAnsi="Times New Roman"/>
          <w:sz w:val="28"/>
          <w:szCs w:val="28"/>
          <w:lang w:val="uk-UA"/>
        </w:rPr>
        <w:t xml:space="preserve">розбудує село, створить робочі місця, дбатиме про соціально-економічний та культурно-освітній розвиток (це особливо актуально за нинішніх ринкових умов, економічної кризи та відбудови українського господарського організму на звільнених від агресора східних теренах держави; підтримка з боку держави є обов’язковою умовою цих процесів, а ініціатива прогресивної громадськості, а відтак і селянського загалу стане запорукою успіху); такі школи могли б працювати за вишкільними програмами ХВМ, у зв’язку із цим варто широко популяризувати творчі надбання Є. Храпливого, М. Каплистого, Я. Зайшлого та інших теоретиків і практиків ідеї хліборобської освіти юнацтва 1930-х </w:t>
      </w:r>
      <w:r w:rsidRPr="00ED4999">
        <w:rPr>
          <w:rFonts w:ascii="Times New Roman" w:hAnsi="Times New Roman"/>
          <w:bCs/>
          <w:color w:val="000000"/>
          <w:spacing w:val="1"/>
          <w:sz w:val="28"/>
          <w:szCs w:val="28"/>
          <w:lang w:val="uk-UA"/>
        </w:rPr>
        <w:t>–</w:t>
      </w:r>
      <w:r w:rsidRPr="00ED4999">
        <w:rPr>
          <w:rFonts w:ascii="Times New Roman" w:hAnsi="Times New Roman"/>
          <w:sz w:val="28"/>
          <w:szCs w:val="28"/>
          <w:lang w:val="uk-UA"/>
        </w:rPr>
        <w:t xml:space="preserve"> початку 1940-х рр.; провідною засадою тут має стати потреба в постійному самонавчанні та самовдосконаленні через самоосвіту, органічну потребу у знаннях,  які уможливлюють становлення сучасного типу цивілізованої людини як зразкового господаря, гуманіста </w:t>
      </w:r>
      <w:r w:rsidRPr="00ED4999">
        <w:rPr>
          <w:rFonts w:ascii="Times New Roman" w:hAnsi="Times New Roman"/>
          <w:bCs/>
          <w:color w:val="000000"/>
          <w:spacing w:val="1"/>
          <w:sz w:val="28"/>
          <w:szCs w:val="28"/>
          <w:lang w:val="uk-UA"/>
        </w:rPr>
        <w:t>–</w:t>
      </w:r>
      <w:r w:rsidRPr="00ED4999">
        <w:rPr>
          <w:rFonts w:ascii="Times New Roman" w:hAnsi="Times New Roman"/>
          <w:sz w:val="28"/>
          <w:szCs w:val="28"/>
          <w:lang w:val="uk-UA"/>
        </w:rPr>
        <w:t xml:space="preserve"> носія абсолютних  людських цінностей; </w:t>
      </w:r>
    </w:p>
    <w:p w:rsidR="00D338FE" w:rsidRPr="00ED4999" w:rsidRDefault="00D338FE" w:rsidP="00ED4999">
      <w:pPr>
        <w:spacing w:line="360" w:lineRule="auto"/>
        <w:ind w:left="-284" w:firstLine="720"/>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активізувати громадські ініціативи на ниві створення «доросту» при «Просвіті», Союзі українок, «Рідній школі», «Пласті» та при інших громадських інституціях, де б дорослі активісти чи, до прикладу, школярі-пластуни, старші пластуни, навчали юнацтво «умілостей» у ділянці домашнього, сільського господарства, «усезнайства» тощо, пропагували «ідеї ощадності», допомагали створити та налагодити «шкільний промисел» тощо; </w:t>
      </w:r>
    </w:p>
    <w:p w:rsidR="00D338FE" w:rsidRPr="00ED4999" w:rsidRDefault="00D338FE" w:rsidP="00ED4999">
      <w:pPr>
        <w:spacing w:line="360" w:lineRule="auto"/>
        <w:ind w:left="-284" w:firstLine="720"/>
        <w:contextualSpacing/>
        <w:jc w:val="both"/>
        <w:rPr>
          <w:rFonts w:ascii="Times New Roman" w:hAnsi="Times New Roman"/>
          <w:sz w:val="28"/>
          <w:szCs w:val="28"/>
          <w:lang w:val="uk-UA"/>
        </w:rPr>
      </w:pPr>
      <w:r w:rsidRPr="00ED4999">
        <w:rPr>
          <w:rFonts w:ascii="Times New Roman" w:hAnsi="Times New Roman"/>
          <w:sz w:val="28"/>
          <w:szCs w:val="28"/>
          <w:lang w:val="uk-UA"/>
        </w:rPr>
        <w:t>-  налагодити тісну співпрацю з бізнесовими структурами, фермерськими господарствами щодо можливості працевлаштування дітей під час літніх канікул з метою заробляння грошей;</w:t>
      </w:r>
    </w:p>
    <w:p w:rsidR="00D338FE" w:rsidRPr="00ED4999" w:rsidRDefault="00D338FE" w:rsidP="00ED4999">
      <w:pPr>
        <w:spacing w:after="0"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створити спільний фронт національних сил у ділянці педагогіки виховання господарської культури дітей та юнацтва зусиллями спільної і тісної  співпраці школи, громадськості, батьків, науковців, церкви, агрономів, господарсько-економічних спілок та інституцій;</w:t>
      </w:r>
    </w:p>
    <w:p w:rsidR="00D338FE" w:rsidRPr="00ED4999" w:rsidRDefault="00D338FE" w:rsidP="00ED4999">
      <w:pPr>
        <w:pStyle w:val="PlainText"/>
        <w:spacing w:line="360" w:lineRule="auto"/>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ab/>
        <w:t>- пропагувати поширення  пластової моделі виховання господарської культури впродовж усього життя на засадах природовідповідності, наступності, домінування загальнолюдських та християнських чеснот; оволодіння широким спектром «умілостей», які мали виразний практично-орієнтований характер; відродження «Селопласту», що об’єднував би не лише учнівське, а й передусім працююче юнацтво, яке могло б стати в авангарді об’єднаних національних сил у ділянці створення системи позашкільного господарсько-економічного просвітництва юнацтва та дорослого населення;</w:t>
      </w:r>
    </w:p>
    <w:p w:rsidR="00D338FE" w:rsidRPr="00ED4999" w:rsidRDefault="00D338FE" w:rsidP="00ED4999">
      <w:pPr>
        <w:spacing w:line="36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 відроджувати практику створення марійських дружин за участі церкви, громадськості, освітян, метою яких стала б підготовка дівчат до самостійного життя через організацію курсів, проведення лекторіїв, майстер-класів, тощо, де акцент було б зроблено на здобутті фахових знань, формуванні умінь та навичок у ділянці ведення домашнього господарства, домашньої економії тощо; підвищити роль самоосвітньої праці у здобутті сільськогосподарської освіти, стимулювати громадську активність юнацтва в межах своєї громади у вихованні моральних чеснот, громадсько-патріотичних якостей майбутніх будівничих української держави; запроваджувати змагальність як засіб оптимізації процесу виховання господарської культури особистості в  практику роботи позашкільних виховних закладів; мотивувати та стимулювати участь юнацтва в «дослідництві» як чиннику оптимізації сільського господарства;</w:t>
      </w:r>
    </w:p>
    <w:p w:rsidR="00D338FE" w:rsidRPr="00ED4999" w:rsidRDefault="00D338FE" w:rsidP="00ED4999">
      <w:pPr>
        <w:widowControl w:val="0"/>
        <w:tabs>
          <w:tab w:val="left" w:pos="540"/>
        </w:tabs>
        <w:spacing w:line="360"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 у мережі Інтернет створити базу даних про новітні ефективні методи та форми господарювання, популяризувати передовий досвід господарювання, розвитку фермерських господарств закордоння тощо;</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створити електронний часопис (на кшталт журналу «Сільський господар», що виходив за досліджуваної доби), який би в популярній формі відповідно до сучасних умов розвитку продовжував традиції господарсько-економічного просвітництва українства та став сільськогосподарською енциклопедію та настільною книгою для українства; а також започаткувати аналогічний до «Жіночої долі» часопис для жіноцтва господарського змісту, який би допомагав жінці (дівчині) стати доброю господинею-патріоткою і громадянкою, матір’ю і дружиною.</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Вагоме слово в процесі виховання господарської культури дітей, юнацтва та дорослих повинна сказати агрономічна та педагогічна науки, створивши нову ідеологію (доктрину) свого розвитку, яку можна визначити формулою «наука – на службу й допомогу учневі, учителеві, селянинові-господареві». Це, зокрема: активізація пошуків науковців у ділянці шляхів оптимізації сільського господарства; організація науково-дослідницьких центрів у галузі агрономії, садівництва, тваринництва та ін.; створення насіннєвих станцій, розплідників, «зародових господарств», які б поліпшили насіннєвий, рослинний та тваринний матеріал, забезпечили підвищення ефективності сільських господарств тощо; створення електронної сторінки, сайту, де б агрономи-науковці, учителі-фахівці, досвідчені селяни-фермери давали відповіді на запитання зі всіх галузей сільського господарства; створення сільськогосподарської Вікіпедії; ліквідація трудового нігілізму дітей та юнацтва;  злам старих стереотипів і формування якісно нових світоглядних, ментальних орієнтирів і поглядів на становище й перспективи суспільного життя українського селянства; відродження глибоких традицій господарювання українців; утвердження архетипу господаря-власника; зростання інтересу до господарсько-економічних знань як чинника підвищення добробуту держави й окремої людини тощо; розуміння господарської культури як феномена, що зберігає, передає (транслює) від батьків до дітей, від одного покоління до іншого систему господарських знань, цінностей, норм господарської поведінки тощо, отже, слугує джерелом збереження національної ідентичності та забезпечує історичну відтворюваність; серйозне звернення уваги українських науковців до проблем виховання господарської  культури особистості: створення комплексної цілісної програми формування господаря, окреслення механізмів упровадження її в практику, урешті, створення національної (не радянської) моделі виховання господарської культури особистості; опрацювання  понятійно-категоріального інструментарію та методології в ділянці теорії господарського виховання дітей; приведення у відповідність до  умов сьогодення сутності трудової підготовки особистості в закладах освіти;  ширше впровадження до наукового обігу понять «господарська культура», «господарське виховання», «господар», наповнення поняття  «господар»  первісним змістом – людина, яка володіє приватною власністю (землею), дбає про неї, примножує її, передає дітям, допомагає тим, хто потребує допомоги, є добрим громадянином, свідомим патріотом; розуміння педагогіки  господарської культури як невід’ємного складника сучасної системи освіти та важливої передумови господарсько-економічного добробуту країни, а господарської культури –  як цілісної системи людських знань і умінь, що органічно поєднує інтелектуальні, морально-вольові, трудові, фізичні, естетичні та інших якості; використання широкого корпусу методологічних підходів, який склався в досвіді національної культури господарювання українців, в основі якої – виховання почуття господаря (власника) землі. </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Педагогічна наука повинна створити нову стратегію процесу виховання господарської культури особистості впродовж усього її життя. Виховати господаря – це здійснити комплекс необхідних освітніх заходів, які стосуються змісту освіти, з-поміж яких:</w:t>
      </w:r>
    </w:p>
    <w:p w:rsidR="00D338FE" w:rsidRPr="00ED4999" w:rsidRDefault="00D338FE" w:rsidP="00ED4999">
      <w:pPr>
        <w:spacing w:after="0"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запровадження обов’язкової початкової агрономічної освіти в сільських школах, організація пришкільних городів, на яких діти могли б не тільки вдосконалювати свої знання в ділянці сільського господарства, а й вирощувати продукцію; забезпечити необхідний навчально-методичний супровід цього процесу;</w:t>
      </w:r>
    </w:p>
    <w:p w:rsidR="00D338FE" w:rsidRPr="00ED4999" w:rsidRDefault="00D338FE" w:rsidP="00ED4999">
      <w:pPr>
        <w:pStyle w:val="PlainText"/>
        <w:spacing w:line="360" w:lineRule="auto"/>
        <w:ind w:left="-284" w:firstLine="680"/>
        <w:contextualSpacing/>
        <w:jc w:val="both"/>
        <w:rPr>
          <w:rFonts w:ascii="Times New Roman" w:hAnsi="Times New Roman" w:cs="Times New Roman"/>
          <w:sz w:val="28"/>
          <w:szCs w:val="28"/>
        </w:rPr>
      </w:pPr>
      <w:r w:rsidRPr="00ED4999">
        <w:rPr>
          <w:rFonts w:ascii="Times New Roman" w:hAnsi="Times New Roman" w:cs="Times New Roman"/>
          <w:sz w:val="28"/>
          <w:szCs w:val="28"/>
        </w:rPr>
        <w:t>- надання процесу виховання господарської культури особистості практично-орієнтованого та життєво-орієнтованого характеру;</w:t>
      </w:r>
    </w:p>
    <w:p w:rsidR="00D338FE" w:rsidRPr="00ED4999" w:rsidRDefault="00D338FE" w:rsidP="00ED4999">
      <w:pPr>
        <w:pStyle w:val="PlainText"/>
        <w:spacing w:line="360" w:lineRule="auto"/>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ab/>
        <w:t xml:space="preserve">     - створення кодексу «поступового господаря/господині» з метою формування такого ідеалу для наслідування сучасним юнацтвом: високо моральної особистості, гарного фахівця, доброго громадянина, зі  сформованою господарською культурою, який уособлював би найкращі риси українського господаря, котрий любить рідну землю, на якій працює,  пишається тим, що є сином (дочкою) господаря-хлібороба, навчається переборювати «всі перешкоди», «не є самолюбом», завжди допомагає в праці своєму товаришеві, є «точним», пильним, дисциплінованим, прагне стати першим, уміє раціонально вести своє господарство, заробляти гроші; бере участь у різного роду культурно-освітніх заходах та національно-патріотичних акціях  тощо; </w:t>
      </w:r>
    </w:p>
    <w:p w:rsidR="00D338FE" w:rsidRPr="00ED4999" w:rsidRDefault="00D338FE" w:rsidP="00ED4999">
      <w:pPr>
        <w:pStyle w:val="PlainText"/>
        <w:spacing w:line="360" w:lineRule="auto"/>
        <w:ind w:left="-284" w:firstLine="708"/>
        <w:contextualSpacing/>
        <w:jc w:val="both"/>
        <w:rPr>
          <w:rFonts w:ascii="Times New Roman" w:hAnsi="Times New Roman" w:cs="Times New Roman"/>
          <w:sz w:val="28"/>
          <w:szCs w:val="28"/>
        </w:rPr>
      </w:pPr>
      <w:r w:rsidRPr="00ED4999">
        <w:rPr>
          <w:rFonts w:ascii="Times New Roman" w:hAnsi="Times New Roman" w:cs="Times New Roman"/>
          <w:sz w:val="28"/>
          <w:szCs w:val="28"/>
        </w:rPr>
        <w:t>- розроблення засад і мотивів виховання дітей та юнацтва як патріотів і активних громадян, господарів своєї землі через усвідомлення того, що тільки той, хто чесно працює, створюючи матеріальні й духовні блага, не тільки примножує своє благополуччя та збільшує власний достаток, а й хто дієво любить свою Батьківщину, має активну громадянську позицію, є не байдужий до її історії та майбутнього поступу, зможе через власний добробут домогтися процвітання рідної держави, допомогти своєму ближньому, має право називатися «добрим господарем»;</w:t>
      </w:r>
    </w:p>
    <w:p w:rsidR="00D338FE" w:rsidRPr="00ED4999" w:rsidRDefault="00D338FE" w:rsidP="00ED4999">
      <w:pPr>
        <w:spacing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пробудження любові та прагнення до праці як універсального джерела повноцінної життєдіяльності людини, як органічної життєвої потреби, що передбачає створення нової концепції, що ґрунтується на таких засадах:  залучення до посильної праці дітей у старшому дошкільному віці; руйнування стереотипів щодо споживацького ставлення юнаків та дівчат до батьків, їхньої праці; виховання в праці і через працю за світовими стандартами, коли випускник школи готовий до самостійного (дорослого) життя, здатний себе забезпечувати; виховання відповідального ставлення до праці як потреби живого здорового організму; формування психологічної та практичної готовності працювати, виявлення схильностей та навичок до певних видів діяльності; тощо;</w:t>
      </w:r>
    </w:p>
    <w:p w:rsidR="00D338FE" w:rsidRPr="00ED4999" w:rsidRDefault="00D338FE" w:rsidP="00ED4999">
      <w:pPr>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ліквідація дитячої праці в найгірших її формах, що забирає у дітей дитинство, позбавляє їх потенціалу та людської гідності, завдає шкоди фізичному та розумовому розвитку; натомість забезпечення сприятливих умов (юридичного, психолого-педагогічного, соціального, медичного супроводу, постійного моніторингу тощо) для участі в посильній господарській діяльності (до прикладу, праця підлітків упродовж декількох годин на полі, в саду, на городі, в домашньому/фермерському господарстві, сімейному бізнесі тощо), що слугуватиме вихованню любові до праці, відповідальності, почуття певного внеску в розвиток сімейного бізнесу чи поповнення сімейного бюджету, гордості за виконану працю, власні  досягнення, зароблені кишенькові гроші, здобуті навички; соціалізації та всебічному розвитку особистості, можливості для дітей та юнацтва отримати певні навички, які за умов можливого безробіття в майбутньому чи відсутності безкоштовного навчання у виші дадуть змогу отримати початкові трудові навички, певний матеріальний дохід, сформують почуття відповідальності та власної дорослості й  значущості, сприятимуть легшій  адаптації в суспільстві. У зв’язку із цим корекції потребує і сам термін «дитяча праця». Тут педагогам, правникам, соціальним працівникам чітко потрібно визначити соціально-правове поле дитячої праці, увиразнити змістове наповнення дефініцій «дитяча праця», «праця дитини», «трудова діяльність дитини», «продуктивна праця дитини» і под., адже не всі види праці шкідливі для дітей. Оскільки найбільшим споживачем дитячої праці є сільське та домашнє господарство, необхідно насамперед ужити систему заходів щодо запобігання важкій виснажливій праці в полі, у фермерських господарствах, на тваринницьких фермах,  будівництві сільськогосподарських об’єктів тощо. З-поміж заходів, спрямованих на запобігання залученню дитини до небезпечної і важкої праці, – підвищення рівня освіти, зокрема сільськогосподарської обізнаності, піднесення господарської культури дітей та юнацтва. Легально працевлаштувавши охочих підлітків під час літніх канікул, на посильних для дітей об’єктах народного господарства, на збиранні врожаю, у фермерських чи приватних господарствах,  для благоустрою міста/села, можна уникнути чималих ризиків щодо запобігання дитячої праці в найгірших формах;</w:t>
      </w:r>
    </w:p>
    <w:p w:rsidR="00D338FE" w:rsidRPr="00ED4999" w:rsidRDefault="00D338FE" w:rsidP="00ED4999">
      <w:pPr>
        <w:pStyle w:val="PlainText"/>
        <w:spacing w:line="360" w:lineRule="auto"/>
        <w:ind w:left="-284" w:firstLine="708"/>
        <w:contextualSpacing/>
        <w:jc w:val="both"/>
        <w:rPr>
          <w:rFonts w:ascii="Times New Roman" w:hAnsi="Times New Roman" w:cs="Times New Roman"/>
          <w:sz w:val="28"/>
          <w:szCs w:val="28"/>
        </w:rPr>
      </w:pPr>
      <w:r w:rsidRPr="00ED4999">
        <w:rPr>
          <w:rFonts w:ascii="Times New Roman" w:hAnsi="Times New Roman" w:cs="Times New Roman"/>
          <w:sz w:val="28"/>
          <w:szCs w:val="28"/>
        </w:rPr>
        <w:t>- налагодження суб’єкт-суб’єктних взаємин між учителем/виховником/опікуном/наставником у шкільних та позашкільних дитячих і молодіжних товариствах, практика виховання та культивування взаємодопомоги, безкорисливого вчинку для свого друга, практика щоденної корисної справи, а також обов’язкова участь у житті того, хто потребує допомоги (хворий, немічний, убогий, літній, інвалід, удова, сирота тощо), створення партнерських взаємин та взаємодії між усіма чинниками, які беруть участь у процесі виховання господарської культури особистості (батьки, школа, позашкільні установи, громадськість, влада, церква тощо);</w:t>
      </w:r>
    </w:p>
    <w:p w:rsidR="00D338FE" w:rsidRPr="00ED4999" w:rsidRDefault="00D338FE" w:rsidP="00ED4999">
      <w:pPr>
        <w:pStyle w:val="PlainText"/>
        <w:spacing w:line="360" w:lineRule="auto"/>
        <w:ind w:left="-284" w:firstLine="708"/>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 формування здоров’язберігальних технологій  з-поміж дітей та юнацтва через усвідомлення того, що тільки фізично, морально,  психічно й соціально здорова людина може досягти власного благополуччя, стати корисною своїй майбутній сім’ї,  суспільству.  </w:t>
      </w:r>
    </w:p>
    <w:p w:rsidR="00D338FE" w:rsidRPr="00ED4999" w:rsidRDefault="00D338FE" w:rsidP="00ED4999">
      <w:pPr>
        <w:spacing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З огляду на вищесказане необхідно передовсім розширити змістове наповнення господарської підготовки в сучасній загальноосвітній школі, що передбачає:</w:t>
      </w:r>
    </w:p>
    <w:p w:rsidR="00D338FE" w:rsidRPr="00ED4999" w:rsidRDefault="00D338FE" w:rsidP="00ED4999">
      <w:pPr>
        <w:spacing w:line="360" w:lineRule="auto"/>
        <w:ind w:left="-284" w:firstLine="708"/>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 xml:space="preserve">- уведення до змісту освіти інтегрованого навчального предмета «Основи агрономії, домашнього господарства, народних промислів та економіки», що забезпечив би здобуття обов’язкової початкової сільськогосподарської та економічної освіти  дітей та юнацтва, ґрунтувався б на гендерному та диференційованому підходах, охоплював вивчення сільського господарства (рослинництво, тваринництво, садівництво, городництво, бджільництво, будівництво, ветеринарія, шовківництво, промислове виробництво  тощо) – для хлопців, домашнього господарства (кулінарія, куховарство, шиття, догляд за оселею, домашнім тваринами, городництво тощо) з акцентом на практичному аспекті вивчення цього предмета – для дівчат. У зв’язку із цим – створення шкільних кооперативів та дитячих ощадних кас, заробляння коштів з метою саморозвитку, розширення інфраструктури шкільних економічних інституцій (крамниць, кооперативів тощо); розвиток  «ідеї ощадності»; </w:t>
      </w:r>
    </w:p>
    <w:p w:rsidR="00D338FE" w:rsidRPr="00ED4999" w:rsidRDefault="00D338FE" w:rsidP="00ED4999">
      <w:pPr>
        <w:spacing w:line="360" w:lineRule="auto"/>
        <w:ind w:left="-284" w:firstLine="708"/>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 поглиблене вивчення дівчатами-старшокласницями елективного інтегрованого курсу «Домашнє господарство» із широким спектром навчальних знань у ділянці агрономії, куховарства, кулінарії, пошиття та ремонту одягу, облаштування та догляду за оселею, догляду за дітьми та немовлятами, літніми людьми, інвалідами, в’язання, вишивання, розведення квітів, вирощування городини, ведення домашнього бюджету, основ діловодства тощо, що уможливило б формування навиків не тільки для становлення їх як зразкових господинь (дружин, матерів), для успішного самостійного ведення домашнього господарства, а й набуття навиків для праці фермера, громадської активістки, волонтера, секретарки, допоміжного персоналу в дитячих дошкільних закладах, інтернатах, шпиталях, військових госпіталях, пансіонатах, готелях, санаторіях, на підприємствах громадського харчування, у торговельних закладах, майстернях, інших громадських закладах, а також для реалізації себе в громадських інституціях як інструктор організації роботи з дітьми в ділянці господарського виховання тощо;</w:t>
      </w:r>
    </w:p>
    <w:p w:rsidR="00D338FE" w:rsidRPr="00ED4999" w:rsidRDefault="00D338FE" w:rsidP="00ED4999">
      <w:pPr>
        <w:spacing w:line="360" w:lineRule="auto"/>
        <w:ind w:left="-284" w:firstLine="708"/>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 xml:space="preserve">- поглиблене вивчення хлопцями-старшокласниками елективного інтегрованого курсу «Сільське господарство», метою якого б стала підготовка юнаків до організації та успішного ведення фермерського господарства; </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створення навчально-виробничих комплексів, які були б не тільки освітніми агрономічними центрами, де учні оволодівають фаховими уміннями й навичками з городництва, садівництва, тваринництва, пасічництва тощо, а й за ринкових умов стали надійним джерелом самофінансування та саморозвитку навчального закладу, місцем продуктивної праці учнів, заробляння коштів на розвиток інфраструктури школи та для власних потреб.  Це дозволило краще зрозуміти роль фахової освіти в підвищенні продуктивності праці  тощо;</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різнорівневу і різнопрофільну професійну підготовку шляхом здобуття в старших класах певного фаху (фермер, швачка,  кухарка, кулінар, касир, водій, помічник будівельника, помічник агронома тощо);</w:t>
      </w:r>
    </w:p>
    <w:p w:rsidR="00D338FE" w:rsidRPr="00ED4999" w:rsidRDefault="00D338FE" w:rsidP="00ED4999">
      <w:pPr>
        <w:spacing w:line="360" w:lineRule="auto"/>
        <w:ind w:left="-284" w:firstLine="709"/>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 оновлення та розширення змісту трудового навчання (уроків праці), зокрема шляхом:  виготовлення корисних речей – приладів, засобів навчання, сільськогосподарського інструментарію для школи та засобів праці, предметів повсякденного вжитку для власної сім’ї тощо; вирощування сільськогосподарської продукції, квітів, городини тощо на пришкільних городах; застосування передових технологій, ефективних методів вирощування сільськогосподарських культур, упровадження дослідницьких методів і технологій; проведення практичних занять у майстернях, саду, на полі, пасіці; формування навичок «усезнайства» у ділянці домоведення; стажування на фермерських господарствах, у громадських, господарсько-економічних установах тощо задля формування відповідних практичних навичок; залучення дітей до «маленьких громадських справ», праці на благо рідного села, громади (облаштування цвинтарів, доріг, допомога убогим, немічним тощо);</w:t>
      </w:r>
    </w:p>
    <w:p w:rsidR="00D338FE" w:rsidRPr="00ED4999" w:rsidRDefault="00D338FE" w:rsidP="00ED4999">
      <w:pPr>
        <w:spacing w:line="360" w:lineRule="auto"/>
        <w:ind w:left="-284" w:firstLine="4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з метою профорієнтації учнівства, свідомого вибору майбутньої професії створення, до прикладу, при центрах ЗНО, консультативних центрів (на кшталт Порадні для свідомого вибору звання), де б науковці і практики (педагоги, психологи, медики та ін.), а також потенційні працедавці на основі тестування, співбесід, онлайн консультацій  тощо давали поради рекомендаційного характеру щодо подальшої освіти чи працевлаштування випускників школи. </w:t>
      </w:r>
    </w:p>
    <w:p w:rsidR="00D338FE" w:rsidRPr="00ED4999" w:rsidRDefault="00D338FE" w:rsidP="00ED4999">
      <w:pPr>
        <w:shd w:val="clear" w:color="auto" w:fill="FFFFFF"/>
        <w:spacing w:before="29" w:after="0" w:line="360" w:lineRule="auto"/>
        <w:ind w:left="-284" w:right="254" w:firstLine="4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Усе це б уможливило отримати результат – підготувати доброго господаря (господиню), забезпечити підготовку випускника школи до практичного життя, самостійного ведення домашнього та сільського господарства. </w:t>
      </w:r>
    </w:p>
    <w:p w:rsidR="00D338FE" w:rsidRPr="00ED4999" w:rsidRDefault="00D338FE" w:rsidP="00ED4999">
      <w:pPr>
        <w:shd w:val="clear" w:color="auto" w:fill="FFFFFF"/>
        <w:spacing w:before="29" w:after="0" w:line="360" w:lineRule="auto"/>
        <w:ind w:left="-284" w:right="254" w:firstLine="4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Нова концепція виховання господарської культури особистості орієнтує на здобуття знань у ділянці агрономії, економіки, домашнього господарства, народних промислів; опанування виробничою чи сільськогосподарською професією; успішну та продуктивну працю в приватних домашніх фермерських господарствах; </w:t>
      </w:r>
      <w:r w:rsidRPr="00ED4999">
        <w:rPr>
          <w:rFonts w:ascii="Times New Roman" w:hAnsi="Times New Roman"/>
          <w:color w:val="000000"/>
          <w:sz w:val="28"/>
          <w:szCs w:val="28"/>
          <w:lang w:val="uk-UA"/>
        </w:rPr>
        <w:t xml:space="preserve">залучення дітей до ремонту шкільних приміщень, виготовлення сільськогосподарських знарядь та засобів навчання; </w:t>
      </w:r>
      <w:r w:rsidRPr="00ED4999">
        <w:rPr>
          <w:rFonts w:ascii="Times New Roman" w:hAnsi="Times New Roman"/>
          <w:sz w:val="28"/>
          <w:szCs w:val="28"/>
          <w:lang w:val="uk-UA"/>
        </w:rPr>
        <w:t>набуття першого досвіду праці в сільському господарстві, на виробництві, торгівлі, у національних господарсько-економічних та громадських інституціях; з</w:t>
      </w:r>
      <w:r w:rsidRPr="00ED4999">
        <w:rPr>
          <w:rFonts w:ascii="Times New Roman" w:hAnsi="Times New Roman"/>
          <w:color w:val="000000"/>
          <w:sz w:val="28"/>
          <w:szCs w:val="28"/>
          <w:lang w:val="uk-UA"/>
        </w:rPr>
        <w:t xml:space="preserve">алучення дітей та юнацтва до громадсько-суспільної праці (облаштування територій, цвинтарів, могил, громадських місць, допомога літнім людям, інвалідам, сім’ям вояків АТО, переселенцям, ін.); мотивування учнівського інтересу до сільськогосподарської та домашньої праці,  </w:t>
      </w:r>
      <w:r w:rsidRPr="00ED4999">
        <w:rPr>
          <w:rFonts w:ascii="Times New Roman" w:hAnsi="Times New Roman"/>
          <w:sz w:val="28"/>
          <w:szCs w:val="28"/>
          <w:lang w:val="uk-UA"/>
        </w:rPr>
        <w:t xml:space="preserve">формування підприємливості, активності, творчості; господарсько-економічна мобільність за ринкових умов та економічної кризи тощо; навчання  юнацтва заробляти гроші та використовувати кошти на потреби саморозвитку, самовдосконалення, розширення інфраструктури школи, добродійність, власні потреби; формування навичок науково-дослідницької праці в ділянці агрономії; виховання високих моральних якостей (пунктуальності, працелюбності, відповідальності, взаємодопомоги, доброчинності); формування національно-патріотичних  почуттів, активної громадянської позиції та політичної  самосвідомості; виховання в дівчат  якості  зразкової господині, активної громадянки, майбутньої матері та дружини; культивування здорового способу життя; виховання естетичних  смаків,  шанобливого ставлення до природних багатств, пошанування народного промислу; виховання християнських чеснот  тощо. </w:t>
      </w:r>
    </w:p>
    <w:p w:rsidR="00D338FE" w:rsidRPr="00ED4999" w:rsidRDefault="00D338FE" w:rsidP="00ED4999">
      <w:pPr>
        <w:pStyle w:val="PlainText"/>
        <w:spacing w:line="360" w:lineRule="auto"/>
        <w:ind w:left="-284" w:firstLine="451"/>
        <w:contextualSpacing/>
        <w:jc w:val="both"/>
        <w:rPr>
          <w:rFonts w:ascii="Times New Roman" w:hAnsi="Times New Roman" w:cs="Times New Roman"/>
          <w:sz w:val="28"/>
          <w:szCs w:val="28"/>
        </w:rPr>
      </w:pPr>
      <w:r w:rsidRPr="00ED4999">
        <w:rPr>
          <w:rFonts w:ascii="Times New Roman" w:hAnsi="Times New Roman" w:cs="Times New Roman"/>
          <w:sz w:val="28"/>
          <w:szCs w:val="28"/>
        </w:rPr>
        <w:t>Засадничо важливою і принципово значущою є відмова від  безсистемного нагромадження знань заради знань не тільки в ділянці загальноосвітніх предметів, а й при вивченні предметів господарського циклу, натомість реалізація засад доцільності та практичності в здобутті знань; учень/учитель/наставник має керуватися установкою: як ці знання знадобляться у практичному житті, як вони допоможуть орієнтуватися в соціумі, як підготують до життя, як посприяють адаптації в дорослому самостійному житті, у майбутній сім’ї, а вже відтак – як зможуть забезпечити здобуття подальшої вищої освіти.</w:t>
      </w:r>
    </w:p>
    <w:p w:rsidR="00D338FE" w:rsidRPr="00ED4999" w:rsidRDefault="00D338FE" w:rsidP="00ED4999">
      <w:pPr>
        <w:spacing w:line="360" w:lineRule="auto"/>
        <w:ind w:left="-284" w:firstLine="709"/>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 xml:space="preserve">Виховання господарської культури особистості слід здійснювати на засадах, з-поміж яких наріжними є: систематичність у виховній роботі; процес виховання господарської культури здійснювати в контексті національного виховання; формувати господарську культуру впродовж усього життя людини, дотримуючись тісного практичного зв’язку  </w:t>
      </w:r>
      <w:r w:rsidRPr="00ED4999">
        <w:rPr>
          <w:rFonts w:ascii="Times New Roman" w:hAnsi="Times New Roman"/>
          <w:color w:val="000000"/>
          <w:sz w:val="28"/>
          <w:szCs w:val="28"/>
          <w:lang w:val="uk-UA"/>
        </w:rPr>
        <w:t xml:space="preserve">господарського навчання із життям і виховним середовищем; системна мотивація дітей до набуття знань, умінь і навичок у сфері господарства; використання практичних інноваційних методів навчання та поступове ускладнення його завдань; дотримання морально-етичних норм та правил безпеки; опертя на особистий приклад вчителя і творчі нахили дитини; раціональне використання знарядь праці та робочих матеріалів, розуміння їх вартості; залучення дітей до облаштування шкільних приміщень і подвір’я; улаштування екскурсій на підприємства, виробництва, зразкові фермерські господарства тощо; </w:t>
      </w:r>
      <w:r w:rsidRPr="00ED4999">
        <w:rPr>
          <w:rFonts w:ascii="Times New Roman" w:hAnsi="Times New Roman"/>
          <w:sz w:val="28"/>
          <w:szCs w:val="28"/>
          <w:lang w:val="uk-UA"/>
        </w:rPr>
        <w:t>здійснення господарського виховання на всіх уроках, використання   міждисциплінарного підходу до прищеплення господарських знань в урочній та позаурочній системах; активне використання практичних методів навчання;</w:t>
      </w:r>
      <w:r w:rsidRPr="00ED4999">
        <w:rPr>
          <w:rFonts w:ascii="Times New Roman" w:hAnsi="Times New Roman"/>
          <w:color w:val="000000"/>
          <w:sz w:val="28"/>
          <w:szCs w:val="28"/>
          <w:lang w:val="uk-UA"/>
        </w:rPr>
        <w:t xml:space="preserve"> та </w:t>
      </w:r>
      <w:r w:rsidRPr="00ED4999">
        <w:rPr>
          <w:rFonts w:ascii="Times New Roman" w:hAnsi="Times New Roman"/>
          <w:sz w:val="28"/>
          <w:szCs w:val="28"/>
          <w:lang w:val="uk-UA"/>
        </w:rPr>
        <w:t>ін.</w:t>
      </w:r>
    </w:p>
    <w:p w:rsidR="00D338FE" w:rsidRPr="00ED4999" w:rsidRDefault="00D338FE" w:rsidP="00ED4999">
      <w:pPr>
        <w:spacing w:line="360" w:lineRule="auto"/>
        <w:ind w:left="-284" w:firstLine="709"/>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Неодмінною умовою успішного втілення цієї концепції має стати начально-методичний супровід, який можна створити шляхом:  відкритого конкурсу авторських навчальних програм з акцентом на забезпечення процесу виховання господарської культури особистості (як загальноосвітніх дисциплін через міжпредметні зв’язки, так і предметів т.зв. господарського циклу)</w:t>
      </w:r>
      <w:r w:rsidRPr="00ED4999">
        <w:rPr>
          <w:rFonts w:ascii="Times New Roman" w:hAnsi="Times New Roman"/>
          <w:color w:val="000000"/>
          <w:sz w:val="28"/>
          <w:szCs w:val="28"/>
          <w:lang w:val="uk-UA"/>
        </w:rPr>
        <w:t>, які б мали виразну практично-орієнтовану спрямованість, повніше враховували національний характер та господарсько-економічні потреби краю, розв’язували проблему комплексно – у тісному зв’язку з національно-патріотичним, морально-етичним, екологічним, іншими напрямами виховання,</w:t>
      </w:r>
      <w:r w:rsidRPr="00ED4999">
        <w:rPr>
          <w:rFonts w:ascii="Times New Roman" w:hAnsi="Times New Roman"/>
          <w:sz w:val="28"/>
          <w:szCs w:val="28"/>
          <w:lang w:val="uk-UA"/>
        </w:rPr>
        <w:t xml:space="preserve"> з подальшим публічним обговоренням авторських програм на сторінках педагогічної періодики, на радіо, в Інтернеті тощо;  насичення змісту навчальної літератури «господарським змістом»; стимулювання з-поміж освітян, літераторів, учнівства створення літературних творів для дітей, у яких прославлялася людина праці, оспівувалася любов до праці, рідної землі, культ селянина тощо; широке вивчення творів селянської тематики У. Самчука – ідеолога нового типу селянина-власника; створення часопису для дітей та юнацтва (за зразком «Хліборобської молоді»); випуск методичної літератури для забезпечення реалізації навчально-виховного процесу в ділянці формування господарської культури особистості, передовсім уведення до широкого наукового вжитку праць теоретиків і практиків ідеї виховання господарської культури особистості (М. Боровський, А. Романенко, М.Холєвчук, Є. Храпливий та ін.).</w:t>
      </w:r>
    </w:p>
    <w:p w:rsidR="00D338FE" w:rsidRPr="00ED4999" w:rsidRDefault="00D338FE" w:rsidP="00ED4999">
      <w:pPr>
        <w:spacing w:line="360"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Забезпечити процес виховання господарської культури особистості в загальноосвітній школі та громадському позашкіллі зможуть: належним чином підготовлений учитель, який має обов’язково пройти відповідну підготовку (чи перепідготовку)  через гнучку систему очної, заочної чи дистанційної освіти, яка б уможливила оптимальні форми здобуття знань, оперативно реагувала на виклики часу; опікуни (умовна назва. – Г.Б.) агрономічної освіти дітей та юнацтва, які б, поєднуючи функції агронома, інструктора, вчителя-наставника, виступили ключовою постаттю у формуванні майбутніх фермерів. </w:t>
      </w:r>
    </w:p>
    <w:p w:rsidR="00D338FE" w:rsidRPr="00ED4999" w:rsidRDefault="00D338FE" w:rsidP="00ED4999">
      <w:pPr>
        <w:widowControl w:val="0"/>
        <w:tabs>
          <w:tab w:val="left" w:pos="540"/>
          <w:tab w:val="num" w:pos="840"/>
          <w:tab w:val="num" w:pos="960"/>
        </w:tabs>
        <w:spacing w:line="360" w:lineRule="auto"/>
        <w:ind w:left="-284" w:firstLine="680"/>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Упровадження в масову практику сьогодення продуктивних ідей та досвіду педагогіки виховання господарської культури дорослих  досліджуваного періоду – це: насамперед підвищення добробуту українців, їхнього матеріального рівня; сприяння культивуванню людини-господаря, утвердження статусу «поступового господаря»; забезпечення збереження архетипу господаря; урахування національних традицій господарювання та народнопедагогічних постулатів виховання людини через працю і в праці, на народних ідеалах хлібороба-господаря, господаря-власника; утвердження у свідомості українства ідеї про необхідність у практичній господарській діяльності сповідувати гасла «свій до свого по своє», «купляй українське», усталення суспільної думки про те, що успіхи  інтенсифікації господарського розвитку українців уможливить розвиток у майбутньому української промисловості, сільського господарства, національної економіки, а це – реальний шлях до здобуття економічної незалежності від Росії, від міжнародних економічних структур, що в майбутньому стане підвалинами та передумовою для перетворення України в успішну комфортну самодостатню державу; утвердження постулату про те, що «поступовий господар» – це основна продуктивна сила суспільства, це його майбутнє. </w:t>
      </w:r>
    </w:p>
    <w:p w:rsidR="00D338FE" w:rsidRPr="00ED4999" w:rsidRDefault="00D338FE" w:rsidP="00ED4999">
      <w:pPr>
        <w:spacing w:line="360"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Для практичної реалізації цих завдань необхідно відродити систему господарсько-економічного просвітництва шляхом створення ефективних механізмів упровадження оптимальної моделі господарського дорадництва, підвищення добробуту сільських господарів, що забезпечить: здобуття знань і формування навичок у ділянці землеробства, городництва, тваринництва та ветеринарії,  агротехніки, садівництва, пасічництва, шовківництва,  селекції сільськогосподарських рослин, насіння та фруктових дерев, тварин; домашнього господарства, промислу, кооперації, бухгалтерії, ремесел тощо та професійну підготовку; формування ощадності; розвиток не тільки сільськогосподарської освіти, а й підвищення загальноосвітнього та культурного рівня українства; формування високих моральних якостей (працьовитості, солідарності, взаємодопомоги, доброчинності тощо),   національно-патріотичних почуттів, активної громадянської позиції; виховання жінки-господині, хоронительки дому, патріотки-громадянки; забезпечення соціальної структуризації українського суспільства, зміни соціальних ролей, піднесення селянства до рівня еліти нації, навчання його працювати в національних господарсько-економічних та просвітніх інституціях; розвиток народних промислів; виховання здорового способу життя, естетичних смаків;  оволодіння ефективними методами господарювання, збільшення рентабельності приватних господарств; формування підприємливості,   активності, господарської мобільності за умов  ринкової економіки та економічної кризи; уміння організувати та вести власну справу, фермерське господарство, крамницю тощо; забезпечення економічної  незалежності селянина; підвищення якості сільськогосподарської продукції, збільшення її конкурентоздатності на вітчизняному, а також світовому ринках. </w:t>
      </w:r>
    </w:p>
    <w:p w:rsidR="00D338FE" w:rsidRPr="00ED4999" w:rsidRDefault="00D338FE" w:rsidP="00ED4999">
      <w:pPr>
        <w:spacing w:line="36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ab/>
        <w:t>Доречними та доцільними з погляду історико-педагогічного досвіду тут могло б стати відродження та впровадження в практику низки форм та засобів господарсько-економічного просвітництва: відродження інституту суспільних агрономів із числа випускників сільськогосподарських вишів, загальноосвітніх шкіл, учителів трудового навчання, біології, громадських активістів тощо із профільною агрономічною підготовкою, які б стали в авангарді руху за поширення сільськогосподарських знань з-поміж дорослого населення;   організація мережі різнопрофільних агрономічних  курсів для дорослого населення (очні, заочні, дистанційні); створення на базі агрономічних коледжів, училищ, загальноосвітніх навчальних закладів з відповідною профільною підготовкою шкіл фермерів, де б селян навчали успішного ведення власного та сільського господарства; відкриття на базі загальноосвітніх навчальних закладів, коледжів, училищ шкіл господинь, де б жіноцтво навчалося стати зразковою господинею; розвиток кооперативного руху, створення ефективних   господарських формувань, з-поміж яких – кооперативи,  інші інституції сільських господарів чи організацій сільськогосподарських товаровиробників, спілки, каси взаємодопомоги тощо; організація збуту сільськогосподарської продукції без посередників; розширення ринків збуту та вихід на європейські та світові ринки; навчання та стажування фермерів за кордоном, створення стипендіальних програм для навчання сільського юнацтва в українських агрономічних вишах та за кордоном; популяризація народних промислів через створення кооперативів щодо пошиття народного одягу, виготовлення предметів рукомесництва, зі збору, зберігання та переробки лікарських рослин, грибів, ягід та експорт екологічно чистої продукції на світові ринки (такий досвід уже є [99; 113; 618]; створення агрономічної бібліотеки для селянства; тощо.</w:t>
      </w:r>
    </w:p>
    <w:p w:rsidR="00D338FE" w:rsidRPr="00ED4999" w:rsidRDefault="00D338FE" w:rsidP="00ED4999">
      <w:pPr>
        <w:spacing w:line="360"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Теорія і практика виховання господарської культури в Західній Україні (друга половина ХІХ – середина 40-х рр. ХХ ст.).  – багатовимірне складне педагогічне явище, воно передбачає подальші ґрунтовні історико-педагогічні студії, а його досвід потребує ретельного і творчого використання сучасними педагогами. Сюжети діяльності українських громадських організацій у Західній Україні досліджуваного періоду мають стати джерелами пропаганди реалізації ідей виховання господарської культури та посісти гідне місце в підручниках з історії педагогіки, історії України тощо. Відтак є потреба в підготовці та виданні для широкого вжитку ілюстрованого науково-популярного посібника «Виховання господарської культури дітей та юнацтва, дорослого населення у Західній Україні (кінець ХІХ – початок 40-х рр. ХХ ст.) у цифрах, фактах та світлинах»,  який увиразнить здобутки цього досвіду та сприятиме збагаченню історії  господарсько-економічного та педагогічного руху в Україні.</w:t>
      </w:r>
    </w:p>
    <w:p w:rsidR="00D338FE" w:rsidRPr="00ED4999" w:rsidRDefault="00D338FE" w:rsidP="00ED4999">
      <w:pPr>
        <w:pStyle w:val="PlainText"/>
        <w:spacing w:line="360" w:lineRule="auto"/>
        <w:ind w:left="-284" w:firstLine="708"/>
        <w:contextualSpacing/>
        <w:jc w:val="both"/>
        <w:rPr>
          <w:rFonts w:ascii="Times New Roman" w:hAnsi="Times New Roman" w:cs="Times New Roman"/>
          <w:b/>
          <w:sz w:val="28"/>
          <w:szCs w:val="28"/>
        </w:rPr>
      </w:pPr>
    </w:p>
    <w:p w:rsidR="00D338FE" w:rsidRPr="00ED4999" w:rsidRDefault="00D338FE" w:rsidP="00ED4999">
      <w:pPr>
        <w:pStyle w:val="PlainText"/>
        <w:spacing w:line="360" w:lineRule="auto"/>
        <w:ind w:left="-284" w:firstLine="708"/>
        <w:contextualSpacing/>
        <w:jc w:val="both"/>
        <w:rPr>
          <w:rFonts w:ascii="Times New Roman" w:hAnsi="Times New Roman" w:cs="Times New Roman"/>
          <w:b/>
          <w:sz w:val="28"/>
          <w:szCs w:val="28"/>
        </w:rPr>
      </w:pPr>
      <w:r w:rsidRPr="00ED4999">
        <w:rPr>
          <w:rFonts w:ascii="Times New Roman" w:hAnsi="Times New Roman" w:cs="Times New Roman"/>
          <w:b/>
          <w:sz w:val="28"/>
          <w:szCs w:val="28"/>
        </w:rPr>
        <w:t xml:space="preserve">Висновки до шостого розділу </w:t>
      </w:r>
    </w:p>
    <w:p w:rsidR="00D338FE" w:rsidRPr="00ED4999" w:rsidRDefault="00D338FE" w:rsidP="00ED4999">
      <w:pPr>
        <w:spacing w:line="360" w:lineRule="auto"/>
        <w:ind w:left="-284" w:firstLine="709"/>
        <w:contextualSpacing/>
        <w:jc w:val="both"/>
        <w:rPr>
          <w:rFonts w:ascii="Times New Roman" w:hAnsi="Times New Roman"/>
          <w:bCs/>
          <w:color w:val="000000"/>
          <w:spacing w:val="1"/>
          <w:sz w:val="28"/>
          <w:szCs w:val="28"/>
          <w:lang w:val="uk-UA"/>
        </w:rPr>
      </w:pPr>
      <w:r w:rsidRPr="00ED4999">
        <w:rPr>
          <w:rFonts w:ascii="Times New Roman" w:hAnsi="Times New Roman"/>
          <w:sz w:val="28"/>
          <w:szCs w:val="28"/>
          <w:lang w:val="uk-UA"/>
        </w:rPr>
        <w:t xml:space="preserve">За радянського періоду в західному регіоні України тривали творчі пошуки педагогів у ділянці оптимізації процесу трудового виховання школярів. Особливо це виразно простежуються в діяльності педагогів-новаторів та авторських шкіл, чому сприяла насамперед державна освітня політика, орієнтована на політехнізацію школи. Більшість таких  інноваційних моделей  діяли  на базі сільських шкіл, практично кожна сільська середня школа своїм завданням у ділянці трудового виховання ставила надати учням знання із сільського господарства, сформувати агрономічні навички; активно поєднувалися  трудове виховання та продуктивна праця, трудова підготовка та художньо-естетичний розвиток особистості, трудове виховання та суспільно корисна праця тощо. </w:t>
      </w:r>
      <w:r w:rsidRPr="00ED4999">
        <w:rPr>
          <w:rFonts w:ascii="Times New Roman" w:hAnsi="Times New Roman"/>
          <w:bCs/>
          <w:color w:val="000000"/>
          <w:spacing w:val="1"/>
          <w:sz w:val="28"/>
          <w:szCs w:val="28"/>
          <w:lang w:val="uk-UA"/>
        </w:rPr>
        <w:t xml:space="preserve">Цікавим явищем у вітчизняній науці радянського періоду стало те, що за 1970-1980-х рр. був успішно використаний досвід формування господарської культури особистості в Західній Україні у другій половині ХІХ – середині 40-х рр. ХХ ст. у Середньобрезівській середній школі, що на Косівщині (Івано-Франківська область). Концепцію виховання господаря рідної землі утілював її директор В. Білавич. Він продуктивно використав здобутки галицьких педагогів і теоретиків та творчо адаптував до нових суспільно-політичних реалій, відтак обґрунтував власну концепцію виховання господаря рідної землі. Мета цього педагогічного експерименту суголосна цілям, які ставили очільники товариства «Сільський господар», організатори ХВМ та громадського господарсько-економічного просвітництва: </w:t>
      </w:r>
      <w:r w:rsidRPr="00ED4999">
        <w:rPr>
          <w:rFonts w:ascii="Times New Roman" w:hAnsi="Times New Roman"/>
          <w:sz w:val="28"/>
          <w:szCs w:val="28"/>
          <w:lang w:val="uk-UA"/>
        </w:rPr>
        <w:t>навчити дітей і дорослих раціонального ведення домашнього господарства, підвищити їхню господарську культуру, формувати «добрих господарів»,  підносити загальну культуру людей, поліпшувати їхній добробут, сприяти культурно-освітньому, соціально-економічному розвитку села тощо</w:t>
      </w:r>
      <w:r w:rsidRPr="00ED4999">
        <w:rPr>
          <w:rFonts w:ascii="Times New Roman" w:hAnsi="Times New Roman"/>
          <w:bCs/>
          <w:color w:val="000000"/>
          <w:spacing w:val="1"/>
          <w:sz w:val="28"/>
          <w:szCs w:val="28"/>
          <w:lang w:val="uk-UA"/>
        </w:rPr>
        <w:t>.</w:t>
      </w:r>
      <w:r w:rsidRPr="00ED4999">
        <w:rPr>
          <w:rFonts w:ascii="Times New Roman" w:hAnsi="Times New Roman"/>
          <w:sz w:val="28"/>
          <w:szCs w:val="28"/>
          <w:lang w:val="uk-UA"/>
        </w:rPr>
        <w:t xml:space="preserve"> </w:t>
      </w:r>
      <w:r w:rsidRPr="00ED4999">
        <w:rPr>
          <w:rFonts w:ascii="Times New Roman" w:hAnsi="Times New Roman"/>
          <w:bCs/>
          <w:color w:val="000000"/>
          <w:spacing w:val="1"/>
          <w:sz w:val="28"/>
          <w:szCs w:val="28"/>
          <w:lang w:val="uk-UA"/>
        </w:rPr>
        <w:t xml:space="preserve">На початок 1980-х років, коли було створено навчально-виробничий комплекс, припадає кристалізація авторської концепції В.Білавича. Його новаторська педагогічна система утверджувала погляд на шкільне навчально-виробниче господарство не тільки як на продовольчу базу, але й як творчу лабораторію та школу економічних знань, як заклад, де відбувалося  формування майбутнього сільського господаря. </w:t>
      </w:r>
    </w:p>
    <w:p w:rsidR="00D338FE" w:rsidRPr="00ED4999" w:rsidRDefault="00D338FE" w:rsidP="00ED4999">
      <w:pPr>
        <w:shd w:val="clear" w:color="auto" w:fill="FFFFFF"/>
        <w:spacing w:before="58" w:line="360" w:lineRule="auto"/>
        <w:ind w:left="-284" w:firstLine="854"/>
        <w:contextualSpacing/>
        <w:jc w:val="both"/>
        <w:rPr>
          <w:rFonts w:ascii="Times New Roman" w:hAnsi="Times New Roman"/>
          <w:sz w:val="28"/>
          <w:szCs w:val="28"/>
          <w:lang w:val="uk-UA"/>
        </w:rPr>
      </w:pPr>
      <w:r w:rsidRPr="00ED4999">
        <w:rPr>
          <w:rFonts w:ascii="Times New Roman" w:hAnsi="Times New Roman"/>
          <w:bCs/>
          <w:color w:val="000000"/>
          <w:spacing w:val="1"/>
          <w:sz w:val="28"/>
          <w:szCs w:val="28"/>
          <w:lang w:val="uk-UA"/>
        </w:rPr>
        <w:t xml:space="preserve">Окреме місце в педагогічній системі В. Білавича посіла жіноча освіта, що передбачала формування «майбутньої господині дому». Вагоме місце в ній відводилося сільській школі – центру роботи не тільки з дітьми, а й культурно-освітнього та господарсько-економічного просвітництва з дорослими. Педагог-новатор впроваджував  нову форму співпраці школи – виробництва – села: учителі та учні проводили лекції-концерти, пропагували здоровий спосіб життя, залучали батьків до життя школи через спільні «господарські толоки» тощо; для мешканців села й довколишніх населених пунктів улаштовували масові заходи: свята врожаю, свята квітів тощо. </w:t>
      </w:r>
      <w:r w:rsidRPr="00ED4999">
        <w:rPr>
          <w:rFonts w:ascii="Times New Roman" w:hAnsi="Times New Roman"/>
          <w:sz w:val="28"/>
          <w:szCs w:val="28"/>
          <w:lang w:val="uk-UA"/>
        </w:rPr>
        <w:t xml:space="preserve">Авторська концепція виховання господаря рідної землі випереджала свій час та працювала на перспективу, мала не тільки велику освітню значущість (готувала майбутнього сільського господаря), а й економічну, соціально-культурну, оскільки її реалізація слугувала розв’язанню проблем працевлаштування сільської молоді, підготовки юнацтва до життя в селі, зберігала та примножувала сільський потенціал. Отож В. Білавич успішно втілив у життя елементи теорії і практики  виховання господарської культури дітей та юнацтва, теоретико-методичні засади якої були закладені у другій половині ХІХ –  середині 40-х рр. ХХ ст., що уможливлює висновок-припущення про можливість його реалізації і за нинішніх умов розвитку української школи.  </w:t>
      </w:r>
    </w:p>
    <w:p w:rsidR="00D338FE" w:rsidRPr="00ED4999" w:rsidRDefault="00D338FE" w:rsidP="00ED4999">
      <w:pPr>
        <w:spacing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Практика виховання господарської культури дітей та дорослих у Західній Україні досліджуваної доби утверджує  позицію щодо необхідності кардинальної зміни  концептуальних підходів до чинної теорії і практики  трудового виховання, змістом якої має стати підготовка випускників школи до самостійного практичного життя, набуття ними знань, умінь, навичок з певної сільськогосподарської чи виробничої професії, виховання їх як майбутніх господарів та господинь, патріотів та активних громадян держави. Цьому сприятимуть стратегічні заходи, які варто реалізувати в суспільній та освітній сферах на державному рівні, зокрема: створення нової концепції господарсько-економічного розвитку сучасної України, в основі якої лежали б ідеї «національної автаркії» та економічного націоналізму; надання пріоритетного розвитку в державній освітній політиці  професійному сільськогосподарському  шкільництву; створення фронту національних сил у ділянці виховання господарської культури особистості зусиллями спільної і тісної  співпраці школи, громадськості, батьків, науковців, церкви, агрономів, господарсько-економічних спілок та інституцій, банків тощо та відродження товариства «Сільський господар», який би став очільником цього процесу, тощо. </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Вагоме і ключове слово в ділянці піднесення господарської культури дітей, юнацтва та дорослих повинна сказати агрономічна та педагогічна науки, створивши нову ідеологію (доктрину), яку можна визначити формулою: «наука – на службу й допомогу учневі, учителеві, селянинові-господареві». Педагогічна наука зобов’язана випрацювати нову стратегію процесу виховання господарської культури особистості впродовж усього життя. </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Виховати і навчити господаря – означає здійснити комплекс необхідних освітніх заходів, з-поміж яких: </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запровадження обов’язкової початкової агрономічної освіти в сільських школах; організація пришкільних городів та створення навчально-виробничих комплексів, які були б не тільки освітніми господарсько-економічними центрами, де учні оволодівають фаховими уміннями й навичками з городництва, садівництва, тваринництва, пасічництва, економіки, торгівлі тощо, а й за ринкових умов стали надійним джерелом самофінансування та саморозвитку навчального закладу, місцем продуктивної праці учнів, заробляння коштів на розвиток інфраструктури школи та для власних потреб; </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забезпечення необхідного навчально-методичного супроводу цього процесу; </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надання процесу виховання господарської культури особистості практично-орієнтованого характеру; </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оновлення змісту економічної освіти, із цією метою організація шкільних кооперативів (крамниць), у яких діти мали б змогу вдосконалювати знання з економіки, торгівлі, формувати уміння налагодити та успішно вести бізнес, продавати вироблену продукцію, здобувати досвід працювати в команді, виховувати в собі риси керівника, лідера, формувати якості активного громадянина, реалізувати широку соціальну програму, здійснювати благодійницьку діяльність тощо; </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запровадження «акції ощадності», мета якої – навчити учнів економно розпоряджатися своїми коштами, заощаджувати їх, уміти вдало зробити вклади, фінансово допомагати тим, хто потребує матеріальної підтримки (за хвороби, нещасного випадку, за інших потреб), за активної  співпраці з банками та іншими фінансовими установами в ділянці пільгового кредитування створення вигідних депозитів, навчання банківської справи тощо; </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уведення інтегрованого навчального предмета «Основи агрономії, домашнього господарства, народних промислів та економіки», що забезпечив би здобуття обов’язкової початкової сільськогосподарської та економічної освіти  дітей та юнацтва, ґрунтувався б на гендерному та диференційованому підходах; </w:t>
      </w:r>
    </w:p>
    <w:p w:rsidR="00D338FE" w:rsidRPr="00ED4999" w:rsidRDefault="00D338FE" w:rsidP="00ED4999">
      <w:pPr>
        <w:spacing w:line="360" w:lineRule="auto"/>
        <w:ind w:left="-284" w:firstLine="851"/>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створення навчально-освітніх центрів агрономічної освіти для юнацтва та дорослого населення і на їх базі проведення різноманітних  господарсько-просвітницьких та навчальних заходів (курси, виставки, екскурсії, дослідні показові господарства, тренінги, майстер-класи тощо), зокрема й дистанційної та заочної форми;  тощо. </w:t>
      </w:r>
    </w:p>
    <w:p w:rsidR="00D338FE" w:rsidRPr="00ED4999" w:rsidRDefault="00D338FE" w:rsidP="00ED4999">
      <w:pPr>
        <w:tabs>
          <w:tab w:val="num" w:pos="0"/>
        </w:tabs>
        <w:spacing w:line="360" w:lineRule="auto"/>
        <w:ind w:left="-284" w:firstLine="720"/>
        <w:contextualSpacing/>
        <w:jc w:val="both"/>
        <w:rPr>
          <w:rFonts w:ascii="Times New Roman" w:hAnsi="Times New Roman"/>
          <w:sz w:val="28"/>
          <w:szCs w:val="28"/>
          <w:lang w:val="uk-UA"/>
        </w:rPr>
      </w:pPr>
      <w:r w:rsidRPr="00ED4999">
        <w:rPr>
          <w:rFonts w:ascii="Times New Roman" w:hAnsi="Times New Roman"/>
          <w:sz w:val="28"/>
          <w:szCs w:val="28"/>
          <w:lang w:val="uk-UA"/>
        </w:rPr>
        <w:t>Основні положення шостого розділу відображено в публікаціях [75; 76; 105; 106].</w:t>
      </w:r>
    </w:p>
    <w:p w:rsidR="00D338FE" w:rsidRPr="00ED4999" w:rsidRDefault="00D338FE" w:rsidP="00ED4999">
      <w:pPr>
        <w:ind w:left="-284"/>
        <w:jc w:val="both"/>
        <w:rPr>
          <w:rFonts w:ascii="Times New Roman" w:hAnsi="Times New Roman"/>
          <w:sz w:val="28"/>
          <w:szCs w:val="28"/>
          <w:lang w:val="uk-UA"/>
        </w:rPr>
      </w:pP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b/>
          <w:sz w:val="28"/>
          <w:szCs w:val="28"/>
          <w:lang w:val="ru-RU"/>
        </w:rPr>
      </w:pPr>
      <w:bookmarkStart w:id="0" w:name="_MON_1516276383"/>
      <w:bookmarkEnd w:id="0"/>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b/>
          <w:sz w:val="28"/>
          <w:szCs w:val="28"/>
          <w:lang w:val="ru-RU"/>
        </w:rPr>
      </w:pP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b/>
          <w:sz w:val="28"/>
          <w:szCs w:val="28"/>
          <w:lang w:val="ru-RU"/>
        </w:rPr>
      </w:pP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b/>
          <w:sz w:val="28"/>
          <w:szCs w:val="28"/>
          <w:lang w:val="ru-RU"/>
        </w:rPr>
      </w:pP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b/>
          <w:sz w:val="28"/>
          <w:szCs w:val="28"/>
          <w:lang w:val="ru-RU"/>
        </w:rPr>
      </w:pP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b/>
          <w:sz w:val="28"/>
          <w:szCs w:val="28"/>
          <w:lang w:val="ru-RU"/>
        </w:rPr>
      </w:pP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b/>
          <w:sz w:val="28"/>
          <w:szCs w:val="28"/>
          <w:lang w:val="ru-RU"/>
        </w:rPr>
      </w:pP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b/>
          <w:sz w:val="28"/>
          <w:szCs w:val="28"/>
          <w:lang w:val="ru-RU"/>
        </w:rPr>
      </w:pP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b/>
          <w:sz w:val="28"/>
          <w:szCs w:val="28"/>
          <w:lang w:val="ru-RU"/>
        </w:rPr>
      </w:pP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b/>
          <w:sz w:val="28"/>
          <w:szCs w:val="28"/>
          <w:lang w:val="ru-RU"/>
        </w:rPr>
      </w:pP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b/>
          <w:sz w:val="28"/>
          <w:szCs w:val="28"/>
          <w:lang w:val="ru-RU"/>
        </w:rPr>
      </w:pP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b/>
          <w:sz w:val="28"/>
          <w:szCs w:val="28"/>
          <w:lang w:val="ru-RU"/>
        </w:rPr>
      </w:pP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b/>
          <w:sz w:val="28"/>
          <w:szCs w:val="28"/>
          <w:lang w:val="ru-RU"/>
        </w:rPr>
      </w:pP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b/>
          <w:sz w:val="28"/>
          <w:szCs w:val="28"/>
          <w:lang w:val="ru-RU"/>
        </w:rPr>
      </w:pP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b/>
          <w:sz w:val="28"/>
          <w:szCs w:val="28"/>
          <w:lang w:val="ru-RU"/>
        </w:rPr>
      </w:pP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b/>
          <w:sz w:val="28"/>
          <w:szCs w:val="28"/>
          <w:lang w:val="ru-RU"/>
        </w:rPr>
      </w:pP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b/>
          <w:sz w:val="28"/>
          <w:szCs w:val="28"/>
          <w:lang w:val="ru-RU"/>
        </w:rPr>
      </w:pP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b/>
          <w:sz w:val="28"/>
          <w:szCs w:val="28"/>
          <w:lang w:val="ru-RU"/>
        </w:rPr>
      </w:pP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b/>
          <w:sz w:val="28"/>
          <w:szCs w:val="28"/>
          <w:lang w:val="ru-RU"/>
        </w:rPr>
      </w:pP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b/>
          <w:sz w:val="28"/>
          <w:szCs w:val="28"/>
          <w:lang w:val="ru-RU"/>
        </w:rPr>
      </w:pPr>
    </w:p>
    <w:p w:rsidR="00D338FE" w:rsidRPr="00ED4999" w:rsidRDefault="00D338FE" w:rsidP="0066456A">
      <w:pPr>
        <w:pStyle w:val="PlainText"/>
        <w:tabs>
          <w:tab w:val="left" w:pos="284"/>
          <w:tab w:val="left" w:pos="426"/>
          <w:tab w:val="left" w:pos="709"/>
        </w:tabs>
        <w:suppressAutoHyphens/>
        <w:spacing w:line="360" w:lineRule="auto"/>
        <w:ind w:left="-284" w:firstLine="709"/>
        <w:contextualSpacing/>
        <w:jc w:val="center"/>
        <w:rPr>
          <w:rFonts w:ascii="Times New Roman" w:hAnsi="Times New Roman" w:cs="Times New Roman"/>
          <w:b/>
          <w:sz w:val="28"/>
          <w:szCs w:val="28"/>
        </w:rPr>
      </w:pPr>
      <w:r w:rsidRPr="00ED4999">
        <w:rPr>
          <w:rFonts w:ascii="Times New Roman" w:hAnsi="Times New Roman" w:cs="Times New Roman"/>
          <w:b/>
          <w:sz w:val="28"/>
          <w:szCs w:val="28"/>
        </w:rPr>
        <w:t>ВИСНОВКИ</w:t>
      </w:r>
    </w:p>
    <w:p w:rsidR="00D338FE" w:rsidRPr="00ED4999" w:rsidRDefault="00D338FE" w:rsidP="00ED4999">
      <w:pPr>
        <w:pStyle w:val="PlainText"/>
        <w:tabs>
          <w:tab w:val="left" w:pos="284"/>
          <w:tab w:val="left" w:pos="426"/>
          <w:tab w:val="left" w:pos="709"/>
        </w:tabs>
        <w:suppressAutoHyphens/>
        <w:spacing w:line="360" w:lineRule="auto"/>
        <w:ind w:left="-284" w:firstLine="709"/>
        <w:contextualSpacing/>
        <w:jc w:val="both"/>
        <w:rPr>
          <w:rFonts w:ascii="Times New Roman" w:hAnsi="Times New Roman" w:cs="Times New Roman"/>
          <w:b/>
          <w:sz w:val="28"/>
          <w:szCs w:val="28"/>
        </w:rPr>
      </w:pPr>
    </w:p>
    <w:p w:rsidR="00D338FE" w:rsidRPr="00ED4999" w:rsidRDefault="00D338FE" w:rsidP="00ED4999">
      <w:pPr>
        <w:tabs>
          <w:tab w:val="left" w:pos="284"/>
          <w:tab w:val="left" w:pos="426"/>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284" w:firstLine="709"/>
        <w:jc w:val="both"/>
        <w:rPr>
          <w:rFonts w:ascii="Times New Roman" w:hAnsi="Times New Roman"/>
          <w:sz w:val="28"/>
          <w:szCs w:val="28"/>
          <w:lang w:val="uk-UA"/>
        </w:rPr>
      </w:pPr>
      <w:r w:rsidRPr="00ED4999">
        <w:rPr>
          <w:rFonts w:ascii="Times New Roman" w:hAnsi="Times New Roman"/>
          <w:sz w:val="28"/>
          <w:szCs w:val="28"/>
          <w:lang w:val="uk-UA"/>
        </w:rPr>
        <w:t xml:space="preserve">У дисертації узагальнено досвід виховання господарської культури учнів та дорослого населення у Західній Україні у другій половині ХІХ – середині 40 х рр. ХХ ст. Результати проведеного дослідження засвідчили досягнення мети, розв’язання поставлених завдань і уможливили сформулювати такі </w:t>
      </w:r>
      <w:r w:rsidRPr="00ED4999">
        <w:rPr>
          <w:rFonts w:ascii="Times New Roman" w:hAnsi="Times New Roman"/>
          <w:b/>
          <w:sz w:val="28"/>
          <w:szCs w:val="28"/>
          <w:lang w:val="uk-UA"/>
        </w:rPr>
        <w:t>висновки:</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 Українські вчені (фахові історики педагогіки, історики, економісти, філософи, культурологи тощо) спричинилися до вивчення окремих аспектів складної, багатогранної проблеми виховання господарської культури особистості в західноукраїнському регіоні в другій половині ХІХ – у середині 40-х рр. ХХ ст. Зокрема, її розглядали через призму суспільної праці українських громадських організацій та кооперації; розвитку етнопедагогіки; історії трудового виховання в Україні тощо. Однак вона не стала предметом цілісного комплексного дослідження. У науково-методологічному сенсі, зокрема й в історико-педагогічному регіональному контексті, проблему виховання господарської культури розглядаємо як інтегративне особистісно орієнтоване явище та досліджуємо його на міждисциплінарному рівні в педагогічному, історичному, економічному, етнокультурному та інших вимірах. Застосований автором антропософський підхід дав підстави  осмислювати цей феномен через призму цінностей, знань, норм поведінки та етногосподарських традицій українського народу. Виходячи з таких позицій та освітніх викликів і наукових парадигм початку ХХІ ст., доводимо, що поняття «господарська культура», «господарське виховання», «господарська освіта» більш адекватно в науковому й суспільному сенсі відображають як ретроспективу, так і сучасні реалії й перспективи розвитку освітньо-педагогічного процесу в Україні, аніж категорії «трудове виховання», «економічне виховання» тощо. Теорію і практику виховання господарської культури за досліджуваного періоду трактуємо як складний багатоаспектний синкретичний феномен: здобуття фахових господарсько-економічних знань, формування умінь, навичок ставилося в один ряд із підвищенням загальноосвітнього рівня юнацтва та дорослих, культивуванням високих духовно-моральних цінностей, розвитком національної самосвідомості, утвердженням патріотизму і громадянської позиції. </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У площині здійсненого дослідження феномен господарської культури найрельєфніше проявляється в сільськогосподарській освіті. </w:t>
      </w:r>
      <w:r w:rsidRPr="00ED4999">
        <w:rPr>
          <w:rFonts w:ascii="Times New Roman" w:hAnsi="Times New Roman"/>
          <w:bCs/>
          <w:sz w:val="28"/>
          <w:szCs w:val="28"/>
          <w:lang w:val="uk-UA"/>
        </w:rPr>
        <w:t>Така позиція випливає й з доробку вчених-</w:t>
      </w:r>
      <w:r w:rsidRPr="00ED4999">
        <w:rPr>
          <w:rFonts w:ascii="Times New Roman" w:hAnsi="Times New Roman"/>
          <w:sz w:val="28"/>
          <w:szCs w:val="28"/>
          <w:lang w:val="uk-UA"/>
        </w:rPr>
        <w:t xml:space="preserve">педагогів означеного періоду, які акцентували на антропоцентризмі господарського виховання, орієнтованого на людину з її  ціннісними та мотиваційно-цільовими установками. </w:t>
      </w:r>
      <w:r w:rsidRPr="00ED4999">
        <w:rPr>
          <w:rFonts w:ascii="Times New Roman" w:hAnsi="Times New Roman"/>
          <w:bCs/>
          <w:sz w:val="28"/>
          <w:szCs w:val="28"/>
          <w:lang w:val="uk-UA"/>
        </w:rPr>
        <w:t xml:space="preserve">Освітні та господарсько-економічні діячі не створили цілісної </w:t>
      </w:r>
      <w:r w:rsidRPr="00ED4999">
        <w:rPr>
          <w:rFonts w:ascii="Times New Roman" w:hAnsi="Times New Roman"/>
          <w:sz w:val="28"/>
          <w:szCs w:val="28"/>
          <w:lang w:val="uk-UA"/>
        </w:rPr>
        <w:t>наукової концепції виховання господарської культури, але визначили її базову мету – виховання «поступового господаря-громадянина-патріота» та обґрунтовували її основні вектори: виховання дитини працею в родині; роль і значення загальноосвітньої і фахової школи та позашкільних установ у цьому процесі; громадсько-економічне просвітництво дорослих тощо. У їхніх рефлексіях господарська культура постає як багатоаспектне, інтегральне явище, наріжними складниками якого виступали господарські знання, господарські цінності (ціннісні орієнтації, господарське мислення, господарська ментальність, господарська відповідальність) та господарська діяльність (поведінка), що проявлялося в системі відносин: людина-господарство, людина-людина, людина-громада, людина-держава, людина-природа. Синтезований аналіз педагогічних ідей та практичної діяльності в цьому напрямі дозволив обґрунтувати авторську модель функціонування неперервної господарської освіти в західному регіоні Україні наприкінці ХІХ – у середині 40-х рр. ХХ ст., зокрема визначити її понятійний апарат, науково-методичне й організаційно-педагогічне забезпечення тощо.</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Характер і спрямованість виховання господарської культури зумовлювали три основні групи детермінант: сталі, фундаментальні макрочинники (природно-кліматичні умови, господарські традиції, етнопедагогічний досвід українців; етносоціальний склад населення); більш кон’юнктурні мезочинники (політика панівних  державних режимів; соціально-економічні умови тощо); динамічні й суб’єктивні мікрочинники (освітньо-виховне середовище; інституційна база українства; форми й засоби виховання господарської культури та ін.).</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Виходячи з окреслених чинників та характеру, динаміки процесу виховання господарської культури в регіоні, визначено його основні періоди: </w:t>
      </w:r>
      <w:r w:rsidRPr="00ED4999">
        <w:rPr>
          <w:rFonts w:ascii="Times New Roman" w:hAnsi="Times New Roman"/>
          <w:i/>
          <w:sz w:val="28"/>
          <w:szCs w:val="28"/>
          <w:lang w:val="uk-UA"/>
        </w:rPr>
        <w:t>перший</w:t>
      </w:r>
      <w:r w:rsidRPr="00ED4999">
        <w:rPr>
          <w:rFonts w:ascii="Times New Roman" w:hAnsi="Times New Roman"/>
          <w:sz w:val="28"/>
          <w:szCs w:val="28"/>
          <w:lang w:val="uk-UA"/>
        </w:rPr>
        <w:t xml:space="preserve"> (друга половина ХІХ ст.) – наслідування іноземних зразків господарського просвітництва та їхня адаптація до потреб українського селянства; </w:t>
      </w:r>
      <w:r w:rsidRPr="00ED4999">
        <w:rPr>
          <w:rFonts w:ascii="Times New Roman" w:hAnsi="Times New Roman"/>
          <w:i/>
          <w:sz w:val="28"/>
          <w:szCs w:val="28"/>
          <w:lang w:val="uk-UA"/>
        </w:rPr>
        <w:t>другий</w:t>
      </w:r>
      <w:r w:rsidRPr="00ED4999">
        <w:rPr>
          <w:rFonts w:ascii="Times New Roman" w:hAnsi="Times New Roman"/>
          <w:sz w:val="28"/>
          <w:szCs w:val="28"/>
          <w:lang w:val="uk-UA"/>
        </w:rPr>
        <w:t xml:space="preserve"> (початок ХХ ст.) – перехід до вироблення національної ідеології та організаційної розбудови громадсько-економічного просвітництва, визначення його пріоритетного сільськогосподарського напряму, консолідація зусиль українства для діяльності в цій ділянці; </w:t>
      </w:r>
      <w:r w:rsidRPr="00ED4999">
        <w:rPr>
          <w:rFonts w:ascii="Times New Roman" w:hAnsi="Times New Roman"/>
          <w:i/>
          <w:sz w:val="28"/>
          <w:szCs w:val="28"/>
          <w:lang w:val="uk-UA"/>
        </w:rPr>
        <w:t>третій</w:t>
      </w:r>
      <w:r w:rsidRPr="00ED4999">
        <w:rPr>
          <w:rFonts w:ascii="Times New Roman" w:hAnsi="Times New Roman"/>
          <w:sz w:val="28"/>
          <w:szCs w:val="28"/>
          <w:lang w:val="uk-UA"/>
        </w:rPr>
        <w:t xml:space="preserve"> (серпень 1914 – 1920 рр.) – згортання і занепад організованої праці в означеній сфері; </w:t>
      </w:r>
      <w:r w:rsidRPr="00ED4999">
        <w:rPr>
          <w:rFonts w:ascii="Times New Roman" w:hAnsi="Times New Roman"/>
          <w:i/>
          <w:sz w:val="28"/>
          <w:szCs w:val="28"/>
          <w:lang w:val="uk-UA"/>
        </w:rPr>
        <w:t>четвертий</w:t>
      </w:r>
      <w:r w:rsidRPr="00ED4999">
        <w:rPr>
          <w:rFonts w:ascii="Times New Roman" w:hAnsi="Times New Roman"/>
          <w:sz w:val="28"/>
          <w:szCs w:val="28"/>
          <w:lang w:val="uk-UA"/>
        </w:rPr>
        <w:t xml:space="preserve"> (1920/1921 – 1927/1928 рр.) – утвердження засад ідеології економічного націоналізму у формуванні господарської культури, її цілеспрямоване, системне впровадження в царинах шкільної та позашкільної освіти; </w:t>
      </w:r>
      <w:r w:rsidRPr="00ED4999">
        <w:rPr>
          <w:rFonts w:ascii="Times New Roman" w:hAnsi="Times New Roman"/>
          <w:i/>
          <w:sz w:val="28"/>
          <w:szCs w:val="28"/>
          <w:lang w:val="uk-UA"/>
        </w:rPr>
        <w:t>п’ятий</w:t>
      </w:r>
      <w:r w:rsidRPr="00ED4999">
        <w:rPr>
          <w:rFonts w:ascii="Times New Roman" w:hAnsi="Times New Roman"/>
          <w:sz w:val="28"/>
          <w:szCs w:val="28"/>
          <w:lang w:val="uk-UA"/>
        </w:rPr>
        <w:t xml:space="preserve"> (1929/1930 – 1931/1932 рр.) – корекція ідейно-вихованих пріоритетів розвитку господарської культури й освіти з «традиційно-аграрних» на формування економічних знань, умінь, навичок, необхідних для діяльності за ринкових умов; посилення ролі кооперації в цьому процесі; </w:t>
      </w:r>
      <w:r w:rsidRPr="00ED4999">
        <w:rPr>
          <w:rFonts w:ascii="Times New Roman" w:hAnsi="Times New Roman"/>
          <w:i/>
          <w:sz w:val="28"/>
          <w:szCs w:val="28"/>
          <w:lang w:val="uk-UA"/>
        </w:rPr>
        <w:t>шостий</w:t>
      </w:r>
      <w:r w:rsidRPr="00ED4999">
        <w:rPr>
          <w:rFonts w:ascii="Times New Roman" w:hAnsi="Times New Roman"/>
          <w:sz w:val="28"/>
          <w:szCs w:val="28"/>
          <w:lang w:val="uk-UA"/>
        </w:rPr>
        <w:t xml:space="preserve"> (1932/1933 – 1939 рр.)  – утвердження концепту «національної економічної автаркії»; перенесення акцентів на масове охоплення хліборобською освітою української молоді та на «промислово-індустріальний» складник господарської культури через її поширення з-поміж  міського населення; </w:t>
      </w:r>
      <w:r w:rsidRPr="00ED4999">
        <w:rPr>
          <w:rFonts w:ascii="Times New Roman" w:hAnsi="Times New Roman"/>
          <w:i/>
          <w:sz w:val="28"/>
          <w:szCs w:val="28"/>
          <w:lang w:val="uk-UA"/>
        </w:rPr>
        <w:t>сьомий</w:t>
      </w:r>
      <w:r w:rsidRPr="00ED4999">
        <w:rPr>
          <w:rFonts w:ascii="Times New Roman" w:hAnsi="Times New Roman"/>
          <w:sz w:val="28"/>
          <w:szCs w:val="28"/>
          <w:lang w:val="uk-UA"/>
        </w:rPr>
        <w:t xml:space="preserve"> (1939 – 1944 рр.) – пошук і апробація нових національно-орієнтованих  змісту, форм, засобів виховання господарської культури з-посеред українського юнацтва за умов встановлення нацистського режиму. Означені процеси й характеристики стосуються передусім Галичини, в інших західноукраїнських регіонах вони проявлялися не так виразно. </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2. Означені та інші чинники зумовили особливості змісту, методів, форм, засобів здобуття господарсько-економічних знань, формування умінь, навичок в учнів українських загальноосвітніх закладах.</w:t>
      </w:r>
      <w:r w:rsidRPr="00ED4999">
        <w:rPr>
          <w:rFonts w:ascii="Times New Roman" w:hAnsi="Times New Roman"/>
          <w:color w:val="000000"/>
          <w:sz w:val="28"/>
          <w:szCs w:val="28"/>
          <w:lang w:val="uk-UA"/>
        </w:rPr>
        <w:t xml:space="preserve"> </w:t>
      </w:r>
      <w:r w:rsidRPr="00ED4999">
        <w:rPr>
          <w:rFonts w:ascii="Times New Roman" w:hAnsi="Times New Roman"/>
          <w:sz w:val="28"/>
          <w:szCs w:val="28"/>
          <w:lang w:val="uk-UA"/>
        </w:rPr>
        <w:t xml:space="preserve">Почергове запроваджене з 1867 р. у початкових школах Галичини викладання «ручних робіт», «науки  природи», «землепису» мало свої відмінності в державних міських та сільських закладах, а до вищих (виділових) шкіл українське юнацтво майже не мало  доступу. Неістотно вплинуло на його підготовку й ініційоване 1875 р. недільне навчання «науки господарства». За довоєнного періоду ХХ ст. національно орієнтоване господарське виховання досягло найвищого рівня розвитку на Буковині, де більшість українських дітей навчалися в народній школі, а на Закарпатті та Волині воно залишилося в зародковому стані. За міжвоєнної доби ХХ ст. ситуація кардинально змінилася: найбільші успіхи в означеній сфері завдяки гуманістичним ініціативам політики президента Чехословаччини Т. Масарика репрезентувала освітня система Закарпаття; а в Галичині, особливо Волині та Буковині, у ній посилювалися негативні тенденції через занепад українського державного шкільництва. Свої особливості мала навчально-виховна діяльність зі здобуття учнями господарсько-економічних знань, формування відповідних умінь, навичок у системі української приватної освіти, яка розвинулася головно в Галичині зусиллями УПТ «Рідна школа». </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color w:val="000000"/>
          <w:sz w:val="28"/>
          <w:szCs w:val="28"/>
          <w:lang w:val="uk-UA"/>
        </w:rPr>
      </w:pPr>
      <w:r w:rsidRPr="00ED4999">
        <w:rPr>
          <w:rFonts w:ascii="Times New Roman" w:hAnsi="Times New Roman"/>
          <w:sz w:val="28"/>
          <w:szCs w:val="28"/>
          <w:lang w:val="uk-UA"/>
        </w:rPr>
        <w:t>Визначальними рисами й тенденціями організації та змісту господарсько-економічної освіти в українських загальноосвітніх закладах західного регіону</w:t>
      </w:r>
      <w:r w:rsidRPr="00ED4999">
        <w:rPr>
          <w:rFonts w:ascii="Times New Roman" w:hAnsi="Times New Roman"/>
          <w:color w:val="000000"/>
          <w:sz w:val="28"/>
          <w:szCs w:val="28"/>
          <w:lang w:val="uk-UA"/>
        </w:rPr>
        <w:t xml:space="preserve"> України стали: акцентування на «науці домашнього господарства» (городництво, садівництво, бджільництво, тваринництво); поділ за статевою ознакою («домоведення»  для дівчат, «ремісництво» для хлопців); реалізація принципу ступеневого зростання обсягу навчальних годин на викладання «ручних робіт»; посилення за 1930-х рр. «науки кооперації» у приватних школах; нарощування матеріально-технічної бази (пришкільні городи, сади, пасіки; верстати) тощо. Удосконалюючи навчальні програми та навчально-виховний процес загалом, українські освітяни прагнули пов’язати національний досвід із зарубіжними педагогічними інноваціями; забезпечити міждисциплінарний та диференційований підходи для поєднання теорії та практики господарського виховання та при доборі його ефективних методів, форм, засобів; стимулювати творчу активність та ініціативність в оволодінні господарсько-економічними знаннями й навичками. Зростав рівень науково-методичного забезпечення діяльності в цьому напрямі.</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Установлено, що а</w:t>
      </w:r>
      <w:r w:rsidRPr="00ED4999">
        <w:rPr>
          <w:rFonts w:ascii="Times New Roman" w:hAnsi="Times New Roman"/>
          <w:sz w:val="28"/>
          <w:szCs w:val="28"/>
          <w:lang w:val="uk-UA"/>
        </w:rPr>
        <w:t>симіляторська політика панівних режимів стримала розвиток українських державних фахових шкіл: на Буковині їхню довоєнну розгалужену мережу знищили на початку 1920-х рр., а в Галичині – у середині 1930-х pp., тож лише на Закарпатті за цього часу діяло 25 закладів нижчого і вищого ступенів, які забезпечували фахову підготовку до праці в приватному господарстві та суспільній агрономії, кооперації, фінансово-кредитній і торговельній сферах.</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Прикметними особливостями підготовки педагогічних кадрів для діяльності в означеному напрямі стали її здійснення різнопрофільними державними й громадськими інституціями та організаційно-матеріальна підтримка з боку національних економічних установ. За 20 – 30-х рр. ХХ ст. посилився «господарський компонент» в організації навчально-виховного процесу в учительських семінаріях та в системі канікулярно-курсової підготовки й підвищення кваліфікації українських освітян Галичини, де також здійснювалося цілеспрямоване навчання фахівців на спеціалізованих курсах, що діяли на громадських засадах. Своєрідна система професійної підготовки освітян для господарсько-економічного виховання юнацтва формувалася в </w:t>
      </w:r>
      <w:r w:rsidRPr="00ED4999">
        <w:rPr>
          <w:rFonts w:ascii="Times New Roman" w:hAnsi="Times New Roman"/>
          <w:color w:val="000000"/>
          <w:sz w:val="28"/>
          <w:szCs w:val="28"/>
          <w:lang w:val="uk-UA"/>
        </w:rPr>
        <w:t>Генеральній губернії</w:t>
      </w:r>
      <w:r w:rsidRPr="00ED4999">
        <w:rPr>
          <w:rFonts w:ascii="Times New Roman" w:hAnsi="Times New Roman"/>
          <w:sz w:val="28"/>
          <w:szCs w:val="28"/>
          <w:lang w:val="uk-UA"/>
        </w:rPr>
        <w:t>. Велику роль у забезпеченні професійними кадрами процесу розвитку господарської освіти в Західній Україні відіграла Українська господарська академія в Подєбрадах.</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color w:val="000000"/>
          <w:sz w:val="28"/>
          <w:szCs w:val="28"/>
          <w:lang w:val="uk-UA"/>
        </w:rPr>
      </w:pPr>
      <w:r w:rsidRPr="00ED4999">
        <w:rPr>
          <w:rFonts w:ascii="Times New Roman" w:hAnsi="Times New Roman"/>
          <w:sz w:val="28"/>
          <w:szCs w:val="28"/>
          <w:lang w:val="uk-UA"/>
        </w:rPr>
        <w:t xml:space="preserve">3. Провідними чинниками виховання сільськогосподарської культури особистості в західному регіоні України за досліджуваного періоду виступили національні громадські інституції та кооперація. Ідеологічним та організаційним підґрунтям цього процесу став досвід закордоння: за довоєнного періоду ХХ ст. орієнтувалися на скандинавські країни (охоплення усіх аграріїв фаховою освітою), відтак переважила диференційована за організаційними формами, змістом і методами навчання «чеська модель». Через обмежені організаційно-фінансові ресурси та владні утиски не вдалося реалізувати численні проекти, що генерувало західне українство в цій ділянці, однак факт відкриття і високий рівень навчально-вихованого процесу в українських сільськогосподарських школах у Милованні, Угорцях Винявських, Стрию, Шибалині, Заліщиках вписуються окремим рядком в історію національної господарсько-економічної освіти України. З’ясовано, що </w:t>
      </w:r>
      <w:r w:rsidRPr="00ED4999">
        <w:rPr>
          <w:rFonts w:ascii="Times New Roman" w:hAnsi="Times New Roman"/>
          <w:color w:val="000000"/>
          <w:sz w:val="28"/>
          <w:szCs w:val="28"/>
          <w:lang w:val="uk-UA"/>
        </w:rPr>
        <w:t>особливостями функціонування українського фахового шкільництва в Генеральній губернії в 1939 – 1944</w:t>
      </w:r>
      <w:r w:rsidRPr="00ED4999">
        <w:rPr>
          <w:rFonts w:ascii="Times New Roman" w:hAnsi="Times New Roman"/>
          <w:color w:val="000000"/>
          <w:sz w:val="28"/>
          <w:szCs w:val="28"/>
        </w:rPr>
        <w:t> </w:t>
      </w:r>
      <w:r w:rsidRPr="00ED4999">
        <w:rPr>
          <w:rFonts w:ascii="Times New Roman" w:hAnsi="Times New Roman"/>
          <w:color w:val="000000"/>
          <w:sz w:val="28"/>
          <w:szCs w:val="28"/>
          <w:lang w:val="uk-UA"/>
        </w:rPr>
        <w:t>рр.</w:t>
      </w:r>
      <w:r w:rsidRPr="00ED4999">
        <w:rPr>
          <w:rFonts w:ascii="Times New Roman" w:hAnsi="Times New Roman"/>
          <w:b/>
          <w:sz w:val="28"/>
          <w:szCs w:val="28"/>
          <w:lang w:val="uk-UA"/>
        </w:rPr>
        <w:t xml:space="preserve"> </w:t>
      </w:r>
      <w:r w:rsidRPr="00ED4999">
        <w:rPr>
          <w:rFonts w:ascii="Times New Roman" w:hAnsi="Times New Roman"/>
          <w:sz w:val="28"/>
          <w:szCs w:val="28"/>
          <w:lang w:val="uk-UA"/>
        </w:rPr>
        <w:t xml:space="preserve">стали обов’язковість початкової сільськогосподарської освіти, аграрна орієнтованість професійних шкіл, використання німецької моделі розвитку агрономічної освіти, розширення змісту жіночої фахової освіти тощо. </w:t>
      </w:r>
      <w:r w:rsidRPr="00ED4999">
        <w:rPr>
          <w:rFonts w:ascii="Times New Roman" w:hAnsi="Times New Roman"/>
          <w:color w:val="000000"/>
          <w:sz w:val="28"/>
          <w:szCs w:val="28"/>
          <w:lang w:val="uk-UA"/>
        </w:rPr>
        <w:t>Хоча зміст і характер господарсько-економічної освіти визначався і контролювався нацистським окупаційним режимом, учні здобували ґрунтовні базові знання і навички з ведення сільського й домашнього господарства та професійно-технічної діяльності, що органічно поєднувалося з формуванням християнських чеснот та готовності до ведення громадської праці.</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 xml:space="preserve">4. </w:t>
      </w:r>
      <w:r w:rsidRPr="00ED4999">
        <w:rPr>
          <w:rFonts w:ascii="Times New Roman" w:hAnsi="Times New Roman"/>
          <w:sz w:val="28"/>
          <w:szCs w:val="28"/>
          <w:lang w:val="uk-UA"/>
        </w:rPr>
        <w:t>Неспроможність державних та приватних загальноосвітніх закладів задовольнити запити українства у вихованні господарської культури юнацтва зумовило формування та зростання ролі системи позашкільної освіти в  розв’язанні цієї проблеми. Її ідейно-організаційна модель складалася з трьох взаємопов’язаних компонентів: а) «доріст» (молодіжна надбудова УПТ «Рідна школа», «Просвіти», Союзу українок); б) молодіжні організації («Пласт», КАУМ «Орли» та ін.); в) ХВМ, сформований товариством «Сільський господар». Два перші складники дали оригінальний досвід господарської та «політекономічної» самоосвіти, коли, спираючись на спеціальні методичні програми, юнацтво власними силами осмислювало господарські проблеми в історичному й сучасному суспільно-економічному контекстах, визначало матеріально-фінансові потреби нації й окремої особистості, займалося профорієнтацією та набувало відповідні теоретичні знання й практичні уміння і навички. Процес виховання господарської культури особистості синтезував комплекс завдань, включаючи морально-етичні, патріотичні, громадянсько-правові, здоров’язберігальні, художньо-естетичні, екологічні та ін.</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ХВМ як окрема підсистема української позашкільної агрономічної освіти відіграв визначну роль у масовому господарсько-економічному просвітництві та формуванні нової фахово підготовленої генерації фермерів – «карних жертвенних і зразкових громадян, свідомих своїх національних обов’язків». Покладений у його основу американський досвід модернізували відповідно до потреб західноукраїнської суспільності. Ступеневий характер організації навчально-виховного процесу в поєднанні з оригінальними змістом, методами, формами, засобами теоретичної і практичної підготовки, що супроводжувалася різними видами самоконтролю, дозволяє трактувати ХВМ як цілісну, циклічну, оригінальну національно орієнтовану субсистему сільськогосподарської освіти, що забезпечувала реалізацію природного потенціалу юнацтва, яке виступало активним суб’єктом господарського процесу через постійне творче самовдосконалення шляхом власної дослідницько-експериментаторської роботи. Невдалу спробу поширити ХВМ на Волинь зумовило розгортання діяльності Волинського союзу сільської молоді (ВССМ), що створив у краї розгалужену організаційну мережу та  обстоював засади польсько-української співпраці. Цьому явищу важко дати однозначну оцінку, адже, з одного боку, через брак фахових шкіл ВССМ став головним чинником виховання господарсько-економічної культури, загальноосвітніх знань та громадянської активності українського юнацтва 16 – 19 років, з іншого, – потужним засобом його полонізації.</w:t>
      </w:r>
      <w:r w:rsidRPr="00ED4999">
        <w:rPr>
          <w:rFonts w:ascii="Times New Roman" w:hAnsi="Times New Roman"/>
          <w:sz w:val="28"/>
          <w:szCs w:val="28"/>
          <w:lang w:val="uk-UA"/>
        </w:rPr>
        <w:tab/>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 Доведено, що за досліджуваного періоду в західному регіоні Україні сформувалася оригінальна концепція масового господарсько-економічного просвітництва українського населення. Спочатку вона наслідувала зміст, методи, форми роботи інших народів Австро-Угорської імперії, а у 1920 – 1930-х рр. стала еволюціонувати на принципах економічного націоналізму й «національної автаркії». Це увиразнило її регіональні особливості: у Галичині акцентували на посиленні ролі жіноцтва в національних економічних установах, зокрема кооперації; на Закарпатті громадські діячі, педагоги-теоретики й учителі-практики намагалися органічно поєднати розв’язання завдань національного виховання та формування господарсько-економічних знань і навичок у навчальних і позашкільних закладах; на Волині виховання господарської культури юнацтва стимулювало піднесення його загальноосвітнього рівня тощо. Утілення в життя концепції господарського просвітництва забезпечував арсенал методів, форм, засобів, що реалізувався національними інституціями в трьох основних напрямах: а) організаційний (створення спеціальних комісій, секцій при їхніх центральних органах і низових осередках; функціонування інституту суспільних агрономів; проведення публічних заходів громадського волевиявлення (віча, наради, «анкети», з’їзди, конференції тощо)); б) практичний («досвідництво» – закладання експериментальних ділянок, тваринницьких ферм, пасік, де під наглядом фахівців селяни апробували передові технології рослинництва й  тваринництва; розбудова спеціальних та нових галузей – садівництво, городництво, пасічництво, рибальство, шовківництво, будівництво, промисли; збереження, переробка, збут продукції тощо); в) просвітницько-пропагандистський і консультаційно-порадницький (масова лекційна робота й народні університети; всеосяжна система різновидових, різнопрофільних  курсів: спеціалізовані одногалузеві, комплексні багатогалузеві, комбіновані просвітньо-господарські, фахово-професійні, інструкторські, різновікові, різностатеві, крайові й локальні тощо; спеціалізовані фахові виставки, екскурсії, свята тощо). Вони носили демократичний диференційований характер:  були загальнодоступними, часто безкоштовними, розраховані на учасників з різним рівнем загальної та фахової освіти й т. ін. Використання значних потенційних можливостей діяльності в цій сфері стримували низький загальноосвітній рівень українського селянства, а також малоземелля, дискримінаційна політика панівних політичних режимів, обмеженість фінансово-матеріальних ресурсів українства. За досліджуваного періоду важливим чинником процесу виховання господарської культури учнів та дорослих виступила наука.  </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bCs/>
          <w:color w:val="000000"/>
          <w:sz w:val="28"/>
          <w:szCs w:val="28"/>
          <w:lang w:val="uk-UA"/>
        </w:rPr>
      </w:pPr>
      <w:r w:rsidRPr="00ED4999">
        <w:rPr>
          <w:rFonts w:ascii="Times New Roman" w:hAnsi="Times New Roman"/>
          <w:bCs/>
          <w:color w:val="000000"/>
          <w:sz w:val="28"/>
          <w:szCs w:val="28"/>
          <w:lang w:val="uk-UA"/>
        </w:rPr>
        <w:t xml:space="preserve">6. За радянської доби </w:t>
      </w:r>
      <w:r w:rsidRPr="00ED4999">
        <w:rPr>
          <w:rFonts w:ascii="Times New Roman" w:hAnsi="Times New Roman"/>
          <w:sz w:val="28"/>
          <w:szCs w:val="28"/>
          <w:lang w:val="uk-UA"/>
        </w:rPr>
        <w:t xml:space="preserve">в західному регіоні України тривали творчі пошуки педагогів у ділянці оптимізації процесу трудового виховання школярів, це виразно простежується в діяльності педагогів-новаторів та авторських шкіл, чому сприяла насамперед державна освітня політика, орієнтована на політехнізацію школи. Так, за </w:t>
      </w:r>
      <w:r w:rsidRPr="00ED4999">
        <w:rPr>
          <w:rFonts w:ascii="Times New Roman" w:hAnsi="Times New Roman"/>
          <w:bCs/>
          <w:color w:val="000000"/>
          <w:sz w:val="28"/>
          <w:szCs w:val="28"/>
          <w:lang w:val="uk-UA"/>
        </w:rPr>
        <w:t xml:space="preserve">1970 – 1980-х рр. був успішно використаний досвід виховання господарської культури особистості, який склався в Західній Україні в другій половині ХІХ – середині 40-х рр. ХХ ст., у Середньобрезівській середній школі (Косівський район Івано-Франківської області), де втілював у життя концепцію виховання господаря рідної землі її директор В. Білавич. Він не тільки продуктивно використав здобутки галицьких педагогів і теоретиків, а й творчо адаптував до нових суспільно-політичних реалій, відтак обґрунтував власну концепцію, метою якої було «виховати господаря рідної землі». Наріжною стала ідея виховання господаря, породжена і сільським побутуванням та стратегічним завданням – збереження села. </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Практика виховання господарської культури дітей та дорослих у Західній Україні (друга половина ХІХ – середина 40-х рр. ХХ ст.) утверджує в думці про кардинальну зміну  концептуальних підходів до чинної педагогіки трудового виховання, змістом якої має стати підготовка випускників школи до самостійного практичного життя, зокрема й сімейного, набуття ними основ певної сільськогосподарської чи виробничої професії, виховання їх як майбутніх господарів та господинь, патріотів та активних громадян держави. Вагоме і ключове слово в процесі піднесення господарської культури дітей, юнацтва та дорослих, як за досліджуваного періоду, повинна сказати педагогічна та агрономічна науки, створивши нову ідеологію (доктрину) свого розвитку, яку можна визначити формулою «наука – на службу й допомогу учневі, учителеві, селянинові-господареві». </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b/>
          <w:sz w:val="28"/>
          <w:szCs w:val="28"/>
          <w:lang w:val="uk-UA"/>
        </w:rPr>
      </w:pPr>
      <w:r w:rsidRPr="00ED4999">
        <w:rPr>
          <w:rFonts w:ascii="Times New Roman" w:hAnsi="Times New Roman"/>
          <w:sz w:val="28"/>
          <w:szCs w:val="28"/>
          <w:lang w:val="uk-UA"/>
        </w:rPr>
        <w:t>Авторська стратегія виховання господарської культури особистості впродовж усього її життя передбачає наріжну мету – виховання господаря, що означає</w:t>
      </w:r>
      <w:r w:rsidRPr="00ED4999">
        <w:rPr>
          <w:rFonts w:ascii="Times New Roman" w:hAnsi="Times New Roman"/>
          <w:b/>
          <w:sz w:val="28"/>
          <w:szCs w:val="28"/>
          <w:lang w:val="uk-UA"/>
        </w:rPr>
        <w:t xml:space="preserve"> </w:t>
      </w:r>
      <w:r w:rsidRPr="00ED4999">
        <w:rPr>
          <w:rFonts w:ascii="Times New Roman" w:hAnsi="Times New Roman"/>
          <w:sz w:val="28"/>
          <w:szCs w:val="28"/>
          <w:lang w:val="uk-UA"/>
        </w:rPr>
        <w:t xml:space="preserve">злам старих стереотипів і формування якісно нових світоглядних, ментальних орієнтирів і поглядів на становище й перспективи суспільного </w:t>
      </w:r>
      <w:r w:rsidRPr="00ED4999">
        <w:rPr>
          <w:rFonts w:ascii="Times New Roman" w:hAnsi="Times New Roman"/>
          <w:spacing w:val="-4"/>
          <w:sz w:val="28"/>
          <w:szCs w:val="28"/>
          <w:lang w:val="uk-UA"/>
        </w:rPr>
        <w:t>життя українства, відродження глибоких традицій господарювання; утвердження</w:t>
      </w:r>
      <w:r w:rsidRPr="00ED4999">
        <w:rPr>
          <w:rFonts w:ascii="Times New Roman" w:hAnsi="Times New Roman"/>
          <w:sz w:val="28"/>
          <w:szCs w:val="28"/>
          <w:lang w:val="uk-UA"/>
        </w:rPr>
        <w:t xml:space="preserve"> архетипу господаря-власника, зростання інтересу до господарсько-економічних знань як чинника підвищення добробуту держави й окремої людини, розуміння господарської культури як феномена, що зберігає, передає (транслює) від батьків до дітей, від одного покоління до іншого систему господарських знань, цінностей, норм господарської поведінки тощо, отже, слугує чинником збереження національної ідентичності та забезпечує історичну відтворюваність. Реалізація цієї мети зумовлює здійснити комплекс необхідних освітніх заходів, з-поміж яких насамперед запровадження обов’язкової початкової агрономічної освіти в сільських школах, організація пришкільних городів, на яких діти могли б не тільки вдосконалювати свої знання в ділянці сільського господарства, а й </w:t>
      </w:r>
      <w:r w:rsidRPr="00ED4999">
        <w:rPr>
          <w:rFonts w:ascii="Times New Roman" w:hAnsi="Times New Roman"/>
          <w:spacing w:val="-4"/>
          <w:sz w:val="28"/>
          <w:szCs w:val="28"/>
          <w:lang w:val="uk-UA"/>
        </w:rPr>
        <w:t>вирощувати продукцію, заробляючи гроші; забезпечення необхідного навчально</w:t>
      </w:r>
      <w:r w:rsidRPr="00ED4999">
        <w:rPr>
          <w:rFonts w:ascii="Times New Roman" w:hAnsi="Times New Roman"/>
          <w:sz w:val="28"/>
          <w:szCs w:val="28"/>
          <w:lang w:val="uk-UA"/>
        </w:rPr>
        <w:t xml:space="preserve">-методичного супроводу цього процесу; надання процесу виховання господарської культури особистості практично та життєво-орієнтованого характеру; уведення до змісту освіти інтегрованого навчального предмета «Основи агрономії, домашнього господарства, народних промислів та економіки» та оновлення змісту економічної освіти шляхом організації шкільних крамниць,  запровадження «акції ощадності»; створення мережі неперервної господарсько-економічної освіти дітей, юнацтва та дорослих шляхом організації позашкільних громадських інституцій, шкіл (на зразок «Школи майбутнього фермера», «Школи майбутнього бізнесмена»), курсів тощо; а також упровадження оптимальної моделі господарського дорадництва батьків та ін. Авторська концепція виховання господарської культури особистості орієнтує на здобуття знань у ділянці агрономії, економіки, домашнього господарства, народних промислів; опанування виробничою чи сільськогосподарською професією; успішну та продуктивну працю в приватних домашніх фермерських господарствах; </w:t>
      </w:r>
      <w:r w:rsidRPr="00ED4999">
        <w:rPr>
          <w:rFonts w:ascii="Times New Roman" w:hAnsi="Times New Roman"/>
          <w:color w:val="000000"/>
          <w:sz w:val="28"/>
          <w:szCs w:val="28"/>
          <w:lang w:val="uk-UA"/>
        </w:rPr>
        <w:t xml:space="preserve">залучення дітей до ремонту шкільних приміщень, виготовлення сільськогосподарських знарядь та засобів навчання; </w:t>
      </w:r>
      <w:r w:rsidRPr="00ED4999">
        <w:rPr>
          <w:rFonts w:ascii="Times New Roman" w:hAnsi="Times New Roman"/>
          <w:sz w:val="28"/>
          <w:szCs w:val="28"/>
          <w:lang w:val="uk-UA"/>
        </w:rPr>
        <w:t>набуття першого досвіду праці в сільському господарстві, на виробництві, торгівлі, в національних господарсько-економічних та громадських інституціях; з</w:t>
      </w:r>
      <w:r w:rsidRPr="00ED4999">
        <w:rPr>
          <w:rFonts w:ascii="Times New Roman" w:hAnsi="Times New Roman"/>
          <w:color w:val="000000"/>
          <w:sz w:val="28"/>
          <w:szCs w:val="28"/>
          <w:lang w:val="uk-UA"/>
        </w:rPr>
        <w:t xml:space="preserve">алучення дітей та юнацтва до громадсько-суспільної праці; виховання юнаків та дівчат як господарів і господинь тощо. </w:t>
      </w:r>
    </w:p>
    <w:p w:rsidR="00D338FE" w:rsidRPr="00ED4999" w:rsidRDefault="00D338FE" w:rsidP="00ED4999">
      <w:pPr>
        <w:tabs>
          <w:tab w:val="left" w:pos="284"/>
          <w:tab w:val="left" w:pos="426"/>
          <w:tab w:val="left" w:pos="709"/>
        </w:tabs>
        <w:suppressAutoHyphens/>
        <w:spacing w:after="0" w:line="36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Проведене дослідження не вичерпує всіх аспектів окресленої проблеми. Подальшого дослідження потребує вивчення проблеми виховання господарської культури міського юнацтва в другій половині ХІХ – на початку 40-х рр. ХХ ст., зокрема в ремісничих школах; питання здобуття господарських знань та формування відповідних умінь і навичок у дітей, які відвідували неукраїнські державні навчальні заклади; становлення і розвиток вищої господарсько-економічної освіти у Західній Україні тощо.</w:t>
      </w:r>
    </w:p>
    <w:p w:rsidR="00D338FE" w:rsidRPr="00ED4999" w:rsidRDefault="00D338FE" w:rsidP="00ED4999">
      <w:pPr>
        <w:spacing w:line="360" w:lineRule="auto"/>
        <w:ind w:left="-284" w:firstLine="709"/>
        <w:contextualSpacing/>
        <w:jc w:val="both"/>
        <w:rPr>
          <w:rFonts w:ascii="Times New Roman" w:hAnsi="Times New Roman"/>
          <w:b/>
          <w:sz w:val="28"/>
          <w:szCs w:val="28"/>
          <w:lang w:val="uk-UA"/>
        </w:rPr>
      </w:pPr>
    </w:p>
    <w:p w:rsidR="00D338FE" w:rsidRPr="00ED4999" w:rsidRDefault="00D338FE" w:rsidP="00ED4999">
      <w:pPr>
        <w:spacing w:line="360" w:lineRule="auto"/>
        <w:ind w:left="-284" w:firstLine="709"/>
        <w:contextualSpacing/>
        <w:jc w:val="both"/>
        <w:rPr>
          <w:rFonts w:ascii="Times New Roman" w:hAnsi="Times New Roman"/>
          <w:b/>
          <w:sz w:val="28"/>
          <w:szCs w:val="28"/>
          <w:lang w:val="uk-UA"/>
        </w:rPr>
      </w:pPr>
    </w:p>
    <w:p w:rsidR="00D338FE" w:rsidRPr="00ED4999" w:rsidRDefault="00D338FE" w:rsidP="00ED4999">
      <w:pPr>
        <w:spacing w:line="36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p>
    <w:p w:rsidR="00D338FE" w:rsidRPr="00ED4999" w:rsidRDefault="00D338FE" w:rsidP="0066456A">
      <w:pPr>
        <w:spacing w:line="240" w:lineRule="auto"/>
        <w:ind w:left="-284" w:firstLine="709"/>
        <w:contextualSpacing/>
        <w:jc w:val="center"/>
        <w:rPr>
          <w:rFonts w:ascii="Times New Roman" w:hAnsi="Times New Roman"/>
          <w:b/>
          <w:sz w:val="28"/>
          <w:szCs w:val="28"/>
          <w:lang w:val="uk-UA"/>
        </w:rPr>
      </w:pPr>
      <w:r w:rsidRPr="00ED4999">
        <w:rPr>
          <w:rFonts w:ascii="Times New Roman" w:hAnsi="Times New Roman"/>
          <w:b/>
          <w:sz w:val="28"/>
          <w:szCs w:val="28"/>
          <w:lang w:val="uk-UA"/>
        </w:rPr>
        <w:t>СПИСОК ВИКОРИСТАНИХ ДЖЕРЕЛ</w:t>
      </w:r>
    </w:p>
    <w:p w:rsidR="00D338FE" w:rsidRPr="00ED4999" w:rsidRDefault="00D338FE" w:rsidP="00D92A65">
      <w:pPr>
        <w:pStyle w:val="ListParagraph"/>
        <w:numPr>
          <w:ilvl w:val="0"/>
          <w:numId w:val="2"/>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Австрія ІІ. Австрійський парлямент. Національности Австро-Угорщини. Культурне життє Австрії. Народна освіта в Австрії. – Відень, 1918. – 13 с. </w:t>
      </w:r>
    </w:p>
    <w:p w:rsidR="00D338FE" w:rsidRPr="00ED4999" w:rsidRDefault="00D338FE" w:rsidP="00D92A65">
      <w:pPr>
        <w:pStyle w:val="ListParagraph"/>
        <w:numPr>
          <w:ilvl w:val="0"/>
          <w:numId w:val="2"/>
        </w:numPr>
        <w:spacing w:line="240" w:lineRule="auto"/>
        <w:ind w:left="-284"/>
        <w:jc w:val="both"/>
        <w:rPr>
          <w:rFonts w:ascii="Times New Roman" w:hAnsi="Times New Roman"/>
          <w:sz w:val="28"/>
          <w:szCs w:val="28"/>
        </w:rPr>
      </w:pPr>
      <w:r w:rsidRPr="00ED4999">
        <w:rPr>
          <w:rFonts w:ascii="Times New Roman" w:hAnsi="Times New Roman"/>
          <w:sz w:val="28"/>
          <w:szCs w:val="28"/>
        </w:rPr>
        <w:t>Автамонова О. Розвиток передового педагогічного досвіду в загальноосвітніх школах України в 1980-1994 роках:  автореф.  дис.  на здобуття наук. ступеня канд. пед. наук: спец. 13.00.01 «Теорія та історія педагогіки» / О.О.Автамонова. – Київ. – 1995. – 21 с.</w:t>
      </w:r>
    </w:p>
    <w:p w:rsidR="00D338FE" w:rsidRPr="00ED4999" w:rsidRDefault="00D338FE" w:rsidP="00D92A65">
      <w:pPr>
        <w:pStyle w:val="ListParagraph"/>
        <w:numPr>
          <w:ilvl w:val="0"/>
          <w:numId w:val="2"/>
        </w:numPr>
        <w:tabs>
          <w:tab w:val="left" w:pos="0"/>
          <w:tab w:val="left" w:pos="709"/>
        </w:tabs>
        <w:spacing w:line="240" w:lineRule="auto"/>
        <w:ind w:left="-284"/>
        <w:jc w:val="both"/>
        <w:rPr>
          <w:rFonts w:ascii="Times New Roman" w:hAnsi="Times New Roman"/>
          <w:sz w:val="28"/>
          <w:szCs w:val="28"/>
        </w:rPr>
      </w:pPr>
      <w:r w:rsidRPr="00ED4999">
        <w:rPr>
          <w:rFonts w:ascii="Times New Roman" w:hAnsi="Times New Roman"/>
          <w:sz w:val="28"/>
          <w:szCs w:val="28"/>
        </w:rPr>
        <w:t>Агій Ф. Національне виховання / Франс Агій // Учитель. – 1930. – Ч. 3-4. – С. 87-90; Ч. 7-10. – С. 118-119.</w:t>
      </w:r>
    </w:p>
    <w:p w:rsidR="00D338FE" w:rsidRPr="00ED4999" w:rsidRDefault="00D338FE" w:rsidP="00D92A65">
      <w:pPr>
        <w:pStyle w:val="ListParagraph"/>
        <w:numPr>
          <w:ilvl w:val="0"/>
          <w:numId w:val="2"/>
        </w:numPr>
        <w:spacing w:line="240" w:lineRule="auto"/>
        <w:ind w:left="-284"/>
        <w:jc w:val="both"/>
        <w:rPr>
          <w:rFonts w:ascii="Times New Roman" w:hAnsi="Times New Roman"/>
          <w:sz w:val="28"/>
          <w:szCs w:val="28"/>
        </w:rPr>
      </w:pPr>
      <w:r w:rsidRPr="00ED4999">
        <w:rPr>
          <w:rFonts w:ascii="Times New Roman" w:hAnsi="Times New Roman"/>
          <w:sz w:val="28"/>
          <w:szCs w:val="28"/>
        </w:rPr>
        <w:t>Агій Ф. Хлоп’ячі ручні роботи, як самостойный учебный премет в народных школах / Франс Агій // Учитель. – 1931. – Ч. 7-8. – С. 139-142; Ч. 9. – С. 194-196; Ч. 10. – С. 245-247.</w:t>
      </w:r>
    </w:p>
    <w:p w:rsidR="00D338FE" w:rsidRPr="00ED4999" w:rsidRDefault="00D338FE" w:rsidP="00D92A65">
      <w:pPr>
        <w:pStyle w:val="ListParagraph"/>
        <w:numPr>
          <w:ilvl w:val="0"/>
          <w:numId w:val="2"/>
        </w:numPr>
        <w:spacing w:line="240" w:lineRule="auto"/>
        <w:ind w:left="-284"/>
        <w:jc w:val="both"/>
        <w:rPr>
          <w:rFonts w:ascii="Times New Roman" w:hAnsi="Times New Roman"/>
          <w:sz w:val="28"/>
          <w:szCs w:val="28"/>
        </w:rPr>
      </w:pPr>
      <w:r w:rsidRPr="00ED4999">
        <w:rPr>
          <w:rFonts w:ascii="Times New Roman" w:hAnsi="Times New Roman"/>
          <w:sz w:val="28"/>
          <w:szCs w:val="28"/>
        </w:rPr>
        <w:t>Адаменко О. Українська педагогічна наука в другій половині ХХ століття: Монографія / О. Адаменко. – Луганськ: Альма-матер, 2005. – 704 с.</w:t>
      </w:r>
    </w:p>
    <w:p w:rsidR="00D338FE" w:rsidRPr="00ED4999" w:rsidRDefault="00D338FE" w:rsidP="00D92A65">
      <w:pPr>
        <w:pStyle w:val="ListParagraph"/>
        <w:numPr>
          <w:ilvl w:val="0"/>
          <w:numId w:val="2"/>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Адамчук А. Лани збіжжя, а склянка молока / Андрій Адамчук // Сільський Господар. – 1936. – 1 червня. – Ч.11. – С.163-164. </w:t>
      </w:r>
    </w:p>
    <w:p w:rsidR="00D338FE" w:rsidRPr="00ED4999" w:rsidRDefault="00D338FE" w:rsidP="00D92A65">
      <w:pPr>
        <w:pStyle w:val="ListParagraph"/>
        <w:numPr>
          <w:ilvl w:val="0"/>
          <w:numId w:val="2"/>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Адамчук А. Праця жінки у селянському господарстві / Андрій Адамчук // Сільський Господар. – 1937. – 1 лютого. – Ч.3. – С. 34. </w:t>
      </w:r>
    </w:p>
    <w:p w:rsidR="00D338FE" w:rsidRPr="00ED4999" w:rsidRDefault="00D338FE" w:rsidP="00D92A65">
      <w:pPr>
        <w:pStyle w:val="ListParagraph"/>
        <w:numPr>
          <w:ilvl w:val="0"/>
          <w:numId w:val="2"/>
        </w:numPr>
        <w:spacing w:line="240" w:lineRule="auto"/>
        <w:ind w:left="-284"/>
        <w:jc w:val="both"/>
        <w:rPr>
          <w:rFonts w:ascii="Times New Roman" w:hAnsi="Times New Roman"/>
          <w:sz w:val="28"/>
          <w:szCs w:val="28"/>
        </w:rPr>
      </w:pPr>
      <w:r w:rsidRPr="00ED4999">
        <w:rPr>
          <w:rFonts w:ascii="Times New Roman" w:hAnsi="Times New Roman"/>
          <w:sz w:val="28"/>
          <w:szCs w:val="28"/>
        </w:rPr>
        <w:t>Адамчук А. П’ять літ господарської скрути / Андрій Адамчук // Сільський Господар. – 1936. – Ч. 19. – С. 18-19.</w:t>
      </w:r>
    </w:p>
    <w:p w:rsidR="00D338FE" w:rsidRPr="00ED4999" w:rsidRDefault="00D338FE" w:rsidP="00D92A65">
      <w:pPr>
        <w:pStyle w:val="ListParagraph"/>
        <w:numPr>
          <w:ilvl w:val="0"/>
          <w:numId w:val="2"/>
        </w:numPr>
        <w:spacing w:line="240" w:lineRule="auto"/>
        <w:ind w:left="-284"/>
        <w:jc w:val="both"/>
        <w:rPr>
          <w:rFonts w:ascii="Times New Roman" w:hAnsi="Times New Roman"/>
          <w:sz w:val="28"/>
          <w:szCs w:val="28"/>
        </w:rPr>
      </w:pPr>
      <w:r w:rsidRPr="00ED4999">
        <w:rPr>
          <w:rFonts w:ascii="Times New Roman" w:hAnsi="Times New Roman"/>
          <w:sz w:val="28"/>
          <w:szCs w:val="28"/>
        </w:rPr>
        <w:t>Адський Поверховність у дітей / Адський // Учительське слово . – 1939.  №12. –  С.87-88.</w:t>
      </w:r>
    </w:p>
    <w:p w:rsidR="00D338FE" w:rsidRPr="00ED4999" w:rsidRDefault="00D338FE" w:rsidP="00D92A65">
      <w:pPr>
        <w:pStyle w:val="ListParagraph"/>
        <w:numPr>
          <w:ilvl w:val="0"/>
          <w:numId w:val="2"/>
        </w:numPr>
        <w:spacing w:line="240" w:lineRule="auto"/>
        <w:ind w:left="-284"/>
        <w:jc w:val="both"/>
        <w:rPr>
          <w:rFonts w:ascii="Times New Roman" w:hAnsi="Times New Roman"/>
          <w:sz w:val="28"/>
          <w:szCs w:val="28"/>
        </w:rPr>
      </w:pPr>
      <w:r w:rsidRPr="00ED4999">
        <w:rPr>
          <w:rFonts w:ascii="Times New Roman" w:hAnsi="Times New Roman"/>
          <w:sz w:val="28"/>
          <w:szCs w:val="28"/>
        </w:rPr>
        <w:t>А.Ж. Посиланє дітей на науку ремесла / А.Ж. // Самопоміч. – 1909. – Ч. 7. – С. 4.</w:t>
      </w:r>
    </w:p>
    <w:p w:rsidR="00D338FE" w:rsidRPr="00ED4999" w:rsidRDefault="00D338FE" w:rsidP="00D92A65">
      <w:pPr>
        <w:pStyle w:val="ListParagraph"/>
        <w:numPr>
          <w:ilvl w:val="0"/>
          <w:numId w:val="2"/>
        </w:numPr>
        <w:spacing w:line="240" w:lineRule="auto"/>
        <w:ind w:left="-284"/>
        <w:jc w:val="both"/>
        <w:rPr>
          <w:rFonts w:ascii="Times New Roman" w:hAnsi="Times New Roman"/>
          <w:sz w:val="28"/>
          <w:szCs w:val="28"/>
        </w:rPr>
      </w:pPr>
      <w:r w:rsidRPr="00ED4999">
        <w:rPr>
          <w:rFonts w:ascii="Times New Roman" w:hAnsi="Times New Roman"/>
          <w:sz w:val="28"/>
          <w:szCs w:val="28"/>
        </w:rPr>
        <w:t>А.І. Про хліборобську освіту / А.І.  // Самопоміч. – 1909. – Ч. 7. – С. 3.</w:t>
      </w:r>
    </w:p>
    <w:p w:rsidR="00D338FE" w:rsidRPr="00ED4999" w:rsidRDefault="00D338FE" w:rsidP="00D92A65">
      <w:pPr>
        <w:pStyle w:val="ListParagraph"/>
        <w:numPr>
          <w:ilvl w:val="0"/>
          <w:numId w:val="2"/>
        </w:numPr>
        <w:tabs>
          <w:tab w:val="num" w:pos="-567"/>
        </w:tabs>
        <w:spacing w:line="240" w:lineRule="auto"/>
        <w:ind w:left="-284" w:firstLine="0"/>
        <w:jc w:val="both"/>
        <w:rPr>
          <w:rFonts w:ascii="Times New Roman" w:hAnsi="Times New Roman"/>
          <w:color w:val="000000"/>
          <w:sz w:val="28"/>
          <w:szCs w:val="28"/>
        </w:rPr>
      </w:pPr>
      <w:r w:rsidRPr="00ED4999">
        <w:rPr>
          <w:rFonts w:ascii="Times New Roman" w:hAnsi="Times New Roman"/>
          <w:sz w:val="28"/>
          <w:szCs w:val="28"/>
        </w:rPr>
        <w:t>А.К. Ветеринарійний курс в Пикуловичах / А.К. // Сільський Господар. – 1935. – 15 січня. – Ч.2. – С. 25.</w:t>
      </w:r>
    </w:p>
    <w:p w:rsidR="00D338FE" w:rsidRPr="00ED4999" w:rsidRDefault="00D338FE" w:rsidP="00D92A65">
      <w:pPr>
        <w:pStyle w:val="ListParagraph"/>
        <w:numPr>
          <w:ilvl w:val="0"/>
          <w:numId w:val="2"/>
        </w:numPr>
        <w:tabs>
          <w:tab w:val="num" w:pos="0"/>
        </w:tabs>
        <w:spacing w:line="240" w:lineRule="auto"/>
        <w:ind w:left="-284" w:hanging="283"/>
        <w:jc w:val="both"/>
        <w:rPr>
          <w:rFonts w:ascii="Times New Roman" w:hAnsi="Times New Roman"/>
          <w:color w:val="000000"/>
          <w:sz w:val="28"/>
          <w:szCs w:val="28"/>
        </w:rPr>
      </w:pPr>
      <w:r w:rsidRPr="00ED4999">
        <w:rPr>
          <w:rFonts w:ascii="Times New Roman" w:hAnsi="Times New Roman"/>
          <w:color w:val="000000"/>
          <w:sz w:val="28"/>
          <w:szCs w:val="28"/>
        </w:rPr>
        <w:t>Алиськевич А. О потребах руського народа на поли середнього школьництва / А. Алиськевич // Подкарапатска Русь. – 1931. – Р.VIIІ. – № 5-6. – С. 90 – 95.</w:t>
      </w:r>
    </w:p>
    <w:p w:rsidR="00D338FE" w:rsidRPr="00ED4999" w:rsidRDefault="00D338FE" w:rsidP="00D92A65">
      <w:pPr>
        <w:pStyle w:val="ListParagraph"/>
        <w:numPr>
          <w:ilvl w:val="0"/>
          <w:numId w:val="2"/>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Аліськевич А. Дещо про условія правильного розвитка нашого школьництва / Андрій Аліськевич. – Учитель. – 1921. – Ч. 4. – С. 65-80. </w:t>
      </w:r>
    </w:p>
    <w:p w:rsidR="00D338FE" w:rsidRPr="00ED4999" w:rsidRDefault="00D338FE" w:rsidP="00D92A65">
      <w:pPr>
        <w:pStyle w:val="ListParagraph"/>
        <w:numPr>
          <w:ilvl w:val="0"/>
          <w:numId w:val="2"/>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А. М. Треба фахівців чи ні? / А.М. // Кооперативне молочарство. – 1936. – Ч. 6. – С. 5-6.                                                                                     </w:t>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rPr>
        <w:tab/>
      </w:r>
      <w:r w:rsidRPr="00ED4999">
        <w:rPr>
          <w:rFonts w:ascii="Times New Roman" w:hAnsi="Times New Roman"/>
          <w:sz w:val="28"/>
          <w:szCs w:val="28"/>
        </w:rPr>
        <w:tab/>
        <w:t xml:space="preserve">15а   </w:t>
      </w:r>
      <w:r w:rsidRPr="00ED4999">
        <w:rPr>
          <w:rFonts w:ascii="Times New Roman" w:hAnsi="Times New Roman"/>
          <w:sz w:val="28"/>
          <w:szCs w:val="28"/>
          <w:u w:val="single"/>
        </w:rPr>
        <w:t xml:space="preserve"> </w:t>
      </w:r>
      <w:r w:rsidRPr="00ED4999">
        <w:rPr>
          <w:rFonts w:ascii="Times New Roman" w:hAnsi="Times New Roman"/>
          <w:sz w:val="28"/>
          <w:szCs w:val="28"/>
        </w:rPr>
        <w:t>Анотований каталог  матеріалів  Центрального картотеки  передового педагогічного досвіду Української РСР . – К., 1981. –  65  с.</w:t>
      </w:r>
    </w:p>
    <w:p w:rsidR="00D338FE" w:rsidRPr="00ED4999" w:rsidRDefault="00D338FE" w:rsidP="00D92A65">
      <w:pPr>
        <w:pStyle w:val="ListParagraph"/>
        <w:numPr>
          <w:ilvl w:val="0"/>
          <w:numId w:val="2"/>
        </w:numPr>
        <w:spacing w:line="240" w:lineRule="auto"/>
        <w:ind w:left="-284"/>
        <w:jc w:val="both"/>
        <w:rPr>
          <w:rFonts w:ascii="Times New Roman" w:hAnsi="Times New Roman"/>
          <w:sz w:val="28"/>
          <w:szCs w:val="28"/>
        </w:rPr>
      </w:pPr>
      <w:r w:rsidRPr="00ED4999">
        <w:rPr>
          <w:rFonts w:ascii="Times New Roman" w:hAnsi="Times New Roman"/>
          <w:sz w:val="28"/>
          <w:szCs w:val="28"/>
        </w:rPr>
        <w:t>Андрохович А. Наукова програма до ведення курсів жіночого господарства / Ангеліна Андрохович // Учитель. Педаґогічно-науковий збірник. – Т. 1. – Львів : Накладом учительських організацій, 1925. – С. 87-95.</w:t>
      </w:r>
    </w:p>
    <w:p w:rsidR="00D338FE" w:rsidRPr="00ED4999" w:rsidRDefault="00D338FE" w:rsidP="00D92A65">
      <w:pPr>
        <w:pStyle w:val="ListParagraph"/>
        <w:numPr>
          <w:ilvl w:val="0"/>
          <w:numId w:val="2"/>
        </w:numPr>
        <w:shd w:val="clear" w:color="auto" w:fill="FFFFFF"/>
        <w:autoSpaceDE w:val="0"/>
        <w:autoSpaceDN w:val="0"/>
        <w:adjustRightInd w:val="0"/>
        <w:spacing w:line="240" w:lineRule="auto"/>
        <w:ind w:left="-284"/>
        <w:jc w:val="both"/>
        <w:rPr>
          <w:rFonts w:ascii="Times New Roman" w:hAnsi="Times New Roman"/>
          <w:color w:val="000000"/>
          <w:sz w:val="28"/>
          <w:szCs w:val="28"/>
        </w:rPr>
      </w:pPr>
      <w:r w:rsidRPr="00ED4999">
        <w:rPr>
          <w:rFonts w:ascii="Times New Roman" w:hAnsi="Times New Roman"/>
          <w:color w:val="000000"/>
          <w:sz w:val="28"/>
          <w:szCs w:val="28"/>
        </w:rPr>
        <w:t xml:space="preserve">Андрохович А. Образки з історії середнього шкільництва в Галичині в ХVIIІ – ХІХ ст. / А. Андрухович. – Львів, б/р. – 22 с. </w:t>
      </w:r>
    </w:p>
    <w:p w:rsidR="00D338FE" w:rsidRPr="00ED4999" w:rsidRDefault="00D338FE" w:rsidP="00D92A65">
      <w:pPr>
        <w:pStyle w:val="ListParagraph"/>
        <w:numPr>
          <w:ilvl w:val="0"/>
          <w:numId w:val="2"/>
        </w:numPr>
        <w:shd w:val="clear" w:color="auto" w:fill="FFFFFF"/>
        <w:autoSpaceDE w:val="0"/>
        <w:autoSpaceDN w:val="0"/>
        <w:adjustRightInd w:val="0"/>
        <w:spacing w:after="0" w:line="240" w:lineRule="auto"/>
        <w:ind w:left="-284"/>
        <w:jc w:val="both"/>
        <w:rPr>
          <w:rFonts w:ascii="Times New Roman" w:hAnsi="Times New Roman"/>
          <w:sz w:val="28"/>
          <w:szCs w:val="28"/>
        </w:rPr>
      </w:pPr>
      <w:r w:rsidRPr="00ED4999">
        <w:rPr>
          <w:rFonts w:ascii="Times New Roman" w:hAnsi="Times New Roman"/>
          <w:color w:val="000000"/>
          <w:sz w:val="28"/>
          <w:szCs w:val="28"/>
        </w:rPr>
        <w:t xml:space="preserve">Андрухович Т. Ручна праця в вихованню / Т. Андрухович. </w:t>
      </w:r>
      <w:r w:rsidRPr="00ED4999">
        <w:rPr>
          <w:rFonts w:ascii="Times New Roman" w:hAnsi="Times New Roman"/>
          <w:sz w:val="28"/>
          <w:szCs w:val="28"/>
        </w:rPr>
        <w:t>–</w:t>
      </w:r>
      <w:r w:rsidRPr="00ED4999">
        <w:rPr>
          <w:rFonts w:ascii="Times New Roman" w:hAnsi="Times New Roman"/>
          <w:color w:val="000000"/>
          <w:sz w:val="28"/>
          <w:szCs w:val="28"/>
        </w:rPr>
        <w:t xml:space="preserve"> Львів, 1923. – 68 с.</w:t>
      </w:r>
    </w:p>
    <w:p w:rsidR="00D338FE" w:rsidRPr="00ED4999" w:rsidRDefault="00D338FE" w:rsidP="00D92A65">
      <w:pPr>
        <w:pStyle w:val="PlainText"/>
        <w:numPr>
          <w:ilvl w:val="0"/>
          <w:numId w:val="2"/>
        </w:numPr>
        <w:autoSpaceDE/>
        <w:autoSpaceDN/>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Андрухів І. Західноукраїнські молодіжні товариства «Сокіл», «Січ», «Пласт», «Луг» / Ігор Андрухів. – Івано-Франківськ, 1992. – 79 с. </w:t>
      </w:r>
    </w:p>
    <w:p w:rsidR="00D338FE" w:rsidRPr="00ED4999" w:rsidRDefault="00D338FE" w:rsidP="00D92A65">
      <w:pPr>
        <w:pStyle w:val="ListParagraph"/>
        <w:numPr>
          <w:ilvl w:val="0"/>
          <w:numId w:val="2"/>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Анотований каталог матеріалів Центральної картотеки передового педагогічного досвіду Української РСР. – К. : Міністерство освіти УРСР Центральний інститут удосконалення вчителів, 1981. – 62 с. </w:t>
      </w:r>
    </w:p>
    <w:p w:rsidR="00D338FE" w:rsidRPr="00ED4999" w:rsidRDefault="00D338FE" w:rsidP="00D92A65">
      <w:pPr>
        <w:pStyle w:val="ListParagraph"/>
        <w:numPr>
          <w:ilvl w:val="0"/>
          <w:numId w:val="2"/>
        </w:numPr>
        <w:spacing w:line="240" w:lineRule="auto"/>
        <w:ind w:left="-284"/>
        <w:jc w:val="both"/>
        <w:rPr>
          <w:rFonts w:ascii="Times New Roman" w:hAnsi="Times New Roman"/>
          <w:color w:val="000000"/>
          <w:sz w:val="28"/>
          <w:szCs w:val="28"/>
        </w:rPr>
      </w:pPr>
      <w:r w:rsidRPr="00ED4999">
        <w:rPr>
          <w:rFonts w:ascii="Times New Roman" w:hAnsi="Times New Roman"/>
          <w:color w:val="000000"/>
          <w:sz w:val="28"/>
          <w:szCs w:val="28"/>
        </w:rPr>
        <w:t xml:space="preserve">Антонів І. День праці в помічній школі для розумово-відсталих / І. Антонів // </w:t>
      </w:r>
      <w:r w:rsidRPr="00ED4999">
        <w:rPr>
          <w:rFonts w:ascii="Times New Roman" w:hAnsi="Times New Roman"/>
          <w:sz w:val="28"/>
          <w:szCs w:val="28"/>
        </w:rPr>
        <w:t>Учительське Слово. – 1935. – Квітень. –  Рік ХІІІ. – Ч.4. – С.48-50.</w:t>
      </w:r>
    </w:p>
    <w:p w:rsidR="00D338FE" w:rsidRPr="00ED4999" w:rsidRDefault="00D338FE" w:rsidP="00D92A65">
      <w:pPr>
        <w:pStyle w:val="ListParagraph"/>
        <w:numPr>
          <w:ilvl w:val="0"/>
          <w:numId w:val="2"/>
        </w:numPr>
        <w:spacing w:line="240" w:lineRule="auto"/>
        <w:ind w:left="-284"/>
        <w:jc w:val="both"/>
        <w:outlineLvl w:val="0"/>
        <w:rPr>
          <w:rFonts w:ascii="Times New Roman" w:hAnsi="Times New Roman"/>
          <w:sz w:val="28"/>
          <w:szCs w:val="28"/>
        </w:rPr>
      </w:pPr>
      <w:r w:rsidRPr="00ED4999">
        <w:rPr>
          <w:rFonts w:ascii="Times New Roman" w:hAnsi="Times New Roman"/>
          <w:sz w:val="28"/>
          <w:szCs w:val="28"/>
        </w:rPr>
        <w:t>Антонюк Н.В. Українське культурне життя в «Генеральній Губернії» (1939-1944 рр.): За матеріалами періодичної преси / Н.В. Антонюк. –  Львів, 1997. – 232 с.</w:t>
      </w:r>
    </w:p>
    <w:p w:rsidR="00D338FE" w:rsidRPr="00ED4999" w:rsidRDefault="00D338FE" w:rsidP="00D92A65">
      <w:pPr>
        <w:pStyle w:val="ListParagraph"/>
        <w:numPr>
          <w:ilvl w:val="0"/>
          <w:numId w:val="2"/>
        </w:numPr>
        <w:spacing w:line="240" w:lineRule="auto"/>
        <w:ind w:left="-284"/>
        <w:jc w:val="both"/>
        <w:rPr>
          <w:rFonts w:ascii="Times New Roman" w:hAnsi="Times New Roman"/>
          <w:sz w:val="28"/>
          <w:szCs w:val="28"/>
        </w:rPr>
      </w:pPr>
      <w:r w:rsidRPr="00ED4999">
        <w:rPr>
          <w:rFonts w:ascii="Times New Roman" w:hAnsi="Times New Roman"/>
          <w:sz w:val="28"/>
          <w:szCs w:val="28"/>
        </w:rPr>
        <w:t>А.О. Справа відживлення нашого села / А.О. // Сільський Господар. – 1937. – 1 жовтня. – Ч.19. – С.301.</w:t>
      </w:r>
    </w:p>
    <w:p w:rsidR="00D338FE" w:rsidRPr="00ED4999" w:rsidRDefault="00D338FE" w:rsidP="00D92A65">
      <w:pPr>
        <w:pStyle w:val="ListParagraph"/>
        <w:numPr>
          <w:ilvl w:val="0"/>
          <w:numId w:val="2"/>
        </w:numPr>
        <w:spacing w:line="240" w:lineRule="auto"/>
        <w:ind w:left="-284"/>
        <w:jc w:val="both"/>
        <w:rPr>
          <w:rFonts w:ascii="Times New Roman" w:hAnsi="Times New Roman"/>
          <w:sz w:val="28"/>
          <w:szCs w:val="28"/>
        </w:rPr>
      </w:pPr>
      <w:r w:rsidRPr="00ED4999">
        <w:rPr>
          <w:rFonts w:ascii="Times New Roman" w:hAnsi="Times New Roman"/>
          <w:sz w:val="28"/>
          <w:szCs w:val="28"/>
        </w:rPr>
        <w:t>А.П. Жінка до молочарської кооперації / А.П. // Кооперативне Молочарство. – 1931. – Ч. 9. – С. 2-4.</w:t>
      </w:r>
    </w:p>
    <w:p w:rsidR="00D338FE" w:rsidRPr="00ED4999" w:rsidRDefault="00D338FE" w:rsidP="00D92A65">
      <w:pPr>
        <w:pStyle w:val="ListParagraph"/>
        <w:numPr>
          <w:ilvl w:val="0"/>
          <w:numId w:val="2"/>
        </w:numPr>
        <w:spacing w:line="240" w:lineRule="auto"/>
        <w:ind w:left="-284"/>
        <w:jc w:val="both"/>
        <w:rPr>
          <w:rFonts w:ascii="Times New Roman" w:hAnsi="Times New Roman"/>
          <w:sz w:val="28"/>
          <w:szCs w:val="28"/>
        </w:rPr>
      </w:pPr>
      <w:r w:rsidRPr="00ED4999">
        <w:rPr>
          <w:rFonts w:ascii="Times New Roman" w:hAnsi="Times New Roman"/>
          <w:sz w:val="28"/>
          <w:szCs w:val="28"/>
        </w:rPr>
        <w:t>Аптечка пасічника // Український Пасічник. – 1929. – Річник ІІ. – Ч.5. – Травень. – С.67.</w:t>
      </w:r>
    </w:p>
    <w:p w:rsidR="00D338FE" w:rsidRPr="00ED4999" w:rsidRDefault="00D338FE" w:rsidP="00D92A65">
      <w:pPr>
        <w:pStyle w:val="ListParagraph"/>
        <w:numPr>
          <w:ilvl w:val="0"/>
          <w:numId w:val="2"/>
        </w:numPr>
        <w:spacing w:line="240" w:lineRule="auto"/>
        <w:ind w:left="-284"/>
        <w:jc w:val="both"/>
        <w:rPr>
          <w:rFonts w:ascii="Times New Roman" w:hAnsi="Times New Roman"/>
          <w:sz w:val="28"/>
          <w:szCs w:val="28"/>
        </w:rPr>
      </w:pPr>
      <w:r w:rsidRPr="00ED4999">
        <w:rPr>
          <w:rFonts w:ascii="Times New Roman" w:hAnsi="Times New Roman"/>
          <w:sz w:val="28"/>
          <w:szCs w:val="28"/>
        </w:rPr>
        <w:t>Атляс України и сумежних країв / Під загальною редакцією Володимира Кубійовича. – Львів : Український видавничий інститут, 1937. – 113 с.</w:t>
      </w:r>
    </w:p>
    <w:p w:rsidR="00D338FE" w:rsidRPr="00ED4999" w:rsidRDefault="00D338FE" w:rsidP="00D92A65">
      <w:pPr>
        <w:pStyle w:val="ListParagraph"/>
        <w:numPr>
          <w:ilvl w:val="0"/>
          <w:numId w:val="2"/>
        </w:numPr>
        <w:shd w:val="clear" w:color="auto" w:fill="FFFFFF"/>
        <w:autoSpaceDE w:val="0"/>
        <w:autoSpaceDN w:val="0"/>
        <w:adjustRightInd w:val="0"/>
        <w:spacing w:line="240" w:lineRule="auto"/>
        <w:ind w:left="-284"/>
        <w:jc w:val="both"/>
        <w:rPr>
          <w:rFonts w:ascii="Times New Roman" w:hAnsi="Times New Roman"/>
          <w:sz w:val="28"/>
          <w:szCs w:val="28"/>
        </w:rPr>
      </w:pPr>
      <w:r w:rsidRPr="00ED4999">
        <w:rPr>
          <w:rFonts w:ascii="Times New Roman" w:hAnsi="Times New Roman"/>
          <w:color w:val="000000"/>
          <w:sz w:val="28"/>
          <w:szCs w:val="28"/>
        </w:rPr>
        <w:t xml:space="preserve">А.Ш. І ще дещо про доповнюючу науку / А.Ш. // Учитель. </w:t>
      </w:r>
      <w:r w:rsidRPr="00ED4999">
        <w:rPr>
          <w:rFonts w:ascii="Times New Roman" w:hAnsi="Times New Roman"/>
          <w:sz w:val="28"/>
          <w:szCs w:val="28"/>
        </w:rPr>
        <w:t>–</w:t>
      </w:r>
      <w:r w:rsidRPr="00ED4999">
        <w:rPr>
          <w:rFonts w:ascii="Times New Roman" w:hAnsi="Times New Roman"/>
          <w:color w:val="000000"/>
          <w:sz w:val="28"/>
          <w:szCs w:val="28"/>
        </w:rPr>
        <w:t xml:space="preserve"> 1908. </w:t>
      </w:r>
      <w:r w:rsidRPr="00ED4999">
        <w:rPr>
          <w:rFonts w:ascii="Times New Roman" w:hAnsi="Times New Roman"/>
          <w:sz w:val="28"/>
          <w:szCs w:val="28"/>
        </w:rPr>
        <w:t>–</w:t>
      </w:r>
      <w:r w:rsidRPr="00ED4999">
        <w:rPr>
          <w:rFonts w:ascii="Times New Roman" w:hAnsi="Times New Roman"/>
          <w:color w:val="000000"/>
          <w:sz w:val="28"/>
          <w:szCs w:val="28"/>
        </w:rPr>
        <w:t xml:space="preserve"> Ч.2. </w:t>
      </w:r>
      <w:r w:rsidRPr="00ED4999">
        <w:rPr>
          <w:rFonts w:ascii="Times New Roman" w:hAnsi="Times New Roman"/>
          <w:sz w:val="28"/>
          <w:szCs w:val="28"/>
        </w:rPr>
        <w:t>–</w:t>
      </w:r>
      <w:r w:rsidRPr="00ED4999">
        <w:rPr>
          <w:rFonts w:ascii="Times New Roman" w:hAnsi="Times New Roman"/>
          <w:color w:val="000000"/>
          <w:sz w:val="28"/>
          <w:szCs w:val="28"/>
        </w:rPr>
        <w:t xml:space="preserve"> С.25-28.</w:t>
      </w:r>
    </w:p>
    <w:p w:rsidR="00D338FE" w:rsidRPr="00ED4999" w:rsidRDefault="00D338FE" w:rsidP="00D92A65">
      <w:pPr>
        <w:pStyle w:val="ListParagraph"/>
        <w:numPr>
          <w:ilvl w:val="0"/>
          <w:numId w:val="2"/>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А як стоїть освітнє діло у поляків // Народня справа.  – 1936.  – 27 грудня. – Ч. 52. – С.2. </w:t>
      </w:r>
    </w:p>
    <w:p w:rsidR="00D338FE" w:rsidRPr="00ED4999" w:rsidRDefault="00D338FE" w:rsidP="00D92A65">
      <w:pPr>
        <w:pStyle w:val="ListParagraph"/>
        <w:numPr>
          <w:ilvl w:val="0"/>
          <w:numId w:val="2"/>
        </w:numPr>
        <w:spacing w:line="240" w:lineRule="auto"/>
        <w:ind w:left="-284"/>
        <w:jc w:val="both"/>
        <w:rPr>
          <w:rFonts w:ascii="Times New Roman" w:hAnsi="Times New Roman"/>
          <w:sz w:val="28"/>
          <w:szCs w:val="28"/>
        </w:rPr>
      </w:pPr>
      <w:r w:rsidRPr="00ED4999">
        <w:rPr>
          <w:rFonts w:ascii="Times New Roman" w:hAnsi="Times New Roman"/>
          <w:sz w:val="28"/>
          <w:szCs w:val="28"/>
        </w:rPr>
        <w:t>Банах К. Освітні праці Волинського Союзу Сільської Молоді / К. Банах // Рільник (Луцьк). – 1936. – С 68.</w:t>
      </w:r>
    </w:p>
    <w:p w:rsidR="00D338FE" w:rsidRPr="00ED4999" w:rsidRDefault="00D338FE" w:rsidP="00D92A65">
      <w:pPr>
        <w:pStyle w:val="ListParagraph"/>
        <w:numPr>
          <w:ilvl w:val="0"/>
          <w:numId w:val="2"/>
        </w:numPr>
        <w:spacing w:line="240" w:lineRule="auto"/>
        <w:ind w:left="-284"/>
        <w:jc w:val="both"/>
        <w:rPr>
          <w:rFonts w:ascii="Times New Roman" w:hAnsi="Times New Roman"/>
          <w:sz w:val="28"/>
          <w:szCs w:val="28"/>
        </w:rPr>
      </w:pPr>
      <w:r w:rsidRPr="00ED4999">
        <w:rPr>
          <w:rFonts w:ascii="Times New Roman" w:hAnsi="Times New Roman"/>
          <w:sz w:val="28"/>
          <w:szCs w:val="28"/>
        </w:rPr>
        <w:t>Банах К. Освітні праці ВССМ / К. Банах // Волинський календар „Рільник» на 1937 рік. – Луцьк, 1937. – С. 65-69.</w:t>
      </w:r>
    </w:p>
    <w:p w:rsidR="00D338FE" w:rsidRPr="00ED4999" w:rsidRDefault="00D338FE" w:rsidP="00D92A65">
      <w:pPr>
        <w:pStyle w:val="ListParagraph"/>
        <w:numPr>
          <w:ilvl w:val="0"/>
          <w:numId w:val="2"/>
        </w:numPr>
        <w:spacing w:after="0" w:line="240" w:lineRule="auto"/>
        <w:ind w:left="-284"/>
        <w:jc w:val="both"/>
        <w:rPr>
          <w:rFonts w:ascii="Times New Roman" w:hAnsi="Times New Roman"/>
          <w:sz w:val="28"/>
          <w:szCs w:val="28"/>
        </w:rPr>
      </w:pPr>
      <w:r w:rsidRPr="00ED4999">
        <w:rPr>
          <w:rFonts w:ascii="Times New Roman" w:hAnsi="Times New Roman"/>
          <w:sz w:val="28"/>
          <w:szCs w:val="28"/>
        </w:rPr>
        <w:t>Баран О. Філія т-ва «С.Г.» у Бережанах в роках 1932-1936 / Осип Баран // Крайове господарське товариство «Сільський господар» у Львові 1899-1939 (далі – Крайове…). – Нью-Йорк : Українська вільна академія наук у США, 1970. – С.243-246.</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32.Баран С. Аграрний устрій західно-українських земель / Степан Баран // Енциклопедія українознавства. – Мюнхен, 1949. – Т.1. – С. 12-13.</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33.</w:t>
      </w:r>
      <w:r w:rsidRPr="00ED4999">
        <w:rPr>
          <w:rFonts w:ascii="Times New Roman" w:hAnsi="Times New Roman"/>
          <w:sz w:val="28"/>
          <w:szCs w:val="28"/>
        </w:rPr>
        <w:t>Баран С. Галицьке шкільництво в цифровім освітленню / Степан Баран // Діло. – 1912. – Ч.59.</w:t>
      </w:r>
    </w:p>
    <w:p w:rsidR="00D338FE" w:rsidRPr="00ED4999" w:rsidRDefault="00D338FE" w:rsidP="00ED4999">
      <w:pPr>
        <w:spacing w:after="0" w:line="240" w:lineRule="auto"/>
        <w:ind w:left="-284"/>
        <w:contextualSpacing/>
        <w:jc w:val="both"/>
        <w:rPr>
          <w:rFonts w:ascii="Times New Roman" w:hAnsi="Times New Roman"/>
          <w:sz w:val="28"/>
          <w:szCs w:val="28"/>
        </w:rPr>
      </w:pPr>
      <w:r w:rsidRPr="00ED4999">
        <w:rPr>
          <w:rFonts w:ascii="Times New Roman" w:hAnsi="Times New Roman"/>
          <w:sz w:val="28"/>
          <w:szCs w:val="28"/>
          <w:lang w:val="uk-UA"/>
        </w:rPr>
        <w:t>34.</w:t>
      </w:r>
      <w:r w:rsidRPr="00ED4999">
        <w:rPr>
          <w:rFonts w:ascii="Times New Roman" w:hAnsi="Times New Roman"/>
          <w:sz w:val="28"/>
          <w:szCs w:val="28"/>
        </w:rPr>
        <w:t>Баран С. Земельні справи в Галичині / Степан Баран. – Мюнхен,  1948. – 158 с.</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35.Баран С. На теми польсько-українських відносин / С. Баран //  Діло. – 1931. – 12 квітня.</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Бардега М. Про закладання парників-інспектів / М. Бардега // Сільський Господар. – 1928. –  1 лютого. –  Ч.3. – С.30-31.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Бариляк О. Ягілки / Олександер Бариляк // Рідна Школа. – 1933. – 15 квітня. – Рік ІІ. – Ч.8. – С. 120-121.</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Баричко В. Гноїння овочевих дерев / Василь Баричко // Сільський Господар. – 1927. – 15  жовтня. –  Ч.20. – С. 240-241.</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Баричко В. За доцільну розбудову і поширення рідного промислу / В. Баричко // Новий час. – 1935. – 22 травня. – Ч.111. – С.2.</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Баричко В Закладаймо плянтації кошикової лози / Василь Баричко // Сільський Господар. – 1927. – 15 вересня. –  Ч.18. – С. 210-211.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Баричко в. За реорганізацію нашого економічного життя / В. Баричко // Новий час. – 1935. – 17 травня. – 17 травня. – Ч.107. – С.2.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Баричко В. Піднесім українське садівництво / Василь Баричко // Сільський Господар. – 1927. – 15  жовтня. –  Ч.20. – С.233-234. </w:t>
      </w:r>
    </w:p>
    <w:p w:rsidR="00D338FE" w:rsidRPr="00ED4999" w:rsidRDefault="00D338FE" w:rsidP="00D92A65">
      <w:pPr>
        <w:pStyle w:val="ListParagraph"/>
        <w:numPr>
          <w:ilvl w:val="0"/>
          <w:numId w:val="3"/>
        </w:numPr>
        <w:tabs>
          <w:tab w:val="left" w:pos="0"/>
        </w:tabs>
        <w:spacing w:line="240" w:lineRule="auto"/>
        <w:ind w:left="-284"/>
        <w:jc w:val="both"/>
        <w:rPr>
          <w:rFonts w:ascii="Times New Roman" w:hAnsi="Times New Roman"/>
          <w:sz w:val="28"/>
          <w:szCs w:val="28"/>
        </w:rPr>
      </w:pPr>
      <w:r w:rsidRPr="00ED4999">
        <w:rPr>
          <w:rFonts w:ascii="Times New Roman" w:hAnsi="Times New Roman"/>
          <w:sz w:val="28"/>
          <w:szCs w:val="28"/>
        </w:rPr>
        <w:t>Барна Ганна Василівна. Свідчення записано зі слів мешканки м.Бережани Тернопільської області, 1929 р.н. Записано 6.08.2013 р.</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Барна М.М.  Розвиток педагогічної освіти в Східній Галичині (1867-1939 рр.) [Текст] : автореф. дис... канд. пед. наук: 13.00.04 / Барна Марія Михайлівна ; АПН України, Ін-т педагогіки і психології проф. освіти. –  К., 1996. –  25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Бартків М. Голосне читання книжки / М. Бартків // Хліборобська молодь. – 1938. – Ч.12. – С.171-172.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Бартків М. За поширення цінної книжки / М. Бартків // Хліборобська Молодь. – 1938. – Ч.11. – С. 172-173.</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Бартків М. Кілька вказівок для нових передовиків / М. Бартків // Хліборобська молодь. – 1938. – Ч.12. – С.151-152.</w:t>
      </w:r>
    </w:p>
    <w:p w:rsidR="00D338FE" w:rsidRPr="00ED4999" w:rsidRDefault="00D338FE" w:rsidP="00D92A65">
      <w:pPr>
        <w:pStyle w:val="ListParagraph"/>
        <w:numPr>
          <w:ilvl w:val="0"/>
          <w:numId w:val="3"/>
        </w:numPr>
        <w:shd w:val="clear" w:color="auto" w:fill="FFFFFF"/>
        <w:autoSpaceDE w:val="0"/>
        <w:autoSpaceDN w:val="0"/>
        <w:adjustRightInd w:val="0"/>
        <w:spacing w:line="240" w:lineRule="auto"/>
        <w:ind w:left="-284"/>
        <w:jc w:val="both"/>
        <w:rPr>
          <w:rFonts w:ascii="Times New Roman" w:hAnsi="Times New Roman"/>
          <w:sz w:val="28"/>
          <w:szCs w:val="28"/>
        </w:rPr>
      </w:pPr>
      <w:r w:rsidRPr="00ED4999">
        <w:rPr>
          <w:rFonts w:ascii="Times New Roman" w:hAnsi="Times New Roman"/>
          <w:sz w:val="28"/>
          <w:szCs w:val="28"/>
        </w:rPr>
        <w:t>Бартків М. Творім власні бібліотеки / М. Бартків // Хліборобська Молодь. – 1938. –  Ч.12. – С. 184-186.</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Бартків М. Як переводити сходини / М. Бартків // Хліборобська Молодь. – 1938. – Ч.12. – С.153-154.  </w:t>
      </w:r>
    </w:p>
    <w:p w:rsidR="00D338FE" w:rsidRPr="00ED4999" w:rsidRDefault="00D338FE" w:rsidP="00D92A65">
      <w:pPr>
        <w:pStyle w:val="ListParagraph"/>
        <w:numPr>
          <w:ilvl w:val="0"/>
          <w:numId w:val="3"/>
        </w:numPr>
        <w:shd w:val="clear" w:color="auto" w:fill="FFFFFF"/>
        <w:autoSpaceDE w:val="0"/>
        <w:autoSpaceDN w:val="0"/>
        <w:adjustRightInd w:val="0"/>
        <w:spacing w:line="240" w:lineRule="auto"/>
        <w:ind w:left="-284"/>
        <w:jc w:val="both"/>
        <w:rPr>
          <w:rFonts w:ascii="Times New Roman" w:hAnsi="Times New Roman"/>
          <w:sz w:val="28"/>
          <w:szCs w:val="28"/>
        </w:rPr>
      </w:pPr>
      <w:r w:rsidRPr="00ED4999">
        <w:rPr>
          <w:rFonts w:ascii="Times New Roman" w:hAnsi="Times New Roman"/>
          <w:color w:val="000000"/>
          <w:sz w:val="28"/>
          <w:szCs w:val="28"/>
        </w:rPr>
        <w:t xml:space="preserve">Бартошевський І. Педагогія або наука о вихованю / І. Бартошевський. </w:t>
      </w:r>
      <w:r w:rsidRPr="00ED4999">
        <w:rPr>
          <w:rFonts w:ascii="Times New Roman" w:hAnsi="Times New Roman"/>
          <w:sz w:val="28"/>
          <w:szCs w:val="28"/>
        </w:rPr>
        <w:t>–</w:t>
      </w:r>
      <w:r w:rsidRPr="00ED4999">
        <w:rPr>
          <w:rFonts w:ascii="Times New Roman" w:hAnsi="Times New Roman"/>
          <w:color w:val="000000"/>
          <w:sz w:val="28"/>
          <w:szCs w:val="28"/>
        </w:rPr>
        <w:t xml:space="preserve"> Львів, 1909. </w:t>
      </w:r>
      <w:r w:rsidRPr="00ED4999">
        <w:rPr>
          <w:rFonts w:ascii="Times New Roman" w:hAnsi="Times New Roman"/>
          <w:sz w:val="28"/>
          <w:szCs w:val="28"/>
        </w:rPr>
        <w:t>–</w:t>
      </w:r>
      <w:r w:rsidRPr="00ED4999">
        <w:rPr>
          <w:rFonts w:ascii="Times New Roman" w:hAnsi="Times New Roman"/>
          <w:color w:val="000000"/>
          <w:sz w:val="28"/>
          <w:szCs w:val="28"/>
        </w:rPr>
        <w:t xml:space="preserve"> 426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Бачинський В. Наша школа в ярмі. О лядській довбні на руські школи / В. Бачинський. – Львів, 1908. – 53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Бачинський Л. З чого почати / Л. Бачинський // Сільський Господар. – 1937. – 15 серпня. – Ч.16. – С.242-243.</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Бачинський Л. Крайове госп. Т-во «Сільський Господар» в Ярославі (1940-1941) / Л. Бачинський // Крайове… – С.30-36.</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Бачинський Л. Несніть курей род-айлендів (кармазинів) / Леонід Бачинський // Сільський Господар.  – 1934. – 15 березня. – Ч.6. – С.85.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Бачинський Л. Про контролю молочности в господарстві Інституту для дівчат в Перемишлі / Леонід Бачинський // Сільський Господар. – 1932. – 1 березня. – Ч.5. – С.66-67.</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Бачинський Л. Рідна Школа «Сільському Господареві» Л. Бачинський  // Рідна Школа. – 1934. – 15 вересня. – Рік ІІІ. – Ч.18. – С.264.</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Бачинський Л. Садівнича секція при філії т-ва «С.Г.» в Перемишлі (1929-1939 рр.) / Леонід Бачинський // Крайове… – С.415-416.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Бачинський Ю. «Україна irredenta».  – 3-е вид. / Ю.Бачинський. – Берлін: Вид-во української молоді, 1924. – 237 с.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В.Б. Видавництво С.Г.Н.К. України / В.Б. // Сільський Господар. – 1927. – 1  вересня. –  Ч.17.  – С. 208.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Б.В. Вміло ужитий вал в господарстві приносить великі користі / Б.В. // Сільський Господар. – 1928. –1 жовтня. – Ч.19. – С. 237.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Б.В. Господар – сам лікар / Б.В. // Сільський Господар. – 1927. – 15  жовтня. -  Ч.20. - С.239-230.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Б.В. Лагідне обходженя і любов направить не одне лихо. Нічого силою! Все любов’ю! // Сільський Господар. – 1927. – 15  травня. – Ч.10. – С.120-121.</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Бенедіктсен Е.М. Дещо про духовний розвиток данського мужика / Е.М. Бенедіктсен // Буковина. – 1905. – Ч.28, 29, 30, 31, 34, 42, 43.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Бережницька О. Гімназія яко середник висшого образованя жінок» / О. Бережницька // Звіт дирекциї приватної женьскої ґімназиї СС. Васліянок у Львові за шкільний рік 1906/1907. – Львів : Накладом монастиря СС. Василіянок, 1907. – С.3-9.</w:t>
      </w:r>
    </w:p>
    <w:p w:rsidR="00D338FE" w:rsidRPr="00ED4999" w:rsidRDefault="00D338FE" w:rsidP="00D92A65">
      <w:pPr>
        <w:pStyle w:val="ListParagraph"/>
        <w:numPr>
          <w:ilvl w:val="0"/>
          <w:numId w:val="3"/>
        </w:numPr>
        <w:shd w:val="clear" w:color="auto" w:fill="FFFFFF"/>
        <w:autoSpaceDE w:val="0"/>
        <w:autoSpaceDN w:val="0"/>
        <w:adjustRightInd w:val="0"/>
        <w:spacing w:line="240" w:lineRule="auto"/>
        <w:ind w:left="-284"/>
        <w:jc w:val="both"/>
        <w:rPr>
          <w:rFonts w:ascii="Times New Roman" w:hAnsi="Times New Roman"/>
          <w:sz w:val="28"/>
          <w:szCs w:val="28"/>
        </w:rPr>
      </w:pPr>
      <w:r w:rsidRPr="00ED4999">
        <w:rPr>
          <w:rFonts w:ascii="Times New Roman" w:hAnsi="Times New Roman"/>
          <w:color w:val="000000"/>
          <w:sz w:val="28"/>
          <w:szCs w:val="28"/>
        </w:rPr>
        <w:t xml:space="preserve">Бесіда посла О.Барвінського, виголошена в палаті послів // Учитель. </w:t>
      </w:r>
      <w:r w:rsidRPr="00ED4999">
        <w:rPr>
          <w:rFonts w:ascii="Times New Roman" w:hAnsi="Times New Roman"/>
          <w:sz w:val="28"/>
          <w:szCs w:val="28"/>
        </w:rPr>
        <w:t>–</w:t>
      </w:r>
      <w:r w:rsidRPr="00ED4999">
        <w:rPr>
          <w:rFonts w:ascii="Times New Roman" w:hAnsi="Times New Roman"/>
          <w:color w:val="000000"/>
          <w:sz w:val="28"/>
          <w:szCs w:val="28"/>
        </w:rPr>
        <w:t xml:space="preserve"> 1894. </w:t>
      </w:r>
      <w:r w:rsidRPr="00ED4999">
        <w:rPr>
          <w:rFonts w:ascii="Times New Roman" w:hAnsi="Times New Roman"/>
          <w:sz w:val="28"/>
          <w:szCs w:val="28"/>
        </w:rPr>
        <w:t xml:space="preserve">– </w:t>
      </w:r>
      <w:r w:rsidRPr="00ED4999">
        <w:rPr>
          <w:rFonts w:ascii="Times New Roman" w:hAnsi="Times New Roman"/>
          <w:color w:val="000000"/>
          <w:sz w:val="28"/>
          <w:szCs w:val="28"/>
        </w:rPr>
        <w:t xml:space="preserve">Ч.10. </w:t>
      </w:r>
      <w:r w:rsidRPr="00ED4999">
        <w:rPr>
          <w:rFonts w:ascii="Times New Roman" w:hAnsi="Times New Roman"/>
          <w:sz w:val="28"/>
          <w:szCs w:val="28"/>
        </w:rPr>
        <w:t xml:space="preserve">– </w:t>
      </w:r>
      <w:r w:rsidRPr="00ED4999">
        <w:rPr>
          <w:rFonts w:ascii="Times New Roman" w:hAnsi="Times New Roman"/>
          <w:color w:val="000000"/>
          <w:sz w:val="28"/>
          <w:szCs w:val="28"/>
        </w:rPr>
        <w:t>С.145-150.</w:t>
      </w:r>
    </w:p>
    <w:p w:rsidR="00D338FE" w:rsidRPr="00ED4999" w:rsidRDefault="00D338FE" w:rsidP="00D92A65">
      <w:pPr>
        <w:pStyle w:val="ListParagraph"/>
        <w:numPr>
          <w:ilvl w:val="0"/>
          <w:numId w:val="3"/>
        </w:numPr>
        <w:shd w:val="clear" w:color="auto" w:fill="FFFFFF"/>
        <w:spacing w:before="58" w:line="240" w:lineRule="auto"/>
        <w:ind w:left="-284"/>
        <w:jc w:val="both"/>
        <w:rPr>
          <w:rFonts w:ascii="Times New Roman" w:hAnsi="Times New Roman"/>
          <w:bCs/>
          <w:color w:val="000000"/>
          <w:spacing w:val="1"/>
          <w:sz w:val="28"/>
          <w:szCs w:val="28"/>
        </w:rPr>
      </w:pPr>
      <w:r w:rsidRPr="00ED4999">
        <w:rPr>
          <w:rFonts w:ascii="Times New Roman" w:hAnsi="Times New Roman"/>
          <w:bCs/>
          <w:color w:val="000000"/>
          <w:spacing w:val="1"/>
          <w:sz w:val="28"/>
          <w:szCs w:val="28"/>
        </w:rPr>
        <w:t xml:space="preserve">Билавич В. В микрорайоне сельской школи / В.Билавич //  Воспитание школьников. – 1989. </w:t>
      </w:r>
      <w:r w:rsidRPr="00ED4999">
        <w:rPr>
          <w:rFonts w:ascii="Times New Roman" w:hAnsi="Times New Roman"/>
          <w:sz w:val="28"/>
          <w:szCs w:val="28"/>
        </w:rPr>
        <w:t>–</w:t>
      </w:r>
      <w:r w:rsidRPr="00ED4999">
        <w:rPr>
          <w:rFonts w:ascii="Times New Roman" w:hAnsi="Times New Roman"/>
          <w:bCs/>
          <w:color w:val="000000"/>
          <w:spacing w:val="1"/>
          <w:sz w:val="28"/>
          <w:szCs w:val="28"/>
        </w:rPr>
        <w:t xml:space="preserve"> №2. </w:t>
      </w:r>
      <w:r w:rsidRPr="00ED4999">
        <w:rPr>
          <w:rFonts w:ascii="Times New Roman" w:hAnsi="Times New Roman"/>
          <w:sz w:val="28"/>
          <w:szCs w:val="28"/>
        </w:rPr>
        <w:t>–</w:t>
      </w:r>
      <w:r w:rsidRPr="00ED4999">
        <w:rPr>
          <w:rFonts w:ascii="Times New Roman" w:hAnsi="Times New Roman"/>
          <w:bCs/>
          <w:color w:val="000000"/>
          <w:spacing w:val="1"/>
          <w:sz w:val="28"/>
          <w:szCs w:val="28"/>
        </w:rPr>
        <w:t xml:space="preserve"> С.83-85.</w:t>
      </w:r>
    </w:p>
    <w:p w:rsidR="00D338FE" w:rsidRPr="00ED4999" w:rsidRDefault="00D338FE" w:rsidP="00D92A65">
      <w:pPr>
        <w:pStyle w:val="ListParagraph"/>
        <w:numPr>
          <w:ilvl w:val="0"/>
          <w:numId w:val="3"/>
        </w:numPr>
        <w:shd w:val="clear" w:color="auto" w:fill="FFFFFF"/>
        <w:spacing w:before="58" w:line="240" w:lineRule="auto"/>
        <w:ind w:left="-284"/>
        <w:jc w:val="both"/>
        <w:rPr>
          <w:rFonts w:ascii="Times New Roman" w:hAnsi="Times New Roman"/>
          <w:bCs/>
          <w:color w:val="000000"/>
          <w:spacing w:val="1"/>
          <w:sz w:val="28"/>
          <w:szCs w:val="28"/>
        </w:rPr>
      </w:pPr>
      <w:r w:rsidRPr="00ED4999">
        <w:rPr>
          <w:rFonts w:ascii="Times New Roman" w:hAnsi="Times New Roman"/>
          <w:bCs/>
          <w:color w:val="000000"/>
          <w:spacing w:val="1"/>
          <w:sz w:val="28"/>
          <w:szCs w:val="28"/>
        </w:rPr>
        <w:t xml:space="preserve">Билавич В. Пути совершенствования содержания форм и методов трудового политехнического обучения / Василий Билавич // Проблемы политехнического образования в современной сельской школе. Материалы всесоюзного совещания, проходившего 25-28 июня 1979 г. в г.Витебске. </w:t>
      </w:r>
      <w:r w:rsidRPr="00ED4999">
        <w:rPr>
          <w:rFonts w:ascii="Times New Roman" w:hAnsi="Times New Roman"/>
          <w:sz w:val="28"/>
          <w:szCs w:val="28"/>
        </w:rPr>
        <w:t xml:space="preserve">– </w:t>
      </w:r>
      <w:r w:rsidRPr="00ED4999">
        <w:rPr>
          <w:rFonts w:ascii="Times New Roman" w:hAnsi="Times New Roman"/>
          <w:bCs/>
          <w:color w:val="000000"/>
          <w:spacing w:val="1"/>
          <w:sz w:val="28"/>
          <w:szCs w:val="28"/>
        </w:rPr>
        <w:t>М., 1979. – С.119-121.</w:t>
      </w:r>
    </w:p>
    <w:p w:rsidR="00D338FE" w:rsidRPr="00ED4999" w:rsidRDefault="00D338FE" w:rsidP="00D92A65">
      <w:pPr>
        <w:pStyle w:val="ListParagraph"/>
        <w:numPr>
          <w:ilvl w:val="0"/>
          <w:numId w:val="3"/>
        </w:numPr>
        <w:shd w:val="clear" w:color="auto" w:fill="FFFFFF"/>
        <w:spacing w:before="58" w:line="240" w:lineRule="auto"/>
        <w:ind w:left="-284"/>
        <w:jc w:val="both"/>
        <w:rPr>
          <w:rFonts w:ascii="Times New Roman" w:hAnsi="Times New Roman"/>
          <w:bCs/>
          <w:color w:val="000000"/>
          <w:spacing w:val="1"/>
          <w:sz w:val="28"/>
          <w:szCs w:val="28"/>
        </w:rPr>
      </w:pPr>
      <w:r w:rsidRPr="00ED4999">
        <w:rPr>
          <w:rFonts w:ascii="Times New Roman" w:hAnsi="Times New Roman"/>
          <w:bCs/>
          <w:color w:val="000000"/>
          <w:spacing w:val="1"/>
          <w:sz w:val="28"/>
          <w:szCs w:val="28"/>
        </w:rPr>
        <w:t>Билавич В.И. Трудовое воспитание в процессе учебного, общественно полезного, производительного труда / В.И.Билавич // Методические рекомендации по организации трудового обучения. – Донецк, 1985. – С.62-63.</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Билавич Г.В. Журнал «Хлеборобская  молодежь» в системе внешкольного образования и воспитания юношей и девушек (1934-1939 гг.) / Г.В. Билавич // Хабаршы. Вестник Западно-Казахстанского государственного университета им. М. Утемисова. – 2015. – №1. – С. 20-27.</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Билавич Г. В. Подготовка кадров в области сельскохозяйственного образования детей и взрослых в Западной Украине (начало ХХ в.) / Г. Билавич, Б.П. Савчук // Социально-гуманитарный вестник Юга России. – 2014. – №3. – С.23-27.</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Билавич Г.В. Роль изданий общественных организаций на Западной Украине в повышении хозяйственной культуры крестьян (конец ХІХ –  начало ХХ в.) / Г.В. Билавич // Science and world. – 2014. –  № 4 (8). – April. –  Vol. ІІI. – С.26-27.</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Біденко І. Години практичних занять із ділянки культури щоденного життя / І. Біденко // Учительське Слово. – 1935. – Травень. – Ч.5. – С.70-72. </w:t>
      </w:r>
    </w:p>
    <w:p w:rsidR="00D338FE" w:rsidRPr="00ED4999" w:rsidRDefault="00D338FE" w:rsidP="00D92A65">
      <w:pPr>
        <w:pStyle w:val="ListParagraph"/>
        <w:numPr>
          <w:ilvl w:val="0"/>
          <w:numId w:val="3"/>
        </w:numPr>
        <w:shd w:val="clear" w:color="auto" w:fill="FFFFFF"/>
        <w:spacing w:before="58" w:line="240" w:lineRule="auto"/>
        <w:ind w:left="-284"/>
        <w:jc w:val="both"/>
        <w:rPr>
          <w:rFonts w:ascii="Times New Roman" w:hAnsi="Times New Roman"/>
          <w:bCs/>
          <w:color w:val="000000"/>
          <w:spacing w:val="1"/>
          <w:sz w:val="28"/>
          <w:szCs w:val="28"/>
        </w:rPr>
      </w:pPr>
      <w:r w:rsidRPr="00ED4999">
        <w:rPr>
          <w:rFonts w:ascii="Times New Roman" w:hAnsi="Times New Roman"/>
          <w:bCs/>
          <w:color w:val="000000"/>
          <w:spacing w:val="1"/>
          <w:sz w:val="28"/>
          <w:szCs w:val="28"/>
        </w:rPr>
        <w:t>Білавич В.І. Кого ростити школі / В.І.Білавич // Радянська школа. – 1989. – №1. – С.24-29.</w:t>
      </w:r>
    </w:p>
    <w:p w:rsidR="00D338FE" w:rsidRPr="00ED4999" w:rsidRDefault="00D338FE" w:rsidP="00D92A65">
      <w:pPr>
        <w:pStyle w:val="ListParagraph"/>
        <w:numPr>
          <w:ilvl w:val="0"/>
          <w:numId w:val="3"/>
        </w:numPr>
        <w:autoSpaceDE w:val="0"/>
        <w:autoSpaceDN w:val="0"/>
        <w:adjustRightInd w:val="0"/>
        <w:spacing w:line="240" w:lineRule="auto"/>
        <w:ind w:left="-284"/>
        <w:jc w:val="both"/>
        <w:rPr>
          <w:rFonts w:ascii="Times New Roman" w:hAnsi="Times New Roman"/>
          <w:bCs/>
          <w:sz w:val="28"/>
          <w:szCs w:val="28"/>
        </w:rPr>
      </w:pPr>
      <w:r w:rsidRPr="00ED4999">
        <w:rPr>
          <w:rFonts w:ascii="Times New Roman" w:hAnsi="Times New Roman"/>
          <w:bCs/>
          <w:sz w:val="28"/>
          <w:szCs w:val="28"/>
        </w:rPr>
        <w:t xml:space="preserve">Білавич Г. Видавнича діяльність «Просвіти» як засіб підвищення господарської культури дорослих у Галичині </w:t>
      </w:r>
      <w:r w:rsidRPr="00ED4999">
        <w:rPr>
          <w:rFonts w:ascii="Times New Roman" w:hAnsi="Times New Roman"/>
          <w:sz w:val="28"/>
          <w:szCs w:val="28"/>
        </w:rPr>
        <w:t>(1868 – 1939 рр.) / Галина Білавич</w:t>
      </w:r>
      <w:r w:rsidRPr="00ED4999">
        <w:rPr>
          <w:rFonts w:ascii="Times New Roman" w:hAnsi="Times New Roman"/>
          <w:b/>
          <w:sz w:val="28"/>
          <w:szCs w:val="28"/>
        </w:rPr>
        <w:t xml:space="preserve"> // </w:t>
      </w:r>
      <w:r w:rsidRPr="00ED4999">
        <w:rPr>
          <w:rFonts w:ascii="Times New Roman" w:hAnsi="Times New Roman"/>
          <w:sz w:val="28"/>
          <w:szCs w:val="28"/>
        </w:rPr>
        <w:t xml:space="preserve">Вісник Прикарпатського національного університету імені Василя Стефаника. Педагогіка. – 2013. – </w:t>
      </w:r>
      <w:r w:rsidRPr="00ED4999">
        <w:rPr>
          <w:rFonts w:ascii="Times New Roman" w:hAnsi="Times New Roman"/>
          <w:bCs/>
          <w:sz w:val="28"/>
          <w:szCs w:val="28"/>
        </w:rPr>
        <w:t>Випуск Х</w:t>
      </w:r>
      <w:r w:rsidRPr="00ED4999">
        <w:rPr>
          <w:rFonts w:ascii="Times New Roman" w:hAnsi="Times New Roman"/>
          <w:bCs/>
          <w:sz w:val="28"/>
          <w:szCs w:val="28"/>
          <w:lang w:val="en-US"/>
        </w:rPr>
        <w:t>LV</w:t>
      </w:r>
      <w:r w:rsidRPr="00ED4999">
        <w:rPr>
          <w:rFonts w:ascii="Times New Roman" w:hAnsi="Times New Roman"/>
          <w:bCs/>
          <w:sz w:val="28"/>
          <w:szCs w:val="28"/>
        </w:rPr>
        <w:t>. – С.3-8.</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Білавич Г. Використання досвіду формування господарської культури дітей у Західній Україні на початку ХХ століття у вітчизняній педагогіці / Галина Білавич // Обрії. Науково-педагогічний журнал. – 2014. - №2 (39). – С.4-8.</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Білавич Г. Виховання господаря рідної землі в авторській концепції Василя Білавича / Г. Білавич // Психолого-педагогічні проблеми сільської школи / Галина Білавич // Проблеми підготовки сучасного вчителя : збірник наукових праць Уманського державного педагогічного університету імені Павла Тичини. – Умань : ФОП Жовтий О.О., 2014. – Випуск 48. –С. 175-182.</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Білавич Г. Господарсько-економічна праця  товариства «Сільський господар» на північно-західних українських землях (1930- початок 1940-х рр..) / Галина Білавич // Молодь і ринок. – 2015. – №1 (120). – С.77-82.</w:t>
      </w:r>
    </w:p>
    <w:p w:rsidR="00D338FE" w:rsidRPr="00ED4999" w:rsidRDefault="00D338FE" w:rsidP="00D92A65">
      <w:pPr>
        <w:pStyle w:val="ListParagraph"/>
        <w:numPr>
          <w:ilvl w:val="0"/>
          <w:numId w:val="3"/>
        </w:numPr>
        <w:spacing w:line="240" w:lineRule="auto"/>
        <w:ind w:left="-284"/>
        <w:jc w:val="both"/>
        <w:rPr>
          <w:rFonts w:ascii="Times New Roman" w:hAnsi="Times New Roman"/>
          <w:bCs/>
          <w:sz w:val="28"/>
          <w:szCs w:val="28"/>
        </w:rPr>
      </w:pPr>
      <w:r w:rsidRPr="00ED4999">
        <w:rPr>
          <w:rFonts w:ascii="Times New Roman" w:hAnsi="Times New Roman"/>
          <w:sz w:val="28"/>
          <w:szCs w:val="28"/>
        </w:rPr>
        <w:t>Білавич Г. Господарсько-економічне просвітництво дорослих у Західній Україні (кінець ХІХ – початок ХХ ст.) / Галина Білавич</w:t>
      </w:r>
      <w:r w:rsidRPr="00ED4999">
        <w:rPr>
          <w:rFonts w:ascii="Times New Roman" w:hAnsi="Times New Roman"/>
          <w:b/>
          <w:sz w:val="28"/>
          <w:szCs w:val="28"/>
        </w:rPr>
        <w:t xml:space="preserve"> // </w:t>
      </w:r>
      <w:r w:rsidRPr="00ED4999">
        <w:rPr>
          <w:rFonts w:ascii="Times New Roman" w:hAnsi="Times New Roman"/>
          <w:sz w:val="28"/>
          <w:szCs w:val="28"/>
        </w:rPr>
        <w:t xml:space="preserve">Вісник Прикарпатського національного університету імені Василя Стефаника. Педагогіка. – 2013. – </w:t>
      </w:r>
      <w:r w:rsidRPr="00ED4999">
        <w:rPr>
          <w:rFonts w:ascii="Times New Roman" w:hAnsi="Times New Roman"/>
          <w:bCs/>
          <w:sz w:val="28"/>
          <w:szCs w:val="28"/>
        </w:rPr>
        <w:t xml:space="preserve">Випуск </w:t>
      </w:r>
      <w:r w:rsidRPr="00ED4999">
        <w:rPr>
          <w:rFonts w:ascii="Times New Roman" w:hAnsi="Times New Roman"/>
          <w:bCs/>
          <w:sz w:val="28"/>
          <w:szCs w:val="28"/>
          <w:lang w:val="en-US"/>
        </w:rPr>
        <w:t>L</w:t>
      </w:r>
      <w:r w:rsidRPr="00ED4999">
        <w:rPr>
          <w:rFonts w:ascii="Times New Roman" w:hAnsi="Times New Roman"/>
          <w:bCs/>
          <w:sz w:val="28"/>
          <w:szCs w:val="28"/>
        </w:rPr>
        <w:t>. – С.3-8.</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Білавич Г.В. Діяльність «Просвіти» з формування господарської культури українців Галичини (1868-1924 рр.) / Г.В. Білавич // Збірник наукових праць. Педагогічні науки. Випуск </w:t>
      </w:r>
      <w:r w:rsidRPr="00ED4999">
        <w:rPr>
          <w:rFonts w:ascii="Times New Roman" w:hAnsi="Times New Roman"/>
          <w:bCs/>
          <w:sz w:val="28"/>
          <w:szCs w:val="28"/>
          <w:lang w:val="en-US"/>
        </w:rPr>
        <w:t>L</w:t>
      </w:r>
      <w:r w:rsidRPr="00ED4999">
        <w:rPr>
          <w:rFonts w:ascii="Times New Roman" w:hAnsi="Times New Roman"/>
          <w:bCs/>
          <w:sz w:val="28"/>
          <w:szCs w:val="28"/>
        </w:rPr>
        <w:t>ХІІІ</w:t>
      </w:r>
      <w:r w:rsidRPr="00ED4999">
        <w:rPr>
          <w:rFonts w:ascii="Times New Roman" w:hAnsi="Times New Roman"/>
          <w:sz w:val="28"/>
          <w:szCs w:val="28"/>
        </w:rPr>
        <w:t>. – Херсон : ХДУ, 2013. – С.14-20.</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Білавич Г. Діяльність «Просвіти» з розвитку господарської культури українців на Закарпатті у  1920-1939 рр. / Галина Білавич // Молодь і ринок. – 2013. – №4. – С.91-96.</w:t>
      </w:r>
    </w:p>
    <w:p w:rsidR="00D338FE" w:rsidRPr="00ED4999" w:rsidRDefault="00D338FE" w:rsidP="00D92A65">
      <w:pPr>
        <w:pStyle w:val="PlainText"/>
        <w:numPr>
          <w:ilvl w:val="0"/>
          <w:numId w:val="3"/>
        </w:numPr>
        <w:autoSpaceDE/>
        <w:autoSpaceDN/>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Білавич Г. Діяльність товариства «Рідна школа»  у сфері соціальної опіки і виховання дітей / Галина Білавич // Ідея опіки дітей і молоді в історико-педагогічній  науці. Збірник наукових праць. – Івано-Франківськ,  2005. – С. 49-57.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Білавич Г. Діяльність Українського педагогічного товариства «Рідна школа» в ділянці позашкільної роботи з молоддю / Галина Білавич, Борис Савчук // Науковий вісник Чернівецького університету. Випуск 575. Педагогіка та психологія. – Чернівці. – 2011. – С. 1-17.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Білавич Г.В. Дослідницька діяльність у системі масового просвітництва селянства Західної України (поч. ХХ ст.) / Г.В. Білавич // Проблеми сучасної педагогічної освіти. Сер.: Педагогіка і психологія. Зб. статей. – Ялта : РВВ КГУ.  – 2014. – Випуск 44. – Частина ІІІ. – С.27-33.</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Білавич Г. Економічний націоналізм як ідеологія формування господарської культури особистості в Західній Україні на початку ХХ ст. / Галина Білавич  // Соціальна робота. Науковий вісник Ужгородського національного університету. Серія педагогіка. – Випуск 35. – Ужгород, 2015. –  С.27-30.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Білавич Г. Концепція господарського просвітництва західноукраїнського жіноцтва (початок ХХ ст.) / Галина Білавич // Проблеми підготовки сучасного вчителя : збірник наукових праць Уманського державного педагогічного університету імені Павла Тичини. – Умань : ФОП Жовтий О.О., 2013. – Випуск 8. – Частина 2. – С.237-244.</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Білавич Г. Мандрування в контексті здоров’язберігаючої діяльності «Пласту» міжвоєнного двадцятиріччя ХХ століття / Галина Білавич, Борис Савчук // Вісник Прикарпатського університету. Серія: Педагогіка. – 2010. – Вип. ХХХ</w:t>
      </w:r>
      <w:r w:rsidRPr="00ED4999">
        <w:rPr>
          <w:rFonts w:ascii="Times New Roman" w:hAnsi="Times New Roman"/>
          <w:sz w:val="28"/>
          <w:szCs w:val="28"/>
          <w:lang w:val="en-US"/>
        </w:rPr>
        <w:t>Y</w:t>
      </w:r>
      <w:r w:rsidRPr="00ED4999">
        <w:rPr>
          <w:rFonts w:ascii="Times New Roman" w:hAnsi="Times New Roman"/>
          <w:sz w:val="28"/>
          <w:szCs w:val="28"/>
        </w:rPr>
        <w:t>. – С.3-7.</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Білавич Г.В. Методологічні засади формування господарської культури дітей та дорослих у Західній Україні на початку ХХ ст. / Г.В. Білавич // </w:t>
      </w:r>
      <w:r w:rsidRPr="00ED4999">
        <w:rPr>
          <w:rFonts w:ascii="Times New Roman" w:hAnsi="Times New Roman"/>
          <w:sz w:val="28"/>
          <w:szCs w:val="28"/>
          <w:lang w:val="en-US"/>
        </w:rPr>
        <w:t>Scientific</w:t>
      </w:r>
      <w:r w:rsidRPr="00ED4999">
        <w:rPr>
          <w:rFonts w:ascii="Times New Roman" w:hAnsi="Times New Roman"/>
          <w:sz w:val="28"/>
          <w:szCs w:val="28"/>
        </w:rPr>
        <w:t xml:space="preserve"> </w:t>
      </w:r>
      <w:r w:rsidRPr="00ED4999">
        <w:rPr>
          <w:rFonts w:ascii="Times New Roman" w:hAnsi="Times New Roman"/>
          <w:sz w:val="28"/>
          <w:szCs w:val="28"/>
          <w:lang w:val="en-US"/>
        </w:rPr>
        <w:t>Achievements</w:t>
      </w:r>
      <w:r w:rsidRPr="00ED4999">
        <w:rPr>
          <w:rFonts w:ascii="Times New Roman" w:hAnsi="Times New Roman"/>
          <w:sz w:val="28"/>
          <w:szCs w:val="28"/>
        </w:rPr>
        <w:t xml:space="preserve"> 2015. – 2015. – </w:t>
      </w:r>
      <w:r w:rsidRPr="00ED4999">
        <w:rPr>
          <w:rFonts w:ascii="Times New Roman" w:hAnsi="Times New Roman"/>
          <w:sz w:val="28"/>
          <w:szCs w:val="28"/>
          <w:lang w:val="en-US"/>
        </w:rPr>
        <w:t>Vol</w:t>
      </w:r>
      <w:r w:rsidRPr="00ED4999">
        <w:rPr>
          <w:rFonts w:ascii="Times New Roman" w:hAnsi="Times New Roman"/>
          <w:sz w:val="28"/>
          <w:szCs w:val="28"/>
        </w:rPr>
        <w:t xml:space="preserve">. 2. – </w:t>
      </w:r>
      <w:r w:rsidRPr="00ED4999">
        <w:rPr>
          <w:rFonts w:ascii="Times New Roman" w:hAnsi="Times New Roman"/>
          <w:sz w:val="28"/>
          <w:szCs w:val="28"/>
          <w:lang w:val="en-US"/>
        </w:rPr>
        <w:t>Vienna</w:t>
      </w:r>
      <w:r w:rsidRPr="00ED4999">
        <w:rPr>
          <w:rFonts w:ascii="Times New Roman" w:hAnsi="Times New Roman"/>
          <w:sz w:val="28"/>
          <w:szCs w:val="28"/>
        </w:rPr>
        <w:t xml:space="preserve"> (</w:t>
      </w:r>
      <w:r w:rsidRPr="00ED4999">
        <w:rPr>
          <w:rFonts w:ascii="Times New Roman" w:hAnsi="Times New Roman"/>
          <w:sz w:val="28"/>
          <w:szCs w:val="28"/>
          <w:lang w:val="en-US"/>
        </w:rPr>
        <w:t>Austria</w:t>
      </w:r>
      <w:r w:rsidRPr="00ED4999">
        <w:rPr>
          <w:rFonts w:ascii="Times New Roman" w:hAnsi="Times New Roman"/>
          <w:sz w:val="28"/>
          <w:szCs w:val="28"/>
        </w:rPr>
        <w:t>). – Р. 13-17.</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Білавич Г. Національна педагогічна освіта: погляд у минуле / Гаина Білавич // Гуцульська школа. – 1998. – №1. – С.36-39.</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Білавич Г. Навчально-методичний супровід виховання господарської культури особистості в Галичині на початку ХХ ст. / Галина Білавич, Уляна Борис // Молодь і ринок. – 2015. – №4 (123). – С. 85-89.</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Білавич Г. Очільники рідношкільного руху в Галичині за міжвоєнної доби ХХ сторіччя / Галина Білавич // Освітній простір. Глобальні, регіональні та інформаційні аспекти. Науково-методичний журнал. – Чернівці. – 2010. – Випуск 1. – С.14-17.</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Білавич Г. Перші господарсько-економічні часописи в Західній Україні (друга половина ХІХ – початок ХХ ст.) / Галина Білавич, Борис Савчук // Товариство «Рідна школа»:  історія і сучасність: Наук. альм. / за ред. Д. Герцюка. – Львів: ЛНУ імені Івана Франка, 2014. – Ч. 9. – С.236 – 244.</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Білавич Г. Підвищення господарської культури жіноцтва Галичини (кінець ХІХ – початок ХХ ст.) / Галина Білавич // </w:t>
      </w:r>
      <w:r w:rsidRPr="00ED4999">
        <w:rPr>
          <w:rFonts w:ascii="Times New Roman" w:hAnsi="Times New Roman"/>
          <w:sz w:val="28"/>
          <w:szCs w:val="28"/>
          <w:lang w:val="en-US"/>
        </w:rPr>
        <w:t>Sworld</w:t>
      </w:r>
      <w:r w:rsidRPr="00ED4999">
        <w:rPr>
          <w:rFonts w:ascii="Times New Roman" w:hAnsi="Times New Roman"/>
          <w:sz w:val="28"/>
          <w:szCs w:val="28"/>
        </w:rPr>
        <w:t>. Современные проблемы и пути их решения в науке, транспорте, производстве и образовании. Сборник научных трудов. – 2013. – Т.17. – С.28-34.</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Білавич Г. </w:t>
      </w:r>
      <w:r w:rsidRPr="00ED4999">
        <w:rPr>
          <w:rFonts w:ascii="Times New Roman" w:hAnsi="Times New Roman"/>
          <w:spacing w:val="-4"/>
          <w:sz w:val="28"/>
          <w:szCs w:val="28"/>
        </w:rPr>
        <w:t>Білавич Г. Пріоритети педагогічної освіти в Галичині наприкінці ХІХ – на початку ХХ ст. / Галина Білавич // Єдність національного і загальнолюдського</w:t>
      </w:r>
      <w:r w:rsidRPr="00ED4999">
        <w:rPr>
          <w:rFonts w:ascii="Times New Roman" w:hAnsi="Times New Roman"/>
          <w:sz w:val="28"/>
          <w:szCs w:val="28"/>
        </w:rPr>
        <w:t xml:space="preserve"> у формуванні морально-духовних цінностей : збірник наукових праць. – Івано-Франківськ, 2002. – С. 33 – 35.</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Білавич Г. Політика Польської держави і розвиток українських громадських організацій у міжвоєнні роки / Галина Білавич, Борис Савчук // </w:t>
      </w:r>
      <w:r w:rsidRPr="00ED4999">
        <w:rPr>
          <w:rFonts w:ascii="Times New Roman" w:hAnsi="Times New Roman"/>
          <w:color w:val="000000"/>
          <w:sz w:val="28"/>
          <w:szCs w:val="28"/>
        </w:rPr>
        <w:t xml:space="preserve">Українсько-польські відносини у Галичині у ХХ ст.: Тези міжнародної  науково-практичної конференції. – Івано-Франківськ, 1996. – С. 27-32. </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 xml:space="preserve">Білавич Г. «Просвіта» в господарсько-економічному розвитку західноукраїнського села (кінець ХІХ – початок ХХ ст.) / Галина Білавич // </w:t>
      </w:r>
      <w:r w:rsidRPr="00ED4999">
        <w:rPr>
          <w:rFonts w:ascii="Times New Roman" w:hAnsi="Times New Roman"/>
          <w:sz w:val="28"/>
          <w:szCs w:val="28"/>
          <w:lang w:val="pl-PL"/>
        </w:rPr>
        <w:t>Zbi</w:t>
      </w:r>
      <w:r w:rsidRPr="00ED4999">
        <w:rPr>
          <w:rFonts w:ascii="Times New Roman" w:hAnsi="Times New Roman"/>
          <w:sz w:val="28"/>
          <w:szCs w:val="28"/>
        </w:rPr>
        <w:t>ó</w:t>
      </w:r>
      <w:r w:rsidRPr="00ED4999">
        <w:rPr>
          <w:rFonts w:ascii="Times New Roman" w:hAnsi="Times New Roman"/>
          <w:sz w:val="28"/>
          <w:szCs w:val="28"/>
          <w:lang w:val="pl-PL"/>
        </w:rPr>
        <w:t>r</w:t>
      </w:r>
      <w:r w:rsidRPr="00ED4999">
        <w:rPr>
          <w:rFonts w:ascii="Times New Roman" w:hAnsi="Times New Roman"/>
          <w:sz w:val="28"/>
          <w:szCs w:val="28"/>
        </w:rPr>
        <w:t xml:space="preserve"> </w:t>
      </w:r>
      <w:r w:rsidRPr="00ED4999">
        <w:rPr>
          <w:rFonts w:ascii="Times New Roman" w:hAnsi="Times New Roman"/>
          <w:sz w:val="28"/>
          <w:szCs w:val="28"/>
          <w:lang w:val="pl-PL"/>
        </w:rPr>
        <w:t>raport</w:t>
      </w:r>
      <w:r w:rsidRPr="00ED4999">
        <w:rPr>
          <w:rFonts w:ascii="Times New Roman" w:hAnsi="Times New Roman"/>
          <w:sz w:val="28"/>
          <w:szCs w:val="28"/>
        </w:rPr>
        <w:t>ó</w:t>
      </w:r>
      <w:r w:rsidRPr="00ED4999">
        <w:rPr>
          <w:rFonts w:ascii="Times New Roman" w:hAnsi="Times New Roman"/>
          <w:sz w:val="28"/>
          <w:szCs w:val="28"/>
          <w:lang w:val="pl-PL"/>
        </w:rPr>
        <w:t>w</w:t>
      </w:r>
      <w:r w:rsidRPr="00ED4999">
        <w:rPr>
          <w:rFonts w:ascii="Times New Roman" w:hAnsi="Times New Roman"/>
          <w:sz w:val="28"/>
          <w:szCs w:val="28"/>
        </w:rPr>
        <w:t xml:space="preserve"> </w:t>
      </w:r>
      <w:r w:rsidRPr="00ED4999">
        <w:rPr>
          <w:rFonts w:ascii="Times New Roman" w:hAnsi="Times New Roman"/>
          <w:sz w:val="28"/>
          <w:szCs w:val="28"/>
          <w:lang w:val="pl-PL"/>
        </w:rPr>
        <w:t>naukowych</w:t>
      </w:r>
      <w:r w:rsidRPr="00ED4999">
        <w:rPr>
          <w:rFonts w:ascii="Times New Roman" w:hAnsi="Times New Roman"/>
          <w:sz w:val="28"/>
          <w:szCs w:val="28"/>
        </w:rPr>
        <w:t>. «</w:t>
      </w:r>
      <w:r w:rsidRPr="00ED4999">
        <w:rPr>
          <w:rFonts w:ascii="Times New Roman" w:hAnsi="Times New Roman"/>
          <w:sz w:val="28"/>
          <w:szCs w:val="28"/>
          <w:lang w:val="pl-PL"/>
        </w:rPr>
        <w:t xml:space="preserve">Teoria i praktyka </w:t>
      </w:r>
      <w:r w:rsidRPr="00ED4999">
        <w:rPr>
          <w:rFonts w:ascii="Times New Roman" w:hAnsi="Times New Roman"/>
          <w:sz w:val="28"/>
          <w:szCs w:val="28"/>
        </w:rPr>
        <w:t>–</w:t>
      </w:r>
      <w:r w:rsidRPr="00ED4999">
        <w:rPr>
          <w:rFonts w:ascii="Times New Roman" w:hAnsi="Times New Roman"/>
          <w:sz w:val="28"/>
          <w:szCs w:val="28"/>
          <w:lang w:val="pl-PL"/>
        </w:rPr>
        <w:t xml:space="preserve"> znaczenie badań naukowych</w:t>
      </w:r>
      <w:r w:rsidRPr="00ED4999">
        <w:rPr>
          <w:rFonts w:ascii="Times New Roman" w:hAnsi="Times New Roman"/>
          <w:sz w:val="28"/>
          <w:szCs w:val="28"/>
        </w:rPr>
        <w:t>»</w:t>
      </w:r>
      <w:r w:rsidRPr="00ED4999">
        <w:rPr>
          <w:rFonts w:ascii="Times New Roman" w:hAnsi="Times New Roman"/>
          <w:sz w:val="28"/>
          <w:szCs w:val="28"/>
          <w:lang w:val="pl-PL"/>
        </w:rPr>
        <w:t xml:space="preserve">. (29.07.2013 </w:t>
      </w:r>
      <w:r w:rsidRPr="00ED4999">
        <w:rPr>
          <w:rFonts w:ascii="Times New Roman" w:hAnsi="Times New Roman"/>
          <w:sz w:val="28"/>
          <w:szCs w:val="28"/>
        </w:rPr>
        <w:t>–</w:t>
      </w:r>
      <w:r w:rsidRPr="00ED4999">
        <w:rPr>
          <w:rFonts w:ascii="Times New Roman" w:hAnsi="Times New Roman"/>
          <w:sz w:val="28"/>
          <w:szCs w:val="28"/>
          <w:lang w:val="pl-PL"/>
        </w:rPr>
        <w:t xml:space="preserve"> 31.07.2013). </w:t>
      </w:r>
      <w:r w:rsidRPr="00ED4999">
        <w:rPr>
          <w:rFonts w:ascii="Times New Roman" w:hAnsi="Times New Roman"/>
          <w:sz w:val="28"/>
          <w:szCs w:val="28"/>
        </w:rPr>
        <w:t>–</w:t>
      </w:r>
      <w:r w:rsidRPr="00ED4999">
        <w:rPr>
          <w:rFonts w:ascii="Times New Roman" w:hAnsi="Times New Roman"/>
          <w:sz w:val="28"/>
          <w:szCs w:val="28"/>
          <w:lang w:val="pl-PL"/>
        </w:rPr>
        <w:t xml:space="preserve"> Lublin: Wydawca: Sp. z o.o. </w:t>
      </w:r>
      <w:r w:rsidRPr="00ED4999">
        <w:rPr>
          <w:rFonts w:ascii="Times New Roman" w:hAnsi="Times New Roman"/>
          <w:sz w:val="28"/>
          <w:szCs w:val="28"/>
        </w:rPr>
        <w:t>«</w:t>
      </w:r>
      <w:r w:rsidRPr="00ED4999">
        <w:rPr>
          <w:rFonts w:ascii="Times New Roman" w:hAnsi="Times New Roman"/>
          <w:sz w:val="28"/>
          <w:szCs w:val="28"/>
          <w:lang w:val="pl-PL"/>
        </w:rPr>
        <w:t>Diamond trading tour</w:t>
      </w:r>
      <w:r w:rsidRPr="00ED4999">
        <w:rPr>
          <w:rFonts w:ascii="Times New Roman" w:hAnsi="Times New Roman"/>
          <w:sz w:val="28"/>
          <w:szCs w:val="28"/>
        </w:rPr>
        <w:t>»</w:t>
      </w:r>
      <w:r w:rsidRPr="00ED4999">
        <w:rPr>
          <w:rFonts w:ascii="Times New Roman" w:hAnsi="Times New Roman"/>
          <w:sz w:val="28"/>
          <w:szCs w:val="28"/>
          <w:lang w:val="pl-PL"/>
        </w:rPr>
        <w:t xml:space="preserve">, 2013. </w:t>
      </w:r>
      <w:r w:rsidRPr="00ED4999">
        <w:rPr>
          <w:rFonts w:ascii="Times New Roman" w:hAnsi="Times New Roman"/>
          <w:sz w:val="28"/>
          <w:szCs w:val="28"/>
        </w:rPr>
        <w:t>–</w:t>
      </w:r>
      <w:r w:rsidRPr="00ED4999">
        <w:rPr>
          <w:rFonts w:ascii="Times New Roman" w:hAnsi="Times New Roman"/>
          <w:sz w:val="28"/>
          <w:szCs w:val="28"/>
          <w:lang w:val="pl-PL"/>
        </w:rPr>
        <w:t xml:space="preserve"> S</w:t>
      </w:r>
      <w:r w:rsidRPr="00ED4999">
        <w:rPr>
          <w:rFonts w:ascii="Times New Roman" w:hAnsi="Times New Roman"/>
          <w:sz w:val="28"/>
          <w:szCs w:val="28"/>
        </w:rPr>
        <w:t>.47-50.</w:t>
      </w:r>
    </w:p>
    <w:p w:rsidR="00D338FE" w:rsidRPr="00ED4999" w:rsidRDefault="00D338FE" w:rsidP="00D92A65">
      <w:pPr>
        <w:pStyle w:val="PlainText"/>
        <w:numPr>
          <w:ilvl w:val="0"/>
          <w:numId w:val="3"/>
        </w:numPr>
        <w:autoSpaceDE/>
        <w:autoSpaceDN/>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Білавич Г. Процес українізації у 20-ті роки ХХ сторіччя: стан і уроки / Галина Білавич, Борис Савчук // Вісник Прикарпатського </w:t>
      </w:r>
      <w:r w:rsidRPr="00ED4999">
        <w:rPr>
          <w:rFonts w:ascii="Times New Roman" w:hAnsi="Times New Roman" w:cs="Times New Roman"/>
          <w:sz w:val="28"/>
          <w:szCs w:val="28"/>
        </w:rPr>
        <w:tab/>
        <w:t xml:space="preserve">національного університету імені Василя Стефаника. – 2008. – Випуск </w:t>
      </w:r>
      <w:r w:rsidRPr="00ED4999">
        <w:rPr>
          <w:rFonts w:ascii="Times New Roman" w:hAnsi="Times New Roman" w:cs="Times New Roman"/>
          <w:sz w:val="28"/>
          <w:szCs w:val="28"/>
          <w:lang w:val="en-US"/>
        </w:rPr>
        <w:t>XIX</w:t>
      </w:r>
      <w:r w:rsidRPr="00ED4999">
        <w:rPr>
          <w:rFonts w:ascii="Times New Roman" w:hAnsi="Times New Roman" w:cs="Times New Roman"/>
          <w:sz w:val="28"/>
          <w:szCs w:val="28"/>
        </w:rPr>
        <w:t xml:space="preserve"> -</w:t>
      </w:r>
      <w:r w:rsidRPr="00ED4999">
        <w:rPr>
          <w:rFonts w:ascii="Times New Roman" w:hAnsi="Times New Roman" w:cs="Times New Roman"/>
          <w:sz w:val="28"/>
          <w:szCs w:val="28"/>
          <w:lang w:val="en-US"/>
        </w:rPr>
        <w:t>XX</w:t>
      </w:r>
      <w:r w:rsidRPr="00ED4999">
        <w:rPr>
          <w:rFonts w:ascii="Times New Roman" w:hAnsi="Times New Roman" w:cs="Times New Roman"/>
          <w:sz w:val="28"/>
          <w:szCs w:val="28"/>
        </w:rPr>
        <w:t xml:space="preserve">. – С. 289-297. </w:t>
      </w:r>
    </w:p>
    <w:p w:rsidR="00D338FE" w:rsidRPr="00ED4999" w:rsidRDefault="00D338FE" w:rsidP="00D92A65">
      <w:pPr>
        <w:pStyle w:val="PlainText"/>
        <w:numPr>
          <w:ilvl w:val="0"/>
          <w:numId w:val="3"/>
        </w:numPr>
        <w:autoSpaceDE/>
        <w:autoSpaceDN/>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Білавич Г. Розвиток неперервної сільськогосподарської освіти в Галичині на початку ХХ ст. / Галина Білавич, Борис Савчук // Молодь і ринок. – 2014. – № 2. – С. 32-36.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Білавич Г. Розвиток позашкільної сільськогосподарської освіти в Західній Україні (1920-1930-ті рр.) / Тетяна Завгородня, Галина Білавич //  Соціальна робота. Науковий вісник Ужгородського національного університету. Серія педагогіка. – Випуск 33. – Ужгород, 2014. –  С.69-72.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Білавич Г. Розвиток сільськогосподарської освіти дітей і дорослих на Гуцульщині у 20-40-ві рр. ХХ ст. / Галина Білавич // Гірська школа Українських Карпат. – 2013. – №8-9. – С.256-260.</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lang w:val="pl-PL"/>
        </w:rPr>
      </w:pPr>
      <w:r w:rsidRPr="00ED4999">
        <w:rPr>
          <w:rFonts w:ascii="Times New Roman" w:hAnsi="Times New Roman"/>
          <w:sz w:val="28"/>
          <w:szCs w:val="28"/>
        </w:rPr>
        <w:t xml:space="preserve">Білавич Г. Розвиток фахово-доповнюючих шкіл у Галичині на початку ХХ ст. / Галина Білавич // </w:t>
      </w:r>
      <w:r w:rsidRPr="00ED4999">
        <w:rPr>
          <w:rFonts w:ascii="Times New Roman" w:hAnsi="Times New Roman"/>
          <w:sz w:val="28"/>
          <w:szCs w:val="28"/>
          <w:lang w:val="pl-PL"/>
        </w:rPr>
        <w:t>Zbi</w:t>
      </w:r>
      <w:r w:rsidRPr="00ED4999">
        <w:rPr>
          <w:rFonts w:ascii="Times New Roman" w:hAnsi="Times New Roman"/>
          <w:sz w:val="28"/>
          <w:szCs w:val="28"/>
        </w:rPr>
        <w:t>ó</w:t>
      </w:r>
      <w:r w:rsidRPr="00ED4999">
        <w:rPr>
          <w:rFonts w:ascii="Times New Roman" w:hAnsi="Times New Roman"/>
          <w:sz w:val="28"/>
          <w:szCs w:val="28"/>
          <w:lang w:val="pl-PL"/>
        </w:rPr>
        <w:t>r</w:t>
      </w:r>
      <w:r w:rsidRPr="00ED4999">
        <w:rPr>
          <w:rFonts w:ascii="Times New Roman" w:hAnsi="Times New Roman"/>
          <w:sz w:val="28"/>
          <w:szCs w:val="28"/>
        </w:rPr>
        <w:t xml:space="preserve"> </w:t>
      </w:r>
      <w:r w:rsidRPr="00ED4999">
        <w:rPr>
          <w:rFonts w:ascii="Times New Roman" w:hAnsi="Times New Roman"/>
          <w:sz w:val="28"/>
          <w:szCs w:val="28"/>
          <w:lang w:val="pl-PL"/>
        </w:rPr>
        <w:t>raport</w:t>
      </w:r>
      <w:r w:rsidRPr="00ED4999">
        <w:rPr>
          <w:rFonts w:ascii="Times New Roman" w:hAnsi="Times New Roman"/>
          <w:sz w:val="28"/>
          <w:szCs w:val="28"/>
        </w:rPr>
        <w:t>ó</w:t>
      </w:r>
      <w:r w:rsidRPr="00ED4999">
        <w:rPr>
          <w:rFonts w:ascii="Times New Roman" w:hAnsi="Times New Roman"/>
          <w:sz w:val="28"/>
          <w:szCs w:val="28"/>
          <w:lang w:val="pl-PL"/>
        </w:rPr>
        <w:t>w</w:t>
      </w:r>
      <w:r w:rsidRPr="00ED4999">
        <w:rPr>
          <w:rFonts w:ascii="Times New Roman" w:hAnsi="Times New Roman"/>
          <w:sz w:val="28"/>
          <w:szCs w:val="28"/>
        </w:rPr>
        <w:t xml:space="preserve"> </w:t>
      </w:r>
      <w:r w:rsidRPr="00ED4999">
        <w:rPr>
          <w:rFonts w:ascii="Times New Roman" w:hAnsi="Times New Roman"/>
          <w:sz w:val="28"/>
          <w:szCs w:val="28"/>
          <w:lang w:val="pl-PL"/>
        </w:rPr>
        <w:t>naukowych</w:t>
      </w:r>
      <w:r w:rsidRPr="00ED4999">
        <w:rPr>
          <w:rFonts w:ascii="Times New Roman" w:hAnsi="Times New Roman"/>
          <w:sz w:val="28"/>
          <w:szCs w:val="28"/>
        </w:rPr>
        <w:t>. «</w:t>
      </w:r>
      <w:r w:rsidRPr="00ED4999">
        <w:rPr>
          <w:rFonts w:ascii="Times New Roman" w:hAnsi="Times New Roman"/>
          <w:sz w:val="28"/>
          <w:szCs w:val="28"/>
          <w:lang w:val="pl-PL"/>
        </w:rPr>
        <w:t>Perspektywy rozwoju badań naukowych w 21 wieku</w:t>
      </w:r>
      <w:r w:rsidRPr="00ED4999">
        <w:rPr>
          <w:rFonts w:ascii="Times New Roman" w:hAnsi="Times New Roman"/>
          <w:sz w:val="28"/>
          <w:szCs w:val="28"/>
        </w:rPr>
        <w:t>»</w:t>
      </w:r>
      <w:r w:rsidRPr="00ED4999">
        <w:rPr>
          <w:rFonts w:ascii="Times New Roman" w:hAnsi="Times New Roman"/>
          <w:sz w:val="28"/>
          <w:szCs w:val="28"/>
          <w:lang w:val="pl-PL"/>
        </w:rPr>
        <w:t xml:space="preserve">. (27.02.2013 - 28.02.2013). </w:t>
      </w:r>
      <w:r w:rsidRPr="00ED4999">
        <w:rPr>
          <w:rFonts w:ascii="Times New Roman" w:hAnsi="Times New Roman"/>
          <w:sz w:val="28"/>
          <w:szCs w:val="28"/>
        </w:rPr>
        <w:t>–</w:t>
      </w:r>
      <w:r w:rsidRPr="00ED4999">
        <w:rPr>
          <w:rFonts w:ascii="Times New Roman" w:hAnsi="Times New Roman"/>
          <w:sz w:val="28"/>
          <w:szCs w:val="28"/>
          <w:lang w:val="pl-PL"/>
        </w:rPr>
        <w:t xml:space="preserve"> Szczecin: Wydawca: Sp. z o.o. </w:t>
      </w:r>
      <w:r w:rsidRPr="00ED4999">
        <w:rPr>
          <w:rFonts w:ascii="Times New Roman" w:hAnsi="Times New Roman"/>
          <w:sz w:val="28"/>
          <w:szCs w:val="28"/>
        </w:rPr>
        <w:t>«</w:t>
      </w:r>
      <w:r w:rsidRPr="00ED4999">
        <w:rPr>
          <w:rFonts w:ascii="Times New Roman" w:hAnsi="Times New Roman"/>
          <w:sz w:val="28"/>
          <w:szCs w:val="28"/>
          <w:lang w:val="pl-PL"/>
        </w:rPr>
        <w:t>Diamond trading tour</w:t>
      </w:r>
      <w:r w:rsidRPr="00ED4999">
        <w:rPr>
          <w:rFonts w:ascii="Times New Roman" w:hAnsi="Times New Roman"/>
          <w:sz w:val="28"/>
          <w:szCs w:val="28"/>
        </w:rPr>
        <w:t>»</w:t>
      </w:r>
      <w:r w:rsidRPr="00ED4999">
        <w:rPr>
          <w:rFonts w:ascii="Times New Roman" w:hAnsi="Times New Roman"/>
          <w:sz w:val="28"/>
          <w:szCs w:val="28"/>
          <w:lang w:val="pl-PL"/>
        </w:rPr>
        <w:t xml:space="preserve">, 2013. </w:t>
      </w:r>
      <w:r w:rsidRPr="00ED4999">
        <w:rPr>
          <w:rFonts w:ascii="Times New Roman" w:hAnsi="Times New Roman"/>
          <w:sz w:val="28"/>
          <w:szCs w:val="28"/>
        </w:rPr>
        <w:t>–</w:t>
      </w:r>
      <w:r w:rsidRPr="00ED4999">
        <w:rPr>
          <w:rFonts w:ascii="Times New Roman" w:hAnsi="Times New Roman"/>
          <w:sz w:val="28"/>
          <w:szCs w:val="28"/>
          <w:lang w:val="pl-PL"/>
        </w:rPr>
        <w:t xml:space="preserve"> S</w:t>
      </w:r>
      <w:r w:rsidRPr="00ED4999">
        <w:rPr>
          <w:rFonts w:ascii="Times New Roman" w:hAnsi="Times New Roman"/>
          <w:sz w:val="28"/>
          <w:szCs w:val="28"/>
        </w:rPr>
        <w:t>. 18-22.</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Білавич Г.В. Роль періодичної преси в поширенні господарсько-кооперативних знань українців (Західна Україна, початок ХХ ст.) / Г.В. Білавич // Теоретико-методичні проблеми виховання дітей та учнівської молоді : зб. наук. праць. – Кіровоград : Імекс-ЛТД, 2014. – Вип. 18, кн.1. – С.63-73.</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Білавич Г. Роль теоретиків позашкільної сільськогосподарської освіти в підвищенні господарської культури дітей і юнацтва в Західній Україні (початок ХХ ст.) / Галина Білавич // Педагогічна теорія і практика в контексті інтеграційних процесів. Матеріали Міжн. наук.-практичної конференції (25–26 квітня 2014 р.). – Тернопіль : ТНЕУ, 2014. – С.309-315.</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lang w:val="pl-PL"/>
        </w:rPr>
      </w:pPr>
      <w:r w:rsidRPr="00ED4999">
        <w:rPr>
          <w:rFonts w:ascii="Times New Roman" w:hAnsi="Times New Roman"/>
          <w:sz w:val="28"/>
          <w:szCs w:val="28"/>
        </w:rPr>
        <w:t xml:space="preserve">Білавич Г. Роль українського педагогічного товариства «Рідна школа» у розвитку україномовної приватної професійної освіти в Галичині (кінець ХІХ – початок ХХ ст.) / Галина Білавич // </w:t>
      </w:r>
      <w:r w:rsidRPr="00ED4999">
        <w:rPr>
          <w:rFonts w:ascii="Times New Roman" w:hAnsi="Times New Roman"/>
          <w:sz w:val="28"/>
          <w:szCs w:val="28"/>
          <w:lang w:val="pl-PL"/>
        </w:rPr>
        <w:t>Zbi</w:t>
      </w:r>
      <w:r w:rsidRPr="00ED4999">
        <w:rPr>
          <w:rFonts w:ascii="Times New Roman" w:hAnsi="Times New Roman"/>
          <w:sz w:val="28"/>
          <w:szCs w:val="28"/>
        </w:rPr>
        <w:t>ó</w:t>
      </w:r>
      <w:r w:rsidRPr="00ED4999">
        <w:rPr>
          <w:rFonts w:ascii="Times New Roman" w:hAnsi="Times New Roman"/>
          <w:sz w:val="28"/>
          <w:szCs w:val="28"/>
          <w:lang w:val="pl-PL"/>
        </w:rPr>
        <w:t>r</w:t>
      </w:r>
      <w:r w:rsidRPr="00ED4999">
        <w:rPr>
          <w:rFonts w:ascii="Times New Roman" w:hAnsi="Times New Roman"/>
          <w:sz w:val="28"/>
          <w:szCs w:val="28"/>
        </w:rPr>
        <w:t xml:space="preserve"> </w:t>
      </w:r>
      <w:r w:rsidRPr="00ED4999">
        <w:rPr>
          <w:rFonts w:ascii="Times New Roman" w:hAnsi="Times New Roman"/>
          <w:sz w:val="28"/>
          <w:szCs w:val="28"/>
          <w:lang w:val="pl-PL"/>
        </w:rPr>
        <w:t>raport</w:t>
      </w:r>
      <w:r w:rsidRPr="00ED4999">
        <w:rPr>
          <w:rFonts w:ascii="Times New Roman" w:hAnsi="Times New Roman"/>
          <w:sz w:val="28"/>
          <w:szCs w:val="28"/>
        </w:rPr>
        <w:t>ó</w:t>
      </w:r>
      <w:r w:rsidRPr="00ED4999">
        <w:rPr>
          <w:rFonts w:ascii="Times New Roman" w:hAnsi="Times New Roman"/>
          <w:sz w:val="28"/>
          <w:szCs w:val="28"/>
          <w:lang w:val="pl-PL"/>
        </w:rPr>
        <w:t>w</w:t>
      </w:r>
      <w:r w:rsidRPr="00ED4999">
        <w:rPr>
          <w:rFonts w:ascii="Times New Roman" w:hAnsi="Times New Roman"/>
          <w:sz w:val="28"/>
          <w:szCs w:val="28"/>
        </w:rPr>
        <w:t xml:space="preserve"> </w:t>
      </w:r>
      <w:r w:rsidRPr="00ED4999">
        <w:rPr>
          <w:rFonts w:ascii="Times New Roman" w:hAnsi="Times New Roman"/>
          <w:sz w:val="28"/>
          <w:szCs w:val="28"/>
          <w:lang w:val="pl-PL"/>
        </w:rPr>
        <w:t>naukowych</w:t>
      </w:r>
      <w:r w:rsidRPr="00ED4999">
        <w:rPr>
          <w:rFonts w:ascii="Times New Roman" w:hAnsi="Times New Roman"/>
          <w:sz w:val="28"/>
          <w:szCs w:val="28"/>
        </w:rPr>
        <w:t>. «</w:t>
      </w:r>
      <w:r w:rsidRPr="00ED4999">
        <w:rPr>
          <w:rFonts w:ascii="Times New Roman" w:hAnsi="Times New Roman"/>
          <w:sz w:val="28"/>
          <w:szCs w:val="28"/>
          <w:lang w:val="pl-PL"/>
        </w:rPr>
        <w:t>Aktualne problemy w współczesnej nauki</w:t>
      </w:r>
      <w:r w:rsidRPr="00ED4999">
        <w:rPr>
          <w:rFonts w:ascii="Times New Roman" w:hAnsi="Times New Roman"/>
          <w:sz w:val="28"/>
          <w:szCs w:val="28"/>
        </w:rPr>
        <w:t>»</w:t>
      </w:r>
      <w:r w:rsidRPr="00ED4999">
        <w:rPr>
          <w:rFonts w:ascii="Times New Roman" w:hAnsi="Times New Roman"/>
          <w:sz w:val="28"/>
          <w:szCs w:val="28"/>
          <w:lang w:val="pl-PL"/>
        </w:rPr>
        <w:t xml:space="preserve">. (28.06.2013 </w:t>
      </w:r>
      <w:r w:rsidRPr="00ED4999">
        <w:rPr>
          <w:rFonts w:ascii="Times New Roman" w:hAnsi="Times New Roman"/>
          <w:sz w:val="28"/>
          <w:szCs w:val="28"/>
        </w:rPr>
        <w:t>–</w:t>
      </w:r>
      <w:r w:rsidRPr="00ED4999">
        <w:rPr>
          <w:rFonts w:ascii="Times New Roman" w:hAnsi="Times New Roman"/>
          <w:sz w:val="28"/>
          <w:szCs w:val="28"/>
          <w:lang w:val="pl-PL"/>
        </w:rPr>
        <w:t xml:space="preserve"> 30.06.2013)</w:t>
      </w:r>
      <w:r w:rsidRPr="00ED4999">
        <w:rPr>
          <w:rFonts w:ascii="Times New Roman" w:hAnsi="Times New Roman"/>
          <w:sz w:val="28"/>
          <w:szCs w:val="28"/>
        </w:rPr>
        <w:t>.</w:t>
      </w:r>
      <w:r w:rsidRPr="00ED4999">
        <w:rPr>
          <w:rFonts w:ascii="Times New Roman" w:hAnsi="Times New Roman"/>
          <w:sz w:val="28"/>
          <w:szCs w:val="28"/>
          <w:lang w:val="pl-PL"/>
        </w:rPr>
        <w:t xml:space="preserve"> </w:t>
      </w:r>
      <w:r w:rsidRPr="00ED4999">
        <w:rPr>
          <w:rFonts w:ascii="Times New Roman" w:hAnsi="Times New Roman"/>
          <w:sz w:val="28"/>
          <w:szCs w:val="28"/>
        </w:rPr>
        <w:t>–</w:t>
      </w:r>
      <w:r w:rsidRPr="00ED4999">
        <w:rPr>
          <w:rFonts w:ascii="Times New Roman" w:hAnsi="Times New Roman"/>
          <w:sz w:val="28"/>
          <w:szCs w:val="28"/>
          <w:lang w:val="pl-PL"/>
        </w:rPr>
        <w:t xml:space="preserve"> Warszawa: Wydawca: Sp. z o.o. </w:t>
      </w:r>
      <w:r w:rsidRPr="00ED4999">
        <w:rPr>
          <w:rFonts w:ascii="Times New Roman" w:hAnsi="Times New Roman"/>
          <w:sz w:val="28"/>
          <w:szCs w:val="28"/>
        </w:rPr>
        <w:t>«</w:t>
      </w:r>
      <w:r w:rsidRPr="00ED4999">
        <w:rPr>
          <w:rFonts w:ascii="Times New Roman" w:hAnsi="Times New Roman"/>
          <w:sz w:val="28"/>
          <w:szCs w:val="28"/>
          <w:lang w:val="pl-PL"/>
        </w:rPr>
        <w:t>Diamond trading tour</w:t>
      </w:r>
      <w:r w:rsidRPr="00ED4999">
        <w:rPr>
          <w:rFonts w:ascii="Times New Roman" w:hAnsi="Times New Roman"/>
          <w:sz w:val="28"/>
          <w:szCs w:val="28"/>
        </w:rPr>
        <w:t>»</w:t>
      </w:r>
      <w:r w:rsidRPr="00ED4999">
        <w:rPr>
          <w:rFonts w:ascii="Times New Roman" w:hAnsi="Times New Roman"/>
          <w:sz w:val="28"/>
          <w:szCs w:val="28"/>
          <w:lang w:val="pl-PL"/>
        </w:rPr>
        <w:t>, 2013. – S</w:t>
      </w:r>
      <w:r w:rsidRPr="00ED4999">
        <w:rPr>
          <w:rFonts w:ascii="Times New Roman" w:hAnsi="Times New Roman"/>
          <w:sz w:val="28"/>
          <w:szCs w:val="28"/>
        </w:rPr>
        <w:t xml:space="preserve">. </w:t>
      </w:r>
      <w:r w:rsidRPr="00ED4999">
        <w:rPr>
          <w:rFonts w:ascii="Times New Roman" w:hAnsi="Times New Roman"/>
          <w:sz w:val="28"/>
          <w:szCs w:val="28"/>
          <w:lang w:val="pl-PL"/>
        </w:rPr>
        <w:t xml:space="preserve">64-68.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Білавич Г. Самоосвітня праця в «Хліборобському вишколі молоді» / Галина Білавич // Людинознавчі студії. Збірник наукових праць ДДПУ. – 2014. – Випуск двадцять дев’ятий. Частина 2. Педагогіка. – С. 14-22.</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Білавич Г. Товариство «Рідна школа» / Галина Білавич, Борис Савчук. – Івано-Франківськ: Лілея-НВ, 1999. – 208 с.</w:t>
      </w:r>
    </w:p>
    <w:p w:rsidR="00D338FE" w:rsidRPr="00ED4999" w:rsidRDefault="00D338FE" w:rsidP="00D92A65">
      <w:pPr>
        <w:pStyle w:val="ListParagraph"/>
        <w:numPr>
          <w:ilvl w:val="0"/>
          <w:numId w:val="3"/>
        </w:numPr>
        <w:spacing w:after="0" w:line="240" w:lineRule="auto"/>
        <w:ind w:left="-284"/>
        <w:jc w:val="both"/>
        <w:rPr>
          <w:rFonts w:ascii="Times New Roman" w:hAnsi="Times New Roman"/>
          <w:spacing w:val="-6"/>
          <w:w w:val="80"/>
          <w:sz w:val="28"/>
          <w:szCs w:val="28"/>
        </w:rPr>
      </w:pPr>
      <w:r w:rsidRPr="00ED4999">
        <w:rPr>
          <w:rFonts w:ascii="Times New Roman" w:hAnsi="Times New Roman"/>
          <w:sz w:val="28"/>
          <w:szCs w:val="28"/>
        </w:rPr>
        <w:t xml:space="preserve"> Білавич Г. Теорія і практика виховання господарської культури учнів та дорослих у Західній Україні (друга половина ХІХ – початок 40-х рр.           ХХ ст.) / Галина Білавич. – Івано-Франківськ : НАІР, 2015. - 740 с.</w:t>
      </w:r>
    </w:p>
    <w:p w:rsidR="00D338FE" w:rsidRPr="00ED4999" w:rsidRDefault="00D338FE" w:rsidP="00D92A65">
      <w:pPr>
        <w:pStyle w:val="ListParagraph"/>
        <w:numPr>
          <w:ilvl w:val="0"/>
          <w:numId w:val="3"/>
        </w:numPr>
        <w:tabs>
          <w:tab w:val="left" w:pos="142"/>
        </w:tabs>
        <w:suppressAutoHyphens/>
        <w:spacing w:after="0" w:line="240" w:lineRule="auto"/>
        <w:ind w:left="-284" w:hanging="283"/>
        <w:jc w:val="both"/>
        <w:rPr>
          <w:rFonts w:ascii="Times New Roman" w:hAnsi="Times New Roman"/>
          <w:sz w:val="28"/>
          <w:szCs w:val="28"/>
        </w:rPr>
      </w:pPr>
      <w:r w:rsidRPr="00ED4999">
        <w:rPr>
          <w:rFonts w:ascii="Times New Roman" w:hAnsi="Times New Roman"/>
          <w:sz w:val="28"/>
          <w:szCs w:val="28"/>
        </w:rPr>
        <w:t>Білавич Г. Товариство «Сільський господар» і розвиток національного шкільництва в Галичині / Галина Білавич, Борис Савчук // Вісник Прикарпатського університету. – Педагогіка. – Вип. 8. – 2003. – С. 112 – 119.</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Білавич Г. Українське педагогічне товариство «Рідна школа»: етапи становлення і розвитку / Г. Білавич // Товариство «Рідна школа»: історія і сучасність. Науковий альманах. – Ч.1. – Львів, 2001. – С.7-12.</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Білавич Г. Українське студентство в антиалкогольній боротьбі за міжвоєнної доби ХХ сторіччя / Галина Білавич, Борис Савчук // Педагогічна освіта і наука в умовах класичного університету: традиції, проблеми, перспективи: У 3-х томах. Т.3. Педагогічна думка, освіта, персоналії: теоретичний, історичний, компаративістський підходи: Зб. наук. пр. /  За ред. М.Євтуха, Д.Герцюка, К.Шмида. – Львів: ЛНУ імені Івана Франка, 2013. – С.311-320.</w:t>
      </w:r>
    </w:p>
    <w:p w:rsidR="00D338FE" w:rsidRPr="00ED4999" w:rsidRDefault="00D338FE" w:rsidP="00D92A65">
      <w:pPr>
        <w:pStyle w:val="ListParagraph"/>
        <w:numPr>
          <w:ilvl w:val="0"/>
          <w:numId w:val="3"/>
        </w:numPr>
        <w:spacing w:after="0" w:line="240" w:lineRule="auto"/>
        <w:ind w:left="-284"/>
        <w:jc w:val="both"/>
        <w:outlineLvl w:val="0"/>
        <w:rPr>
          <w:rFonts w:ascii="Times New Roman" w:hAnsi="Times New Roman"/>
          <w:bCs/>
          <w:sz w:val="28"/>
          <w:szCs w:val="28"/>
        </w:rPr>
      </w:pPr>
      <w:r w:rsidRPr="00ED4999">
        <w:rPr>
          <w:rFonts w:ascii="Times New Roman" w:hAnsi="Times New Roman"/>
          <w:bCs/>
          <w:sz w:val="28"/>
          <w:szCs w:val="28"/>
        </w:rPr>
        <w:t>Білавич Г. Українські освітні товариства в Західній Україні у 20</w:t>
      </w:r>
      <w:r w:rsidRPr="00ED4999">
        <w:rPr>
          <w:rFonts w:ascii="Times New Roman" w:hAnsi="Times New Roman"/>
          <w:sz w:val="28"/>
          <w:szCs w:val="28"/>
        </w:rPr>
        <w:t>–</w:t>
      </w:r>
      <w:r w:rsidRPr="00ED4999">
        <w:rPr>
          <w:rFonts w:ascii="Times New Roman" w:hAnsi="Times New Roman"/>
          <w:bCs/>
          <w:sz w:val="28"/>
          <w:szCs w:val="28"/>
        </w:rPr>
        <w:t xml:space="preserve">30 рр. ХХ ст. </w:t>
      </w:r>
      <w:r w:rsidRPr="00ED4999">
        <w:rPr>
          <w:rFonts w:ascii="Times New Roman" w:hAnsi="Times New Roman"/>
          <w:sz w:val="28"/>
          <w:szCs w:val="28"/>
        </w:rPr>
        <w:t xml:space="preserve">/ Галина Білавич, Борис Савчук </w:t>
      </w:r>
      <w:r w:rsidRPr="00ED4999">
        <w:rPr>
          <w:rFonts w:ascii="Times New Roman" w:hAnsi="Times New Roman"/>
          <w:bCs/>
          <w:sz w:val="28"/>
          <w:szCs w:val="28"/>
        </w:rPr>
        <w:t xml:space="preserve">// Молодь і ринок. – 2012. </w:t>
      </w:r>
      <w:r w:rsidRPr="00ED4999">
        <w:rPr>
          <w:rFonts w:ascii="Times New Roman" w:hAnsi="Times New Roman"/>
          <w:sz w:val="28"/>
          <w:szCs w:val="28"/>
        </w:rPr>
        <w:t>–</w:t>
      </w:r>
      <w:r w:rsidRPr="00ED4999">
        <w:rPr>
          <w:rFonts w:ascii="Times New Roman" w:hAnsi="Times New Roman"/>
          <w:bCs/>
          <w:sz w:val="28"/>
          <w:szCs w:val="28"/>
        </w:rPr>
        <w:t xml:space="preserve"> №7. – С.8-13. </w:t>
      </w:r>
    </w:p>
    <w:p w:rsidR="00D338FE" w:rsidRPr="00ED4999" w:rsidRDefault="00D338FE" w:rsidP="00D92A65">
      <w:pPr>
        <w:pStyle w:val="PlainText"/>
        <w:numPr>
          <w:ilvl w:val="0"/>
          <w:numId w:val="3"/>
        </w:numPr>
        <w:autoSpaceDE/>
        <w:autoSpaceDN/>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Білавич Г. Учням гірських шкіл про антиалкогольний рух на Прикарпатті / Галина Білавич, Борис Савчук // Гірська школа Українських Карпат. – 2006. – №1. — С.141-147.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Білавич Г. Форми позашкільного виховання господарської культури дітей та юнацтва в Західній Україні наприкінці ХІХ – на початку ХХ ст. / Галина Білавич // Психолого-педагогічні проблеми сільської школи. – 2014. – Випуск 49. – С.192-198.</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Білавич Г. Формування господарської культури дітей і дорослих на Прикарпатті: історико-педагогічний аспект / Галина Білавич // Гірська школа Українських Карпат. – 2013. – №10. – С. 23-28.</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Білавич Г.В. Хліборобський вишкіл молоді як педагогічний феномен / Г.В. Білавич // Проблеми сучасної педагогічної освіти. Сер.: Педагогіка і психологія. Зб. статей. – Ялта : РВВ КГУ.  – 2014. – Випуск 44. – Частина ІІІ. – С. 58-64.</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Білавич Г.В. Часописи товариства «Сільський господар»  як енциклопедія сільськогосподарських знань для українців / Г.В. Білавич // Оновлення змісту, форм та методів навчання і виховання в закладах освіти: Збірник наукових праць. Наукові записки Рівненського державного гуманітарного університету. Випуск 10 (53). – Рівне : РДГУ, 2014. – С. 104-107.</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Біланюк П. До чого змагає сучасна школа взагалі і Рідна Школа зокрема? / Петро Біланюк // Рідна Школа. – 1938. – 1 червня. – Річник YІІ. – Ч.11. – С.179-180; 15 серпня. – Річник YІІ. – Ч.15-16. – С.241-243.</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Біланюк П. Не лишень навчаємо, але й виховуємо / Петро Біланюк// Рідна Школа. –1936. – Ч. 20. – С. 293–296.</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Біланюк П. Потреби й основні завдання виховання / Петро Біланюк // Рідна Школа. – 1937. – 1 січня. – Ч.1. – Річник YІ. – С.12-14; 15 січня. – Ч.2. – Річник YІ. – С.25-26.</w:t>
      </w:r>
    </w:p>
    <w:p w:rsidR="00D338FE" w:rsidRPr="00ED4999" w:rsidRDefault="00D338FE" w:rsidP="00D92A65">
      <w:pPr>
        <w:pStyle w:val="ListParagraph"/>
        <w:numPr>
          <w:ilvl w:val="0"/>
          <w:numId w:val="3"/>
        </w:numPr>
        <w:shd w:val="clear" w:color="auto" w:fill="FFFFFF"/>
        <w:autoSpaceDE w:val="0"/>
        <w:autoSpaceDN w:val="0"/>
        <w:adjustRightInd w:val="0"/>
        <w:spacing w:line="240" w:lineRule="auto"/>
        <w:ind w:left="-284"/>
        <w:jc w:val="both"/>
        <w:rPr>
          <w:rFonts w:ascii="Times New Roman" w:hAnsi="Times New Roman"/>
          <w:sz w:val="28"/>
          <w:szCs w:val="28"/>
        </w:rPr>
      </w:pPr>
      <w:r w:rsidRPr="00ED4999">
        <w:rPr>
          <w:rFonts w:ascii="Times New Roman" w:hAnsi="Times New Roman"/>
          <w:color w:val="000000"/>
          <w:sz w:val="28"/>
          <w:szCs w:val="28"/>
        </w:rPr>
        <w:t xml:space="preserve">Біленький Т. В справі шкіл промислових мужеских / Т. Біленький // Учитель. </w:t>
      </w:r>
      <w:r w:rsidRPr="00ED4999">
        <w:rPr>
          <w:rFonts w:ascii="Times New Roman" w:hAnsi="Times New Roman"/>
          <w:sz w:val="28"/>
          <w:szCs w:val="28"/>
        </w:rPr>
        <w:t>–</w:t>
      </w:r>
      <w:r w:rsidRPr="00ED4999">
        <w:rPr>
          <w:rFonts w:ascii="Times New Roman" w:hAnsi="Times New Roman"/>
          <w:color w:val="000000"/>
          <w:sz w:val="28"/>
          <w:szCs w:val="28"/>
        </w:rPr>
        <w:t xml:space="preserve"> 1894. </w:t>
      </w:r>
      <w:r w:rsidRPr="00ED4999">
        <w:rPr>
          <w:rFonts w:ascii="Times New Roman" w:hAnsi="Times New Roman"/>
          <w:sz w:val="28"/>
          <w:szCs w:val="28"/>
        </w:rPr>
        <w:t>–</w:t>
      </w:r>
      <w:r w:rsidRPr="00ED4999">
        <w:rPr>
          <w:rFonts w:ascii="Times New Roman" w:hAnsi="Times New Roman"/>
          <w:color w:val="000000"/>
          <w:sz w:val="28"/>
          <w:szCs w:val="28"/>
        </w:rPr>
        <w:t xml:space="preserve"> Ч.11, 12. </w:t>
      </w:r>
      <w:r w:rsidRPr="00ED4999">
        <w:rPr>
          <w:rFonts w:ascii="Times New Roman" w:hAnsi="Times New Roman"/>
          <w:sz w:val="28"/>
          <w:szCs w:val="28"/>
        </w:rPr>
        <w:t xml:space="preserve">– </w:t>
      </w:r>
      <w:r w:rsidRPr="00ED4999">
        <w:rPr>
          <w:rFonts w:ascii="Times New Roman" w:hAnsi="Times New Roman"/>
          <w:color w:val="000000"/>
          <w:sz w:val="28"/>
          <w:szCs w:val="28"/>
        </w:rPr>
        <w:t>С.178-185.</w:t>
      </w:r>
    </w:p>
    <w:p w:rsidR="00D338FE" w:rsidRPr="00ED4999" w:rsidRDefault="00D338FE" w:rsidP="00D92A65">
      <w:pPr>
        <w:pStyle w:val="ListParagraph"/>
        <w:numPr>
          <w:ilvl w:val="0"/>
          <w:numId w:val="3"/>
        </w:numPr>
        <w:shd w:val="clear" w:color="auto" w:fill="FFFFFF"/>
        <w:autoSpaceDE w:val="0"/>
        <w:autoSpaceDN w:val="0"/>
        <w:adjustRightInd w:val="0"/>
        <w:spacing w:line="240" w:lineRule="auto"/>
        <w:ind w:left="-284"/>
        <w:jc w:val="both"/>
        <w:rPr>
          <w:rFonts w:ascii="Times New Roman" w:hAnsi="Times New Roman"/>
          <w:sz w:val="28"/>
          <w:szCs w:val="28"/>
        </w:rPr>
      </w:pPr>
      <w:r w:rsidRPr="00ED4999">
        <w:rPr>
          <w:rFonts w:ascii="Times New Roman" w:hAnsi="Times New Roman"/>
          <w:color w:val="000000"/>
          <w:sz w:val="28"/>
          <w:szCs w:val="28"/>
        </w:rPr>
        <w:t xml:space="preserve">Біленький Т. Наука зручности / Теодор Біленький // Учитель. </w:t>
      </w:r>
      <w:r w:rsidRPr="00ED4999">
        <w:rPr>
          <w:rFonts w:ascii="Times New Roman" w:hAnsi="Times New Roman"/>
          <w:sz w:val="28"/>
          <w:szCs w:val="28"/>
        </w:rPr>
        <w:t>–</w:t>
      </w:r>
      <w:r w:rsidRPr="00ED4999">
        <w:rPr>
          <w:rFonts w:ascii="Times New Roman" w:hAnsi="Times New Roman"/>
          <w:color w:val="000000"/>
          <w:sz w:val="28"/>
          <w:szCs w:val="28"/>
        </w:rPr>
        <w:t xml:space="preserve"> 1900. </w:t>
      </w:r>
      <w:r w:rsidRPr="00ED4999">
        <w:rPr>
          <w:rFonts w:ascii="Times New Roman" w:hAnsi="Times New Roman"/>
          <w:sz w:val="28"/>
          <w:szCs w:val="28"/>
        </w:rPr>
        <w:t>–</w:t>
      </w:r>
      <w:r w:rsidRPr="00ED4999">
        <w:rPr>
          <w:rFonts w:ascii="Times New Roman" w:hAnsi="Times New Roman"/>
          <w:color w:val="000000"/>
          <w:sz w:val="28"/>
          <w:szCs w:val="28"/>
        </w:rPr>
        <w:t xml:space="preserve"> Ч.11. </w:t>
      </w:r>
      <w:r w:rsidRPr="00ED4999">
        <w:rPr>
          <w:rFonts w:ascii="Times New Roman" w:hAnsi="Times New Roman"/>
          <w:sz w:val="28"/>
          <w:szCs w:val="28"/>
        </w:rPr>
        <w:t xml:space="preserve">– </w:t>
      </w:r>
      <w:r w:rsidRPr="00ED4999">
        <w:rPr>
          <w:rFonts w:ascii="Times New Roman" w:hAnsi="Times New Roman"/>
          <w:color w:val="000000"/>
          <w:sz w:val="28"/>
          <w:szCs w:val="28"/>
        </w:rPr>
        <w:t>С. 164-169.</w:t>
      </w:r>
    </w:p>
    <w:p w:rsidR="00D338FE" w:rsidRPr="00ED4999" w:rsidRDefault="00D338FE" w:rsidP="00D92A65">
      <w:pPr>
        <w:pStyle w:val="ListParagraph"/>
        <w:numPr>
          <w:ilvl w:val="0"/>
          <w:numId w:val="3"/>
        </w:numPr>
        <w:shd w:val="clear" w:color="auto" w:fill="FFFFFF"/>
        <w:autoSpaceDE w:val="0"/>
        <w:autoSpaceDN w:val="0"/>
        <w:adjustRightInd w:val="0"/>
        <w:spacing w:line="240" w:lineRule="auto"/>
        <w:ind w:left="-284"/>
        <w:jc w:val="both"/>
        <w:rPr>
          <w:rFonts w:ascii="Times New Roman" w:hAnsi="Times New Roman"/>
          <w:sz w:val="28"/>
          <w:szCs w:val="28"/>
        </w:rPr>
      </w:pPr>
      <w:r w:rsidRPr="00ED4999">
        <w:rPr>
          <w:rFonts w:ascii="Times New Roman" w:hAnsi="Times New Roman"/>
          <w:color w:val="000000"/>
          <w:sz w:val="28"/>
          <w:szCs w:val="28"/>
        </w:rPr>
        <w:t>Білинський Р. Достроєння школи до потреб нашого господарського життя / Роман Білинський // П</w:t>
      </w:r>
      <w:r w:rsidRPr="00ED4999">
        <w:rPr>
          <w:rFonts w:ascii="Times New Roman" w:hAnsi="Times New Roman"/>
          <w:sz w:val="28"/>
          <w:szCs w:val="28"/>
        </w:rPr>
        <w:t>ерший Український Педагогічний Конгрес. 1935. – Львів : Накл. Т-ва „Рідна Школа», 1938. – С.160-171.</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Білоус Т. Філія т-ва «Сільський господар» у Перемишлянах / Тихон Білоус // Крайове… –  С.419-424.</w:t>
      </w:r>
    </w:p>
    <w:p w:rsidR="00D338FE" w:rsidRPr="00ED4999" w:rsidRDefault="00D338FE" w:rsidP="00D92A65">
      <w:pPr>
        <w:pStyle w:val="ListParagraph"/>
        <w:numPr>
          <w:ilvl w:val="0"/>
          <w:numId w:val="3"/>
        </w:numPr>
        <w:shd w:val="clear" w:color="auto" w:fill="FFFFFF"/>
        <w:autoSpaceDE w:val="0"/>
        <w:autoSpaceDN w:val="0"/>
        <w:adjustRightInd w:val="0"/>
        <w:spacing w:line="240" w:lineRule="auto"/>
        <w:ind w:left="-284"/>
        <w:jc w:val="both"/>
        <w:rPr>
          <w:rFonts w:ascii="Times New Roman" w:hAnsi="Times New Roman"/>
          <w:sz w:val="28"/>
          <w:szCs w:val="28"/>
        </w:rPr>
      </w:pPr>
      <w:r w:rsidRPr="00ED4999">
        <w:rPr>
          <w:rFonts w:ascii="Times New Roman" w:hAnsi="Times New Roman"/>
          <w:color w:val="000000"/>
          <w:sz w:val="28"/>
          <w:szCs w:val="28"/>
        </w:rPr>
        <w:t xml:space="preserve">Більше уваги шкільним кооперативам // Господарсько-кооперативний часопись. </w:t>
      </w:r>
      <w:r w:rsidRPr="00ED4999">
        <w:rPr>
          <w:rFonts w:ascii="Times New Roman" w:hAnsi="Times New Roman"/>
          <w:sz w:val="28"/>
          <w:szCs w:val="28"/>
        </w:rPr>
        <w:t xml:space="preserve">– </w:t>
      </w:r>
      <w:r w:rsidRPr="00ED4999">
        <w:rPr>
          <w:rFonts w:ascii="Times New Roman" w:hAnsi="Times New Roman"/>
          <w:bCs/>
          <w:color w:val="000000"/>
          <w:sz w:val="28"/>
          <w:szCs w:val="28"/>
        </w:rPr>
        <w:t xml:space="preserve">1929. </w:t>
      </w:r>
      <w:r w:rsidRPr="00ED4999">
        <w:rPr>
          <w:rFonts w:ascii="Times New Roman" w:hAnsi="Times New Roman"/>
          <w:sz w:val="28"/>
          <w:szCs w:val="28"/>
        </w:rPr>
        <w:t xml:space="preserve">– </w:t>
      </w:r>
      <w:r w:rsidRPr="00ED4999">
        <w:rPr>
          <w:rFonts w:ascii="Times New Roman" w:hAnsi="Times New Roman"/>
          <w:bCs/>
          <w:color w:val="000000"/>
          <w:sz w:val="28"/>
          <w:szCs w:val="28"/>
        </w:rPr>
        <w:t xml:space="preserve">Ч.11. </w:t>
      </w:r>
      <w:r w:rsidRPr="00ED4999">
        <w:rPr>
          <w:rFonts w:ascii="Times New Roman" w:hAnsi="Times New Roman"/>
          <w:sz w:val="28"/>
          <w:szCs w:val="28"/>
        </w:rPr>
        <w:t xml:space="preserve">– </w:t>
      </w:r>
      <w:r w:rsidRPr="00ED4999">
        <w:rPr>
          <w:rFonts w:ascii="Times New Roman" w:hAnsi="Times New Roman"/>
          <w:bCs/>
          <w:color w:val="000000"/>
          <w:sz w:val="28"/>
          <w:szCs w:val="28"/>
        </w:rPr>
        <w:t>С.1.</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 xml:space="preserve">Благий В. Б. Шкільництво в Галичині на початку XX ст. : історико-соціологічний аспект / В. Б. Благий. – Львів : Ін-т українознавства </w:t>
      </w:r>
      <w:r w:rsidRPr="00ED4999">
        <w:rPr>
          <w:rFonts w:ascii="Times New Roman" w:hAnsi="Times New Roman"/>
          <w:sz w:val="28"/>
          <w:szCs w:val="28"/>
        </w:rPr>
        <w:br/>
        <w:t xml:space="preserve">ім. І. Крип'якевича НАН України, 1999. – 76 с.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Блажкевичева І. Діточий садок / Іванна Блажкевичева // Жіноча Доля. – 1926. – Квітень. – Ч.4. – С.3-4.</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Блажкевичева І. Перша користь з кооперативи / Іванна Блажкевичева // Жіноча Доля. – 1926. – Квітень. – Ч.4. – С.11.</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Блажкевичева І. Плянет на допомогу жінці / Іванна Блажкевичева //  Календар  «Сільський Господар» на 1929 р. – С. 168-169.</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Блажкевич І. Розбудовуймо кооперативний промисел / І.Блажкевич // Господарсько-кооперативний часопис. – 1932. – 31 січня. – Ч.5. – С.10-11.</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Блажкевич І. Чи оплачується нашим господиням праця на полі / І. Блажкевич // Жіноча Доля. – 1930. – 15 червня. – Ч.24. – С.7-8.</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Богатюк Я. За поширення й за активізування Марійських Організацій серед сільської молоді / Я. Богатюк // Вісник Марійських товариств. – Львів, 1937. – Ч. 6. – С. 2-5.</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Богачевська-Хом’як М. Білим по білому: жінки в громадському житті України (1884-1939) / М. Богачевська-Хом’як. – К. : Либідь, 1955. – 422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Богаченко М. Медицина Дрогобича : Історичні нариси / М. Богаченко, М. Романяк. – Дрогобич : Коло, 2008. – 472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Богданович Б. Даймо добрий провід  гурткам Х.В.М. / Б. Богданович // Хліборобська Молодь. – 1938. – Ч.3. – С. 38-39.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Богданський. Боронїмо видїлову школу! / Богданський // Діло. – 1914. – 14 квітня.</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Богданович Б. Даймо добрий провід  гурткам Х.В.М. / Б. Богданович // Хліборобська молодь. – 1938. – Ч.3. – С. 38-39.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highlight w:val="yellow"/>
        </w:rPr>
      </w:pPr>
      <w:r>
        <w:rPr>
          <w:rFonts w:ascii="Times New Roman" w:hAnsi="Times New Roman"/>
          <w:sz w:val="28"/>
          <w:szCs w:val="28"/>
        </w:rPr>
        <w:t>1</w:t>
      </w:r>
      <w:r w:rsidRPr="00ED4999">
        <w:rPr>
          <w:rFonts w:ascii="Times New Roman" w:hAnsi="Times New Roman"/>
          <w:sz w:val="28"/>
          <w:szCs w:val="28"/>
        </w:rPr>
        <w:t>Богуславський О.В. Господарство як синтез свободи і необхідності / О.В. Богуславський // Украинский журнал русской философии. Вестник Общества русской философии при Украинском фонде. –  Вып. 2.  –  К.: Радуга, 2005. – С. 384-390.</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Богуш В. Роля України у світовім господарстві / В. Богуш // Розбудова нації. – 1930. –   Річник ІІІ. – Ч. 1-2. – січень-лютий. - С.11-15.</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Боднарук І. Між двома світами.  Ідеолог нового українського селянства / Іван Боднарук // Вибранi статтi про українських письменників [Електронний ресурс]. – Режим доступу // ukrlife.org/main/cxid/bodnaruk25.htm</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Божиковський А. На зустріч майбутности: Нарис / А. Божиковський. – Львів : Накладом Ревізійного Союзу Українських Кооператив, 1928. – 46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Божук М. Жіночий союз на Закарпатті в 20-30-х роках ХХ ст. (З історії жіночого руху) / М. Божук // Українка в світі. – 1992.  Ч.3. – С.7-11.</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Божук М. Національне виховання и наша школа / Миколая Божук // Учитель. – 1932. – Ч. 2. – С. 64-65.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Бойківщина. Історико-етнографічне дослідження : монографія / Ю. Г. Гошко, П. М. Жолтовський, Р. В. Чугай, Р. Ф. Кирчів, М. І. Моздир та ін. – К. : Наукова думка,1983. – 304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Боровський М. В радіо треба казати правду / М. Боровський // Сільський Господар. – 1937. – 1 травня. – Ч.9. – С.140-141.</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Боровський М. Головна пасічна секція т-ва «Сільський господар» / Михайло Боровський // Крайове… – С. 174-193.  </w:t>
      </w:r>
    </w:p>
    <w:p w:rsidR="00D338FE" w:rsidRPr="00ED4999" w:rsidRDefault="00D338FE" w:rsidP="00D92A65">
      <w:pPr>
        <w:pStyle w:val="ListParagraph"/>
        <w:numPr>
          <w:ilvl w:val="0"/>
          <w:numId w:val="3"/>
        </w:numPr>
        <w:shd w:val="clear" w:color="auto" w:fill="FFFFFF"/>
        <w:autoSpaceDE w:val="0"/>
        <w:autoSpaceDN w:val="0"/>
        <w:adjustRightInd w:val="0"/>
        <w:spacing w:line="240" w:lineRule="auto"/>
        <w:ind w:left="-284"/>
        <w:jc w:val="both"/>
        <w:rPr>
          <w:rFonts w:ascii="Times New Roman" w:hAnsi="Times New Roman"/>
          <w:sz w:val="28"/>
          <w:szCs w:val="28"/>
        </w:rPr>
      </w:pPr>
      <w:r w:rsidRPr="00ED4999">
        <w:rPr>
          <w:rFonts w:ascii="Times New Roman" w:hAnsi="Times New Roman"/>
          <w:sz w:val="28"/>
          <w:szCs w:val="28"/>
        </w:rPr>
        <w:t xml:space="preserve">Боровський М. Головна садівничо-городнича секція т-ва «Сільський господар» / Михайло Боровський // Крайове… – С. 134-142. </w:t>
      </w:r>
    </w:p>
    <w:p w:rsidR="00D338FE" w:rsidRPr="00ED4999" w:rsidRDefault="00D338FE" w:rsidP="00D92A65">
      <w:pPr>
        <w:pStyle w:val="ListParagraph"/>
        <w:numPr>
          <w:ilvl w:val="0"/>
          <w:numId w:val="3"/>
        </w:numPr>
        <w:shd w:val="clear" w:color="auto" w:fill="FFFFFF"/>
        <w:autoSpaceDE w:val="0"/>
        <w:autoSpaceDN w:val="0"/>
        <w:adjustRightInd w:val="0"/>
        <w:spacing w:line="240" w:lineRule="auto"/>
        <w:ind w:left="-284"/>
        <w:jc w:val="both"/>
        <w:rPr>
          <w:rFonts w:ascii="Times New Roman" w:hAnsi="Times New Roman"/>
          <w:sz w:val="28"/>
          <w:szCs w:val="28"/>
        </w:rPr>
      </w:pPr>
      <w:r w:rsidRPr="00ED4999">
        <w:rPr>
          <w:rFonts w:ascii="Times New Roman" w:hAnsi="Times New Roman"/>
          <w:sz w:val="28"/>
          <w:szCs w:val="28"/>
        </w:rPr>
        <w:t>Боровський М. Матеріяли до бібліографії господарської літератури, виданої в Галичині, на Волині та Закарпатті в 1788-1944 / Михайло Боровський // Крайове… – С. 562-584.</w:t>
      </w:r>
    </w:p>
    <w:p w:rsidR="00D338FE" w:rsidRPr="00ED4999" w:rsidRDefault="00D338FE" w:rsidP="00D92A65">
      <w:pPr>
        <w:pStyle w:val="ListParagraph"/>
        <w:numPr>
          <w:ilvl w:val="0"/>
          <w:numId w:val="3"/>
        </w:numPr>
        <w:shd w:val="clear" w:color="auto" w:fill="FFFFFF"/>
        <w:autoSpaceDE w:val="0"/>
        <w:autoSpaceDN w:val="0"/>
        <w:adjustRightInd w:val="0"/>
        <w:spacing w:line="240" w:lineRule="auto"/>
        <w:ind w:left="-284"/>
        <w:jc w:val="both"/>
        <w:rPr>
          <w:rFonts w:ascii="Times New Roman" w:hAnsi="Times New Roman"/>
          <w:sz w:val="28"/>
          <w:szCs w:val="28"/>
        </w:rPr>
      </w:pPr>
      <w:r w:rsidRPr="00ED4999">
        <w:rPr>
          <w:rFonts w:ascii="Times New Roman" w:hAnsi="Times New Roman"/>
          <w:sz w:val="28"/>
          <w:szCs w:val="28"/>
        </w:rPr>
        <w:t>Боровський М. Праця т-ва «Сільський господар» на північно-західних українських землях / Михайло Боровський // Крайове… – С. 514-522.</w:t>
      </w:r>
    </w:p>
    <w:p w:rsidR="00D338FE" w:rsidRPr="00ED4999" w:rsidRDefault="00D338FE" w:rsidP="00D92A65">
      <w:pPr>
        <w:pStyle w:val="PlainText"/>
        <w:numPr>
          <w:ilvl w:val="0"/>
          <w:numId w:val="3"/>
        </w:numPr>
        <w:autoSpaceDE/>
        <w:autoSpaceDN/>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Боровський М. Сільсько-господарське шкільництво на західноукраїнських землях / Михайло Боровський // Крайове… – С. 93-111.</w:t>
      </w:r>
    </w:p>
    <w:p w:rsidR="00D338FE" w:rsidRPr="00ED4999" w:rsidRDefault="00D338FE" w:rsidP="00D92A65">
      <w:pPr>
        <w:pStyle w:val="PlainText"/>
        <w:numPr>
          <w:ilvl w:val="0"/>
          <w:numId w:val="3"/>
        </w:numPr>
        <w:autoSpaceDE/>
        <w:autoSpaceDN/>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Боровський М. Сільсько-господарське шкільництво на західноукраїнських землях / Михайло Боровський. – Вінніпег, 1964. – 44 с.</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Боровський М. Управа конюшини на пашу для худоби  і на зелені погної / М. Боровський // Сільський Господар. – 1930. – 1 грудня. – Ч.23. – С.529-531.</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Боровський М. Що таке зелене угноєння та як його добувати? / М. Боровський // Сільський Господар. – 1934. – 15 лютого. – Ч.4. – С.76-78.  </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 xml:space="preserve">Боровський М. Як Болгари господарюють на своїх городах / М. Боровський // Сільський Господар. – 1932. – 15 лютого. – Ч.4. – С.58-59. </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Бородаєвський С. Історія кооперації / С. Бородаєвський.  – Прага, 1925. –  444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Ботушанський В.М. З історичного минулого Буковини: Зб. наукових статей / В.М. Ботушанський. – Чернівці : ЧДУ, 1996. – 250 с.</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Ботушанський В.М. Розвиток сільського кооперації на Буковині у 80-х рр. ХІХ – на початку ХХ ст. / В.М. Ботушанський, О.В. Ботушанський. – Чернівці : Зелена Буковина, 2002. – 260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Бриндзан Т. Дещо про людові університети / Т. Бриндзан // Промінь. – 1904. – Ч.14-15. – С.158.</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Броницький О.М. Господарська культура як фактор сучасного суспільного відтворення: автореф. дис... на здобуття наук. ступеня канд. екон. наук:  спец. 08.00.01 «Економічна теорія та історія економічної думки» / Олександр Миколайович Броницький; Харків. нац. ун-т ім. В.Н. Каразіна. – Харків, 2007. – 19 с.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Будинський А. Всі як оден в хліборобську родину! / Адам Будинський // Сільський Господар. – 1929. – 1 квітня. – Ч.7. – Річник Х</w:t>
      </w:r>
      <w:r w:rsidRPr="00ED4999">
        <w:rPr>
          <w:rFonts w:ascii="Times New Roman" w:hAnsi="Times New Roman"/>
          <w:sz w:val="28"/>
          <w:szCs w:val="28"/>
          <w:lang w:val="en-US"/>
        </w:rPr>
        <w:t>Y</w:t>
      </w:r>
      <w:r w:rsidRPr="00ED4999">
        <w:rPr>
          <w:rFonts w:ascii="Times New Roman" w:hAnsi="Times New Roman"/>
          <w:sz w:val="28"/>
          <w:szCs w:val="28"/>
        </w:rPr>
        <w:t xml:space="preserve">. – С.3.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Будник О. Б. Господарське виховання школярів [Текст] : наук.-метод. посібник для вчителів, вихователів, студ. пед. ін-тів та ун-тів / О. Б. Будник ; АПН України, Прикарпатський ун-т ім. Василя Стефаника. – Івано-Франківськ : Плай, 1998. – 157 с.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Будник О.Б. Педагогічні передумови виховання господарської культури молодших школярів [Текст] : дис... канд. пед. наук: 13.00.01 / Будник Олена Богданівна ; Прикарпатський ун-т ім. Василя Стефаника. – Івано-Франківськ, 1997. – 179 с. </w:t>
      </w:r>
    </w:p>
    <w:p w:rsidR="00D338FE" w:rsidRPr="00ED4999" w:rsidRDefault="00D338FE" w:rsidP="00D92A65">
      <w:pPr>
        <w:pStyle w:val="ListParagraph"/>
        <w:numPr>
          <w:ilvl w:val="0"/>
          <w:numId w:val="3"/>
        </w:numPr>
        <w:spacing w:after="120" w:line="240" w:lineRule="auto"/>
        <w:ind w:left="-284"/>
        <w:jc w:val="both"/>
        <w:rPr>
          <w:rFonts w:ascii="Times New Roman" w:hAnsi="Times New Roman"/>
          <w:sz w:val="28"/>
          <w:szCs w:val="28"/>
        </w:rPr>
      </w:pPr>
      <w:r w:rsidRPr="00ED4999">
        <w:rPr>
          <w:rFonts w:ascii="Times New Roman" w:hAnsi="Times New Roman"/>
          <w:sz w:val="28"/>
          <w:szCs w:val="28"/>
        </w:rPr>
        <w:t>Будник О. Б. Як виховувати господарську культуру у дітей / Будник О.Б., Скульський Р. П. / за ред. чл.-кор. АПН України Скульського Р.П. – Івано-Франківськ, 1996. – 112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Будуймо основи господарської незалежності // Господарсько-кооперативний часопис. – 1922. – Ч. 7. – С. 3-4.</w:t>
      </w:r>
    </w:p>
    <w:p w:rsidR="00D338FE" w:rsidRPr="00ED4999" w:rsidRDefault="00D338FE" w:rsidP="00D92A65">
      <w:pPr>
        <w:pStyle w:val="ListParagraph"/>
        <w:numPr>
          <w:ilvl w:val="0"/>
          <w:numId w:val="3"/>
        </w:numPr>
        <w:tabs>
          <w:tab w:val="left" w:pos="0"/>
        </w:tabs>
        <w:spacing w:line="240" w:lineRule="auto"/>
        <w:ind w:left="-284"/>
        <w:jc w:val="both"/>
        <w:rPr>
          <w:rFonts w:ascii="Times New Roman" w:hAnsi="Times New Roman"/>
          <w:sz w:val="28"/>
          <w:szCs w:val="28"/>
        </w:rPr>
      </w:pPr>
      <w:r w:rsidRPr="00ED4999">
        <w:rPr>
          <w:rFonts w:ascii="Times New Roman" w:hAnsi="Times New Roman"/>
          <w:sz w:val="28"/>
          <w:szCs w:val="28"/>
        </w:rPr>
        <w:t>Будурович Надія Мартинівна. Свідчення записано зі слів уродженки с.Воскресінці Коломийського району Івано-Фраківської області, 1938 р.н. Записано 26.07.2009 р.</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Буй-Тур. Селопласт / Буй-Тур // Молоде Життя. – Львів, 1925. – Ч. 7-8. – С. 4-6.</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Букатар Т. Закладаймо курси висшої осьвіти / Т. Букатар // Народний голос. – 1912. – Ч.8. – С.1-23.</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Буковина. – 1899. – 1 січня.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Буковина. – 1895. – Ч.121.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Буковина. – 1896. – 2 (14) квітня.</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Буковина. – 1896. – 18 жовтня.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Буковина. – 1905. – Ч.12; 1907. – Ч.7. – 1910. – Ч.292.</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Буковина. – 4 лютого, 16 лютого, 1 березня, 19 квітня, 29 квітня, 14 травня.</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Буковина. – 1895. – Ч.99. – С.3.</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Буковина, її минуле і сучасність / [за ред. Д. Квітковського, Т. Бридзана, А. Жуковського]. – Париж–Філадельфія–Детройт : Зелена Буковина, 1956. – 965 с.</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 xml:space="preserve">Буковинець. Румунізаторський наступ на Буковині / Буковинець // Рідна Школа. – Львів, 1935.– Ч. 1. – С. 26.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Буковинська краєва конференція учительська // Буковина. – 1895. – Ч.80. – С.1</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Буковинськие ведомости. – 1895. – 1 (13) жовтня.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Буковинськие ведомости. – 1895. – 1(13) жовтня.</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Буковинськие ведомости. – 1895. – 1(13) жовтня.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Буковинськие ведомости. – 1896. – 5 (17) травня.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Буковнські товариства рускі // Буковина. – 1893. – Ч.2. – С.2;  Ч.8. – С.3.</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Булашев Г. Український народ (У своїх легендах, релігійних поглядах і віруваннях). – К., 1993. – 416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Бучинська О. Жіноцтво Волині при сільськогосподарській роботі / О. Бучинська // Сільський Господар. – 1935. – 15 січня. – Ч.2. – С.30-31.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Бучинська О. Роля жінки в господарстві / О. Бучинська // Сільський Господар. – 1935. – 15 січня. – Ч.2. – С. 30.</w:t>
      </w:r>
    </w:p>
    <w:p w:rsidR="00D338FE" w:rsidRPr="00ED4999" w:rsidRDefault="00D338FE" w:rsidP="00D92A65">
      <w:pPr>
        <w:pStyle w:val="ListParagraph"/>
        <w:numPr>
          <w:ilvl w:val="0"/>
          <w:numId w:val="3"/>
        </w:numPr>
        <w:shd w:val="clear" w:color="auto" w:fill="FFFFFF"/>
        <w:autoSpaceDE w:val="0"/>
        <w:autoSpaceDN w:val="0"/>
        <w:adjustRightInd w:val="0"/>
        <w:spacing w:line="240" w:lineRule="auto"/>
        <w:ind w:left="-284"/>
        <w:jc w:val="both"/>
        <w:rPr>
          <w:rFonts w:ascii="Times New Roman" w:hAnsi="Times New Roman"/>
          <w:sz w:val="28"/>
          <w:szCs w:val="28"/>
        </w:rPr>
      </w:pPr>
      <w:r w:rsidRPr="00ED4999">
        <w:rPr>
          <w:rFonts w:ascii="Times New Roman" w:hAnsi="Times New Roman"/>
          <w:sz w:val="28"/>
          <w:szCs w:val="28"/>
        </w:rPr>
        <w:t>Бюргер–Шляупгоф Е. Проблєми новочасного кооперативного виховання / Е.Бюргер – Шляупгоф // Кооперативна Республика. – Львів, 1933. – Ч. 12. –  С. 348–353.</w:t>
      </w:r>
    </w:p>
    <w:p w:rsidR="00D338FE" w:rsidRPr="00ED4999" w:rsidRDefault="00D338FE" w:rsidP="00D92A65">
      <w:pPr>
        <w:pStyle w:val="ListParagraph"/>
        <w:numPr>
          <w:ilvl w:val="0"/>
          <w:numId w:val="3"/>
        </w:numPr>
        <w:shd w:val="clear" w:color="auto" w:fill="FFFFFF"/>
        <w:autoSpaceDE w:val="0"/>
        <w:autoSpaceDN w:val="0"/>
        <w:adjustRightInd w:val="0"/>
        <w:spacing w:line="240" w:lineRule="auto"/>
        <w:ind w:left="-284"/>
        <w:jc w:val="both"/>
        <w:rPr>
          <w:rFonts w:ascii="Times New Roman" w:hAnsi="Times New Roman"/>
          <w:color w:val="000000"/>
          <w:sz w:val="28"/>
          <w:szCs w:val="28"/>
        </w:rPr>
      </w:pPr>
      <w:r w:rsidRPr="00ED4999">
        <w:rPr>
          <w:rFonts w:ascii="Times New Roman" w:hAnsi="Times New Roman"/>
          <w:color w:val="000000"/>
          <w:sz w:val="28"/>
          <w:szCs w:val="28"/>
        </w:rPr>
        <w:t xml:space="preserve">Ваврисевич М. Порадничок учителя нової народної школи, шкільна, позашкільна й дошкільна праця / М. Ваврисевич. </w:t>
      </w:r>
      <w:r w:rsidRPr="00ED4999">
        <w:rPr>
          <w:rFonts w:ascii="Times New Roman" w:hAnsi="Times New Roman"/>
          <w:sz w:val="28"/>
          <w:szCs w:val="28"/>
        </w:rPr>
        <w:t>–</w:t>
      </w:r>
      <w:r w:rsidRPr="00ED4999">
        <w:rPr>
          <w:rFonts w:ascii="Times New Roman" w:hAnsi="Times New Roman"/>
          <w:color w:val="000000"/>
          <w:sz w:val="28"/>
          <w:szCs w:val="28"/>
        </w:rPr>
        <w:t xml:space="preserve"> Берлін, 1924. </w:t>
      </w:r>
      <w:r w:rsidRPr="00ED4999">
        <w:rPr>
          <w:rFonts w:ascii="Times New Roman" w:hAnsi="Times New Roman"/>
          <w:sz w:val="28"/>
          <w:szCs w:val="28"/>
        </w:rPr>
        <w:t>–</w:t>
      </w:r>
      <w:r w:rsidRPr="00ED4999">
        <w:rPr>
          <w:rFonts w:ascii="Times New Roman" w:hAnsi="Times New Roman"/>
          <w:color w:val="000000"/>
          <w:sz w:val="28"/>
          <w:szCs w:val="28"/>
        </w:rPr>
        <w:t xml:space="preserve"> 122 с.</w:t>
      </w:r>
    </w:p>
    <w:p w:rsidR="00D338FE" w:rsidRPr="00ED4999" w:rsidRDefault="00D338FE" w:rsidP="00D92A65">
      <w:pPr>
        <w:pStyle w:val="ListParagraph"/>
        <w:numPr>
          <w:ilvl w:val="0"/>
          <w:numId w:val="3"/>
        </w:numPr>
        <w:shd w:val="clear" w:color="auto" w:fill="FFFFFF"/>
        <w:autoSpaceDE w:val="0"/>
        <w:autoSpaceDN w:val="0"/>
        <w:adjustRightInd w:val="0"/>
        <w:spacing w:line="240" w:lineRule="auto"/>
        <w:ind w:left="-284"/>
        <w:jc w:val="both"/>
        <w:rPr>
          <w:rFonts w:ascii="Times New Roman" w:hAnsi="Times New Roman"/>
          <w:color w:val="000000"/>
          <w:sz w:val="28"/>
          <w:szCs w:val="28"/>
        </w:rPr>
      </w:pPr>
      <w:r w:rsidRPr="00ED4999">
        <w:rPr>
          <w:rFonts w:ascii="Times New Roman" w:hAnsi="Times New Roman"/>
          <w:color w:val="000000"/>
          <w:sz w:val="28"/>
          <w:szCs w:val="28"/>
        </w:rPr>
        <w:t>Важна подія. «Рідна Школа» заводить в себе обов’язкове навчання кооперації // Кооперативна Республика. – 1931. – Ч.5. – С. 191.</w:t>
      </w:r>
    </w:p>
    <w:p w:rsidR="00D338FE" w:rsidRPr="00ED4999" w:rsidRDefault="00D338FE" w:rsidP="00D92A65">
      <w:pPr>
        <w:pStyle w:val="ListParagraph"/>
        <w:numPr>
          <w:ilvl w:val="0"/>
          <w:numId w:val="3"/>
        </w:numPr>
        <w:shd w:val="clear" w:color="auto" w:fill="FFFFFF"/>
        <w:autoSpaceDE w:val="0"/>
        <w:autoSpaceDN w:val="0"/>
        <w:adjustRightInd w:val="0"/>
        <w:spacing w:line="240" w:lineRule="auto"/>
        <w:ind w:left="-284"/>
        <w:jc w:val="both"/>
        <w:rPr>
          <w:rFonts w:ascii="Times New Roman" w:hAnsi="Times New Roman"/>
          <w:sz w:val="28"/>
          <w:szCs w:val="28"/>
        </w:rPr>
      </w:pPr>
      <w:r w:rsidRPr="00ED4999">
        <w:rPr>
          <w:rFonts w:ascii="Times New Roman" w:hAnsi="Times New Roman"/>
          <w:color w:val="000000"/>
          <w:sz w:val="28"/>
          <w:szCs w:val="28"/>
        </w:rPr>
        <w:t xml:space="preserve">Важний розпорядок у справі шкільних кооперативних крамниць // Кооперативна Республика. – 1932. – Ч.9. – С. 338-339.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Вакуловський В. Півторарічна суспільна праця агронома на Рогатинщині / В. Вакуловський // Сільський Господар. –1934. – 15 лютого. – Ч.4. – С. 73-75.</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Вакуловський В. Філія т-ва «Сільський господар» у Рогатині / Віктор Вакуловський // Крайове ... – С. 433-453.</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Вандрівна школа Т-ва Сільський господар. – 1927. – Ч. – С. 55.</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Василевич С.В. Формування та розвиток національної господарсько-економічної культури в умовах ринкової трансформації економіки України : автореф. дис. … канд. екон. наук: 08.01.01 :  спец. 08.00.01 «Економічна теорія та історія економічної думки» / Світлана Василівна Василевич ; Київський нац. економ. ун-т. – К., 2003. – 20 с.  </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 xml:space="preserve">Васюта І. Перегрупування в західноукраїнському національному русі в перші роки по анексії Східної Галичини (1923−1926) / І. Васюта // Вісник </w:t>
      </w:r>
      <w:r w:rsidRPr="00ED4999">
        <w:rPr>
          <w:rFonts w:ascii="Times New Roman" w:hAnsi="Times New Roman"/>
          <w:spacing w:val="-4"/>
          <w:sz w:val="28"/>
          <w:szCs w:val="28"/>
        </w:rPr>
        <w:t>Львів. ун-ту. Сер. історична. – Львів : ЛНУ ім. І. Франка, 1999. – Вип. 34. –</w:t>
      </w:r>
      <w:r w:rsidRPr="00ED4999">
        <w:rPr>
          <w:rFonts w:ascii="Times New Roman" w:hAnsi="Times New Roman"/>
          <w:sz w:val="28"/>
          <w:szCs w:val="28"/>
        </w:rPr>
        <w:t xml:space="preserve"> С. 341–354.</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Васюта І.К. Соціально-економічні відносини на селі Західної України до возз’єднання (1918-1939) / І.К. Васюта. – Львів : Вища школа, 1979. – 191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Васьків М. Село Шибалин / Михайло Васьків // Бережанщина у спогадах емігрантів. – Тернопіль : Книжково-журнальне видавництво «Тернопіль», 1993. – С.365-367.</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Васьків М. Сільсько-Господарська Школа в Шибалині / Михайло Васьків // Бережанщина у спогадах емігрантів. – Тернопіль : Книжково-журнальне видавництво «Тернопіль», 1993. – С.367-369.</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 xml:space="preserve">Вацеба О. М. Спортивно-гімнастичний рух в Західній Україні (кінець ХІХ ст. – кінець 30-х років ХХ ст.) : автореф. дис. ... канд. пед. наук : [спец.] 13.00.04 «Теорія і методика фізичного виховання, спортивного тренування та оздоровчої фізичної культури» / Вацеба Оксана Михайлівна ; Український держ. ун-т фіз. виховання і спорту. – К., 1994. – 23 с. </w:t>
      </w:r>
    </w:p>
    <w:p w:rsidR="00D338FE" w:rsidRPr="00ED4999" w:rsidRDefault="00D338FE" w:rsidP="00D92A65">
      <w:pPr>
        <w:pStyle w:val="PlainText"/>
        <w:numPr>
          <w:ilvl w:val="0"/>
          <w:numId w:val="3"/>
        </w:numPr>
        <w:autoSpaceDE/>
        <w:autoSpaceDN/>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Вацеба О. Нариси з історії спортивного руху в Західній Україні / О. Вацеба. – Івано-Франківськ : Лілея-НВ, 1997. – 232 с.</w:t>
      </w:r>
    </w:p>
    <w:p w:rsidR="00D338FE" w:rsidRPr="00ED4999" w:rsidRDefault="00D338FE" w:rsidP="00D92A65">
      <w:pPr>
        <w:pStyle w:val="PlainText"/>
        <w:numPr>
          <w:ilvl w:val="0"/>
          <w:numId w:val="3"/>
        </w:numPr>
        <w:autoSpaceDE/>
        <w:autoSpaceDN/>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Ващенко Г. Виховний ідеал / Григорій Ващенко. – Полтава : Ред. газ. «Полтавський вісник», 1994. – 191 с.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В.Б. Видавництво С.Г.Н.К. України / В.Б. // Сільський Господар. – 1927. – 1  вересня. –  Ч.17. – С. 208.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В.В. Про господарські вистави та як їх улажувати / В.В. // Сільський Господар. – 1928. – 1 листопада. – Ч.21. – С. 249-250.</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В день свята 10-ої річниці нашої господарської Академії в Чехословаччині  // Сільський Господар. – 1932. – 15 травня. – Ч.10. –  С.145-146.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Великий Атанасій. Нарис Історії Згромадження СС. Служебниць П.Н.Д.М / Великий Атанасій. – Італія-Рим: Вид-во Сестер Служебниць, 1968. – 767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Вербицька Е. Праця жіноцтва в сільсько-господарській кооперації / Е. Вербицька // Кооперативна республіка. – 1934. – Ч. 4. – С.3.</w:t>
      </w:r>
    </w:p>
    <w:p w:rsidR="00D338FE" w:rsidRPr="00ED4999" w:rsidRDefault="00D338FE" w:rsidP="00D92A65">
      <w:pPr>
        <w:pStyle w:val="ListParagraph"/>
        <w:numPr>
          <w:ilvl w:val="0"/>
          <w:numId w:val="3"/>
        </w:numPr>
        <w:shd w:val="clear" w:color="auto" w:fill="FFFFFF"/>
        <w:autoSpaceDE w:val="0"/>
        <w:autoSpaceDN w:val="0"/>
        <w:adjustRightInd w:val="0"/>
        <w:spacing w:line="240" w:lineRule="auto"/>
        <w:ind w:left="-284"/>
        <w:jc w:val="both"/>
        <w:rPr>
          <w:rFonts w:ascii="Times New Roman" w:hAnsi="Times New Roman"/>
          <w:color w:val="000000"/>
          <w:sz w:val="28"/>
          <w:szCs w:val="28"/>
        </w:rPr>
      </w:pPr>
      <w:r w:rsidRPr="00ED4999">
        <w:rPr>
          <w:rFonts w:ascii="Times New Roman" w:hAnsi="Times New Roman"/>
          <w:color w:val="000000"/>
          <w:sz w:val="28"/>
          <w:szCs w:val="28"/>
        </w:rPr>
        <w:t xml:space="preserve">В.Д.Г. Потреба практичних занять в школі / В.Д.Г. // Учитель. </w:t>
      </w:r>
      <w:r w:rsidRPr="00ED4999">
        <w:rPr>
          <w:rFonts w:ascii="Times New Roman" w:hAnsi="Times New Roman"/>
          <w:sz w:val="28"/>
          <w:szCs w:val="28"/>
        </w:rPr>
        <w:t>–</w:t>
      </w:r>
      <w:r w:rsidRPr="00ED4999">
        <w:rPr>
          <w:rFonts w:ascii="Times New Roman" w:hAnsi="Times New Roman"/>
          <w:color w:val="000000"/>
          <w:sz w:val="28"/>
          <w:szCs w:val="28"/>
        </w:rPr>
        <w:t xml:space="preserve"> 1900. </w:t>
      </w:r>
      <w:r w:rsidRPr="00ED4999">
        <w:rPr>
          <w:rFonts w:ascii="Times New Roman" w:hAnsi="Times New Roman"/>
          <w:sz w:val="28"/>
          <w:szCs w:val="28"/>
        </w:rPr>
        <w:t>–</w:t>
      </w:r>
      <w:r w:rsidRPr="00ED4999">
        <w:rPr>
          <w:rFonts w:ascii="Times New Roman" w:hAnsi="Times New Roman"/>
          <w:color w:val="000000"/>
          <w:sz w:val="28"/>
          <w:szCs w:val="28"/>
        </w:rPr>
        <w:t xml:space="preserve">Ч.21. </w:t>
      </w:r>
      <w:r w:rsidRPr="00ED4999">
        <w:rPr>
          <w:rFonts w:ascii="Times New Roman" w:hAnsi="Times New Roman"/>
          <w:sz w:val="28"/>
          <w:szCs w:val="28"/>
        </w:rPr>
        <w:t xml:space="preserve">– </w:t>
      </w:r>
      <w:r w:rsidRPr="00ED4999">
        <w:rPr>
          <w:rFonts w:ascii="Times New Roman" w:hAnsi="Times New Roman"/>
          <w:color w:val="000000"/>
          <w:sz w:val="28"/>
          <w:szCs w:val="28"/>
        </w:rPr>
        <w:t>С.325-327.</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Вегеш В.М. Громадсько-політичні взаємовідносини Східної Галичини і Закарпаття в 1918-1939 роках / В.М. Вегеш. – Ужгород, 1996. – 62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Величаве Свято молоді Р.Ш. // Рідна Школа. – 1934. – 1 липня. – Рік ІІІ. – Ч.14. – Б.ст.</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Велике Свято Молоді // Рідна Школа. – 1937. – 15 травня. – Ч.10. – Річник YІ. – С.146.</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Велике хліборобське вече у Станиславові // Сільський –осподар. – 1932. – Ч. 3. – С. 47.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Величаве Свято Молоді Р.Ш. // Рідна Школа. – 1934. – 1 липня. – Ч. 13. – С.1.</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Веселий куток  // Сільський Господар. – 1932. – 15 лютого. – Ч.4. – С. 64.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Веселий куток // Сільський Господар. – 1932. –  15 січня. – Ч.2. – С. 16.</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Ветеринарно-годівельний курс «Сільського Господаря» у Львові // Сільський Господар. – 1928. – 1 квітня. –  Ч.7. – С.98-99.  </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Винницький Ю. Чому на Поділлю не розвивається молочарська кооперація / Юліян Виницький  // Сільський Господар. – 1939. – 15 серпня. – Ч.16. – С.316-318.</w:t>
      </w:r>
    </w:p>
    <w:p w:rsidR="00D338FE" w:rsidRPr="00ED4999" w:rsidRDefault="00D338FE" w:rsidP="00D92A65">
      <w:pPr>
        <w:pStyle w:val="PlainText"/>
        <w:numPr>
          <w:ilvl w:val="0"/>
          <w:numId w:val="3"/>
        </w:numPr>
        <w:autoSpaceDE/>
        <w:autoSpaceDN/>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Винничук О. Т. Педагогічна діяльність січових товариств на західно-українських землях (1899-1939 рр.) : автореф. дис. на здобуття наук. ступеня канд. пед. наук : спец. 13.00.01 «Загальна педагогіка та історія педагогіки» / Винничук Олег Теофілович ; Прикарпат. ун-т ім. В. С. Стефаника. – Івано-Франківськ, 1997. – 21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Винярський М. Курс господарський в Тисьменици / М. Винярський, Д. Коренець // Діло. – Львів, 1911. – 23 грудня. – Ч. 283.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Вироби з меду // Український Пасічник. – 1929. – червень. – Річник ІІ. – Ч.6. – С.91.</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Витайте! Відкрито другий Курс висшої народної осьвіти імени проф. Стоцького // Народний голос. – 1911. – Ч.5. – С.1-3. </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Витанович І. Історія українського кооперативного руху / І. Витанович. – Нью-Йорк, 1964. – 624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Витанович І. Питання праці й освіти в теперішньому вихованні нашої молоді / І. Витанович // Українська Школа. – 1938. – Р. ХХ. – Ч. 7-12. – С. 126-130.</w:t>
      </w:r>
    </w:p>
    <w:p w:rsidR="00D338FE" w:rsidRPr="00ED4999" w:rsidRDefault="00D338FE" w:rsidP="00D92A65">
      <w:pPr>
        <w:pStyle w:val="ListParagraph"/>
        <w:numPr>
          <w:ilvl w:val="0"/>
          <w:numId w:val="3"/>
        </w:numPr>
        <w:spacing w:after="0" w:line="240" w:lineRule="auto"/>
        <w:ind w:left="-284"/>
        <w:jc w:val="both"/>
        <w:rPr>
          <w:rFonts w:ascii="Times New Roman" w:hAnsi="Times New Roman"/>
          <w:spacing w:val="-4"/>
          <w:sz w:val="28"/>
          <w:szCs w:val="28"/>
        </w:rPr>
      </w:pPr>
      <w:r w:rsidRPr="00ED4999">
        <w:rPr>
          <w:rFonts w:ascii="Times New Roman" w:hAnsi="Times New Roman"/>
          <w:spacing w:val="-4"/>
          <w:sz w:val="28"/>
          <w:szCs w:val="28"/>
        </w:rPr>
        <w:t>Витанович І. Як народжувався український кооперативний рух в Галичині/ І. Витанович // Кооперативна Республика : економічно-суспільний місячник. – Львів, 1936. – Ч. 5. – С. 318–325.</w:t>
      </w:r>
    </w:p>
    <w:p w:rsidR="00D338FE" w:rsidRPr="00ED4999" w:rsidRDefault="00D338FE" w:rsidP="00D92A65">
      <w:pPr>
        <w:pStyle w:val="ListParagraph"/>
        <w:numPr>
          <w:ilvl w:val="0"/>
          <w:numId w:val="3"/>
        </w:numPr>
        <w:shd w:val="clear" w:color="auto" w:fill="FFFFFF"/>
        <w:autoSpaceDE w:val="0"/>
        <w:autoSpaceDN w:val="0"/>
        <w:adjustRightInd w:val="0"/>
        <w:spacing w:line="240" w:lineRule="auto"/>
        <w:ind w:left="-284"/>
        <w:jc w:val="both"/>
        <w:rPr>
          <w:rFonts w:ascii="Times New Roman" w:hAnsi="Times New Roman"/>
          <w:color w:val="000000"/>
          <w:sz w:val="28"/>
          <w:szCs w:val="28"/>
        </w:rPr>
      </w:pPr>
      <w:r w:rsidRPr="00ED4999">
        <w:rPr>
          <w:rFonts w:ascii="Times New Roman" w:hAnsi="Times New Roman"/>
          <w:color w:val="000000"/>
          <w:sz w:val="28"/>
          <w:szCs w:val="28"/>
        </w:rPr>
        <w:t>Вихрущ А. Трудова підготовка учнів</w:t>
      </w:r>
      <w:r w:rsidRPr="00ED4999">
        <w:rPr>
          <w:rFonts w:ascii="Times New Roman" w:hAnsi="Times New Roman"/>
          <w:iCs/>
          <w:color w:val="000000"/>
          <w:sz w:val="28"/>
          <w:szCs w:val="28"/>
        </w:rPr>
        <w:t xml:space="preserve"> </w:t>
      </w:r>
      <w:r w:rsidRPr="00ED4999">
        <w:rPr>
          <w:rFonts w:ascii="Times New Roman" w:hAnsi="Times New Roman"/>
          <w:color w:val="000000"/>
          <w:sz w:val="28"/>
          <w:szCs w:val="28"/>
        </w:rPr>
        <w:t xml:space="preserve">у загальноосвітніх школах України (XIX-початок XX століття) / Анатолій Вихрущ. </w:t>
      </w:r>
      <w:r w:rsidRPr="00ED4999">
        <w:rPr>
          <w:rFonts w:ascii="Times New Roman" w:hAnsi="Times New Roman"/>
          <w:sz w:val="28"/>
          <w:szCs w:val="28"/>
        </w:rPr>
        <w:t>–</w:t>
      </w:r>
      <w:r w:rsidRPr="00ED4999">
        <w:rPr>
          <w:rFonts w:ascii="Times New Roman" w:hAnsi="Times New Roman"/>
          <w:color w:val="000000"/>
          <w:sz w:val="28"/>
          <w:szCs w:val="28"/>
        </w:rPr>
        <w:t xml:space="preserve"> К., 1993. </w:t>
      </w:r>
      <w:r w:rsidRPr="00ED4999">
        <w:rPr>
          <w:rFonts w:ascii="Times New Roman" w:hAnsi="Times New Roman"/>
          <w:sz w:val="28"/>
          <w:szCs w:val="28"/>
        </w:rPr>
        <w:t>–</w:t>
      </w:r>
      <w:r w:rsidRPr="00ED4999">
        <w:rPr>
          <w:rFonts w:ascii="Times New Roman" w:hAnsi="Times New Roman"/>
          <w:color w:val="000000"/>
          <w:sz w:val="28"/>
          <w:szCs w:val="28"/>
        </w:rPr>
        <w:t xml:space="preserve"> 173 с.</w:t>
      </w:r>
    </w:p>
    <w:p w:rsidR="00D338FE" w:rsidRPr="00ED4999" w:rsidRDefault="00D338FE" w:rsidP="00D92A65">
      <w:pPr>
        <w:pStyle w:val="ListParagraph"/>
        <w:numPr>
          <w:ilvl w:val="0"/>
          <w:numId w:val="3"/>
        </w:numPr>
        <w:shd w:val="clear" w:color="auto" w:fill="FFFFFF"/>
        <w:autoSpaceDE w:val="0"/>
        <w:autoSpaceDN w:val="0"/>
        <w:adjustRightInd w:val="0"/>
        <w:spacing w:line="240" w:lineRule="auto"/>
        <w:ind w:left="-284"/>
        <w:jc w:val="both"/>
        <w:rPr>
          <w:rFonts w:ascii="Times New Roman" w:hAnsi="Times New Roman"/>
          <w:sz w:val="28"/>
          <w:szCs w:val="28"/>
        </w:rPr>
      </w:pPr>
      <w:r w:rsidRPr="00ED4999">
        <w:rPr>
          <w:rFonts w:ascii="Times New Roman" w:hAnsi="Times New Roman"/>
          <w:sz w:val="28"/>
          <w:szCs w:val="28"/>
        </w:rPr>
        <w:t>Вишневський О. Сучасне українське виховання. Педагогічні нариси/ Омелян Вишневський. – Л. : Львівський обласний науково-методичний інститут освіти; Львівське обласне педагогічне товариство ім. Г.Ващенка, 1996. – 238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Від Комітету редакційного // Господарська часопись. – 1915. – Ч. 1. – С. 1.</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Від редакції // Молоде село. – Луцьк, 1929. – Ч. 1. – С. 3.</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Відомости про працю Філії «Сільського Господаря» в Луцьку за час від 2.ХІІ. 1928 до 1.Х. 1929 р. </w:t>
      </w:r>
      <w:r w:rsidRPr="00ED4999">
        <w:rPr>
          <w:rFonts w:ascii="Times New Roman" w:hAnsi="Times New Roman"/>
          <w:noProof/>
          <w:sz w:val="28"/>
          <w:szCs w:val="28"/>
          <w:lang w:eastAsia="ru-RU"/>
        </w:rPr>
        <w:t xml:space="preserve">// Сільський Господар. – 1929. </w:t>
      </w:r>
      <w:r w:rsidRPr="00ED4999">
        <w:rPr>
          <w:rFonts w:ascii="Times New Roman" w:hAnsi="Times New Roman"/>
          <w:b/>
          <w:sz w:val="28"/>
          <w:szCs w:val="28"/>
        </w:rPr>
        <w:t xml:space="preserve">– </w:t>
      </w:r>
      <w:r w:rsidRPr="00ED4999">
        <w:rPr>
          <w:rFonts w:ascii="Times New Roman" w:hAnsi="Times New Roman"/>
          <w:sz w:val="28"/>
          <w:szCs w:val="28"/>
        </w:rPr>
        <w:t>1 і 15 грудня. – Ч.23-24.</w:t>
      </w:r>
      <w:r w:rsidRPr="00ED4999">
        <w:rPr>
          <w:rFonts w:ascii="Times New Roman" w:hAnsi="Times New Roman"/>
          <w:b/>
          <w:sz w:val="28"/>
          <w:szCs w:val="28"/>
        </w:rPr>
        <w:t xml:space="preserve"> </w:t>
      </w:r>
      <w:r w:rsidRPr="00ED4999">
        <w:rPr>
          <w:rFonts w:ascii="Times New Roman" w:hAnsi="Times New Roman"/>
          <w:sz w:val="28"/>
          <w:szCs w:val="28"/>
        </w:rPr>
        <w:t>– Річник Х</w:t>
      </w:r>
      <w:r w:rsidRPr="00ED4999">
        <w:rPr>
          <w:rFonts w:ascii="Times New Roman" w:hAnsi="Times New Roman"/>
          <w:sz w:val="28"/>
          <w:szCs w:val="28"/>
          <w:lang w:val="en-US"/>
        </w:rPr>
        <w:t>Y</w:t>
      </w:r>
      <w:r w:rsidRPr="00ED4999">
        <w:rPr>
          <w:rFonts w:ascii="Times New Roman" w:hAnsi="Times New Roman"/>
          <w:sz w:val="28"/>
          <w:szCs w:val="28"/>
        </w:rPr>
        <w:t xml:space="preserve">. – </w:t>
      </w:r>
      <w:r w:rsidRPr="00ED4999">
        <w:rPr>
          <w:rFonts w:ascii="Times New Roman" w:hAnsi="Times New Roman"/>
          <w:sz w:val="28"/>
          <w:szCs w:val="28"/>
          <w:lang w:val="en-US"/>
        </w:rPr>
        <w:t>C</w:t>
      </w:r>
      <w:r w:rsidRPr="00ED4999">
        <w:rPr>
          <w:rFonts w:ascii="Times New Roman" w:hAnsi="Times New Roman"/>
          <w:sz w:val="28"/>
          <w:szCs w:val="28"/>
        </w:rPr>
        <w:t>. 25.</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Від редакції // Український город і дріб. – Стрий, 1934. – Ч. 1. – С. 3.</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Відчити і анкети в Рогатинщині // Сільський Господар. – 1932. – 15 липня. – Ч.14. –  С.223.</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Візітів Ю. М.  Пластовий рух на Волині в міжвоєнний період [Текст] : автореф. дис... канд. іст. наук: 20.02.22 «Військова історія» / Візітів Юлія Миколаївна ; Національний ун-т «Львівська політехніка». – Львів, 2006. – 20 с.</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 xml:space="preserve">Вільшанецька В. Жуковецька-Вільшаецька В. Будуча жіноча виділова школа. Педагогічний нарис / Володимира Вільшанецька // Учитель. – 1912/13. – Ч.1. – С.21-23; Ч.2. – С.56-58; Ч.3. – С. 82-85; Ч. 4. – С. 115-116; Ч.5. – С. 145-148; Ч.6. – С.185-188; Ч.7. – С.212-215; Ч.8. – С.246-247; Ч.9. – С. 275-277; Ч.10. –  С.314-318; 1913. – Ч.11-12. – С. 347-352.   </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Вісник Марійських Товариств. – Львів, 1926. –Ч. 1. – 31 с.</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Вісник Марійських Товариств. – Львів, 1936. – Ч. 2. – 44 с.</w:t>
      </w:r>
    </w:p>
    <w:p w:rsidR="00D338FE" w:rsidRPr="00ED4999" w:rsidRDefault="00D338FE" w:rsidP="00D92A65">
      <w:pPr>
        <w:pStyle w:val="BodyText"/>
        <w:widowControl w:val="0"/>
        <w:numPr>
          <w:ilvl w:val="0"/>
          <w:numId w:val="3"/>
        </w:numPr>
        <w:spacing w:after="0"/>
        <w:ind w:left="-284"/>
        <w:contextualSpacing/>
        <w:jc w:val="both"/>
        <w:rPr>
          <w:sz w:val="28"/>
          <w:szCs w:val="28"/>
        </w:rPr>
      </w:pPr>
      <w:r w:rsidRPr="00ED4999">
        <w:rPr>
          <w:sz w:val="28"/>
          <w:szCs w:val="28"/>
        </w:rPr>
        <w:t xml:space="preserve">Вісти Верховної Пластової Команди // Молоде Життя. Часопис Українського Пласту. – Львів, 1925. – Ч. 2 (9). – С. 7-9.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Вісти з «Рускої Ради» // Народний голос. –  1910. – Ч.10, 11, 12.13, 14, 15, 18.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Вістник Союза руских хліборобських спілок на Буковині «Селянська каса». – 1906. – №4-7.</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Вітаємо нових абсольвентів Х.В.М. Яворівщини // Хліборобська Молодь. – Львів, 1939. – Ч. 3. – С. 48-49.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В місяцеві кооперативного свята // Сільський Господар. – 1926. – 1  жовтня. – Ч.10. – С. 145.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В.Н. З орґанізації вчительства українських приватних середніх шкіл / В.Н. // Діло. – 1939. – 16 лютого.</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Возняк М. Просвітні змагання галицьких українців в 19 віці (до 1850 р.). Нариси / М. Возняк. – Львів : Просвіта, 1912. – 54 с.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Возняк М. Як пробудилося українське народне життя в Галичині за Австрії / М. Возняк. – Львів, 1924. –  180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Волинець Б. Заосмотрюйте міста овочами // Сільський Господар. – 1927. – 1 червня. – Ч.11. – С.155.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Волинець Б. Новий спосіб фрезерування або обрібки землі / Б. Волинець // Сільський Господар. – 1929. –15 червня. – Ч.12. – Річник ХY. – С. 38-39.</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Волинець Б. Нові способи фрезерування або обрібки землі / Б. Волинець // Сільський Господар. – 1930. –1 серпня. – Ч.15. – Річник ХYІ. – С. 12-13.</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Волинець Б. Плянова агрономічна робота та способи її ведення / Б. Волинець // Кооперативна Республика. – 1928. – Ч. 7-8. – С. 340-346.</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Волинець Б. Який початок – такий кінець. Виробення пляну господарки / Б. Волинець // Сільський Господар. – 1927. – 15 липня. –  Ч.14. –  С.161-162.</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Волинський Союз Сільської Молоді // Волинський календар „Рільник» на 1936 рік. – Луцьк, 1936. – С. 60-62.</w:t>
      </w:r>
    </w:p>
    <w:p w:rsidR="00D338FE" w:rsidRPr="00ED4999" w:rsidRDefault="00D338FE" w:rsidP="00D92A65">
      <w:pPr>
        <w:pStyle w:val="BodyText"/>
        <w:widowControl w:val="0"/>
        <w:numPr>
          <w:ilvl w:val="0"/>
          <w:numId w:val="3"/>
        </w:numPr>
        <w:tabs>
          <w:tab w:val="left" w:pos="540"/>
        </w:tabs>
        <w:spacing w:after="0"/>
        <w:ind w:left="-284"/>
        <w:contextualSpacing/>
        <w:jc w:val="both"/>
        <w:rPr>
          <w:sz w:val="28"/>
          <w:szCs w:val="28"/>
        </w:rPr>
      </w:pPr>
      <w:r w:rsidRPr="00ED4999">
        <w:rPr>
          <w:sz w:val="28"/>
          <w:szCs w:val="28"/>
        </w:rPr>
        <w:t xml:space="preserve">Волиняк Ю. З життя Гуртка Сільської Молоді в Хрінниках / Ю. Волиняк // Młoda Wieś = Молоде Село. – </w:t>
      </w:r>
      <w:r w:rsidRPr="00ED4999">
        <w:rPr>
          <w:caps/>
          <w:sz w:val="28"/>
          <w:szCs w:val="28"/>
        </w:rPr>
        <w:t>ł</w:t>
      </w:r>
      <w:r w:rsidRPr="00ED4999">
        <w:rPr>
          <w:sz w:val="28"/>
          <w:szCs w:val="28"/>
        </w:rPr>
        <w:t>uck, 1935. – № 9. – С. 13-14.</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Волошин А. Демократична шкільна система / Августин Волошин // Подкарпатска Русь. – 1928. – Ч. 8-9. – С. 181-186.</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Волошин А. І. Вибрані твори / Упорядкування, вступна стаття та примітки О. В. Мишанича / А.І. Волошин. – Ужгород: ВАТ Видавництво Закарпаття, 2002. – 528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Волошин А. Коротка історія педагогіки для учительських семінарій / Августин Волошин. – Ужгород, 1931. – 86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Волошин А. Педагогіка і дидактика / Августин Волошин. – Ужгород. 1935. – 80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Вонхала В. Міцна власна організація – будує майбутнє рільництва // Рільник (Луцьк). – 1936. – С 38- 40.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Воробець В. Взірцеві показові господарства / Віктор Воробець //  Календар «Сільський Господар» на 1929 р. – Львів, 1928. – С. 9-11.</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Воробець І. В. Освіта дорослих у Галичині (1891 - 1939 рр.) : автореф. дис... канд. пед. наук : 13.00.01 «Загальна педагогіка та історія педагогіка» / І. В. Воробець; Прикарпат. ун-т ім. В.Стефаника. – Івано-Франківськ, 2001. – 19 c.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Ворон А. Народнє шкільництво на Підкарпатті / Андрій Ворон // Рідна Школа. – 1932. – 1 січня. – Рік І. – Ч.1.– С.5.</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В.О. Українська школа в Польщі / В.О. // Діло. – 1939. – 20 червня.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В.О. Українська школа в Польщі / В.О. // Рідна Школа. – 1939. – 15 червня. – Рік </w:t>
      </w:r>
      <w:r w:rsidRPr="00ED4999">
        <w:rPr>
          <w:rFonts w:ascii="Times New Roman" w:hAnsi="Times New Roman"/>
          <w:sz w:val="28"/>
          <w:szCs w:val="28"/>
          <w:lang w:val="en-US"/>
        </w:rPr>
        <w:t>Y</w:t>
      </w:r>
      <w:r w:rsidRPr="00ED4999">
        <w:rPr>
          <w:rFonts w:ascii="Times New Roman" w:hAnsi="Times New Roman"/>
          <w:sz w:val="28"/>
          <w:szCs w:val="28"/>
        </w:rPr>
        <w:t>ІІІ. – Ч.12.  – С.200.</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Вписи до господарсько-садівничої школи Т-ва «Просвіта» // Сільський Господар. – 1930. – 1 листопада. – Ч.21. – С.494.</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Вписи до господарсько-садівничої школи Т-ва «Просвіта» // Рідна Школа. – 1928.  – 1 червня. – Ч.11. – С. 255.</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Вписи до державного рільничого ліцею з українською мовою навчання в Черниці // Рідна Школа. – 1936. – 15 червня. – Ч.12. – С.193.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Вписи і вступні іспити до Львівських українських вищих і середніх професійних та загальноосвітніх шкіл на шк. рік 1943/44 // Львівські вісті. – 1943. – Ч. 139.</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pacing w:val="-4"/>
          <w:sz w:val="28"/>
          <w:szCs w:val="28"/>
        </w:rPr>
        <w:t>Вплив кооперациї на піднесенє господарського добробуту // Економіст. –</w:t>
      </w:r>
      <w:r w:rsidRPr="00ED4999">
        <w:rPr>
          <w:rFonts w:ascii="Times New Roman" w:hAnsi="Times New Roman"/>
          <w:sz w:val="28"/>
          <w:szCs w:val="28"/>
        </w:rPr>
        <w:t xml:space="preserve"> Львів, 1913. –  Ч. 10. – С. 196.</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В.С. Живі кружки «Сільського Господаря» розпалюють душу до господарського поступу / В.С. // Сільський Господар. – 1929. – січень. – Ч.2. – Річник Х</w:t>
      </w:r>
      <w:r w:rsidRPr="00ED4999">
        <w:rPr>
          <w:rFonts w:ascii="Times New Roman" w:hAnsi="Times New Roman"/>
          <w:sz w:val="28"/>
          <w:szCs w:val="28"/>
          <w:lang w:val="en-US"/>
        </w:rPr>
        <w:t>Y</w:t>
      </w:r>
      <w:r w:rsidRPr="00ED4999">
        <w:rPr>
          <w:rFonts w:ascii="Times New Roman" w:hAnsi="Times New Roman"/>
          <w:sz w:val="28"/>
          <w:szCs w:val="28"/>
        </w:rPr>
        <w:t xml:space="preserve">. – С.11.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 сорокові роковини УПТ. 1881-1921. – Львів: УПТ, 1921. – 16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 справі рідного промислу // Руслан. – 17 липня.</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 справі українських економічних часописий // Господар і Промисловець. – Стрий, 1910. – Ч. 1. – С. 5–6.</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Всячина. Курси анальфабетів // Промінь. – 1904. – Ч.1. – С.8.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Всячина // Промінь. – 1905. – Ч.2. – С.31.</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Гаврилко А. Кооператива, від якої походить споживча кооперація: Книжечка для всіх / А. Гаврилко. – Львів : Власним накладом. – Б.р. – 16 с.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Гаврилко А. Кооператива рільників : Книжечка для всіх / А. Гаврилко. – Львів : Власним накладом. – Б.р. – 29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Галичанин. – 1897. – 15 лютого. </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Галущинський М. Кооперація і просвіта / М. Галущинський // Господарсько-кооперативний часопис. – Львів, 1927. – Ч. 1. – С. 1.</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Галущинський М. Новими шляхами / Михайло Галущинський // Літературно-науковий вісник. – 1925. – Т. LХХХIХ. – Кн. I. – С. 62-73.</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Галущинський М. Одиниця і громада  / М. Галущинський. – Львів, 1921. – 23 с.</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pacing w:val="-6"/>
          <w:sz w:val="28"/>
          <w:szCs w:val="28"/>
        </w:rPr>
        <w:t>Галущинський М. Позашкільна освіта / М. Галущинський. – Львів, 1927. –</w:t>
      </w:r>
      <w:r w:rsidRPr="00ED4999">
        <w:rPr>
          <w:rFonts w:ascii="Times New Roman" w:hAnsi="Times New Roman"/>
          <w:sz w:val="28"/>
          <w:szCs w:val="28"/>
        </w:rPr>
        <w:t xml:space="preserve"> </w:t>
      </w:r>
      <w:r w:rsidRPr="00ED4999">
        <w:rPr>
          <w:rFonts w:ascii="Times New Roman" w:hAnsi="Times New Roman"/>
          <w:sz w:val="28"/>
          <w:szCs w:val="28"/>
        </w:rPr>
        <w:br/>
        <w:t>45 с.</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Галущинський М. Позашкільна освіта: (Народини. Освітні установи.  Організаційні форми. Мета). Відбитка з Календаря «Просвіти» на 1928 р. – Львів, 1927. – 47 с.</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 xml:space="preserve">Галущинський М. Фахове організування в заведеннях праці / </w:t>
      </w:r>
      <w:r w:rsidRPr="00ED4999">
        <w:rPr>
          <w:rFonts w:ascii="Times New Roman" w:hAnsi="Times New Roman"/>
          <w:sz w:val="28"/>
          <w:szCs w:val="28"/>
        </w:rPr>
        <w:br/>
        <w:t>М. Галущинський // Рідна Школа. – Львів, 1939. – Ч. 11. – С. 173–177.</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Гарний примір // Сільський господар. – 1927. – 1 серпня – Ч.15. – С.179.</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Гвоздецький Т. Смертельність дітей в нашім краю / Т. Гвоздецький // Пропам</w:t>
      </w:r>
      <w:r w:rsidRPr="00ED4999">
        <w:rPr>
          <w:rFonts w:ascii="Times New Roman" w:hAnsi="Times New Roman"/>
          <w:sz w:val="28"/>
          <w:szCs w:val="28"/>
          <w:lang w:val="ru-RU"/>
        </w:rPr>
        <w:t>’</w:t>
      </w:r>
      <w:r w:rsidRPr="00ED4999">
        <w:rPr>
          <w:rFonts w:ascii="Times New Roman" w:hAnsi="Times New Roman"/>
          <w:sz w:val="28"/>
          <w:szCs w:val="28"/>
        </w:rPr>
        <w:t xml:space="preserve">ятна книга «Просвіти». – Львів, 1910. – С.265–269.  </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Гелей С. Д. Львівська комерційна академія. Нарис історії / Степан Дмитрович Гелей. – Львів : Вид-во ЛКА, 2008. – 624 с.</w:t>
      </w:r>
    </w:p>
    <w:p w:rsidR="00D338FE" w:rsidRPr="00ED4999" w:rsidRDefault="00D338FE" w:rsidP="00D92A65">
      <w:pPr>
        <w:pStyle w:val="ListParagraph"/>
        <w:numPr>
          <w:ilvl w:val="0"/>
          <w:numId w:val="3"/>
        </w:numPr>
        <w:tabs>
          <w:tab w:val="left" w:pos="0"/>
        </w:tabs>
        <w:spacing w:after="0" w:line="240" w:lineRule="auto"/>
        <w:ind w:left="-284"/>
        <w:jc w:val="both"/>
        <w:rPr>
          <w:rFonts w:ascii="Times New Roman" w:hAnsi="Times New Roman"/>
          <w:sz w:val="28"/>
          <w:szCs w:val="28"/>
        </w:rPr>
      </w:pPr>
      <w:r w:rsidRPr="00ED4999">
        <w:rPr>
          <w:rFonts w:ascii="Times New Roman" w:hAnsi="Times New Roman"/>
          <w:sz w:val="28"/>
          <w:szCs w:val="28"/>
        </w:rPr>
        <w:t>Геник Ганна Василівна.  Свідчення записано зі слів мешканки с. Нижній Березів Косівського району Івано-Франківської області, 1961 р.н. Записано 17.08.2013 р.</w:t>
      </w:r>
    </w:p>
    <w:p w:rsidR="00D338FE" w:rsidRPr="00ED4999" w:rsidRDefault="00D338FE" w:rsidP="00D92A65">
      <w:pPr>
        <w:pStyle w:val="PlainText"/>
        <w:numPr>
          <w:ilvl w:val="0"/>
          <w:numId w:val="3"/>
        </w:numPr>
        <w:autoSpaceDE/>
        <w:autoSpaceDN/>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Герасименко М.П. Аграрні відносини в Галичині в період кризи панщинного господарства / М.П. Герасименко. – К. : Вид-во Академії наук Української РР, 1959. – 303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Герасимович Гр. Як дешево та добре збудувати хату з соломино-глиняних литих стін? / Гр. Герасимович // Сільський господар. – 1934. – 15 лютого. – Ч.4. – С. 87-88.</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Герасмович І. За здоровля й силу нації / Іван Герасимович // Рідна Школа. – 1934. – 15 листопада. – Рік ІІІ. – Ч.22. – С. 324-325.</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Герасимович І. Кілька думок про виклади і відчити для селян / І. Герасимович // Промінь. – 1907. – Ч.1. – С.11.</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Герасимович І. Не скує душі живої і слова живого. Введення української мови в школах Буковини / Іван Герасимович // Рідна Школа. – 1932. – 15 жовтня. – Ч.19-20. – С. 279.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Герасимович І. Підручник в справах шкільних: Збірка шкільних законів і розпорядків враз із взірцями урядового діловодства і кореспонденції / Іван Герасимович. – Заставна: З друк. Товариства «Руська Рада», 1914. –  364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Герасимович І. Подрібний розклад праці українського народного вчительства по громадах, одобрений краєвим з’їздом повітових комісій «Вільної організації українського вчительства на Буковині» дня 21 і 22 листопада 1908 р. в Чернівцях / Іван Герасимович. – Чернівці : З друк. Товариства «Руська Рада», 1909. – 24 с.</w:t>
      </w:r>
    </w:p>
    <w:p w:rsidR="00D338FE" w:rsidRPr="00ED4999" w:rsidRDefault="00D338FE" w:rsidP="00D92A65">
      <w:pPr>
        <w:pStyle w:val="ListParagraph"/>
        <w:numPr>
          <w:ilvl w:val="0"/>
          <w:numId w:val="3"/>
        </w:numPr>
        <w:spacing w:line="240" w:lineRule="auto"/>
        <w:ind w:left="-284"/>
        <w:jc w:val="both"/>
        <w:rPr>
          <w:rFonts w:ascii="Times New Roman" w:hAnsi="Times New Roman"/>
          <w:noProof/>
          <w:sz w:val="28"/>
          <w:szCs w:val="28"/>
          <w:lang w:eastAsia="ru-RU"/>
        </w:rPr>
      </w:pPr>
      <w:r w:rsidRPr="00ED4999">
        <w:rPr>
          <w:rFonts w:ascii="Times New Roman" w:hAnsi="Times New Roman"/>
          <w:sz w:val="28"/>
          <w:szCs w:val="28"/>
        </w:rPr>
        <w:t xml:space="preserve">Герасимович І. Про суспільну працю народнього вчительства / Іван Герасимович //Учительське Слово. – 1935. – Жовтень.  Рік ХІІІ. – Ч.8. – С.153-154.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Герасимович І. Протиалкогольна боротьба / Іван Герасимович // Господарсько-кооперативний часопис. – 1926. – 28 квітня. – Ч. 18-19. – С.4-5. С.4.</w:t>
      </w:r>
    </w:p>
    <w:p w:rsidR="00D338FE" w:rsidRPr="00ED4999" w:rsidRDefault="00D338FE" w:rsidP="00D92A65">
      <w:pPr>
        <w:pStyle w:val="ListParagraph"/>
        <w:numPr>
          <w:ilvl w:val="0"/>
          <w:numId w:val="3"/>
        </w:numPr>
        <w:spacing w:line="240" w:lineRule="auto"/>
        <w:ind w:left="-284"/>
        <w:jc w:val="both"/>
        <w:outlineLvl w:val="0"/>
        <w:rPr>
          <w:rFonts w:ascii="Times New Roman" w:hAnsi="Times New Roman"/>
          <w:sz w:val="28"/>
          <w:szCs w:val="28"/>
        </w:rPr>
      </w:pPr>
      <w:r w:rsidRPr="00ED4999">
        <w:rPr>
          <w:rFonts w:ascii="Times New Roman" w:hAnsi="Times New Roman"/>
          <w:sz w:val="28"/>
          <w:szCs w:val="28"/>
        </w:rPr>
        <w:t xml:space="preserve">Герасимович І. Українське шкільництво і вчительство / Іван Герасимович // Львівські вісті. – 1941. – Ч.68.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Герасимович І. Українські дитячі півоселі у Львові / Іван Герасимович // Рідна Школа. – 1934. – 1 вересня. – Рік ІІІ. – Ч.17. – С.244-247.</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Герасимович І. Українські школи під польською владою / Іван Герасимович. – Станиславів, 1924. – 16 с.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Г-ий. Наше завдання у теперішній хвилі / Г-ий // Сільський Господар. – 1943. – Ч. 48. – С. 256.</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Гімназія Рідної Школи в Яворові // Рідна Школа. – 1935. – 1 липня. – С.208-209.</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Гімназія Р.Ш. в Тернополі // Рідна Школа. – 1934. – 1 липня. – Рік ІІІ. – Ч.14. – С.203-205.</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Гіптерс З. Економічна освіта молоді в Галичині XIX – першої половини XX століть : теорія, досвід, персоналії / Зінаїда Гіптерс. – Львів : ЛБІ НБУ, 2006. – 220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Гірняк К. Лісова школа в Білокриниці б. Кремянця / К. Гірняк // Літопис Волині. – 1962. – Ч.6. – С.25-28.</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Гість. Як у нас починають справу плекання цикорії / Гість // Сільський Господар. –  1934. – 15 травня. – Ч.10. – С.155-156.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Г.К.Ч. Що дає «Рідна Школа» кооперативі і що кооператива повинна дати «Рідній Школі»?» / Г.К.Ч.// Рідна Школа. – 1932. – 15 жовтня. – Ч.19-20. – С. 283-284.</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Гловацький А. Про самодіяльність молоді / А. Гловацький // Młoda Wieś = Молоде Село. – Rowne, 1935. – № 9. – С. 12-15.</w:t>
      </w:r>
    </w:p>
    <w:p w:rsidR="00D338FE" w:rsidRPr="00ED4999" w:rsidRDefault="00D338FE" w:rsidP="00D92A65">
      <w:pPr>
        <w:pStyle w:val="ListParagraph"/>
        <w:numPr>
          <w:ilvl w:val="0"/>
          <w:numId w:val="3"/>
        </w:numPr>
        <w:shd w:val="clear" w:color="auto" w:fill="FFFFFF"/>
        <w:autoSpaceDE w:val="0"/>
        <w:autoSpaceDN w:val="0"/>
        <w:adjustRightInd w:val="0"/>
        <w:spacing w:line="240" w:lineRule="auto"/>
        <w:ind w:left="-284"/>
        <w:jc w:val="both"/>
        <w:rPr>
          <w:rFonts w:ascii="Times New Roman" w:hAnsi="Times New Roman"/>
          <w:sz w:val="28"/>
          <w:szCs w:val="28"/>
        </w:rPr>
      </w:pPr>
      <w:r w:rsidRPr="00ED4999">
        <w:rPr>
          <w:rFonts w:ascii="Times New Roman" w:hAnsi="Times New Roman"/>
          <w:color w:val="000000"/>
          <w:sz w:val="28"/>
          <w:szCs w:val="28"/>
        </w:rPr>
        <w:t xml:space="preserve">Глодзінський Н. О урядженню і веденню шкільного огорода при школі народній сільського типу / Н. Глодзінський // Учитель. </w:t>
      </w:r>
      <w:r w:rsidRPr="00ED4999">
        <w:rPr>
          <w:rFonts w:ascii="Times New Roman" w:hAnsi="Times New Roman"/>
          <w:sz w:val="28"/>
          <w:szCs w:val="28"/>
        </w:rPr>
        <w:t>–</w:t>
      </w:r>
      <w:r w:rsidRPr="00ED4999">
        <w:rPr>
          <w:rFonts w:ascii="Times New Roman" w:hAnsi="Times New Roman"/>
          <w:color w:val="000000"/>
          <w:sz w:val="28"/>
          <w:szCs w:val="28"/>
        </w:rPr>
        <w:t xml:space="preserve"> 1902. </w:t>
      </w:r>
      <w:r w:rsidRPr="00ED4999">
        <w:rPr>
          <w:rFonts w:ascii="Times New Roman" w:hAnsi="Times New Roman"/>
          <w:sz w:val="28"/>
          <w:szCs w:val="28"/>
        </w:rPr>
        <w:t xml:space="preserve">– </w:t>
      </w:r>
      <w:r w:rsidRPr="00ED4999">
        <w:rPr>
          <w:rFonts w:ascii="Times New Roman" w:hAnsi="Times New Roman"/>
          <w:color w:val="000000"/>
          <w:sz w:val="28"/>
          <w:szCs w:val="28"/>
        </w:rPr>
        <w:t xml:space="preserve">Ч.21. </w:t>
      </w:r>
      <w:r w:rsidRPr="00ED4999">
        <w:rPr>
          <w:rFonts w:ascii="Times New Roman" w:hAnsi="Times New Roman"/>
          <w:sz w:val="28"/>
          <w:szCs w:val="28"/>
        </w:rPr>
        <w:t>–</w:t>
      </w:r>
      <w:r w:rsidRPr="00ED4999">
        <w:rPr>
          <w:rFonts w:ascii="Times New Roman" w:hAnsi="Times New Roman"/>
          <w:color w:val="000000"/>
          <w:sz w:val="28"/>
          <w:szCs w:val="28"/>
        </w:rPr>
        <w:t xml:space="preserve"> С.326.</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Гнатевич Б. Наше шовківництво / Б. Гнатевич // Сільський Господар. – 1930. – 1 липня. – Ч.13-14. – С.334-335.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Гнатевич Б. Дещо про плекання морвових дерев / Б. Гнатевич // Сільський Господар. – 1932. –  1 січня. – Число 1. – С.  14-15.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Гнатевич Б. З практики для практики / Б. Гнатевич // Сільський Господар. – 1930. – 1 вересня. – Ч.17. – С. 392-394.</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Гнатевич Б. Інструкторські курси централі т-ва «Сільський господар» у Янчині / Богдан Гнатевич // Крайове … – С. 112-114.</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Гнатівський А. Багато городини протягом року / А. Гнатівський //  Календар «Сільський Господар» на 1929 р. – С. 163-166.</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Гнатівський А. Квітничок біля хати / А. Гнатівський //  Календар «Сільський Господар» на 1929 р. – Львів, 1928. – С. 162-163.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Гнатовський А. Виховання молоді через господарські конкурси / А. Гнатовський // Жіноча Доля. – 1930. – 2 березня. – С. 4-5; 9 березня. – Ч.10. – С.3; 23 березня. – Ч.12. – С.3-4.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Гнатовський А. Півморговий прибутковий сад на Покуттю / А. Гнатовський // Сільський Господар. – 1930. – 1 грудня. – Ч.23. – С.532-533.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Гнатовський А. Чи оплачується нині городництво? / А. Гнатовський // Сільський Господар. – 1932. – 15 січня. – Ч.2. – С.28-29.</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Гнатовський А. Як управляти городину (висновки українських дослідних станцій) / А. Гнатовський // Сільський Господар. – 1932. – 1 травня. – Ч.9. –  С. 137-138.</w:t>
      </w:r>
    </w:p>
    <w:p w:rsidR="00D338FE" w:rsidRPr="00ED4999" w:rsidRDefault="00D338FE" w:rsidP="00D92A65">
      <w:pPr>
        <w:pStyle w:val="ListParagraph"/>
        <w:numPr>
          <w:ilvl w:val="0"/>
          <w:numId w:val="3"/>
        </w:numPr>
        <w:shd w:val="clear" w:color="auto" w:fill="FFFFFF"/>
        <w:spacing w:before="29" w:line="240" w:lineRule="auto"/>
        <w:ind w:left="-284" w:right="254"/>
        <w:jc w:val="both"/>
        <w:rPr>
          <w:rFonts w:ascii="Times New Roman" w:hAnsi="Times New Roman"/>
          <w:sz w:val="28"/>
          <w:szCs w:val="28"/>
        </w:rPr>
      </w:pPr>
      <w:r w:rsidRPr="00ED4999">
        <w:rPr>
          <w:rFonts w:ascii="Times New Roman" w:hAnsi="Times New Roman"/>
          <w:sz w:val="28"/>
          <w:szCs w:val="28"/>
        </w:rPr>
        <w:t>Гнатюк М. Спомин з агрономічної праці в т-ві «Сільський господар» / Мирослав Гнатюк // Крайове ... – С.503-510.</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Гноєвий І. Українська народня школа ім. Ол. Стороженка в Берестю та польська шкільна політика на північно-західних українських землях / І. Гноєвий // Літопис Волині. – 1961. – №5. – С.85-92.</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Годівельно-ветеринарний курс у школі «Сільського Господаря» в Коршеві // Сільський Господар. – 1932. –  1 січня. – Число 1. – С. 7-8.</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Годівельно-ветеринар. курс у с. Бутинах, п. Жовква // Сільський Господар.  – 1930. – 15 березня. – Ч.6. – С.147.</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Годівельно-ветеринарний курс у Яворові // Сільський Господар. – 1932. – 15 травня. – Ч.10. –  С.159.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Годівельно-ветеринарний курс в Янчині // Сільський Господар. – 1936. – 1 червня. – Ч.11. – С. 175.</w:t>
      </w:r>
    </w:p>
    <w:p w:rsidR="00D338FE" w:rsidRPr="00ED4999" w:rsidRDefault="00D338FE" w:rsidP="00D92A65">
      <w:pPr>
        <w:pStyle w:val="ListParagraph"/>
        <w:numPr>
          <w:ilvl w:val="0"/>
          <w:numId w:val="3"/>
        </w:numPr>
        <w:spacing w:line="240" w:lineRule="auto"/>
        <w:ind w:left="-284"/>
        <w:jc w:val="both"/>
        <w:rPr>
          <w:rFonts w:ascii="Times New Roman" w:hAnsi="Times New Roman"/>
          <w:b/>
          <w:sz w:val="28"/>
          <w:szCs w:val="28"/>
        </w:rPr>
      </w:pPr>
      <w:r w:rsidRPr="00ED4999">
        <w:rPr>
          <w:rFonts w:ascii="Times New Roman" w:hAnsi="Times New Roman"/>
          <w:sz w:val="28"/>
          <w:szCs w:val="28"/>
        </w:rPr>
        <w:t>Головчак М. Якою повинна бути сільська господиня? / Марія Головчак // Українська Господиня. – 1929. – Річник 1. – Ч.6-7. – Липень-серпень. – С. 41-43.</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Голод Р. Занедбаний у нас складник щоденної паші / Р. Голод // Сільський Господар. – 1938. – 15 квітня. – Ч.8. – С.135.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Голодує 15.000 українських хліборобських дітей! // Сільський Господар. – 1932. – 1 березня. – Ч.5. – С. 79.</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Гоммонай В. Педагогічна освіта на Закарпатті / В. Гоммонай,  В. Росул, П. Ходанич. – Ужгород : Гранжа, 2003. – 112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Гоммонай В. В. Школа та освіта Закарпаття / В. В. Гоммонай, В. В. Росул, М. І. Талапканич. – Ужгород : Госпрозрахунк. ред.-видав. відділ Закарпат. комітету у справах преси та інформації, 1997. – 248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Гончаренко С. Український педагогічний словник / Семен Гончаренко. – К. : Либідь, 1997. – 206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Горбовий М. Годівля в с.Хімчин, пов. Косів / М. Горбовий // Шовківництво. – 1929. – Річник ІІ. – Ч.9. – Серпень. – С.44.</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Горбовий М. На якій правній основі улаштовуємо кооперативні курси / М. Горбовий // Господарсько-кооперативний часопис. – Львів, 1933. – Ч. 40. – С. 9.</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Гордієнко Г. До питання про піднесення добробуту нашого селянства / Г. Гордієнко // Сільський Господар. – 1928. –  1 лютого. –  Ч.3. – С.26-27. </w:t>
      </w:r>
    </w:p>
    <w:p w:rsidR="00D338FE" w:rsidRPr="00ED4999" w:rsidRDefault="00D338FE" w:rsidP="00D92A65">
      <w:pPr>
        <w:pStyle w:val="ListParagraph"/>
        <w:numPr>
          <w:ilvl w:val="0"/>
          <w:numId w:val="3"/>
        </w:numPr>
        <w:spacing w:line="240" w:lineRule="auto"/>
        <w:ind w:left="-284"/>
        <w:jc w:val="both"/>
        <w:rPr>
          <w:rFonts w:ascii="Times New Roman" w:hAnsi="Times New Roman"/>
          <w:color w:val="000000"/>
          <w:sz w:val="28"/>
          <w:szCs w:val="28"/>
        </w:rPr>
      </w:pPr>
      <w:r w:rsidRPr="00ED4999">
        <w:rPr>
          <w:rFonts w:ascii="Times New Roman" w:hAnsi="Times New Roman"/>
          <w:color w:val="000000"/>
          <w:sz w:val="28"/>
          <w:szCs w:val="28"/>
        </w:rPr>
        <w:t xml:space="preserve">Горицвіт О. Школа праці / О. Горицвіт // Рідна Школа. </w:t>
      </w:r>
      <w:r w:rsidRPr="00ED4999">
        <w:rPr>
          <w:rFonts w:ascii="Times New Roman" w:hAnsi="Times New Roman"/>
          <w:sz w:val="28"/>
          <w:szCs w:val="28"/>
        </w:rPr>
        <w:t>–</w:t>
      </w:r>
      <w:r w:rsidRPr="00ED4999">
        <w:rPr>
          <w:rFonts w:ascii="Times New Roman" w:hAnsi="Times New Roman"/>
          <w:color w:val="000000"/>
          <w:sz w:val="28"/>
          <w:szCs w:val="28"/>
        </w:rPr>
        <w:t xml:space="preserve"> 1939. </w:t>
      </w:r>
      <w:r w:rsidRPr="00ED4999">
        <w:rPr>
          <w:rFonts w:ascii="Times New Roman" w:hAnsi="Times New Roman"/>
          <w:sz w:val="28"/>
          <w:szCs w:val="28"/>
        </w:rPr>
        <w:t>–</w:t>
      </w:r>
      <w:r w:rsidRPr="00ED4999">
        <w:rPr>
          <w:rFonts w:ascii="Times New Roman" w:hAnsi="Times New Roman"/>
          <w:color w:val="000000"/>
          <w:sz w:val="28"/>
          <w:szCs w:val="28"/>
        </w:rPr>
        <w:t xml:space="preserve"> Ч.20. </w:t>
      </w:r>
      <w:r w:rsidRPr="00ED4999">
        <w:rPr>
          <w:rFonts w:ascii="Times New Roman" w:hAnsi="Times New Roman"/>
          <w:sz w:val="28"/>
          <w:szCs w:val="28"/>
        </w:rPr>
        <w:t>–</w:t>
      </w:r>
      <w:r w:rsidRPr="00ED4999">
        <w:rPr>
          <w:rFonts w:ascii="Times New Roman" w:hAnsi="Times New Roman"/>
          <w:color w:val="000000"/>
          <w:sz w:val="28"/>
          <w:szCs w:val="28"/>
        </w:rPr>
        <w:t xml:space="preserve"> С.303-305.</w:t>
      </w:r>
    </w:p>
    <w:p w:rsidR="00D338FE" w:rsidRPr="00ED4999" w:rsidRDefault="00D338FE" w:rsidP="00D92A65">
      <w:pPr>
        <w:pStyle w:val="ListParagraph"/>
        <w:numPr>
          <w:ilvl w:val="0"/>
          <w:numId w:val="3"/>
        </w:numPr>
        <w:spacing w:line="240" w:lineRule="auto"/>
        <w:ind w:left="-284"/>
        <w:jc w:val="both"/>
        <w:outlineLvl w:val="0"/>
        <w:rPr>
          <w:rFonts w:ascii="Times New Roman" w:hAnsi="Times New Roman"/>
          <w:sz w:val="28"/>
          <w:szCs w:val="28"/>
        </w:rPr>
      </w:pPr>
      <w:r w:rsidRPr="00ED4999">
        <w:rPr>
          <w:rFonts w:ascii="Times New Roman" w:hAnsi="Times New Roman"/>
          <w:sz w:val="28"/>
          <w:szCs w:val="28"/>
        </w:rPr>
        <w:t>Городнича школа // Львівські вісті. – 1941. – Ч.121.</w:t>
      </w:r>
    </w:p>
    <w:p w:rsidR="00D338FE" w:rsidRPr="00ED4999" w:rsidRDefault="00D338FE" w:rsidP="00D92A65">
      <w:pPr>
        <w:pStyle w:val="ListParagraph"/>
        <w:numPr>
          <w:ilvl w:val="0"/>
          <w:numId w:val="3"/>
        </w:numPr>
        <w:spacing w:line="240" w:lineRule="auto"/>
        <w:ind w:left="-284"/>
        <w:jc w:val="both"/>
        <w:outlineLvl w:val="0"/>
        <w:rPr>
          <w:rFonts w:ascii="Times New Roman" w:hAnsi="Times New Roman"/>
          <w:sz w:val="28"/>
          <w:szCs w:val="28"/>
        </w:rPr>
      </w:pPr>
      <w:r w:rsidRPr="00ED4999">
        <w:rPr>
          <w:rFonts w:ascii="Times New Roman" w:hAnsi="Times New Roman"/>
          <w:sz w:val="28"/>
          <w:szCs w:val="28"/>
        </w:rPr>
        <w:t>Горошенко Віра Оксентіївна. Записано зі слів мешканки с. Злинець Дубенського району Рівненської області, 1939 р.н. Записано 13.06.2015 р.</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Господар без рахунку, як сліпий без дороги // Сільський Господар. – 1929. – 1 січня. – Ч.1. – Річник Х</w:t>
      </w:r>
      <w:r w:rsidRPr="00ED4999">
        <w:rPr>
          <w:rFonts w:ascii="Times New Roman" w:hAnsi="Times New Roman"/>
          <w:sz w:val="28"/>
          <w:szCs w:val="28"/>
          <w:lang w:val="en-US"/>
        </w:rPr>
        <w:t>Y</w:t>
      </w:r>
      <w:r w:rsidRPr="00ED4999">
        <w:rPr>
          <w:rFonts w:ascii="Times New Roman" w:hAnsi="Times New Roman"/>
          <w:sz w:val="28"/>
          <w:szCs w:val="28"/>
        </w:rPr>
        <w:t xml:space="preserve">. – С.24.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Господарська артилерія помагає господареві зберігати врожай // Сільський Господар. – 1929. – 1 лютого. – Ч.3. – Річник Х</w:t>
      </w:r>
      <w:r w:rsidRPr="00ED4999">
        <w:rPr>
          <w:rFonts w:ascii="Times New Roman" w:hAnsi="Times New Roman"/>
          <w:sz w:val="28"/>
          <w:szCs w:val="28"/>
          <w:lang w:val="en-US"/>
        </w:rPr>
        <w:t>Y</w:t>
      </w:r>
      <w:r w:rsidRPr="00ED4999">
        <w:rPr>
          <w:rFonts w:ascii="Times New Roman" w:hAnsi="Times New Roman"/>
          <w:sz w:val="28"/>
          <w:szCs w:val="28"/>
        </w:rPr>
        <w:t xml:space="preserve">. – С.19.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Господарська прогулька // Хліборобська Молодь. – Львів, 1935. – № 7. – С. 99-111.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Господарська школа для дівчат в Стрию // Рідна Школа. – 1937. – 15 січня. – Ч.2. – Річник YІ. – С. 32.</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Господарська школа в Стрию // Сільський Господар. – 1932. – Ч. 3. – 1 лютого. – С. 130.</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Господарське рахівництво підставою господарського поступу // Сільський Господар. – 1928. –  1 лютого. –  Ч.3. – С.24.</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Господарський курс  в Коровниках, повіт Перемишль // Сільський Господар. – 1927. – 15  травня. – Ч.10. – С.123.</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Господарський курс в Луччині // Сільський Господар. – 1937. – 1 жовтня. – Ч.19. – С.303.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Господарський поступ не йде а біжить // Сільський Господар. – 1929. – 1 лютого. – Ч.3. – Річник Х</w:t>
      </w:r>
      <w:r w:rsidRPr="00ED4999">
        <w:rPr>
          <w:rFonts w:ascii="Times New Roman" w:hAnsi="Times New Roman"/>
          <w:sz w:val="28"/>
          <w:szCs w:val="28"/>
          <w:lang w:val="en-US"/>
        </w:rPr>
        <w:t>Y</w:t>
      </w:r>
      <w:r w:rsidRPr="00ED4999">
        <w:rPr>
          <w:rFonts w:ascii="Times New Roman" w:hAnsi="Times New Roman"/>
          <w:sz w:val="28"/>
          <w:szCs w:val="28"/>
        </w:rPr>
        <w:t xml:space="preserve">. – С.5-7.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Господарські націоналізми глузують зі співпраці // Наш клич. – 1933. – 23 липня. – Ч.18. – С.4.</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Господарські організації Великої України  // Сільський Господар. – 1927. – 1 червня. – Ч.11. – С. 133-134.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Господарсько-ветеринарний курс у с. Гаях, повіт Львів // Сільський Господар. – 1930. – 15 травня. – Ч.10. – С.261.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Господарсько-ветеринарійний курс у с. Лясківці, п. Теебовля // Сільський Господар.  – 1930. – 15 березня. – Ч.6. – С.146.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Господар.-ветеринарійний курс у с. Святковій великій, п. Ясло // Сільський Господар.  – 1930. – 15 березня. – Ч.6. – С.146.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Господарсько-кооперативно-просвітній курс у Долинщині // Господарсько-кооперативний часопис. – Львів, 1933. – Ч. 6. – С. 13.</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Господарсько-кооперативно-просвітній курс у Теребовлі // Сільський Господар. – 1932. – 1 липня. – Ч.13. –  С. 204.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Господарсько-кооперативний часопис. – 1932. – Ч.7. – С.25.</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Господарсько-садівнича школа т-ва «Просвіта» в Милованню // Господарсько-кооперативний часопис. – Львів, 1933. – Ч. 42. – С. 8–9.</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Господарсько-садівнича школа т-ва «Просвіти» в Милованню // Сільський Господар. – Львів, 1933. – Ч. 20. – С. 331–332.</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Господинські школи // Сільський Господар. – 1929. – 1 лютого. – Ч.3. – Річник Х</w:t>
      </w:r>
      <w:r w:rsidRPr="00ED4999">
        <w:rPr>
          <w:rFonts w:ascii="Times New Roman" w:hAnsi="Times New Roman"/>
          <w:sz w:val="28"/>
          <w:szCs w:val="28"/>
          <w:lang w:val="en-US"/>
        </w:rPr>
        <w:t>Y</w:t>
      </w:r>
      <w:r w:rsidRPr="00ED4999">
        <w:rPr>
          <w:rFonts w:ascii="Times New Roman" w:hAnsi="Times New Roman"/>
          <w:sz w:val="28"/>
          <w:szCs w:val="28"/>
        </w:rPr>
        <w:t>. – С.4.</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Гошовський П. Рідна школа в Ходорові / Пилип Гошовський // Рідна Школа. – 1939. – 15 липня. – Рік </w:t>
      </w:r>
      <w:r w:rsidRPr="00ED4999">
        <w:rPr>
          <w:rFonts w:ascii="Times New Roman" w:hAnsi="Times New Roman"/>
          <w:sz w:val="28"/>
          <w:szCs w:val="28"/>
          <w:lang w:val="en-US"/>
        </w:rPr>
        <w:t>Y</w:t>
      </w:r>
      <w:r w:rsidRPr="00ED4999">
        <w:rPr>
          <w:rFonts w:ascii="Times New Roman" w:hAnsi="Times New Roman"/>
          <w:sz w:val="28"/>
          <w:szCs w:val="28"/>
        </w:rPr>
        <w:t>ІІІ. – Ч.13-14. – С.222-224.</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Грабовський С. Нариси з історії українського державотворення / С. Грабовський. – К. : Генеза, 1995. – 608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Гриневич Ф. Моя ручна сівалка / Федір Гриневич // Сільський Господар. – 1932. – 15 листопада. – Ч.22. – С. 345.</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Грицак Е. Українські педагогічно-шкільні часописи й журнали // Українська Школа. – 1938. – Р. ХХ. – Ч. 7-12. –  С.134-142.</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Грицак Я. Нарис історії України: формування модерної української нації ХІХ-ХХ століття / Ярослав Грицак. – К. : Генеза, 1996. – 360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Громницький В. Вісти з Руского товариства педагогічного (Філія тернопільська) / В. Громницький, А. Глодзинський // Учитель. – 1896. – Ч.13. – С. 204-205.</w:t>
      </w:r>
    </w:p>
    <w:p w:rsidR="00D338FE" w:rsidRPr="00ED4999" w:rsidRDefault="00D338FE" w:rsidP="00D92A65">
      <w:pPr>
        <w:pStyle w:val="ListParagraph"/>
        <w:numPr>
          <w:ilvl w:val="0"/>
          <w:numId w:val="3"/>
        </w:numPr>
        <w:tabs>
          <w:tab w:val="left" w:pos="709"/>
          <w:tab w:val="left" w:pos="851"/>
        </w:tabs>
        <w:spacing w:after="0" w:line="240" w:lineRule="auto"/>
        <w:ind w:left="-284"/>
        <w:jc w:val="both"/>
        <w:rPr>
          <w:rFonts w:ascii="Times New Roman" w:hAnsi="Times New Roman"/>
          <w:sz w:val="28"/>
          <w:szCs w:val="28"/>
        </w:rPr>
      </w:pPr>
      <w:r w:rsidRPr="00ED4999">
        <w:rPr>
          <w:rFonts w:ascii="Times New Roman" w:hAnsi="Times New Roman"/>
          <w:sz w:val="28"/>
          <w:szCs w:val="28"/>
        </w:rPr>
        <w:t>Грушевський М. С. Очерк истории украинского народа /                           М.С. Грушевський. – К. : Либідь, 1990. – 398 с</w:t>
      </w:r>
    </w:p>
    <w:p w:rsidR="00D338FE" w:rsidRPr="00ED4999" w:rsidRDefault="00D338FE" w:rsidP="00D92A65">
      <w:pPr>
        <w:pStyle w:val="ListParagraph"/>
        <w:numPr>
          <w:ilvl w:val="0"/>
          <w:numId w:val="3"/>
        </w:numPr>
        <w:tabs>
          <w:tab w:val="left" w:pos="0"/>
          <w:tab w:val="left" w:pos="1440"/>
        </w:tabs>
        <w:spacing w:line="240" w:lineRule="auto"/>
        <w:ind w:left="-284"/>
        <w:jc w:val="both"/>
        <w:rPr>
          <w:rFonts w:ascii="Times New Roman" w:hAnsi="Times New Roman"/>
          <w:sz w:val="28"/>
          <w:szCs w:val="28"/>
        </w:rPr>
      </w:pPr>
      <w:r w:rsidRPr="00ED4999">
        <w:rPr>
          <w:rFonts w:ascii="Times New Roman" w:hAnsi="Times New Roman"/>
          <w:sz w:val="28"/>
          <w:szCs w:val="28"/>
        </w:rPr>
        <w:t xml:space="preserve">Г.С.М. в літі // Młoda Wieś = Молоде Село. – </w:t>
      </w:r>
      <w:r w:rsidRPr="00ED4999">
        <w:rPr>
          <w:rFonts w:ascii="Times New Roman" w:hAnsi="Times New Roman"/>
          <w:caps/>
          <w:sz w:val="28"/>
          <w:szCs w:val="28"/>
        </w:rPr>
        <w:t>ł</w:t>
      </w:r>
      <w:r w:rsidRPr="00ED4999">
        <w:rPr>
          <w:rFonts w:ascii="Times New Roman" w:hAnsi="Times New Roman"/>
          <w:sz w:val="28"/>
          <w:szCs w:val="28"/>
        </w:rPr>
        <w:t xml:space="preserve">uck, 1938. – № 13. – С. 2-3.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Гупан М.Н. Українська історіографія історії педагогіки / Н.М. Гупан. – К. : АПН, 2002. – 224 с.</w:t>
      </w:r>
    </w:p>
    <w:p w:rsidR="00D338FE" w:rsidRPr="00ED4999" w:rsidRDefault="00D338FE" w:rsidP="00D92A65">
      <w:pPr>
        <w:pStyle w:val="ListParagraph"/>
        <w:widowControl w:val="0"/>
        <w:numPr>
          <w:ilvl w:val="0"/>
          <w:numId w:val="3"/>
        </w:numPr>
        <w:tabs>
          <w:tab w:val="left" w:pos="540"/>
        </w:tabs>
        <w:spacing w:line="240" w:lineRule="auto"/>
        <w:ind w:left="-284"/>
        <w:jc w:val="both"/>
        <w:rPr>
          <w:rFonts w:ascii="Times New Roman" w:hAnsi="Times New Roman"/>
          <w:sz w:val="28"/>
          <w:szCs w:val="28"/>
        </w:rPr>
      </w:pPr>
      <w:r w:rsidRPr="00ED4999">
        <w:rPr>
          <w:rFonts w:ascii="Times New Roman" w:hAnsi="Times New Roman"/>
          <w:sz w:val="28"/>
          <w:szCs w:val="28"/>
        </w:rPr>
        <w:t xml:space="preserve">Гурток Х.В.М. в Жабині в честь Шевченка // Хліборобська Молодь. – Львів, 1935. – Ч. 4. – С. 66-69. </w:t>
      </w:r>
    </w:p>
    <w:p w:rsidR="00D338FE" w:rsidRPr="00ED4999" w:rsidRDefault="00D338FE" w:rsidP="00D92A65">
      <w:pPr>
        <w:pStyle w:val="ListParagraph"/>
        <w:widowControl w:val="0"/>
        <w:numPr>
          <w:ilvl w:val="0"/>
          <w:numId w:val="3"/>
        </w:numPr>
        <w:tabs>
          <w:tab w:val="left" w:pos="540"/>
        </w:tabs>
        <w:spacing w:line="240" w:lineRule="auto"/>
        <w:ind w:left="-284"/>
        <w:jc w:val="both"/>
        <w:rPr>
          <w:rFonts w:ascii="Times New Roman" w:hAnsi="Times New Roman"/>
          <w:sz w:val="28"/>
          <w:szCs w:val="28"/>
        </w:rPr>
      </w:pPr>
      <w:r w:rsidRPr="00ED4999">
        <w:rPr>
          <w:rFonts w:ascii="Times New Roman" w:hAnsi="Times New Roman"/>
          <w:sz w:val="28"/>
          <w:szCs w:val="28"/>
        </w:rPr>
        <w:t>Гуцан Л.А. Виховання у молодших школярів позитивного ставлення до традицій і звичаїв українського народу у процесі художньо-трудової діяльності : дис... канд. пед. наук : спец.13.00.07 «Теорія і методика виховання» / Гуцан Леся Андріївна;  Інститут проблем виховання АПН України. – К., 2005. – 227 с.</w:t>
      </w:r>
    </w:p>
    <w:p w:rsidR="00D338FE" w:rsidRPr="00ED4999" w:rsidRDefault="00D338FE" w:rsidP="00D92A65">
      <w:pPr>
        <w:pStyle w:val="ListParagraph"/>
        <w:numPr>
          <w:ilvl w:val="0"/>
          <w:numId w:val="3"/>
        </w:numPr>
        <w:tabs>
          <w:tab w:val="left" w:pos="709"/>
          <w:tab w:val="left" w:pos="851"/>
        </w:tabs>
        <w:spacing w:after="0" w:line="240" w:lineRule="auto"/>
        <w:ind w:left="-284"/>
        <w:jc w:val="both"/>
        <w:rPr>
          <w:rFonts w:ascii="Times New Roman" w:hAnsi="Times New Roman"/>
          <w:sz w:val="28"/>
          <w:szCs w:val="28"/>
        </w:rPr>
      </w:pPr>
      <w:r w:rsidRPr="00ED4999">
        <w:rPr>
          <w:rFonts w:ascii="Times New Roman" w:hAnsi="Times New Roman"/>
          <w:sz w:val="28"/>
          <w:szCs w:val="28"/>
        </w:rPr>
        <w:t>Гуцульщина голодує! // Сільський Господар. – 1932. – 1 березня. – Ч.5. С.78-79.</w:t>
      </w:r>
    </w:p>
    <w:p w:rsidR="00D338FE" w:rsidRPr="00ED4999" w:rsidRDefault="00D338FE" w:rsidP="00D92A65">
      <w:pPr>
        <w:pStyle w:val="ListParagraph"/>
        <w:numPr>
          <w:ilvl w:val="0"/>
          <w:numId w:val="3"/>
        </w:numPr>
        <w:tabs>
          <w:tab w:val="left" w:pos="709"/>
          <w:tab w:val="left" w:pos="851"/>
        </w:tabs>
        <w:spacing w:after="0" w:line="240" w:lineRule="auto"/>
        <w:ind w:left="-284"/>
        <w:jc w:val="both"/>
        <w:rPr>
          <w:rFonts w:ascii="Times New Roman" w:hAnsi="Times New Roman"/>
          <w:sz w:val="28"/>
          <w:szCs w:val="28"/>
        </w:rPr>
      </w:pPr>
      <w:r w:rsidRPr="00ED4999">
        <w:rPr>
          <w:rFonts w:ascii="Times New Roman" w:hAnsi="Times New Roman"/>
          <w:sz w:val="28"/>
          <w:szCs w:val="28"/>
        </w:rPr>
        <w:t>Гуцульщина. Історико-етнографічне дослідження : монографія / П. І. Арсенич, М. І. Базак, З. Є. Болтанович та ін. – К. : Наукова думка, 1987. – 472 с.</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 xml:space="preserve">Ґреґолинський Д. Осередок фахової освіти для дівчат / Д. Ґреґолинський // Діло. –  1938. – 25 березня. </w:t>
      </w:r>
    </w:p>
    <w:p w:rsidR="00D338FE" w:rsidRPr="00ED4999" w:rsidRDefault="00D338FE" w:rsidP="00D92A65">
      <w:pPr>
        <w:pStyle w:val="PlainText"/>
        <w:numPr>
          <w:ilvl w:val="0"/>
          <w:numId w:val="3"/>
        </w:numPr>
        <w:autoSpaceDE/>
        <w:autoSpaceDN/>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Далекий О. Як 140 українських дітей віджило в сонці й повітрі  / Остап Далекий // Діло. – 1938. – 4 вересня. </w:t>
      </w:r>
    </w:p>
    <w:p w:rsidR="00D338FE" w:rsidRPr="00ED4999" w:rsidRDefault="00D338FE" w:rsidP="00D92A65">
      <w:pPr>
        <w:pStyle w:val="PlainText"/>
        <w:numPr>
          <w:ilvl w:val="0"/>
          <w:numId w:val="3"/>
        </w:numPr>
        <w:autoSpaceDE/>
        <w:autoSpaceDN/>
        <w:ind w:left="-284"/>
        <w:contextualSpacing/>
        <w:jc w:val="both"/>
        <w:rPr>
          <w:rFonts w:ascii="Times New Roman" w:hAnsi="Times New Roman" w:cs="Times New Roman"/>
          <w:bCs/>
          <w:sz w:val="28"/>
          <w:szCs w:val="28"/>
        </w:rPr>
      </w:pPr>
      <w:r w:rsidRPr="00ED4999">
        <w:rPr>
          <w:rFonts w:ascii="Times New Roman" w:hAnsi="Times New Roman" w:cs="Times New Roman"/>
          <w:bCs/>
          <w:sz w:val="28"/>
          <w:szCs w:val="28"/>
        </w:rPr>
        <w:t xml:space="preserve">Даль В.И. Толковый словарь живого великорусского языка: В 4 т. / В.И.Даль. </w:t>
      </w:r>
      <w:r w:rsidRPr="00ED4999">
        <w:rPr>
          <w:rFonts w:ascii="Times New Roman" w:hAnsi="Times New Roman" w:cs="Times New Roman"/>
          <w:sz w:val="28"/>
          <w:szCs w:val="28"/>
        </w:rPr>
        <w:t>–</w:t>
      </w:r>
      <w:r w:rsidRPr="00ED4999">
        <w:rPr>
          <w:rFonts w:ascii="Times New Roman" w:hAnsi="Times New Roman" w:cs="Times New Roman"/>
          <w:bCs/>
          <w:sz w:val="28"/>
          <w:szCs w:val="28"/>
        </w:rPr>
        <w:t xml:space="preserve"> М. : Прогресс, 1978. </w:t>
      </w:r>
      <w:r w:rsidRPr="00ED4999">
        <w:rPr>
          <w:rFonts w:ascii="Times New Roman" w:hAnsi="Times New Roman" w:cs="Times New Roman"/>
          <w:sz w:val="28"/>
          <w:szCs w:val="28"/>
        </w:rPr>
        <w:t>– Т.4. – 365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Давид Я. Як громада Колодруби, пов. Рудки осушила свої сіножаті / Я. Давид // Сільський Господар. – 1937. – 15 серпня. – Ч.16. – С. 249-250.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 xml:space="preserve">Даниленко В. Академік Степан Смаль-Стоцький. Життя і діяльність / В. Даниленко, О. Добржанський. – К. – Чернівці : Інститут історії України НАН України, 1996. – 232 с.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Дацків І. Є. Становлення і розвиток професійної освіти в Закарпатті (1919 - 1939 рр.) [Текст] : автореф. дис. ... канд. пед. наук : 13.00.01 / Дацків Ірина Євгенівна ; Дрогоб. держ. пед. ун-т ім. Івана Франка. – Дрогобич, 2015. –  21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Дашкевич Я. «Весна народів» 1848 року та її передісторія в Україні // Вісник Львівської комерційної Академії: Серія гуманітарні науки. – Вип. 3. – Львів, 2000. – С. 5-13.</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Дві міри // Рідна Школа. – 1932. – 15 листопада. – Ч.22. – С.305-306.</w:t>
      </w:r>
    </w:p>
    <w:p w:rsidR="00D338FE" w:rsidRPr="00ED4999" w:rsidRDefault="00D338FE" w:rsidP="00D92A65">
      <w:pPr>
        <w:pStyle w:val="PlainText"/>
        <w:numPr>
          <w:ilvl w:val="0"/>
          <w:numId w:val="3"/>
        </w:numPr>
        <w:autoSpaceDE/>
        <w:autoSpaceDN/>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Дві репортерки. Кооператива «Пласт» в 10-ліття // На сліді. –  1938. –  Ч. 1. –  С. 11-12. </w:t>
      </w:r>
    </w:p>
    <w:p w:rsidR="00D338FE" w:rsidRPr="00ED4999" w:rsidRDefault="00D338FE" w:rsidP="00D92A65">
      <w:pPr>
        <w:pStyle w:val="ListParagraph"/>
        <w:numPr>
          <w:ilvl w:val="0"/>
          <w:numId w:val="3"/>
        </w:numPr>
        <w:spacing w:line="240" w:lineRule="auto"/>
        <w:ind w:left="-284"/>
        <w:jc w:val="both"/>
        <w:outlineLvl w:val="0"/>
        <w:rPr>
          <w:rFonts w:ascii="Times New Roman" w:hAnsi="Times New Roman"/>
          <w:sz w:val="28"/>
          <w:szCs w:val="28"/>
        </w:rPr>
      </w:pPr>
      <w:r w:rsidRPr="00ED4999">
        <w:rPr>
          <w:rFonts w:ascii="Times New Roman" w:hAnsi="Times New Roman"/>
          <w:sz w:val="28"/>
          <w:szCs w:val="28"/>
        </w:rPr>
        <w:t>Дводневний господарський курс // Підгірська Рада. – Стрий, 1910. – 15 грудня. – Чис. 22. – С. 6–7.</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Двомісячний курс домашнього жіночого господарства // Сільський Господар. – 1927. – 15  травня. – Ч.10. – С.122.</w:t>
      </w:r>
    </w:p>
    <w:p w:rsidR="00D338FE" w:rsidRPr="00ED4999" w:rsidRDefault="00D338FE" w:rsidP="00D92A65">
      <w:pPr>
        <w:pStyle w:val="ListParagraph"/>
        <w:numPr>
          <w:ilvl w:val="0"/>
          <w:numId w:val="3"/>
        </w:numPr>
        <w:spacing w:line="240" w:lineRule="auto"/>
        <w:ind w:left="-284"/>
        <w:jc w:val="both"/>
        <w:rPr>
          <w:rFonts w:ascii="Times New Roman" w:hAnsi="Times New Roman"/>
          <w:color w:val="000000"/>
          <w:sz w:val="28"/>
          <w:szCs w:val="28"/>
        </w:rPr>
      </w:pPr>
      <w:r w:rsidRPr="00ED4999">
        <w:rPr>
          <w:rFonts w:ascii="Times New Roman" w:hAnsi="Times New Roman"/>
          <w:color w:val="000000"/>
          <w:sz w:val="28"/>
          <w:szCs w:val="28"/>
        </w:rPr>
        <w:t>XVII. Зв</w:t>
      </w:r>
      <w:r w:rsidRPr="00ED4999">
        <w:rPr>
          <w:rFonts w:ascii="Times New Roman" w:eastAsia="Arial Unicode MS" w:hAnsi="Times New Roman"/>
          <w:color w:val="000000"/>
          <w:sz w:val="28"/>
          <w:szCs w:val="28"/>
        </w:rPr>
        <w:t>ѣ</w:t>
      </w:r>
      <w:r w:rsidRPr="00ED4999">
        <w:rPr>
          <w:rFonts w:ascii="Times New Roman" w:hAnsi="Times New Roman"/>
          <w:color w:val="000000"/>
          <w:sz w:val="28"/>
          <w:szCs w:val="28"/>
        </w:rPr>
        <w:t>т держ. 2. кл. торговельно</w:t>
      </w:r>
      <w:r w:rsidRPr="00ED4999">
        <w:rPr>
          <w:rFonts w:ascii="Times New Roman" w:eastAsia="Arial Unicode MS" w:hAnsi="Times New Roman"/>
          <w:color w:val="000000"/>
          <w:sz w:val="28"/>
          <w:szCs w:val="28"/>
        </w:rPr>
        <w:t>ѣ</w:t>
      </w:r>
      <w:r w:rsidRPr="00ED4999">
        <w:rPr>
          <w:rFonts w:ascii="Times New Roman" w:hAnsi="Times New Roman"/>
          <w:color w:val="000000"/>
          <w:sz w:val="28"/>
          <w:szCs w:val="28"/>
        </w:rPr>
        <w:t xml:space="preserve"> школы в Севлюши за шкòльный рòк 1937</w:t>
      </w:r>
      <w:r w:rsidRPr="00ED4999">
        <w:rPr>
          <w:rFonts w:ascii="Times New Roman" w:hAnsi="Times New Roman"/>
          <w:sz w:val="28"/>
          <w:szCs w:val="28"/>
        </w:rPr>
        <w:t>–</w:t>
      </w:r>
      <w:r w:rsidRPr="00ED4999">
        <w:rPr>
          <w:rFonts w:ascii="Times New Roman" w:hAnsi="Times New Roman"/>
          <w:color w:val="000000"/>
          <w:sz w:val="28"/>
          <w:szCs w:val="28"/>
        </w:rPr>
        <w:t>38. – Sevlus, 1938. – 21 с.</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Девоссер М. Чергові завдання в ділянці рільної продукції / М. Девоссер // Сільський Господар. – 1937. – 1 жовтня. – Ч.19. – С. 289-290.</w:t>
      </w:r>
    </w:p>
    <w:p w:rsidR="00D338FE" w:rsidRPr="00ED4999" w:rsidRDefault="00D338FE" w:rsidP="00D92A65">
      <w:pPr>
        <w:pStyle w:val="ListParagraph"/>
        <w:numPr>
          <w:ilvl w:val="0"/>
          <w:numId w:val="3"/>
        </w:numPr>
        <w:spacing w:after="0" w:line="240" w:lineRule="auto"/>
        <w:ind w:left="-284"/>
        <w:jc w:val="both"/>
        <w:rPr>
          <w:rFonts w:ascii="Times New Roman" w:hAnsi="Times New Roman"/>
          <w:sz w:val="28"/>
          <w:szCs w:val="28"/>
        </w:rPr>
      </w:pPr>
      <w:r w:rsidRPr="00ED4999">
        <w:rPr>
          <w:rFonts w:ascii="Times New Roman" w:hAnsi="Times New Roman"/>
          <w:sz w:val="28"/>
          <w:szCs w:val="28"/>
        </w:rPr>
        <w:t xml:space="preserve">Девоссер М. Яка управа – такі врожаї / М. Девоссер // Сільський Господар. – 1939. – 15 серпня. – Ч.16.  – С.312. </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Денисенко Гр. Український Технічно-Господарський Інститут в Подєбрадах / Гр. Денисенко // Рідна Школа. – 1937. – 1 січня. – Ч.1. – Річник YІ. – С. 10-11; 15 січня. – Ч.2. – Річник YІ. – С. 23-24.</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День 16 травня – днем українських хліборобів! // Сільський Господар. – 1932. – 1 травня. – Ч.9. –  С.129-130.</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Деревляний М. Не  відкладаймо справи контролі молочности  / М. Деревляний // Сільський Господар. – 1932. – 1 вересня. – Ч. 17. – С. 260-261.</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Державна національна програма «Освіта» («Україна XXI століття»). – К. : Райдуга, 1994. – 78 с.</w:t>
      </w:r>
    </w:p>
    <w:p w:rsidR="00D338FE" w:rsidRPr="00ED4999" w:rsidRDefault="00D338FE" w:rsidP="00D92A65">
      <w:pPr>
        <w:pStyle w:val="ListParagraph"/>
        <w:numPr>
          <w:ilvl w:val="0"/>
          <w:numId w:val="3"/>
        </w:numPr>
        <w:spacing w:line="240" w:lineRule="auto"/>
        <w:ind w:left="-284"/>
        <w:jc w:val="both"/>
        <w:rPr>
          <w:rFonts w:ascii="Times New Roman" w:hAnsi="Times New Roman"/>
          <w:sz w:val="28"/>
          <w:szCs w:val="28"/>
        </w:rPr>
      </w:pPr>
      <w:r w:rsidRPr="00ED4999">
        <w:rPr>
          <w:rFonts w:ascii="Times New Roman" w:hAnsi="Times New Roman"/>
          <w:sz w:val="28"/>
          <w:szCs w:val="28"/>
        </w:rPr>
        <w:t>Державна Рільнича Школа в Гориньгороді // Рільник (Луцьк). – 1936. – С 230.</w:t>
      </w:r>
    </w:p>
    <w:p w:rsidR="00D338FE" w:rsidRPr="00ED4999" w:rsidRDefault="00D338FE" w:rsidP="00ED4999">
      <w:pPr>
        <w:spacing w:line="240" w:lineRule="auto"/>
        <w:ind w:left="-284"/>
        <w:contextualSpacing/>
        <w:jc w:val="both"/>
        <w:rPr>
          <w:rFonts w:ascii="Times New Roman" w:hAnsi="Times New Roman"/>
          <w:b/>
          <w:sz w:val="28"/>
          <w:szCs w:val="28"/>
          <w:lang w:val="uk-UA"/>
        </w:rPr>
      </w:pPr>
      <w:r w:rsidRPr="00ED4999">
        <w:rPr>
          <w:rFonts w:ascii="Times New Roman" w:hAnsi="Times New Roman"/>
          <w:b/>
          <w:sz w:val="28"/>
          <w:szCs w:val="28"/>
          <w:lang w:val="uk-UA"/>
        </w:rPr>
        <w:t>Державний архів Волинської області</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382.Ф.1 Волинське воєводське управління м. Луцьк</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оп. 2-а.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Спр. 73. Відомості про внутрішню національну політику Польщі за 1937 р., 23 арк.</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383.Ф.1 Волинське воєводське управління м. Луцьк</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оп.2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3509. Копії статей органу ОУН «Розбдова нації»,  1932-1933 рр., 16 арк.</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384.Фонд. 36 Луцьке повітове староство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оп.13а.</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359. Отчеты о деятельности кружков Союза сельской молодежи, регистрационные листы кружков и списки членов Союза,  арк. 77.</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385.Ф.46 Волинське воєводське управління державної поліції</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оп. 9–а.</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Спр. 491. Монографія про ОУН на Волині, 29.07.1935 р., 91 арк.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386. Ф.54 Луцька повітова «Просвіта»</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46. Директивні розпорядження про відкриття курсів, 36 арк.</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387.Ф. 454 Кураторіум Волинського шкільного округу</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оп.2.</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654. Статистичні дані про початкові, семирічні школи Рівненського повіту за 1936 р., 16 арк.</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388. Ф. 454 Кураторіум Волинського шкільного округу</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оп.2.</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655. Статистичні дані про початкові і семирічні школи, національний склад учнів Сарненського повіту за 1936 р., 26 арк.</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389.Ф. 454 Кураторіум Волинського шкільного округу оп.2.</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оп.2.</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Спр. 747. Жіноча кравецька гімназія в Луцьку, 12 арк.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390.Ф. 454 Кураторіум Волинського шкільного округу</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оп.2.</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7333. Будівельно-реміснича школа у Кременці, 7 арк.</w:t>
      </w:r>
    </w:p>
    <w:p w:rsidR="00D338FE" w:rsidRPr="00ED4999" w:rsidRDefault="00D338FE" w:rsidP="00ED4999">
      <w:pPr>
        <w:spacing w:line="240" w:lineRule="auto"/>
        <w:ind w:left="-284"/>
        <w:contextualSpacing/>
        <w:jc w:val="both"/>
        <w:rPr>
          <w:rFonts w:ascii="Times New Roman" w:hAnsi="Times New Roman"/>
          <w:b/>
          <w:sz w:val="28"/>
          <w:szCs w:val="28"/>
          <w:lang w:val="uk-UA"/>
        </w:rPr>
      </w:pPr>
      <w:r w:rsidRPr="00ED4999">
        <w:rPr>
          <w:rFonts w:ascii="Times New Roman" w:hAnsi="Times New Roman"/>
          <w:b/>
          <w:sz w:val="28"/>
          <w:szCs w:val="28"/>
          <w:lang w:val="uk-UA"/>
        </w:rPr>
        <w:t>Державний архів Закарпатської області</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391.Ф. 28 Реферат освіти Підкарпатської Русі, м. Ужгород. 1919–1938 рр.</w:t>
      </w:r>
      <w:r w:rsidRPr="00ED4999">
        <w:rPr>
          <w:rFonts w:ascii="Times New Roman" w:hAnsi="Times New Roman"/>
          <w:sz w:val="28"/>
          <w:szCs w:val="28"/>
          <w:lang w:val="uk-UA"/>
        </w:rPr>
        <w:br/>
        <w:t xml:space="preserve">оп. 1.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24. Листування з Свалявським шкільним інспекторатом про організацію шкіл, забезпечення їх паливом та статистичні дані про стан шкіл, 16 арк.</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z w:val="28"/>
          <w:szCs w:val="28"/>
          <w:lang w:val="uk-UA"/>
        </w:rPr>
        <w:t>392. Ф. 28 Реферат освіти Підкарпатської Русі, м. Ужгород. 1919–1938 рр.</w:t>
      </w:r>
      <w:r w:rsidRPr="00ED4999">
        <w:rPr>
          <w:rFonts w:ascii="Times New Roman" w:hAnsi="Times New Roman"/>
          <w:sz w:val="28"/>
          <w:szCs w:val="28"/>
          <w:lang w:val="uk-UA"/>
        </w:rPr>
        <w:br/>
        <w:t xml:space="preserve">оп. 1. </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pacing w:val="-4"/>
          <w:sz w:val="28"/>
          <w:szCs w:val="28"/>
          <w:lang w:val="uk-UA"/>
        </w:rPr>
        <w:t>Спр. 156. Листування з Міністерством освіти Чехословаччини і Ужгородським шкільним інспекторатом про побудову початкової школи та викладання руською мовою в Стрийській школі, 132 арк.</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z w:val="28"/>
          <w:szCs w:val="28"/>
          <w:lang w:val="uk-UA"/>
        </w:rPr>
        <w:t>393. Ф. 28 Реферат освіти Підкарпатської Русі, м. Ужгород. 1919–1938 рр.</w:t>
      </w:r>
      <w:r w:rsidRPr="00ED4999">
        <w:rPr>
          <w:rFonts w:ascii="Times New Roman" w:hAnsi="Times New Roman"/>
          <w:sz w:val="28"/>
          <w:szCs w:val="28"/>
          <w:lang w:val="uk-UA"/>
        </w:rPr>
        <w:br/>
        <w:t xml:space="preserve">оп. 1. </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pacing w:val="-4"/>
          <w:sz w:val="28"/>
          <w:szCs w:val="28"/>
          <w:lang w:val="uk-UA"/>
        </w:rPr>
        <w:t>Спр. 893. Навчальні плани шкіл Підкарпатської Русі, 74 арк.</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pacing w:val="-4"/>
          <w:sz w:val="28"/>
          <w:szCs w:val="28"/>
          <w:lang w:val="uk-UA"/>
        </w:rPr>
        <w:t>394.</w:t>
      </w:r>
      <w:r w:rsidRPr="00ED4999">
        <w:rPr>
          <w:rFonts w:ascii="Times New Roman" w:hAnsi="Times New Roman"/>
          <w:sz w:val="28"/>
          <w:szCs w:val="28"/>
          <w:lang w:val="uk-UA"/>
        </w:rPr>
        <w:t>Ф. 28 Реферат освіти Підкарпатської Русі, м. Ужгород. 1919–1938 рр.</w:t>
      </w:r>
      <w:r w:rsidRPr="00ED4999">
        <w:rPr>
          <w:rFonts w:ascii="Times New Roman" w:hAnsi="Times New Roman"/>
          <w:sz w:val="28"/>
          <w:szCs w:val="28"/>
          <w:lang w:val="uk-UA"/>
        </w:rPr>
        <w:br/>
        <w:t xml:space="preserve">оп. 1. </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pacing w:val="-4"/>
          <w:sz w:val="28"/>
          <w:szCs w:val="28"/>
          <w:lang w:val="uk-UA"/>
        </w:rPr>
        <w:t>Спр. 936. Статистичні дані початкових і горожанських шкіл про процент відвідування учнями шкіл, 153 арк.</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z w:val="28"/>
          <w:szCs w:val="28"/>
          <w:lang w:val="uk-UA"/>
        </w:rPr>
        <w:t>395. Ф. 28 Реферат освіти Підкарпатської Русі, м. Ужгород. 1919–1938 рр.</w:t>
      </w:r>
      <w:r w:rsidRPr="00ED4999">
        <w:rPr>
          <w:rFonts w:ascii="Times New Roman" w:hAnsi="Times New Roman"/>
          <w:sz w:val="28"/>
          <w:szCs w:val="28"/>
          <w:lang w:val="uk-UA"/>
        </w:rPr>
        <w:br/>
        <w:t xml:space="preserve">оп. 1. </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pacing w:val="-4"/>
          <w:sz w:val="28"/>
          <w:szCs w:val="28"/>
          <w:lang w:val="uk-UA"/>
        </w:rPr>
        <w:t>Спр. 1382. Списки початкових шкіл Підкарпатської Русі та статистичні дані про мову навчання, кількість вчителів та інше в цих школах перед включенням Підкарпатської Русі до Чехословаччини, 36 арк.</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z w:val="28"/>
          <w:szCs w:val="28"/>
          <w:lang w:val="uk-UA"/>
        </w:rPr>
        <w:t>396. Ф. 28 Реферат освіти Підкарпатської Русі, м. Ужгород. 1919–1938 рр.</w:t>
      </w:r>
      <w:r w:rsidRPr="00ED4999">
        <w:rPr>
          <w:rFonts w:ascii="Times New Roman" w:hAnsi="Times New Roman"/>
          <w:sz w:val="28"/>
          <w:szCs w:val="28"/>
          <w:lang w:val="uk-UA"/>
        </w:rPr>
        <w:br/>
        <w:t xml:space="preserve">оп. 1.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3268. Протокол засідань вчителів Севлюської горожанської школи за 1928–1929 навчальний рік, 11 арк.</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z w:val="28"/>
          <w:szCs w:val="28"/>
          <w:lang w:val="uk-UA"/>
        </w:rPr>
        <w:t>397. Ф. 28 Реферат освіти Підкарпатської Русі, м. Ужгород. 1919–1938 рр.</w:t>
      </w:r>
      <w:r w:rsidRPr="00ED4999">
        <w:rPr>
          <w:rFonts w:ascii="Times New Roman" w:hAnsi="Times New Roman"/>
          <w:sz w:val="28"/>
          <w:szCs w:val="28"/>
          <w:lang w:val="uk-UA"/>
        </w:rPr>
        <w:br/>
        <w:t xml:space="preserve">оп. 1. </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pacing w:val="-4"/>
          <w:sz w:val="28"/>
          <w:szCs w:val="28"/>
          <w:lang w:val="uk-UA"/>
        </w:rPr>
        <w:t>Спр.7112. Списки підручників, які вживалися для навчання в школах, 53 арк.</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z w:val="28"/>
          <w:szCs w:val="28"/>
          <w:lang w:val="uk-UA"/>
        </w:rPr>
        <w:t>398. Ф. 28 Реферат освіти Підкарпатської Русі, м. Ужгород. 1919–1938 рр.</w:t>
      </w:r>
      <w:r w:rsidRPr="00ED4999">
        <w:rPr>
          <w:rFonts w:ascii="Times New Roman" w:hAnsi="Times New Roman"/>
          <w:sz w:val="28"/>
          <w:szCs w:val="28"/>
          <w:lang w:val="uk-UA"/>
        </w:rPr>
        <w:br/>
        <w:t xml:space="preserve">оп. 1. </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pacing w:val="-4"/>
          <w:sz w:val="28"/>
          <w:szCs w:val="28"/>
          <w:lang w:val="uk-UA"/>
        </w:rPr>
        <w:t>Спр. 7559. Програма для початкових шкіл 1938 р., 79 арк.</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399. Ф. 28 Реферат освіти Підкарпатської Русі, м. Ужгород. 1919–1938 рр.</w:t>
      </w:r>
      <w:r w:rsidRPr="00ED4999">
        <w:rPr>
          <w:rFonts w:ascii="Times New Roman" w:hAnsi="Times New Roman"/>
          <w:sz w:val="28"/>
          <w:szCs w:val="28"/>
          <w:lang w:val="uk-UA"/>
        </w:rPr>
        <w:br/>
        <w:t>оп. 3.</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399. Програми для І - ІY курсів Ужгородської учительської семінарії на 1925-26 навчальний рік, 58 арк.</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z w:val="28"/>
          <w:szCs w:val="28"/>
          <w:lang w:val="uk-UA"/>
        </w:rPr>
        <w:t>400. Ф. 495. Севлюшська торговельна школа, м. Севлюш 1921–1944 рр.</w:t>
      </w:r>
      <w:r w:rsidRPr="00ED4999">
        <w:rPr>
          <w:rFonts w:ascii="Times New Roman" w:hAnsi="Times New Roman"/>
          <w:spacing w:val="-4"/>
          <w:sz w:val="28"/>
          <w:szCs w:val="28"/>
          <w:lang w:val="uk-UA"/>
        </w:rPr>
        <w:t xml:space="preserve"> </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z w:val="28"/>
          <w:szCs w:val="28"/>
          <w:lang w:val="uk-UA"/>
        </w:rPr>
        <w:t xml:space="preserve">оп. 1. </w:t>
      </w:r>
      <w:r w:rsidRPr="00ED4999">
        <w:rPr>
          <w:rFonts w:ascii="Times New Roman" w:hAnsi="Times New Roman"/>
          <w:sz w:val="28"/>
          <w:szCs w:val="28"/>
          <w:lang w:val="uk-UA"/>
        </w:rPr>
        <w:br/>
        <w:t>Спр. 3. Річний звіт школи за 1922–1923 рр., 27 арк.</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pacing w:val="-4"/>
          <w:sz w:val="28"/>
          <w:szCs w:val="28"/>
          <w:lang w:val="uk-UA"/>
        </w:rPr>
        <w:t>401. Ф. 653 Білківська господарська школа, с. Білки Іршавського окугу Бережської жупи. 1907</w:t>
      </w:r>
      <w:r w:rsidRPr="00ED4999">
        <w:rPr>
          <w:rFonts w:ascii="Times New Roman" w:hAnsi="Times New Roman"/>
          <w:sz w:val="28"/>
          <w:szCs w:val="28"/>
          <w:lang w:val="uk-UA"/>
        </w:rPr>
        <w:t>–</w:t>
      </w:r>
      <w:r w:rsidRPr="00ED4999">
        <w:rPr>
          <w:rFonts w:ascii="Times New Roman" w:hAnsi="Times New Roman"/>
          <w:spacing w:val="-4"/>
          <w:sz w:val="28"/>
          <w:szCs w:val="28"/>
          <w:lang w:val="uk-UA"/>
        </w:rPr>
        <w:t xml:space="preserve">1917 рр. </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pacing w:val="-4"/>
          <w:sz w:val="28"/>
          <w:szCs w:val="28"/>
          <w:lang w:val="uk-UA"/>
        </w:rPr>
        <w:t xml:space="preserve">оп. 1. </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pacing w:val="-4"/>
          <w:sz w:val="28"/>
          <w:szCs w:val="28"/>
          <w:lang w:val="uk-UA"/>
        </w:rPr>
        <w:t xml:space="preserve">Спр. 3. Білківська господарська школа, село Білки Іршавського округу Бережської жупи, </w:t>
      </w:r>
      <w:r w:rsidRPr="00ED4999">
        <w:rPr>
          <w:rFonts w:ascii="Times New Roman" w:hAnsi="Times New Roman"/>
          <w:sz w:val="28"/>
          <w:szCs w:val="28"/>
          <w:lang w:val="uk-UA"/>
        </w:rPr>
        <w:t>12 арк.</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z w:val="28"/>
          <w:szCs w:val="28"/>
          <w:lang w:val="uk-UA"/>
        </w:rPr>
        <w:t xml:space="preserve">402.Ф. 800. </w:t>
      </w:r>
      <w:r w:rsidRPr="00ED4999">
        <w:rPr>
          <w:rFonts w:ascii="Times New Roman" w:hAnsi="Times New Roman"/>
          <w:spacing w:val="-4"/>
          <w:sz w:val="28"/>
          <w:szCs w:val="28"/>
          <w:lang w:val="uk-UA"/>
        </w:rPr>
        <w:t>Севлюшська</w:t>
      </w:r>
      <w:r w:rsidRPr="00ED4999">
        <w:rPr>
          <w:rFonts w:ascii="Times New Roman" w:hAnsi="Times New Roman"/>
          <w:sz w:val="28"/>
          <w:szCs w:val="28"/>
          <w:lang w:val="uk-UA"/>
        </w:rPr>
        <w:t xml:space="preserve"> державна торговельна школа, м. Севлюш (Виноградів). 1923–1944 рр.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оп. 1.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6. Річний звіт школи за 1932–1933 рр., 22 арк.</w:t>
      </w:r>
    </w:p>
    <w:p w:rsidR="00D338FE" w:rsidRPr="00ED4999" w:rsidRDefault="00D338FE" w:rsidP="00ED4999">
      <w:pPr>
        <w:spacing w:line="240" w:lineRule="auto"/>
        <w:ind w:left="-284"/>
        <w:contextualSpacing/>
        <w:jc w:val="both"/>
        <w:rPr>
          <w:rFonts w:ascii="Times New Roman" w:hAnsi="Times New Roman"/>
          <w:spacing w:val="-6"/>
          <w:sz w:val="28"/>
          <w:szCs w:val="28"/>
          <w:lang w:val="uk-UA"/>
        </w:rPr>
      </w:pPr>
      <w:r w:rsidRPr="00ED4999">
        <w:rPr>
          <w:rFonts w:ascii="Times New Roman" w:hAnsi="Times New Roman"/>
          <w:spacing w:val="-6"/>
          <w:sz w:val="28"/>
          <w:szCs w:val="28"/>
          <w:lang w:val="uk-UA"/>
        </w:rPr>
        <w:t xml:space="preserve">403. Ф. 1513 Мукачівська державна торговельна академія, м. Мукачево. 1925–1944 рр.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оп. 1. </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z w:val="28"/>
          <w:szCs w:val="28"/>
          <w:lang w:val="uk-UA"/>
        </w:rPr>
        <w:t>Спр. 1. Договір укладений з чехословацькою державою і між містом Мукачево про заснування торговельної академії у 1925 р., 3 арк.</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color w:val="000000"/>
          <w:sz w:val="28"/>
          <w:szCs w:val="28"/>
          <w:lang w:val="uk-UA"/>
        </w:rPr>
        <w:t xml:space="preserve">404. Ф. 1513 Мукачівська державна торговельна академія, м. Мукачево. 1925–1944 рр.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оп. 1.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3. Річний звіт школи за 1932–1933 н. р., 28 арк.</w:t>
      </w:r>
    </w:p>
    <w:p w:rsidR="00D338FE" w:rsidRPr="00ED4999" w:rsidRDefault="00D338FE" w:rsidP="00ED4999">
      <w:pPr>
        <w:spacing w:line="240" w:lineRule="auto"/>
        <w:ind w:left="-284"/>
        <w:contextualSpacing/>
        <w:jc w:val="both"/>
        <w:rPr>
          <w:rFonts w:ascii="Times New Roman" w:hAnsi="Times New Roman"/>
          <w:b/>
          <w:sz w:val="28"/>
          <w:szCs w:val="28"/>
          <w:lang w:val="uk-UA"/>
        </w:rPr>
      </w:pPr>
    </w:p>
    <w:p w:rsidR="00D338FE" w:rsidRPr="00ED4999" w:rsidRDefault="00D338FE" w:rsidP="00ED4999">
      <w:pPr>
        <w:spacing w:line="240" w:lineRule="auto"/>
        <w:ind w:left="-284"/>
        <w:contextualSpacing/>
        <w:jc w:val="both"/>
        <w:rPr>
          <w:rFonts w:ascii="Times New Roman" w:hAnsi="Times New Roman"/>
          <w:b/>
          <w:sz w:val="28"/>
          <w:szCs w:val="28"/>
          <w:lang w:val="uk-UA"/>
        </w:rPr>
      </w:pPr>
      <w:r w:rsidRPr="00ED4999">
        <w:rPr>
          <w:rFonts w:ascii="Times New Roman" w:hAnsi="Times New Roman"/>
          <w:b/>
          <w:sz w:val="28"/>
          <w:szCs w:val="28"/>
          <w:lang w:val="uk-UA"/>
        </w:rPr>
        <w:t>Державний архів Івано-Франківської області</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405. Ф. 2сч Станіславське воєводське управління, м. Станіслав</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spacing w:line="240" w:lineRule="auto"/>
        <w:ind w:left="-284"/>
        <w:contextualSpacing/>
        <w:jc w:val="both"/>
        <w:rPr>
          <w:rFonts w:ascii="Times New Roman" w:hAnsi="Times New Roman"/>
          <w:b/>
          <w:sz w:val="28"/>
          <w:szCs w:val="28"/>
          <w:lang w:val="uk-UA"/>
        </w:rPr>
      </w:pPr>
      <w:r w:rsidRPr="00ED4999">
        <w:rPr>
          <w:rFonts w:ascii="Times New Roman" w:hAnsi="Times New Roman"/>
          <w:sz w:val="28"/>
          <w:szCs w:val="28"/>
          <w:lang w:val="uk-UA"/>
        </w:rPr>
        <w:t>Спр.19. Інформація про І З</w:t>
      </w:r>
      <w:r w:rsidRPr="00ED4999">
        <w:rPr>
          <w:rFonts w:ascii="Times New Roman" w:hAnsi="Times New Roman"/>
          <w:sz w:val="28"/>
          <w:szCs w:val="28"/>
        </w:rPr>
        <w:t>’</w:t>
      </w:r>
      <w:r w:rsidRPr="00ED4999">
        <w:rPr>
          <w:rFonts w:ascii="Times New Roman" w:hAnsi="Times New Roman"/>
          <w:sz w:val="28"/>
          <w:szCs w:val="28"/>
          <w:lang w:val="uk-UA"/>
        </w:rPr>
        <w:t>їзд старших пластунів Станиславівської округи, 1-2 серпня 1924 р., 240 арк.</w:t>
      </w:r>
    </w:p>
    <w:p w:rsidR="00D338FE" w:rsidRPr="00ED4999" w:rsidRDefault="00D338FE" w:rsidP="00ED4999">
      <w:pPr>
        <w:spacing w:line="240" w:lineRule="auto"/>
        <w:ind w:left="-284"/>
        <w:contextualSpacing/>
        <w:jc w:val="both"/>
        <w:rPr>
          <w:rFonts w:ascii="Times New Roman" w:hAnsi="Times New Roman"/>
          <w:b/>
          <w:sz w:val="28"/>
          <w:szCs w:val="28"/>
          <w:lang w:val="uk-UA"/>
        </w:rPr>
      </w:pPr>
    </w:p>
    <w:p w:rsidR="00D338FE" w:rsidRPr="00ED4999" w:rsidRDefault="00D338FE" w:rsidP="00ED4999">
      <w:pPr>
        <w:spacing w:line="240" w:lineRule="auto"/>
        <w:ind w:left="-284"/>
        <w:contextualSpacing/>
        <w:jc w:val="both"/>
        <w:rPr>
          <w:rFonts w:ascii="Times New Roman" w:hAnsi="Times New Roman"/>
          <w:b/>
          <w:sz w:val="28"/>
          <w:szCs w:val="28"/>
          <w:lang w:val="uk-UA"/>
        </w:rPr>
      </w:pPr>
      <w:r w:rsidRPr="00ED4999">
        <w:rPr>
          <w:rFonts w:ascii="Times New Roman" w:hAnsi="Times New Roman"/>
          <w:b/>
          <w:sz w:val="28"/>
          <w:szCs w:val="28"/>
          <w:lang w:val="uk-UA"/>
        </w:rPr>
        <w:t>Державний архів Рівненської області</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406. Ф.33 Прокуратура Рівненського окружного суду.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оп.4.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Спр. 70. Інформація і рапорти Волинського воєводського управління про діяльність політичних партій, 25.07. 1934 р. – 23.12. 1935 р., 238 арк.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407. Ф.46 Волинське воєводське управління державної поліції</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оп. 9-а.</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287. Інформація повітових староств про діяльність Ревізійного союзу українських кооператив (РСУК), 21.06.1928 р. – 11.06.1929 р., 61 арк.</w:t>
      </w:r>
    </w:p>
    <w:p w:rsidR="00D338FE" w:rsidRPr="00ED4999" w:rsidRDefault="00D338FE" w:rsidP="00ED4999">
      <w:pPr>
        <w:spacing w:line="240" w:lineRule="auto"/>
        <w:ind w:left="-284"/>
        <w:contextualSpacing/>
        <w:jc w:val="both"/>
        <w:rPr>
          <w:rFonts w:ascii="Times New Roman" w:hAnsi="Times New Roman"/>
          <w:b/>
          <w:sz w:val="28"/>
          <w:szCs w:val="28"/>
          <w:lang w:val="uk-UA"/>
        </w:rPr>
      </w:pP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b/>
          <w:sz w:val="28"/>
          <w:szCs w:val="28"/>
          <w:lang w:val="uk-UA"/>
        </w:rPr>
        <w:t>Державний архів Тернопільської  області</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408. Ф. 131 Кременецький ліцей</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Спр. 2. Сільськогосподарська чоловіча школа у с. Білокриниця Кременецького повіту, 2 арк.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409. Ф. 131 Кременецький ліцей</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378. Навчальні програми з польської мови для учнів Кременецької семінарії на 1931 р., 69 арк.</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410. Ф. 194 Тернопільська повітова шкільна рада</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8. Навчальна програма семикласної початкової школи і протокол конференції вчителів, 15 арк.</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411. Ф. 196 Скалатська повітова шкільна рада</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42. Навчальні плани шкіл Скалатського повіту за 1922/23 навчальний рік, 36 арк.</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412. Ф.231 Тернопільське воєводське управління</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 1.</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830. Інформаційне повідомлення Львівського воєводського управління про українську національну пресу, що виходила на території Львівського воєводства, 07.11.1932 р. – 31.12.1932 р., 26 арк.</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413.Ф. 417 Приватна жіноча учительська семінарія в Тернополі</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Спр. 9. Протокол складання іспитів на атестат зрілості, 78 арк. </w:t>
      </w:r>
    </w:p>
    <w:p w:rsidR="00D338FE" w:rsidRPr="00ED4999" w:rsidRDefault="00D338FE" w:rsidP="00ED4999">
      <w:pPr>
        <w:spacing w:line="240" w:lineRule="auto"/>
        <w:ind w:left="-284"/>
        <w:contextualSpacing/>
        <w:jc w:val="both"/>
        <w:rPr>
          <w:rFonts w:ascii="Times New Roman" w:hAnsi="Times New Roman"/>
          <w:b/>
          <w:sz w:val="28"/>
          <w:szCs w:val="28"/>
          <w:lang w:val="uk-UA"/>
        </w:rPr>
      </w:pP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b/>
          <w:sz w:val="28"/>
          <w:szCs w:val="28"/>
          <w:lang w:val="uk-UA"/>
        </w:rPr>
        <w:t>Державний архів Чернівецької області</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z w:val="28"/>
          <w:szCs w:val="28"/>
          <w:lang w:val="uk-UA"/>
        </w:rPr>
        <w:t xml:space="preserve">414. Ф. 3 Буковинська крайова управа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оп. 1.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Спр.1437. Справа про реєстрацію культурно-освітніх товариств у громадах Буковини, 1894–1900, 34 арк.</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z w:val="28"/>
          <w:szCs w:val="28"/>
          <w:lang w:val="uk-UA"/>
        </w:rPr>
        <w:t xml:space="preserve">415. Ф. 3 Буковинська крайова управа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оп. 1.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6829. Статути культурно-освітніх товариств, які діяли у буковинських громадах, 1896 р., 21 арк.</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z w:val="28"/>
          <w:szCs w:val="28"/>
          <w:lang w:val="uk-UA"/>
        </w:rPr>
        <w:t xml:space="preserve">416. Ф. 3 Буковинська крайова управа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оп. 1. </w:t>
      </w:r>
    </w:p>
    <w:p w:rsidR="00D338FE" w:rsidRPr="00ED4999" w:rsidRDefault="00D338FE" w:rsidP="00ED4999">
      <w:pPr>
        <w:spacing w:line="240" w:lineRule="auto"/>
        <w:ind w:left="-284"/>
        <w:contextualSpacing/>
        <w:jc w:val="both"/>
        <w:rPr>
          <w:rFonts w:ascii="Times New Roman" w:hAnsi="Times New Roman"/>
          <w:sz w:val="28"/>
          <w:szCs w:val="28"/>
          <w:highlight w:val="yellow"/>
          <w:lang w:val="uk-UA"/>
        </w:rPr>
      </w:pPr>
      <w:r w:rsidRPr="00ED4999">
        <w:rPr>
          <w:rFonts w:ascii="Times New Roman" w:hAnsi="Times New Roman"/>
          <w:sz w:val="28"/>
          <w:szCs w:val="28"/>
          <w:lang w:val="uk-UA"/>
        </w:rPr>
        <w:t>Спр. 6848. Справа по догляду за діяльністю кредитно-ощадного товариства громади Вашківці, 7 арк.</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z w:val="28"/>
          <w:szCs w:val="28"/>
          <w:lang w:val="uk-UA"/>
        </w:rPr>
        <w:t xml:space="preserve">417. Ф. 3 Буковинська крайова управа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оп. 1. </w:t>
      </w:r>
    </w:p>
    <w:p w:rsidR="00D338FE" w:rsidRPr="00ED4999" w:rsidRDefault="00D338FE" w:rsidP="00ED4999">
      <w:pPr>
        <w:spacing w:line="240" w:lineRule="auto"/>
        <w:ind w:left="-284"/>
        <w:contextualSpacing/>
        <w:jc w:val="both"/>
        <w:rPr>
          <w:rFonts w:ascii="Times New Roman" w:hAnsi="Times New Roman"/>
          <w:sz w:val="28"/>
          <w:szCs w:val="28"/>
          <w:highlight w:val="yellow"/>
          <w:lang w:val="uk-UA"/>
        </w:rPr>
      </w:pPr>
      <w:r w:rsidRPr="00ED4999">
        <w:rPr>
          <w:rFonts w:ascii="Times New Roman" w:hAnsi="Times New Roman"/>
          <w:sz w:val="28"/>
          <w:szCs w:val="28"/>
          <w:lang w:val="uk-UA"/>
        </w:rPr>
        <w:t>Спр.13602. Листування з центральною статистичною комісією м. Відень і повітовими управліннями Кіцманя та іншими про затвердження статутів читалень у громадах Руваківці, Дубівці, Малятинці, Мамаївці, Стрілецький Кут, Шишківці, Веренчанка, Хлівищі, 1886–1889, 64 арк.</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z w:val="28"/>
          <w:szCs w:val="28"/>
          <w:lang w:val="uk-UA"/>
        </w:rPr>
        <w:t xml:space="preserve">418. Ф. 3 Буковинська крайова управа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оп. 2.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6113. Статут українського просвітнього товариства в м. Чернівці «Руська Бесіда», 1894, 22 арк.</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419. Ф.12 Секретаріат внутрішніх справ на Буковині</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оп.4.</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Спр.22. Справа про нагляд за діяльністю культуро-просвітнього Товариства православних русинок», 1908–1912, 23 арк.</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420. Ф.118 Чернівецький повітовий трибунал</w:t>
      </w:r>
    </w:p>
    <w:p w:rsidR="00D338FE" w:rsidRPr="00ED4999" w:rsidRDefault="00D338FE" w:rsidP="00ED4999">
      <w:pPr>
        <w:spacing w:line="240" w:lineRule="auto"/>
        <w:ind w:left="-284"/>
        <w:contextualSpacing/>
        <w:jc w:val="both"/>
        <w:rPr>
          <w:rFonts w:ascii="Times New Roman" w:hAnsi="Times New Roman"/>
          <w:b/>
          <w:sz w:val="28"/>
          <w:szCs w:val="28"/>
          <w:lang w:val="uk-UA"/>
        </w:rPr>
      </w:pPr>
      <w:r w:rsidRPr="00ED4999">
        <w:rPr>
          <w:rFonts w:ascii="Times New Roman" w:hAnsi="Times New Roman"/>
          <w:sz w:val="28"/>
          <w:szCs w:val="28"/>
          <w:lang w:val="uk-UA"/>
        </w:rPr>
        <w:t xml:space="preserve"> оп.5.</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4304. Справа про нагляд за діяльністю культурно-освітніх товариств у громадах Чернівецького повіту, 1927–1929, 2 арк.</w:t>
      </w:r>
      <w:r w:rsidRPr="00ED4999">
        <w:rPr>
          <w:rFonts w:ascii="Times New Roman" w:hAnsi="Times New Roman"/>
          <w:sz w:val="28"/>
          <w:szCs w:val="28"/>
          <w:highlight w:val="yellow"/>
          <w:lang w:val="uk-UA"/>
        </w:rPr>
        <w:t xml:space="preserve">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421. Ф. 211 Крайова шкільна рада Буковини, м. Чернівці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оп.2.</w:t>
      </w:r>
    </w:p>
    <w:p w:rsidR="00D338FE" w:rsidRPr="00ED4999" w:rsidRDefault="00D338FE" w:rsidP="00ED4999">
      <w:pPr>
        <w:spacing w:line="240" w:lineRule="auto"/>
        <w:ind w:left="-284"/>
        <w:contextualSpacing/>
        <w:jc w:val="both"/>
        <w:rPr>
          <w:rFonts w:ascii="Times New Roman" w:hAnsi="Times New Roman"/>
          <w:color w:val="FF0000"/>
          <w:sz w:val="28"/>
          <w:szCs w:val="28"/>
          <w:lang w:val="uk-UA"/>
        </w:rPr>
      </w:pPr>
      <w:r w:rsidRPr="00ED4999">
        <w:rPr>
          <w:rFonts w:ascii="Times New Roman" w:hAnsi="Times New Roman"/>
          <w:sz w:val="28"/>
          <w:szCs w:val="28"/>
          <w:lang w:val="uk-UA"/>
        </w:rPr>
        <w:t>Спр. 427. Із русько-німецького справоздання річного буковинської краєвої рільничої школи в Кіцмані виданого директором Є. Жуковським за шкільний рік 1898/99 (інвентарний список майна), 56 арк.</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422. Ф. 211 Крайова шкільна рада Буковини, м. Чернівці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оп. 1. </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z w:val="28"/>
          <w:szCs w:val="28"/>
          <w:lang w:val="uk-UA"/>
        </w:rPr>
        <w:t xml:space="preserve">Спр. 2061. Розпорядження крайової адміністрації Буковини про директивне розпорядження Міністерства освіти і культу, про порядок надання статистичних відомостей про діяльність ремісничих і торговельних навчальних закладів (1883 р.), 2 арк.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423. Ф. 211 Крайова шкільна рада Буковини, м. Чернівці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оп. 1.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Спр. 2213. </w:t>
      </w:r>
      <w:r w:rsidRPr="00ED4999">
        <w:rPr>
          <w:rFonts w:ascii="Times New Roman" w:hAnsi="Times New Roman"/>
          <w:sz w:val="28"/>
          <w:szCs w:val="28"/>
        </w:rPr>
        <w:t>Навчальний план курсів повторного навчання у народній школі с. Карапчів Вашківського повіту</w:t>
      </w:r>
      <w:r w:rsidRPr="00ED4999">
        <w:rPr>
          <w:rFonts w:ascii="Times New Roman" w:hAnsi="Times New Roman"/>
          <w:sz w:val="28"/>
          <w:szCs w:val="28"/>
          <w:lang w:val="uk-UA"/>
        </w:rPr>
        <w:t>, 15 арк.</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424. Ф. 211 Крайова шкільна рада Буковини, м. Чернівці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оп.2</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7810. Статистичні таблиці і листування з повітовими шкільними радами Буковини про кількість переростків, які не закінчили курс народної школи, 1905–1907, 50 арк.</w:t>
      </w:r>
    </w:p>
    <w:p w:rsidR="00D338FE" w:rsidRPr="00ED4999" w:rsidRDefault="00D338FE" w:rsidP="00ED4999">
      <w:pPr>
        <w:spacing w:line="240"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lang w:val="uk-UA"/>
        </w:rPr>
        <w:t>425. Джаман Т.В. Розвиток народної освіти на Волині (XVIII-XIX ст.): автореф. дис... канд. пед. наук: 13.00.01 «Загальна педагогіка та історія педагогіки» / Т.В. Джаман; Терноп. держ. пед. ун-т ім. В.Гнатюка. – Тернопіль, 1999. – 20 с.</w:t>
      </w:r>
    </w:p>
    <w:p w:rsidR="00D338FE" w:rsidRPr="00ED4999" w:rsidRDefault="00D338FE" w:rsidP="00ED4999">
      <w:pPr>
        <w:spacing w:line="240"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426. Дзерович Ю. Педагогіка / Ю. Дзерович. – Львів : Накл. греко-катол. Богосл. Академії, 1937. – 240 с. </w:t>
      </w:r>
    </w:p>
    <w:p w:rsidR="00D338FE" w:rsidRPr="00ED4999" w:rsidRDefault="00D338FE" w:rsidP="00ED4999">
      <w:pPr>
        <w:spacing w:line="240"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lang w:val="uk-UA"/>
        </w:rPr>
        <w:t>427. Дзюрак Микола Іванович. Записано зі слів мешканця с. Криворівня Косівського району Івано-Франківської області, 1950 р.н. Записано        9.08.2004  р.</w:t>
      </w:r>
    </w:p>
    <w:p w:rsidR="00D338FE" w:rsidRPr="00ED4999" w:rsidRDefault="00D338FE" w:rsidP="00ED4999">
      <w:pPr>
        <w:spacing w:line="240"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428. Дитяча праця </w:t>
      </w:r>
      <w:r w:rsidRPr="00ED4999">
        <w:rPr>
          <w:rFonts w:ascii="Times New Roman" w:hAnsi="Times New Roman"/>
          <w:color w:val="000000"/>
          <w:spacing w:val="1"/>
          <w:sz w:val="28"/>
          <w:szCs w:val="28"/>
          <w:lang w:val="uk-UA"/>
        </w:rPr>
        <w:t>–</w:t>
      </w:r>
      <w:r w:rsidRPr="00ED4999">
        <w:rPr>
          <w:rFonts w:ascii="Times New Roman" w:hAnsi="Times New Roman"/>
          <w:sz w:val="28"/>
          <w:szCs w:val="28"/>
          <w:lang w:val="uk-UA"/>
        </w:rPr>
        <w:t xml:space="preserve"> Державна служба зайнятості України. </w:t>
      </w:r>
      <w:r w:rsidRPr="00ED4999">
        <w:rPr>
          <w:rFonts w:ascii="Times New Roman" w:hAnsi="Times New Roman"/>
          <w:color w:val="000000"/>
          <w:spacing w:val="1"/>
          <w:sz w:val="28"/>
          <w:szCs w:val="28"/>
          <w:lang w:val="uk-UA"/>
        </w:rPr>
        <w:t xml:space="preserve">[Електронний ресурс]. – Режим доступу // </w:t>
      </w:r>
      <w:hyperlink r:id="rId52" w:history="1">
        <w:r w:rsidRPr="00ED4999">
          <w:rPr>
            <w:rStyle w:val="Hyperlink"/>
            <w:rFonts w:ascii="Times New Roman" w:hAnsi="Times New Roman"/>
            <w:sz w:val="28"/>
            <w:szCs w:val="28"/>
          </w:rPr>
          <w:t>www.dcz.gov.ua/cri/control/uk/publish/article?art</w:t>
        </w:r>
      </w:hyperlink>
      <w:r w:rsidRPr="00ED4999">
        <w:rPr>
          <w:rFonts w:ascii="Times New Roman" w:hAnsi="Times New Roman"/>
          <w:sz w:val="28"/>
          <w:szCs w:val="28"/>
          <w:lang w:val="uk-UA"/>
        </w:rPr>
        <w:t>.</w:t>
      </w:r>
    </w:p>
    <w:p w:rsidR="00D338FE" w:rsidRPr="00ED4999" w:rsidRDefault="00D338FE" w:rsidP="00ED4999">
      <w:pPr>
        <w:spacing w:line="240"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429. Дитяча праця: попит і пропозиція. </w:t>
      </w:r>
      <w:r w:rsidRPr="00ED4999">
        <w:rPr>
          <w:rFonts w:ascii="Times New Roman" w:hAnsi="Times New Roman"/>
          <w:color w:val="000000"/>
          <w:spacing w:val="1"/>
          <w:sz w:val="28"/>
          <w:szCs w:val="28"/>
          <w:lang w:val="uk-UA"/>
        </w:rPr>
        <w:t xml:space="preserve">[Електронний ресурс]. – Режим доступу // </w:t>
      </w:r>
      <w:r w:rsidRPr="00ED4999">
        <w:rPr>
          <w:rFonts w:ascii="Times New Roman" w:hAnsi="Times New Roman"/>
          <w:sz w:val="28"/>
          <w:szCs w:val="28"/>
          <w:lang w:val="uk-UA"/>
        </w:rPr>
        <w:t>gazeta.dt.ua/.../dityacha-pracya-popit-i-propoziciya-_.html</w:t>
      </w:r>
    </w:p>
    <w:p w:rsidR="00D338FE" w:rsidRPr="00ED4999" w:rsidRDefault="00D338FE" w:rsidP="00ED4999">
      <w:pPr>
        <w:spacing w:line="240"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lang w:val="uk-UA"/>
        </w:rPr>
        <w:t>430.</w:t>
      </w:r>
      <w:r w:rsidRPr="00ED4999">
        <w:rPr>
          <w:rFonts w:ascii="Times New Roman" w:hAnsi="Times New Roman"/>
          <w:sz w:val="28"/>
          <w:szCs w:val="28"/>
        </w:rPr>
        <w:t>Дитяча праця: проблема та її вирішення - Державна служба ...</w:t>
      </w:r>
      <w:r w:rsidRPr="00ED4999">
        <w:rPr>
          <w:rFonts w:ascii="Times New Roman" w:hAnsi="Times New Roman"/>
          <w:color w:val="000000"/>
          <w:spacing w:val="1"/>
          <w:sz w:val="28"/>
          <w:szCs w:val="28"/>
        </w:rPr>
        <w:t xml:space="preserve"> [Електронний ресурс]. – Режим доступу // </w:t>
      </w:r>
      <w:hyperlink r:id="rId53" w:history="1">
        <w:r w:rsidRPr="00ED4999">
          <w:rPr>
            <w:rStyle w:val="Hyperlink"/>
            <w:rFonts w:ascii="Times New Roman" w:hAnsi="Times New Roman"/>
            <w:sz w:val="28"/>
            <w:szCs w:val="28"/>
          </w:rPr>
          <w:t>www.dcz.gov.ua/cri/control/uk/publish/article?art</w:t>
        </w:r>
      </w:hyperlink>
      <w:r w:rsidRPr="00ED4999">
        <w:rPr>
          <w:rFonts w:ascii="Times New Roman" w:hAnsi="Times New Roman"/>
          <w:sz w:val="28"/>
          <w:szCs w:val="28"/>
        </w:rPr>
        <w:t>.</w:t>
      </w:r>
    </w:p>
    <w:p w:rsidR="00D338FE" w:rsidRPr="00ED4999" w:rsidRDefault="00D338FE" w:rsidP="00ED4999">
      <w:pPr>
        <w:spacing w:line="240"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431. Дитяча смертність у Польщі // Діло. – 1939. – 14 січня. </w:t>
      </w:r>
    </w:p>
    <w:p w:rsidR="00D338FE" w:rsidRPr="00ED4999" w:rsidRDefault="00D338FE" w:rsidP="00ED4999">
      <w:pPr>
        <w:spacing w:line="240"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432. Дитячий садок // Рідна Школа. – 1939. – 1 березня. – Рік </w:t>
      </w:r>
      <w:r w:rsidRPr="00ED4999">
        <w:rPr>
          <w:rFonts w:ascii="Times New Roman" w:hAnsi="Times New Roman"/>
          <w:sz w:val="28"/>
          <w:szCs w:val="28"/>
          <w:lang w:val="en-US"/>
        </w:rPr>
        <w:t>Y</w:t>
      </w:r>
      <w:r w:rsidRPr="00ED4999">
        <w:rPr>
          <w:rFonts w:ascii="Times New Roman" w:hAnsi="Times New Roman"/>
          <w:sz w:val="28"/>
          <w:szCs w:val="28"/>
          <w:lang w:val="uk-UA"/>
        </w:rPr>
        <w:t>ІІІ. – Ч.5. – С. 156.</w:t>
      </w:r>
    </w:p>
    <w:p w:rsidR="00D338FE" w:rsidRPr="00ED4999" w:rsidRDefault="00D338FE" w:rsidP="00ED4999">
      <w:pPr>
        <w:spacing w:line="240"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lang w:val="uk-UA"/>
        </w:rPr>
        <w:t>433.Дитячі садки в Копичинеччині // Рідна Школа. – 1937. – 15 жовтня. – Ч.20. – Річник YІ. – С.288-289.</w:t>
      </w:r>
    </w:p>
    <w:p w:rsidR="00D338FE" w:rsidRPr="00ED4999" w:rsidRDefault="00D338FE" w:rsidP="00ED4999">
      <w:pPr>
        <w:spacing w:line="240"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lang w:val="uk-UA"/>
        </w:rPr>
        <w:t>434. Дитячі садки // Діло. – 1938. – 10 травня.</w:t>
      </w:r>
    </w:p>
    <w:p w:rsidR="00D338FE" w:rsidRPr="00ED4999" w:rsidRDefault="00D338FE" w:rsidP="00ED4999">
      <w:pPr>
        <w:spacing w:line="240"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435. Дідич О. Насінництво на українській хліборобській виставі в Стрию і інші уваги / О. Дідич // Сільський Господар. – 1927. – 15  жовтня. –  Ч.20.  – С.234-235. </w:t>
      </w:r>
    </w:p>
    <w:p w:rsidR="00D338FE" w:rsidRPr="00ED4999" w:rsidRDefault="00D338FE" w:rsidP="00ED4999">
      <w:pPr>
        <w:spacing w:line="240"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436. Дідич О. Нова українська станиця / Осип Дідич // Сільський </w:t>
      </w:r>
      <w:r w:rsidRPr="00ED4999">
        <w:rPr>
          <w:rFonts w:ascii="Times New Roman" w:hAnsi="Times New Roman"/>
          <w:sz w:val="28"/>
          <w:szCs w:val="28"/>
        </w:rPr>
        <w:t>Г</w:t>
      </w:r>
      <w:r w:rsidRPr="00ED4999">
        <w:rPr>
          <w:rFonts w:ascii="Times New Roman" w:hAnsi="Times New Roman"/>
          <w:sz w:val="28"/>
          <w:szCs w:val="28"/>
          <w:lang w:val="uk-UA"/>
        </w:rPr>
        <w:t xml:space="preserve">осподар. – 1927. – 15 серпня. – Ч.16. – С.189. </w:t>
      </w:r>
    </w:p>
    <w:p w:rsidR="00D338FE" w:rsidRPr="00ED4999" w:rsidRDefault="00D338FE" w:rsidP="00ED4999">
      <w:pPr>
        <w:spacing w:line="240"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437. Дідух І. Михайло Горбовий як виховник пластового юнацтва / Ірина Дідух // Вісник Прикарпатського університету. Педагогіка. – 2011. – Вип. ХL. – Ч.3. – С.15-17. </w:t>
      </w:r>
    </w:p>
    <w:p w:rsidR="00D338FE" w:rsidRPr="00ED4999" w:rsidRDefault="00D338FE" w:rsidP="00ED4999">
      <w:pPr>
        <w:spacing w:line="240" w:lineRule="auto"/>
        <w:ind w:left="-284" w:firstLine="992"/>
        <w:contextualSpacing/>
        <w:jc w:val="both"/>
        <w:rPr>
          <w:rFonts w:ascii="Times New Roman" w:hAnsi="Times New Roman"/>
          <w:sz w:val="28"/>
          <w:szCs w:val="28"/>
          <w:lang w:val="uk-UA"/>
        </w:rPr>
      </w:pPr>
      <w:r w:rsidRPr="00ED4999">
        <w:rPr>
          <w:rFonts w:ascii="Times New Roman" w:hAnsi="Times New Roman"/>
          <w:sz w:val="28"/>
          <w:szCs w:val="28"/>
          <w:lang w:val="uk-UA"/>
        </w:rPr>
        <w:t>438. Дідух І.Я.  Виховна теорія і практика українського скаутського руху на західноукраїнських землях у 1910-х - 30-х рр. XX ст. [Текст] : автореф. дис. ... канд. пед. наук : 13.00.01 «Загальна педагогіка та історія педагогіки» / Дідух Ірина Ярославівна ; Терноп. нац. пед. ун-т ім. Володимира Гнатюка. – Тернопіль, 2013. – 19 с.</w:t>
      </w:r>
    </w:p>
    <w:p w:rsidR="00D338FE" w:rsidRPr="00ED4999" w:rsidRDefault="00D338FE" w:rsidP="00ED4999">
      <w:pPr>
        <w:spacing w:line="240" w:lineRule="auto"/>
        <w:ind w:left="-284" w:firstLine="992"/>
        <w:contextualSpacing/>
        <w:jc w:val="both"/>
        <w:rPr>
          <w:rFonts w:ascii="Times New Roman" w:hAnsi="Times New Roman"/>
          <w:sz w:val="28"/>
          <w:szCs w:val="28"/>
        </w:rPr>
      </w:pPr>
      <w:r w:rsidRPr="00ED4999">
        <w:rPr>
          <w:rFonts w:ascii="Times New Roman" w:hAnsi="Times New Roman"/>
          <w:sz w:val="28"/>
          <w:szCs w:val="28"/>
        </w:rPr>
        <w:t xml:space="preserve">439. Діти до фахових шкіл! // Народний вісник (Луцьк). – 1927. – 28 липня. </w:t>
      </w:r>
    </w:p>
    <w:p w:rsidR="00D338FE" w:rsidRPr="00ED4999" w:rsidRDefault="00D338FE" w:rsidP="00ED4999">
      <w:pPr>
        <w:spacing w:line="240" w:lineRule="auto"/>
        <w:ind w:left="-284" w:firstLine="992"/>
        <w:contextualSpacing/>
        <w:jc w:val="both"/>
        <w:rPr>
          <w:rFonts w:ascii="Times New Roman" w:hAnsi="Times New Roman"/>
          <w:sz w:val="28"/>
          <w:szCs w:val="28"/>
        </w:rPr>
      </w:pPr>
      <w:r w:rsidRPr="00ED4999">
        <w:rPr>
          <w:rFonts w:ascii="Times New Roman" w:hAnsi="Times New Roman"/>
          <w:sz w:val="28"/>
          <w:szCs w:val="28"/>
        </w:rPr>
        <w:t xml:space="preserve">440. Діточі садки «Р.Ш.» в Станиславівщині // Рідна </w:t>
      </w:r>
      <w:r w:rsidRPr="00ED4999">
        <w:rPr>
          <w:rFonts w:ascii="Times New Roman" w:hAnsi="Times New Roman"/>
          <w:sz w:val="28"/>
          <w:szCs w:val="28"/>
          <w:lang w:val="uk-UA"/>
        </w:rPr>
        <w:t>Ш</w:t>
      </w:r>
      <w:r w:rsidRPr="00ED4999">
        <w:rPr>
          <w:rFonts w:ascii="Times New Roman" w:hAnsi="Times New Roman"/>
          <w:sz w:val="28"/>
          <w:szCs w:val="28"/>
        </w:rPr>
        <w:t>кола. – 1932. – 15 жовтня. – Ч.19-20. – С. 276.</w:t>
      </w:r>
    </w:p>
    <w:p w:rsidR="00D338FE" w:rsidRPr="00ED4999" w:rsidRDefault="00D338FE" w:rsidP="00ED4999">
      <w:pPr>
        <w:spacing w:line="240" w:lineRule="auto"/>
        <w:ind w:left="-284" w:firstLine="992"/>
        <w:contextualSpacing/>
        <w:jc w:val="both"/>
        <w:rPr>
          <w:rFonts w:ascii="Times New Roman" w:hAnsi="Times New Roman"/>
          <w:sz w:val="28"/>
          <w:szCs w:val="28"/>
        </w:rPr>
      </w:pPr>
      <w:r w:rsidRPr="00ED4999">
        <w:rPr>
          <w:rFonts w:ascii="Times New Roman" w:hAnsi="Times New Roman"/>
          <w:sz w:val="28"/>
          <w:szCs w:val="28"/>
          <w:lang w:val="uk-UA"/>
        </w:rPr>
        <w:t xml:space="preserve">441. </w:t>
      </w:r>
      <w:r w:rsidRPr="00ED4999">
        <w:rPr>
          <w:rFonts w:ascii="Times New Roman" w:hAnsi="Times New Roman"/>
          <w:sz w:val="28"/>
          <w:szCs w:val="28"/>
        </w:rPr>
        <w:t xml:space="preserve">Діточі садки // Рідна </w:t>
      </w:r>
      <w:r w:rsidRPr="00ED4999">
        <w:rPr>
          <w:rFonts w:ascii="Times New Roman" w:hAnsi="Times New Roman"/>
          <w:sz w:val="28"/>
          <w:szCs w:val="28"/>
          <w:lang w:val="uk-UA"/>
        </w:rPr>
        <w:t>Ш</w:t>
      </w:r>
      <w:r w:rsidRPr="00ED4999">
        <w:rPr>
          <w:rFonts w:ascii="Times New Roman" w:hAnsi="Times New Roman"/>
          <w:sz w:val="28"/>
          <w:szCs w:val="28"/>
        </w:rPr>
        <w:t>кола. – 1932. – 15 жовтня. – Ч.19-20. – С. 274.</w:t>
      </w:r>
    </w:p>
    <w:p w:rsidR="00D338FE" w:rsidRPr="00ED4999" w:rsidRDefault="00D338FE" w:rsidP="00ED4999">
      <w:pPr>
        <w:spacing w:line="240" w:lineRule="auto"/>
        <w:ind w:left="-284" w:firstLine="992"/>
        <w:contextualSpacing/>
        <w:jc w:val="both"/>
        <w:rPr>
          <w:rFonts w:ascii="Times New Roman" w:hAnsi="Times New Roman"/>
          <w:sz w:val="28"/>
          <w:szCs w:val="28"/>
        </w:rPr>
      </w:pPr>
      <w:r w:rsidRPr="00ED4999">
        <w:rPr>
          <w:rFonts w:ascii="Times New Roman" w:hAnsi="Times New Roman"/>
          <w:sz w:val="28"/>
          <w:szCs w:val="28"/>
          <w:lang w:val="uk-UA"/>
        </w:rPr>
        <w:t xml:space="preserve">442. </w:t>
      </w:r>
      <w:r w:rsidRPr="00ED4999">
        <w:rPr>
          <w:rFonts w:ascii="Times New Roman" w:hAnsi="Times New Roman"/>
          <w:sz w:val="28"/>
          <w:szCs w:val="28"/>
        </w:rPr>
        <w:t xml:space="preserve">Діточі садки // Рідна </w:t>
      </w:r>
      <w:r w:rsidRPr="00ED4999">
        <w:rPr>
          <w:rFonts w:ascii="Times New Roman" w:hAnsi="Times New Roman"/>
          <w:sz w:val="28"/>
          <w:szCs w:val="28"/>
          <w:lang w:val="uk-UA"/>
        </w:rPr>
        <w:t>Ш</w:t>
      </w:r>
      <w:r w:rsidRPr="00ED4999">
        <w:rPr>
          <w:rFonts w:ascii="Times New Roman" w:hAnsi="Times New Roman"/>
          <w:sz w:val="28"/>
          <w:szCs w:val="28"/>
        </w:rPr>
        <w:t>кола. – 1938. – 1 травня. – С. 134; 10 жовтня. – С. 270.</w:t>
      </w:r>
    </w:p>
    <w:p w:rsidR="00D338FE" w:rsidRPr="00ED4999" w:rsidRDefault="00D338FE" w:rsidP="00ED4999">
      <w:pPr>
        <w:spacing w:line="240" w:lineRule="auto"/>
        <w:ind w:left="-284" w:firstLine="992"/>
        <w:contextualSpacing/>
        <w:jc w:val="both"/>
        <w:rPr>
          <w:rFonts w:ascii="Times New Roman" w:hAnsi="Times New Roman"/>
          <w:sz w:val="28"/>
          <w:szCs w:val="28"/>
        </w:rPr>
      </w:pPr>
      <w:r w:rsidRPr="00ED4999">
        <w:rPr>
          <w:rFonts w:ascii="Times New Roman" w:hAnsi="Times New Roman"/>
          <w:sz w:val="28"/>
          <w:szCs w:val="28"/>
          <w:lang w:val="uk-UA"/>
        </w:rPr>
        <w:t xml:space="preserve">443. </w:t>
      </w:r>
      <w:r w:rsidRPr="00ED4999">
        <w:rPr>
          <w:rFonts w:ascii="Times New Roman" w:hAnsi="Times New Roman"/>
          <w:sz w:val="28"/>
          <w:szCs w:val="28"/>
        </w:rPr>
        <w:t>Для дальшого і основнішого обзнакомлення і студиювання кооперації (Для П.С.К.) // Господарсько-кооперативний часопис. – 1928. – Ч. 6. – С. 36-38.</w:t>
      </w:r>
    </w:p>
    <w:p w:rsidR="00D338FE" w:rsidRPr="00ED4999" w:rsidRDefault="00D338FE" w:rsidP="00ED4999">
      <w:pPr>
        <w:spacing w:line="240" w:lineRule="auto"/>
        <w:ind w:left="-284" w:firstLine="992"/>
        <w:contextualSpacing/>
        <w:jc w:val="both"/>
        <w:rPr>
          <w:rFonts w:ascii="Times New Roman" w:hAnsi="Times New Roman"/>
          <w:sz w:val="28"/>
          <w:szCs w:val="28"/>
        </w:rPr>
      </w:pPr>
      <w:r w:rsidRPr="00ED4999">
        <w:rPr>
          <w:rFonts w:ascii="Times New Roman" w:hAnsi="Times New Roman"/>
          <w:sz w:val="28"/>
          <w:szCs w:val="28"/>
          <w:lang w:val="uk-UA"/>
        </w:rPr>
        <w:t xml:space="preserve">444. </w:t>
      </w:r>
      <w:r w:rsidRPr="00ED4999">
        <w:rPr>
          <w:rFonts w:ascii="Times New Roman" w:hAnsi="Times New Roman"/>
          <w:sz w:val="28"/>
          <w:szCs w:val="28"/>
        </w:rPr>
        <w:t xml:space="preserve">Для науки та розваги // Хліборобська </w:t>
      </w:r>
      <w:r w:rsidRPr="00ED4999">
        <w:rPr>
          <w:rFonts w:ascii="Times New Roman" w:hAnsi="Times New Roman"/>
          <w:sz w:val="28"/>
          <w:szCs w:val="28"/>
          <w:lang w:val="uk-UA"/>
        </w:rPr>
        <w:t>М</w:t>
      </w:r>
      <w:r w:rsidRPr="00ED4999">
        <w:rPr>
          <w:rFonts w:ascii="Times New Roman" w:hAnsi="Times New Roman"/>
          <w:sz w:val="28"/>
          <w:szCs w:val="28"/>
        </w:rPr>
        <w:t>олодь. – 1938. – Ч.10. – С. 25.</w:t>
      </w:r>
    </w:p>
    <w:p w:rsidR="00D338FE" w:rsidRPr="00ED4999" w:rsidRDefault="00D338FE" w:rsidP="00ED4999">
      <w:pPr>
        <w:spacing w:line="240" w:lineRule="auto"/>
        <w:ind w:left="-284" w:firstLine="992"/>
        <w:contextualSpacing/>
        <w:jc w:val="both"/>
        <w:rPr>
          <w:rFonts w:ascii="Times New Roman" w:hAnsi="Times New Roman"/>
          <w:sz w:val="28"/>
          <w:szCs w:val="28"/>
        </w:rPr>
      </w:pPr>
      <w:r w:rsidRPr="00ED4999">
        <w:rPr>
          <w:rFonts w:ascii="Times New Roman" w:hAnsi="Times New Roman"/>
          <w:sz w:val="28"/>
          <w:szCs w:val="28"/>
          <w:lang w:val="uk-UA"/>
        </w:rPr>
        <w:t>445.</w:t>
      </w:r>
      <w:r w:rsidRPr="00ED4999">
        <w:rPr>
          <w:rFonts w:ascii="Times New Roman" w:hAnsi="Times New Roman"/>
          <w:sz w:val="28"/>
          <w:szCs w:val="28"/>
        </w:rPr>
        <w:t xml:space="preserve">Для науки та розваги // Хліборобська </w:t>
      </w:r>
      <w:r w:rsidRPr="00ED4999">
        <w:rPr>
          <w:rFonts w:ascii="Times New Roman" w:hAnsi="Times New Roman"/>
          <w:sz w:val="28"/>
          <w:szCs w:val="28"/>
          <w:lang w:val="uk-UA"/>
        </w:rPr>
        <w:t>М</w:t>
      </w:r>
      <w:r w:rsidRPr="00ED4999">
        <w:rPr>
          <w:rFonts w:ascii="Times New Roman" w:hAnsi="Times New Roman"/>
          <w:sz w:val="28"/>
          <w:szCs w:val="28"/>
        </w:rPr>
        <w:t>олодь. – 1938. – Ч.1</w:t>
      </w:r>
      <w:r w:rsidRPr="00ED4999">
        <w:rPr>
          <w:rFonts w:ascii="Times New Roman" w:hAnsi="Times New Roman"/>
          <w:sz w:val="28"/>
          <w:szCs w:val="28"/>
          <w:lang w:val="uk-UA"/>
        </w:rPr>
        <w:t>1</w:t>
      </w:r>
      <w:r w:rsidRPr="00ED4999">
        <w:rPr>
          <w:rFonts w:ascii="Times New Roman" w:hAnsi="Times New Roman"/>
          <w:sz w:val="28"/>
          <w:szCs w:val="28"/>
        </w:rPr>
        <w:t>. – С. 162.</w:t>
      </w:r>
    </w:p>
    <w:p w:rsidR="00D338FE" w:rsidRPr="00ED4999" w:rsidRDefault="00D338FE" w:rsidP="00ED4999">
      <w:pPr>
        <w:spacing w:line="240" w:lineRule="auto"/>
        <w:ind w:left="-284" w:firstLine="992"/>
        <w:contextualSpacing/>
        <w:jc w:val="both"/>
        <w:rPr>
          <w:rFonts w:ascii="Times New Roman" w:hAnsi="Times New Roman"/>
          <w:sz w:val="28"/>
          <w:szCs w:val="28"/>
        </w:rPr>
      </w:pPr>
      <w:r w:rsidRPr="00ED4999">
        <w:rPr>
          <w:rFonts w:ascii="Times New Roman" w:hAnsi="Times New Roman"/>
          <w:sz w:val="28"/>
          <w:szCs w:val="28"/>
          <w:lang w:val="uk-UA"/>
        </w:rPr>
        <w:t>446.</w:t>
      </w:r>
      <w:r w:rsidRPr="00ED4999">
        <w:rPr>
          <w:rFonts w:ascii="Times New Roman" w:hAnsi="Times New Roman"/>
          <w:sz w:val="28"/>
          <w:szCs w:val="28"/>
        </w:rPr>
        <w:t>Дмитренко В. Філія т-ва «Сільський господар» у Коломиї / Василь Дмитренко // Крайове …  – С. 366-387.</w:t>
      </w:r>
    </w:p>
    <w:p w:rsidR="00D338FE" w:rsidRPr="00ED4999" w:rsidRDefault="00D338FE" w:rsidP="00ED4999">
      <w:pPr>
        <w:tabs>
          <w:tab w:val="num" w:pos="1400"/>
        </w:tabs>
        <w:spacing w:line="240" w:lineRule="auto"/>
        <w:ind w:left="-284" w:hanging="709"/>
        <w:contextualSpacing/>
        <w:jc w:val="both"/>
        <w:rPr>
          <w:rFonts w:ascii="Times New Roman" w:hAnsi="Times New Roman"/>
          <w:sz w:val="28"/>
          <w:szCs w:val="28"/>
        </w:rPr>
      </w:pPr>
      <w:r w:rsidRPr="00ED4999">
        <w:rPr>
          <w:rFonts w:ascii="Times New Roman" w:hAnsi="Times New Roman"/>
          <w:sz w:val="28"/>
          <w:szCs w:val="28"/>
          <w:lang w:val="uk-UA"/>
        </w:rPr>
        <w:tab/>
      </w:r>
      <w:r w:rsidRPr="00ED4999">
        <w:rPr>
          <w:rFonts w:ascii="Times New Roman" w:hAnsi="Times New Roman"/>
          <w:sz w:val="28"/>
          <w:szCs w:val="28"/>
          <w:lang w:val="uk-UA"/>
        </w:rPr>
        <w:tab/>
        <w:t>447.</w:t>
      </w:r>
      <w:r w:rsidRPr="00ED4999">
        <w:rPr>
          <w:rFonts w:ascii="Times New Roman" w:hAnsi="Times New Roman"/>
          <w:sz w:val="28"/>
          <w:szCs w:val="28"/>
        </w:rPr>
        <w:t xml:space="preserve">Дмитрук Я. Кооперативна підготовка в Гуртку Сільської Молоді в Зимному Володимирського повіту / Я. Дмитрук // Młoda Wieś = Молоде Село. – </w:t>
      </w:r>
      <w:r w:rsidRPr="00ED4999">
        <w:rPr>
          <w:rFonts w:ascii="Times New Roman" w:hAnsi="Times New Roman"/>
          <w:caps/>
          <w:sz w:val="28"/>
          <w:szCs w:val="28"/>
        </w:rPr>
        <w:t>ł</w:t>
      </w:r>
      <w:r w:rsidRPr="00ED4999">
        <w:rPr>
          <w:rFonts w:ascii="Times New Roman" w:hAnsi="Times New Roman"/>
          <w:sz w:val="28"/>
          <w:szCs w:val="28"/>
        </w:rPr>
        <w:t>uck, 1936. – № 12. – С. 12-13.</w:t>
      </w:r>
    </w:p>
    <w:p w:rsidR="00D338FE" w:rsidRPr="00ED4999" w:rsidRDefault="00D338FE" w:rsidP="00ED4999">
      <w:pPr>
        <w:pStyle w:val="PlainText"/>
        <w:ind w:left="-284" w:firstLine="992"/>
        <w:contextualSpacing/>
        <w:jc w:val="both"/>
        <w:rPr>
          <w:rFonts w:ascii="Times New Roman" w:hAnsi="Times New Roman" w:cs="Times New Roman"/>
          <w:sz w:val="28"/>
          <w:szCs w:val="28"/>
        </w:rPr>
      </w:pPr>
      <w:r w:rsidRPr="00ED4999">
        <w:rPr>
          <w:rFonts w:ascii="Times New Roman" w:hAnsi="Times New Roman" w:cs="Times New Roman"/>
          <w:sz w:val="28"/>
          <w:szCs w:val="28"/>
        </w:rPr>
        <w:t>448. Доберчак М. Вівчарство в Галичині на тлі праці т-ва «Сільський господар» у Львові / Микола Доберчак // Крайове … – С.168-173.</w:t>
      </w:r>
    </w:p>
    <w:p w:rsidR="00D338FE" w:rsidRPr="00ED4999" w:rsidRDefault="00D338FE" w:rsidP="00ED4999">
      <w:pPr>
        <w:pStyle w:val="PlainText"/>
        <w:ind w:left="-284" w:firstLine="992"/>
        <w:contextualSpacing/>
        <w:jc w:val="both"/>
        <w:rPr>
          <w:rFonts w:ascii="Times New Roman" w:hAnsi="Times New Roman" w:cs="Times New Roman"/>
          <w:sz w:val="28"/>
          <w:szCs w:val="28"/>
        </w:rPr>
      </w:pPr>
      <w:r w:rsidRPr="00ED4999">
        <w:rPr>
          <w:rFonts w:ascii="Times New Roman" w:hAnsi="Times New Roman" w:cs="Times New Roman"/>
          <w:sz w:val="28"/>
          <w:szCs w:val="28"/>
        </w:rPr>
        <w:t>449.Добржанський О. Національний рух українців Буковини / О. Добржанський. – Чернівці : Золоті Литаври, 1999. – 574 с.</w:t>
      </w:r>
    </w:p>
    <w:p w:rsidR="00D338FE" w:rsidRPr="00ED4999" w:rsidRDefault="00D338FE" w:rsidP="00ED4999">
      <w:pPr>
        <w:spacing w:line="240" w:lineRule="auto"/>
        <w:ind w:left="-284" w:firstLine="992"/>
        <w:contextualSpacing/>
        <w:jc w:val="both"/>
        <w:rPr>
          <w:rFonts w:ascii="Times New Roman" w:hAnsi="Times New Roman"/>
          <w:sz w:val="28"/>
          <w:szCs w:val="28"/>
        </w:rPr>
      </w:pPr>
      <w:r w:rsidRPr="00ED4999">
        <w:rPr>
          <w:rFonts w:ascii="Times New Roman" w:hAnsi="Times New Roman"/>
          <w:sz w:val="28"/>
          <w:szCs w:val="28"/>
          <w:lang w:val="uk-UA"/>
        </w:rPr>
        <w:t>450.</w:t>
      </w:r>
      <w:r w:rsidRPr="00ED4999">
        <w:rPr>
          <w:rFonts w:ascii="Times New Roman" w:hAnsi="Times New Roman"/>
          <w:sz w:val="28"/>
          <w:szCs w:val="28"/>
        </w:rPr>
        <w:t>Добрі Ради (Стріцький Кут). – 1890, 1893, 1894, 1899.</w:t>
      </w:r>
    </w:p>
    <w:p w:rsidR="00D338FE" w:rsidRPr="00ED4999" w:rsidRDefault="00D338FE" w:rsidP="00ED4999">
      <w:pPr>
        <w:spacing w:line="240" w:lineRule="auto"/>
        <w:ind w:left="-284" w:firstLine="992"/>
        <w:contextualSpacing/>
        <w:jc w:val="both"/>
        <w:rPr>
          <w:rFonts w:ascii="Times New Roman" w:hAnsi="Times New Roman"/>
          <w:sz w:val="28"/>
          <w:szCs w:val="28"/>
        </w:rPr>
      </w:pPr>
      <w:r w:rsidRPr="00ED4999">
        <w:rPr>
          <w:rFonts w:ascii="Times New Roman" w:hAnsi="Times New Roman"/>
          <w:sz w:val="28"/>
          <w:szCs w:val="28"/>
          <w:lang w:val="uk-UA"/>
        </w:rPr>
        <w:t>451.</w:t>
      </w:r>
      <w:r w:rsidRPr="00ED4999">
        <w:rPr>
          <w:rFonts w:ascii="Times New Roman" w:hAnsi="Times New Roman"/>
          <w:sz w:val="28"/>
          <w:szCs w:val="28"/>
        </w:rPr>
        <w:t>Добробут народу проходить через науку і знання // Сільський Господар. – 1932. – 1 березня. – Ч.5. – С.66-67</w:t>
      </w:r>
    </w:p>
    <w:p w:rsidR="00D338FE" w:rsidRPr="00ED4999" w:rsidRDefault="00D338FE" w:rsidP="00ED4999">
      <w:pPr>
        <w:spacing w:line="240" w:lineRule="auto"/>
        <w:ind w:left="-284" w:firstLine="992"/>
        <w:contextualSpacing/>
        <w:jc w:val="both"/>
        <w:rPr>
          <w:rFonts w:ascii="Times New Roman" w:hAnsi="Times New Roman"/>
          <w:sz w:val="28"/>
          <w:szCs w:val="28"/>
        </w:rPr>
      </w:pPr>
      <w:r w:rsidRPr="00ED4999">
        <w:rPr>
          <w:rFonts w:ascii="Times New Roman" w:hAnsi="Times New Roman"/>
          <w:sz w:val="28"/>
          <w:szCs w:val="28"/>
          <w:lang w:val="uk-UA"/>
        </w:rPr>
        <w:t xml:space="preserve">452. </w:t>
      </w:r>
      <w:r w:rsidRPr="00ED4999">
        <w:rPr>
          <w:rFonts w:ascii="Times New Roman" w:hAnsi="Times New Roman"/>
          <w:sz w:val="28"/>
          <w:szCs w:val="28"/>
        </w:rPr>
        <w:t>Добробут нашого села йде через кооперацію // Сільський Господар. – 1937. – 15 квітня. – Ч.8. – С.129.</w:t>
      </w:r>
    </w:p>
    <w:p w:rsidR="00D338FE" w:rsidRPr="00ED4999" w:rsidRDefault="00D338FE" w:rsidP="00ED4999">
      <w:pPr>
        <w:pStyle w:val="PlainText"/>
        <w:ind w:left="-284" w:firstLine="992"/>
        <w:contextualSpacing/>
        <w:jc w:val="both"/>
        <w:rPr>
          <w:rFonts w:ascii="Times New Roman" w:hAnsi="Times New Roman" w:cs="Times New Roman"/>
          <w:sz w:val="28"/>
          <w:szCs w:val="28"/>
        </w:rPr>
      </w:pPr>
      <w:r w:rsidRPr="00ED4999">
        <w:rPr>
          <w:rFonts w:ascii="Times New Roman" w:hAnsi="Times New Roman" w:cs="Times New Roman"/>
          <w:sz w:val="28"/>
          <w:szCs w:val="28"/>
        </w:rPr>
        <w:t>453. Довгаль Т. [Довгалюк] Селопласт і піднесення сільськогосподарської культури / Теодосій Довгаль // Молоде Життя. Часопис Українського Пласту. –  Львів, 1927. – Ч. 8 (48). – С. 4-7.</w:t>
      </w:r>
    </w:p>
    <w:p w:rsidR="00D338FE" w:rsidRPr="00ED4999" w:rsidRDefault="00D338FE" w:rsidP="00ED4999">
      <w:pPr>
        <w:spacing w:line="240" w:lineRule="auto"/>
        <w:ind w:left="-284" w:firstLine="992"/>
        <w:contextualSpacing/>
        <w:jc w:val="both"/>
        <w:rPr>
          <w:rFonts w:ascii="Times New Roman" w:hAnsi="Times New Roman"/>
          <w:sz w:val="28"/>
          <w:szCs w:val="28"/>
        </w:rPr>
      </w:pPr>
      <w:r w:rsidRPr="00ED4999">
        <w:rPr>
          <w:rFonts w:ascii="Times New Roman" w:hAnsi="Times New Roman"/>
          <w:sz w:val="28"/>
          <w:szCs w:val="28"/>
          <w:lang w:val="uk-UA"/>
        </w:rPr>
        <w:t>454.</w:t>
      </w:r>
      <w:r w:rsidRPr="00ED4999">
        <w:rPr>
          <w:rFonts w:ascii="Times New Roman" w:hAnsi="Times New Roman"/>
          <w:sz w:val="28"/>
          <w:szCs w:val="28"/>
        </w:rPr>
        <w:t>До загалу нашого громадянства // Господарсько-кооперативний часопис. – 1921. – Ч. 1. – С. 2.</w:t>
      </w:r>
    </w:p>
    <w:p w:rsidR="00D338FE" w:rsidRPr="00ED4999" w:rsidRDefault="00D338FE" w:rsidP="00ED4999">
      <w:pPr>
        <w:spacing w:line="240" w:lineRule="auto"/>
        <w:ind w:left="-284" w:firstLine="992"/>
        <w:contextualSpacing/>
        <w:jc w:val="both"/>
        <w:rPr>
          <w:rFonts w:ascii="Times New Roman" w:hAnsi="Times New Roman"/>
          <w:sz w:val="28"/>
          <w:szCs w:val="28"/>
        </w:rPr>
      </w:pPr>
      <w:r w:rsidRPr="00ED4999">
        <w:rPr>
          <w:rFonts w:ascii="Times New Roman" w:hAnsi="Times New Roman"/>
          <w:sz w:val="28"/>
          <w:szCs w:val="28"/>
          <w:lang w:val="uk-UA"/>
        </w:rPr>
        <w:t xml:space="preserve">455. </w:t>
      </w:r>
      <w:r w:rsidRPr="00ED4999">
        <w:rPr>
          <w:rFonts w:ascii="Times New Roman" w:hAnsi="Times New Roman"/>
          <w:sz w:val="28"/>
          <w:szCs w:val="28"/>
        </w:rPr>
        <w:t xml:space="preserve">До  кооперативних установ // Рідна </w:t>
      </w:r>
      <w:r w:rsidRPr="00ED4999">
        <w:rPr>
          <w:rFonts w:ascii="Times New Roman" w:hAnsi="Times New Roman"/>
          <w:sz w:val="28"/>
          <w:szCs w:val="28"/>
          <w:lang w:val="uk-UA"/>
        </w:rPr>
        <w:t>Ш</w:t>
      </w:r>
      <w:r w:rsidRPr="00ED4999">
        <w:rPr>
          <w:rFonts w:ascii="Times New Roman" w:hAnsi="Times New Roman"/>
          <w:sz w:val="28"/>
          <w:szCs w:val="28"/>
        </w:rPr>
        <w:t xml:space="preserve">кола. – 1939. – 25 березня. – Рік </w:t>
      </w:r>
      <w:r w:rsidRPr="00ED4999">
        <w:rPr>
          <w:rFonts w:ascii="Times New Roman" w:hAnsi="Times New Roman"/>
          <w:sz w:val="28"/>
          <w:szCs w:val="28"/>
          <w:lang w:val="en-US"/>
        </w:rPr>
        <w:t>Y</w:t>
      </w:r>
      <w:r w:rsidRPr="00ED4999">
        <w:rPr>
          <w:rFonts w:ascii="Times New Roman" w:hAnsi="Times New Roman"/>
          <w:sz w:val="28"/>
          <w:szCs w:val="28"/>
        </w:rPr>
        <w:t>ІІІ. – Ч.6-7.  – С.108.</w:t>
      </w:r>
    </w:p>
    <w:p w:rsidR="00D338FE" w:rsidRPr="00ED4999" w:rsidRDefault="00D338FE" w:rsidP="00ED4999">
      <w:pPr>
        <w:spacing w:line="240" w:lineRule="auto"/>
        <w:ind w:left="-284" w:firstLine="992"/>
        <w:contextualSpacing/>
        <w:jc w:val="both"/>
        <w:rPr>
          <w:rFonts w:ascii="Times New Roman" w:hAnsi="Times New Roman"/>
          <w:sz w:val="28"/>
          <w:szCs w:val="28"/>
        </w:rPr>
      </w:pPr>
      <w:r w:rsidRPr="00ED4999">
        <w:rPr>
          <w:rFonts w:ascii="Times New Roman" w:hAnsi="Times New Roman"/>
          <w:sz w:val="28"/>
          <w:szCs w:val="28"/>
          <w:lang w:val="uk-UA"/>
        </w:rPr>
        <w:t xml:space="preserve">456.Долганов П.С. Український економічний націоналізм на західноукраїнських землях: 1919-1939 рр. : дисертація  дис ... канд. іст. наук: 07.00.01 «Історія України» / Петро Сергійович Долганов ; Волин. нац. ун-т ім. </w:t>
      </w:r>
      <w:r w:rsidRPr="00ED4999">
        <w:rPr>
          <w:rFonts w:ascii="Times New Roman" w:hAnsi="Times New Roman"/>
          <w:sz w:val="28"/>
          <w:szCs w:val="28"/>
        </w:rPr>
        <w:t>Лесі Українки. – Луцьк, 2010. – 249 с.</w:t>
      </w:r>
    </w:p>
    <w:p w:rsidR="00D338FE" w:rsidRPr="00ED4999" w:rsidRDefault="00D338FE" w:rsidP="00ED4999">
      <w:pPr>
        <w:spacing w:line="240" w:lineRule="auto"/>
        <w:ind w:left="-284" w:firstLine="992"/>
        <w:contextualSpacing/>
        <w:jc w:val="both"/>
        <w:rPr>
          <w:rFonts w:ascii="Times New Roman" w:hAnsi="Times New Roman"/>
          <w:sz w:val="28"/>
          <w:szCs w:val="28"/>
        </w:rPr>
      </w:pPr>
      <w:r w:rsidRPr="00ED4999">
        <w:rPr>
          <w:rFonts w:ascii="Times New Roman" w:hAnsi="Times New Roman"/>
          <w:sz w:val="28"/>
          <w:szCs w:val="28"/>
          <w:lang w:val="uk-UA"/>
        </w:rPr>
        <w:t>457.</w:t>
      </w:r>
      <w:r w:rsidRPr="00ED4999">
        <w:rPr>
          <w:rFonts w:ascii="Times New Roman" w:hAnsi="Times New Roman"/>
          <w:sz w:val="28"/>
          <w:szCs w:val="28"/>
        </w:rPr>
        <w:t>Доман</w:t>
      </w:r>
      <w:r w:rsidRPr="00ED4999">
        <w:rPr>
          <w:rFonts w:ascii="Times New Roman" w:hAnsi="Times New Roman"/>
          <w:sz w:val="28"/>
          <w:szCs w:val="28"/>
          <w:lang w:val="uk-UA"/>
        </w:rPr>
        <w:t>и</w:t>
      </w:r>
      <w:r w:rsidRPr="00ED4999">
        <w:rPr>
          <w:rFonts w:ascii="Times New Roman" w:hAnsi="Times New Roman"/>
          <w:sz w:val="28"/>
          <w:szCs w:val="28"/>
        </w:rPr>
        <w:t>цький В. Завдання молочарської кооперації в добі сільськогосподарської крізи / В. Доманицький // Кооперативне молочарство. – 1931. – Ч. 1. – С. 4-5.</w:t>
      </w:r>
    </w:p>
    <w:p w:rsidR="00D338FE" w:rsidRPr="00ED4999" w:rsidRDefault="00D338FE" w:rsidP="00ED4999">
      <w:pPr>
        <w:spacing w:line="240" w:lineRule="auto"/>
        <w:ind w:left="-284" w:firstLine="709"/>
        <w:contextualSpacing/>
        <w:jc w:val="both"/>
        <w:rPr>
          <w:rFonts w:ascii="Times New Roman" w:hAnsi="Times New Roman"/>
          <w:sz w:val="28"/>
          <w:szCs w:val="28"/>
        </w:rPr>
      </w:pPr>
      <w:r w:rsidRPr="00ED4999">
        <w:rPr>
          <w:rFonts w:ascii="Times New Roman" w:hAnsi="Times New Roman"/>
          <w:sz w:val="28"/>
          <w:szCs w:val="28"/>
          <w:lang w:val="uk-UA"/>
        </w:rPr>
        <w:t>458.</w:t>
      </w:r>
      <w:r w:rsidRPr="00ED4999">
        <w:rPr>
          <w:rFonts w:ascii="Times New Roman" w:hAnsi="Times New Roman"/>
          <w:sz w:val="28"/>
          <w:szCs w:val="28"/>
        </w:rPr>
        <w:t>Доманицький В. Курси хліборобства для навчителів народних шкіл / Віктор Доманицький //   Сільський Господар. – Київ. – 1918. – 1-15 вересня. –  Ч.5-6. –С. 29-30.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459.Доманицький В. Найблищі завдання в галузі піднесення сільськогосподарської продукції / В. Доманицький // Діло. – 1927. – Ч. 270. – С. 3; Ч. 273. – С. 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460.Доманицький В. Сільсько-господарська кріза на західних українських землях і як треба з нею боротися дрібним господарям / В. Доманицький // Сільський </w:t>
      </w:r>
      <w:r w:rsidRPr="00ED4999">
        <w:rPr>
          <w:rFonts w:ascii="Times New Roman" w:hAnsi="Times New Roman"/>
          <w:sz w:val="28"/>
          <w:szCs w:val="28"/>
        </w:rPr>
        <w:t>Г</w:t>
      </w:r>
      <w:r w:rsidRPr="00ED4999">
        <w:rPr>
          <w:rFonts w:ascii="Times New Roman" w:hAnsi="Times New Roman"/>
          <w:sz w:val="28"/>
          <w:szCs w:val="28"/>
          <w:lang w:val="uk-UA"/>
        </w:rPr>
        <w:t>осподар. – 1930. – 1 серпня. – Ч.15-16. – С.345-347; 15 вересня. – Ч.18. – С.401-403.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461.Доманицький В. Що робити в зимі? / Віктор Доманицький // Сільський </w:t>
      </w:r>
      <w:r w:rsidRPr="00ED4999">
        <w:rPr>
          <w:rFonts w:ascii="Times New Roman" w:hAnsi="Times New Roman"/>
          <w:sz w:val="28"/>
          <w:szCs w:val="28"/>
        </w:rPr>
        <w:t>Г</w:t>
      </w:r>
      <w:r w:rsidRPr="00ED4999">
        <w:rPr>
          <w:rFonts w:ascii="Times New Roman" w:hAnsi="Times New Roman"/>
          <w:sz w:val="28"/>
          <w:szCs w:val="28"/>
          <w:lang w:val="uk-UA"/>
        </w:rPr>
        <w:t>осподар. – 1930. – 1 листопада. – Ч.21. – С. 473-474.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462.Доманицький В. Як впорядити дрібнорайонову сільсько-господарську виставу / Віктор Доманицький // Сільський </w:t>
      </w:r>
      <w:r w:rsidRPr="00ED4999">
        <w:rPr>
          <w:rFonts w:ascii="Times New Roman" w:hAnsi="Times New Roman"/>
          <w:sz w:val="28"/>
          <w:szCs w:val="28"/>
        </w:rPr>
        <w:t>Г</w:t>
      </w:r>
      <w:r w:rsidRPr="00ED4999">
        <w:rPr>
          <w:rFonts w:ascii="Times New Roman" w:hAnsi="Times New Roman"/>
          <w:sz w:val="28"/>
          <w:szCs w:val="28"/>
          <w:lang w:val="uk-UA"/>
        </w:rPr>
        <w:t xml:space="preserve">осподар. – 1935. – 15 вересня. – Ч.18. – С.277-280.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463.До наших Читателей // Господарь и Промышленникъ. – 1881. – Ч. 23. – С.1.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464.До наших читачів і прихильників // Кооперативне Молочарство. – 1932. – Ч. 1. – С. 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465. До наших читачів  // Сільський </w:t>
      </w:r>
      <w:r w:rsidRPr="00ED4999">
        <w:rPr>
          <w:rFonts w:ascii="Times New Roman" w:hAnsi="Times New Roman"/>
          <w:sz w:val="28"/>
          <w:szCs w:val="28"/>
        </w:rPr>
        <w:t>Г</w:t>
      </w:r>
      <w:r w:rsidRPr="00ED4999">
        <w:rPr>
          <w:rFonts w:ascii="Times New Roman" w:hAnsi="Times New Roman"/>
          <w:sz w:val="28"/>
          <w:szCs w:val="28"/>
          <w:lang w:val="uk-UA"/>
        </w:rPr>
        <w:t xml:space="preserve">осподар. – 1918. – Ч. 9. – 1 листопада. – С.1.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466.До нашої анкети: берімося до діла! // Торговля і Промисел. – 1935. – 15 січня. – Ч.2. –  С.2-3.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467.Домагайтеся уладжувати кооперативів в школах // Господарсько-кооперативний часопис. – 1923. – Ч. 2. – С. 9-12.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468.Домбровський А. Навчання стилю в народній школі / А. Домбровський // Шлях виховання й навчання. – 1932. – </w:t>
      </w:r>
      <w:r w:rsidRPr="00ED4999">
        <w:rPr>
          <w:rFonts w:ascii="Times New Roman" w:hAnsi="Times New Roman"/>
          <w:sz w:val="28"/>
          <w:szCs w:val="28"/>
          <w:lang w:val="en-US"/>
        </w:rPr>
        <w:t>Y</w:t>
      </w:r>
      <w:r w:rsidRPr="00ED4999">
        <w:rPr>
          <w:rFonts w:ascii="Times New Roman" w:hAnsi="Times New Roman"/>
          <w:sz w:val="28"/>
          <w:szCs w:val="28"/>
          <w:lang w:val="uk-UA"/>
        </w:rPr>
        <w:t>І-ий річник. – Січень-лютий-березень. Перша книжка.– С.1-5.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469.Донцов Д. Націоналізм / Дмитро Донцов. – Львів : Нове життя, 1926 . – 255с.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470.Дописи. З Давиден-Зрубу // Народний голос. – 1910. – Ч.13. – С.7-8.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471.Дописи. Із Заставної (Повітова учительська конференція) // Каменярі. – 1910. – Ч.14-16. – С.13.</w:t>
      </w:r>
    </w:p>
    <w:p w:rsidR="00D338FE" w:rsidRPr="00ED4999" w:rsidRDefault="00D338FE" w:rsidP="00ED4999">
      <w:pPr>
        <w:widowControl w:val="0"/>
        <w:tabs>
          <w:tab w:val="left" w:pos="540"/>
        </w:tabs>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472.Допись. «Власна поміч в Рогізні» // Буковина. – 1894. – Ч.53. – С.1.</w:t>
      </w:r>
    </w:p>
    <w:p w:rsidR="00D338FE" w:rsidRPr="00ED4999" w:rsidRDefault="00D338FE" w:rsidP="00ED4999">
      <w:pPr>
        <w:widowControl w:val="0"/>
        <w:tabs>
          <w:tab w:val="left" w:pos="540"/>
        </w:tabs>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473.Допись. З Раранча // Буковина. – 1893. – Ч.3. – С.2.</w:t>
      </w:r>
    </w:p>
    <w:p w:rsidR="00D338FE" w:rsidRPr="00ED4999" w:rsidRDefault="00D338FE" w:rsidP="00ED4999">
      <w:pPr>
        <w:widowControl w:val="0"/>
        <w:tabs>
          <w:tab w:val="left" w:pos="540"/>
        </w:tabs>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474.Допись // Каменярі. – 1910. – Ч.2. – С.10.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475.Доповнення список книжок, які повинні бути в бібліотеці кожної кооперативи // Господарсько-кооперативний часопис. – 1928. – Ч. 29. –  С. 35-37.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476.Доріст і його організація // Шлях виховання й навчання. – 1936. – Ч.1. – Квітень-травень-червень. – Друга книжка. – С. 115-116.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477.Доріст кружка Р.Ш. в Сороцьку, пов. Теребовля // Рідна Школа. – 1936. – 15 червня. – Ч.12. – С.189.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478.Доріст Підгаєччини // Рідна Школа. – 1935. – 1 липня. – С. 219.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479.Доріст Рідної Школи // Рідна Школа. – 1937. – 1 червня. – Ч.11. – Річник YІ. – С.161-162.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480.Дорошенко Н. Що повинна прочитати жінка, розумна мати та громадянка / Н. Дорошенко // Життя і Знання. – 1934. – Ч. 3. – С. 79-81.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481.До руских хліборобів // Газета господарська. – 1902. – Ч. 1. – С. 1.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482. До фахових шкіл! //  Рідна Школа. – 1932. – 15 жовтня. – Ч.19-20. – С. 175.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483. До Філій і Кружків «Сільського Господаря» // Сільський </w:t>
      </w:r>
      <w:r w:rsidRPr="00ED4999">
        <w:rPr>
          <w:rFonts w:ascii="Times New Roman" w:hAnsi="Times New Roman"/>
          <w:sz w:val="28"/>
          <w:szCs w:val="28"/>
        </w:rPr>
        <w:t>Г</w:t>
      </w:r>
      <w:r w:rsidRPr="00ED4999">
        <w:rPr>
          <w:rFonts w:ascii="Times New Roman" w:hAnsi="Times New Roman"/>
          <w:sz w:val="28"/>
          <w:szCs w:val="28"/>
          <w:lang w:val="uk-UA"/>
        </w:rPr>
        <w:t>осподар. –1934. – 1 вересня. – Ч.17. – С. 258.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484.Дошкільне виховання в руках громадянства // Учительське Слово. – 1935. – Грудень.  – Рік ХІІІ. – Ч.10. – С.196–198.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485.До якої школи післати діти? // Рідна Школа. – 1938. – 15 червня. – Річник YІІ. – Ч. 15. – С.194–197.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486. Д.П. Чи школа приготовляє до життя / Д.П. // Методика і шкільна практика. Додаток до «Учительського слова». – 1938. – ІХ-ий річник. – С.65–66.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487.Дрогобицьке Слово. – 1942. – 6 березня. – Ч. 28/102. </w:t>
      </w:r>
    </w:p>
    <w:p w:rsidR="00D338FE" w:rsidRPr="00ED4999" w:rsidRDefault="00D338FE" w:rsidP="00ED4999">
      <w:pPr>
        <w:spacing w:after="0" w:line="240" w:lineRule="auto"/>
        <w:ind w:left="-284" w:firstLine="709"/>
        <w:contextualSpacing/>
        <w:jc w:val="both"/>
        <w:rPr>
          <w:rFonts w:ascii="Times New Roman" w:hAnsi="Times New Roman"/>
          <w:spacing w:val="-4"/>
          <w:sz w:val="28"/>
          <w:szCs w:val="28"/>
          <w:lang w:val="uk-UA"/>
        </w:rPr>
      </w:pPr>
      <w:r w:rsidRPr="00ED4999">
        <w:rPr>
          <w:rFonts w:ascii="Times New Roman" w:hAnsi="Times New Roman"/>
          <w:spacing w:val="-4"/>
          <w:sz w:val="28"/>
          <w:szCs w:val="28"/>
          <w:lang w:val="uk-UA"/>
        </w:rPr>
        <w:t xml:space="preserve">488. Другий рік навчання кооперації в «Рідній школі» // Кооперативна Республика. – Львів, 1932. – Ч. 9. – С. 305. </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489. Другий вакаційний курс РСУК // Кооперативна Республика. – Львів, 1936. – Ч. 4. – С. 242.</w:t>
      </w:r>
    </w:p>
    <w:p w:rsidR="00D338FE" w:rsidRPr="00ED4999" w:rsidRDefault="00D338FE" w:rsidP="00ED4999">
      <w:pPr>
        <w:shd w:val="clear" w:color="auto" w:fill="FFFFFF"/>
        <w:autoSpaceDE w:val="0"/>
        <w:autoSpaceDN w:val="0"/>
        <w:adjustRightInd w:val="0"/>
        <w:spacing w:after="0"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 490. Д–ский. Критичний огляд науки пасічництва в нар. школах // Учитель. – 1904. –Ч.15–16.– С.234–237.</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491 Дубрівний П. Методи праці суспільної агрономії т-ва «Сільський господар» / Павло Дубрівний // Крайове ... – С.61–73.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492. Дубрівний П. Філія т-ва «Сільський господар» у Калуші   / Павло Дубрівний // Крайове … – С.337–350.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493. Дубрівний П. Як громада Болохів на Калущині поліпшує свої пасовиська / П. Дубрівний // Сільський Господар. – 1932. – 15 серпня. – Ч. 16.– С. 247–248.</w:t>
      </w:r>
    </w:p>
    <w:p w:rsidR="00D338FE" w:rsidRPr="00ED4999" w:rsidRDefault="00D338FE" w:rsidP="00ED4999">
      <w:pPr>
        <w:tabs>
          <w:tab w:val="left" w:pos="5245"/>
        </w:tabs>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494. Дуда О. Народні школи й учителі на Буковині / О. Дуда // Рідна Школа. – 1932. – 15 серпня. – Ч.15–16. – С.229.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495.Дуда Н. М. Трудові традиції українців Карпат кінця XIX – початку XX століть: автореф. дис... на здобуття наук. ступеня канд. іст. наук : 07.00.05 «Етнологія» / Дуда Наталія Михайлівна ; Інститут українознавства НАН України ім. І. Крип’якевича. – Львів, 1998. – 21с.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496.Думка Г. Про сільсько-господарські школи / Г. Думка // Сільський Господарський Календар. – 1944. – Львів. – С.5-6.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497.Духнович О. Народная педагогія / О. Духнович. – Львів, 1857. – 92с.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498.Дутчак П.В.  Культурно-просвітницька діяльність українських жіночих організацій в Західній Україні у 20–30-х роках ХХ століття [Текст] : автореф. дис... на здобуття наук. ступеня канд. іст. наук: 07.00.01 «Історія України» / Дутчак Парасковія Василівна ; Чернівецький держ. ун-т ім. Ю.Федьковича. – Чернівці, 1997. – 16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499.Дяченко М. Учимося чемно й щиро працювати / М. Дяченко // Хліборобська Молодь. – Львів, 1939. – Ч. 6. – С. 88–89.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500. Е.Г. Справа українських шкіл у Румунії / Е.Г. // Державно-творча трибуна Буковини (Додаток до «Самостійної Думки»). – 1932. – Ч.3–4. – С.5.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501.Ексц. митрополит поручає по людяному обходитися зі звірятами // Мета. – 1938. – 9 жовтня.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502. Екскурсія на взірцеве господарство п. Мирона Луцького в Янчині // Сільський </w:t>
      </w:r>
      <w:r w:rsidRPr="00ED4999">
        <w:rPr>
          <w:rFonts w:ascii="Times New Roman" w:hAnsi="Times New Roman"/>
          <w:sz w:val="28"/>
          <w:szCs w:val="28"/>
        </w:rPr>
        <w:t>Г</w:t>
      </w:r>
      <w:r w:rsidRPr="00ED4999">
        <w:rPr>
          <w:rFonts w:ascii="Times New Roman" w:hAnsi="Times New Roman"/>
          <w:sz w:val="28"/>
          <w:szCs w:val="28"/>
          <w:lang w:val="uk-UA"/>
        </w:rPr>
        <w:t xml:space="preserve">осподар. – 1930. – 15 вересня. – С.419–421.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503. Екскурсія // Сільський </w:t>
      </w:r>
      <w:r w:rsidRPr="00ED4999">
        <w:rPr>
          <w:rFonts w:ascii="Times New Roman" w:hAnsi="Times New Roman"/>
          <w:sz w:val="28"/>
          <w:szCs w:val="28"/>
        </w:rPr>
        <w:t>Г</w:t>
      </w:r>
      <w:r w:rsidRPr="00ED4999">
        <w:rPr>
          <w:rFonts w:ascii="Times New Roman" w:hAnsi="Times New Roman"/>
          <w:sz w:val="28"/>
          <w:szCs w:val="28"/>
          <w:lang w:val="uk-UA"/>
        </w:rPr>
        <w:t>осподар. – 1930. – 1 серпня. – Ч.15–16. – С.373</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504. Енциклопедія освіти [ред. В. Кременя]. – К. : Юрінком Інтер, 2008. – 1040 с. </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505. Енциклопедія українознавства. Загальна частина. Перевидання в Україні. – Т.1–3. – К., 1994, 1995. – 1230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506. Енциклопедія Українознавства в 10 т. / Гол. ред. В. Кубійович. –  Париж; Нью-Йорк: Молоде Життя, 1954–1989. – Т. 10. –  С. 3632–3643.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507. Єдино правильний шлях // Український голос. – 1927. – 12 червня. – Ч.24. – С.1.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508. Жайворонок В. В. Знаки української етнокультури: Словник-довідник / В.В. Жайворонок. – К.: Довіра, 2006. – 703 с.</w:t>
      </w:r>
    </w:p>
    <w:p w:rsidR="00D338FE" w:rsidRPr="00ED4999" w:rsidRDefault="00D338FE" w:rsidP="00ED4999">
      <w:pPr>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509. Животко А. П. Історія української преси / Упоряд., авт. іст.-біогр. нарису та приміт. М. С. Тимошик / А.П. Животко. </w:t>
      </w:r>
      <w:r w:rsidRPr="00ED4999">
        <w:rPr>
          <w:rFonts w:ascii="Times New Roman" w:hAnsi="Times New Roman"/>
          <w:sz w:val="28"/>
          <w:szCs w:val="28"/>
          <w:lang w:val="uk-UA"/>
        </w:rPr>
        <w:t>–</w:t>
      </w:r>
      <w:r w:rsidRPr="00ED4999">
        <w:rPr>
          <w:rFonts w:ascii="Times New Roman" w:hAnsi="Times New Roman"/>
          <w:color w:val="000000"/>
          <w:sz w:val="28"/>
          <w:szCs w:val="28"/>
          <w:lang w:val="uk-UA"/>
        </w:rPr>
        <w:t xml:space="preserve"> К. : Наша культура і наука, 1999. </w:t>
      </w:r>
      <w:r w:rsidRPr="00ED4999">
        <w:rPr>
          <w:rFonts w:ascii="Times New Roman" w:hAnsi="Times New Roman"/>
          <w:sz w:val="28"/>
          <w:szCs w:val="28"/>
          <w:lang w:val="uk-UA"/>
        </w:rPr>
        <w:t>–</w:t>
      </w:r>
      <w:r w:rsidRPr="00ED4999">
        <w:rPr>
          <w:rFonts w:ascii="Times New Roman" w:hAnsi="Times New Roman"/>
          <w:color w:val="000000"/>
          <w:sz w:val="28"/>
          <w:szCs w:val="28"/>
          <w:lang w:val="uk-UA"/>
        </w:rPr>
        <w:t xml:space="preserve"> 368 с.</w:t>
      </w:r>
    </w:p>
    <w:p w:rsidR="00D338FE" w:rsidRPr="00ED4999" w:rsidRDefault="00D338FE" w:rsidP="00ED4999">
      <w:pPr>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510. Життя й праця: Читанка для третьої кляси вселюдних шкіл. – Львів : Накл. Держ. вид-ва шкільних книжок, 1935. – 152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 xml:space="preserve"> 511. Життя й праця: Читанка для четвертої кляси вселюдних шкіл. – Львів : Накл. Держ. вид-ва шкільних книжок, 1935. – 208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512.Жінка в сільській господарстві // Сільський Господар. – 1928. – 15 травня. – Ч.10. – С.126–127.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513. Жінки! Йдіть самі та ведіть ваших дітей до лікарки «Сільського Господаря»! // Українська Господиня. – 1929. – Річник 1. – Ч.1. – Лютий. – С.24.</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514. Жінки, працюйте для розвитку українського народного господарства // Господарсько-кооперативний часопис. – 1922. – Ч. 6. – С. 2–4.</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515. Жіноцтво Закарпаття теж цікавиться кооперацією // Господарсько-кооперативний часопис. – Львів, 1934. – Ч. 24. – С. 11–12.</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516. Жіноча громада в Раранчу // Буковина.– 1906. – Ч.20. – С.2.</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517. Жіноча Доля. – 1927. – Рік ІІІ. – Ч.6. – 15 березня. – С.1. </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518. Жіноча Доля. – 1927. – Рік ІІІ. – Ч. 11. – 1 червня. – С.3. </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519. Жіноча Доля. – 1931. – 27 вересня; 4 жовтня. – С.2. </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520. Жіноча Доля. – 1928. – Ч. 1–2. – С. 2–4; 1934. – Ч.15. – С. 10–11.</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521. Жіноча фахова школа у Львові // Рідна Школа. – 1934. – 1 липня. – Рік ІІІ. – Ч.14. – С. 206.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522.Жіночий кружок ім. Г. Барвінок // Діло. – 1914. – 5 червня.</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523.Жіночі курси Р.Ш. в Підгаєччині // Рідна Школа. – 1935. – 1 липня. – С.205.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524. Жіночі рільничі школи // Рідна Школа. – 1939. – Ч.13–14. – С.213–214.</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525. Жіноцтво Закарпаття теж цікавиться кооперацією // Господарсько-кооперативний часопис. – Львів, 1934. – Ч. 24. – С. 11–12.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pacing w:val="-4"/>
          <w:sz w:val="28"/>
          <w:szCs w:val="28"/>
          <w:lang w:val="uk-UA"/>
        </w:rPr>
        <w:t xml:space="preserve">526. Жук А. Діточі кооперативи при школах на українських землях в Польщі / </w:t>
      </w:r>
      <w:r w:rsidRPr="00ED4999">
        <w:rPr>
          <w:rFonts w:ascii="Times New Roman" w:hAnsi="Times New Roman"/>
          <w:sz w:val="28"/>
          <w:szCs w:val="28"/>
          <w:lang w:val="uk-UA"/>
        </w:rPr>
        <w:t>А. Жук // Господарсько-кооперативний часопис. – Львів, 1933. – Ч. 23. – С. 4.</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527. Жук А. Українська господарсько-кооперативна преса / А. Жук // Господарсько-кооперативний часопис. – 1931. – Ч. 1–2. – С. 8.</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528. Жук А. Українська кооперація в Польщі / Андрій Жук. – Львів: накл. автора, 1934. – 39 с.</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529. Жуковський А. Історія Буковини [Текст] / Аркадій Жуковський. – Чернівці, 1991. – (Бібліотека газети "Час"). Ч. 2 : Після 1774 р. – [Б. м.] : [б.в.], 1993. – 221 с.</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530. Жулківський Б. Головні напрямні нашої праці / Б. Жулківський // Вісник Марійських товариств. – Львів, 1937. – Ч. 6. – С. 6–8.</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531. Жураківська О. Про заводові школи домашнього господарства для дівчат / О. Жураківська // Перший Український просвітньо-економічний конгрес, уладжений Товариством «Просвіта» в сорокалітє заснованя у Львові в днях 1 і 2 лютого 1909 року. Протоколи і реферати / Зред. д-р І. Брик і д-р М. Коцюба. – Львів : Просвіта, 1910. – С.519–538.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532. За вишкіл кооперативного робітника // Кооперативна Республика. – Львів, 1929. – Ч. 7–8. – С. 292–301.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533.Завгородня Т. Дидактична думка в Галичині (1919 – 1939 роки) / </w:t>
      </w:r>
      <w:r w:rsidRPr="00ED4999">
        <w:rPr>
          <w:rFonts w:ascii="Times New Roman" w:hAnsi="Times New Roman"/>
          <w:sz w:val="28"/>
          <w:szCs w:val="28"/>
          <w:lang w:val="uk-UA"/>
        </w:rPr>
        <w:br/>
        <w:t>Тетяна Завгородня. – Івано-Франківськ : Плай, 1998. – 167 с.</w:t>
      </w:r>
      <w:r w:rsidRPr="00ED4999">
        <w:rPr>
          <w:rFonts w:ascii="Times New Roman" w:hAnsi="Times New Roman"/>
          <w:sz w:val="28"/>
          <w:szCs w:val="28"/>
        </w:rPr>
        <w:t xml:space="preserve">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534.Завгородня Т.К. «Виховати творчого, працездатного і продуктивного громадянина» (Педагогічна концепція Ярослава Кузьміва) / Тетяна Костянтинівна Завгородня; В.о. Прикарпат. нац. ун-т ім. Василя Стефаника. – Івано-Франківськ : Плай, 2001.– 87 с.</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535. Завданя экономичної діятельности «Просвіты» // Господарь : часопись для поднесеня господарства и добробуту селянъ. – Ужгородъ, 1920. – 15 липня. – Ч. 6. – С. 1–3.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536. Завдання землероба після світової війни // Кооператива. – Приложение. – Ужгород, 1921. – Вип. 1.</w:t>
      </w: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r w:rsidRPr="00ED4999">
        <w:rPr>
          <w:rFonts w:ascii="Times New Roman" w:hAnsi="Times New Roman"/>
          <w:sz w:val="28"/>
          <w:szCs w:val="28"/>
          <w:lang w:val="uk-UA"/>
        </w:rPr>
        <w:t>537. За високий рівень фахової та загальної освіти // Львівські вісті.  – 1942.– Ч. 83.</w:t>
      </w:r>
      <w:r w:rsidRPr="00ED4999">
        <w:rPr>
          <w:rFonts w:ascii="Times New Roman" w:hAnsi="Times New Roman"/>
          <w:b/>
          <w:sz w:val="28"/>
          <w:szCs w:val="28"/>
          <w:lang w:val="uk-UA"/>
        </w:rPr>
        <w:t xml:space="preserve">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538. Загальні збори Союзу українців купців і промисловців у Львові // Торговля і Промисел. – 1935. – 15 лютого. – Ч.4. – С.3–5.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539. Загальні Збори Товариства «Сільський господар». 27 грудня 1927 // Сільський Господар. – 1928. – Ч. 1. – С. 10.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540.  Загальні Збори Товариства «Сільський господар» // Сільський Господар. – 1937. – Ч. 8. – С. 1–2.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541. Задоріжна М. Щодня свіжі печериці / Марія Задоріжна  // Українська Господиня. – 1929. – Річник 1. – Ч.3–4. – Квітень-травень. – С.28–30.</w:t>
      </w:r>
    </w:p>
    <w:p w:rsidR="00D338FE" w:rsidRPr="00ED4999" w:rsidRDefault="00D338FE" w:rsidP="00ED4999">
      <w:pPr>
        <w:pStyle w:val="BodyText"/>
        <w:widowControl w:val="0"/>
        <w:spacing w:after="0"/>
        <w:ind w:left="-284" w:firstLine="709"/>
        <w:contextualSpacing/>
        <w:jc w:val="both"/>
        <w:rPr>
          <w:sz w:val="28"/>
          <w:szCs w:val="28"/>
        </w:rPr>
      </w:pPr>
      <w:r w:rsidRPr="00ED4999">
        <w:rPr>
          <w:sz w:val="28"/>
          <w:szCs w:val="28"/>
        </w:rPr>
        <w:t xml:space="preserve">542.Зайшлий Я. Власна оцінка Гуртка / Я. Зайшлий // Хліборобська Молодь. – Львів, 1935. – Ч. 4. – С. 66–69. </w:t>
      </w:r>
    </w:p>
    <w:p w:rsidR="00D338FE" w:rsidRPr="00ED4999" w:rsidRDefault="00D338FE" w:rsidP="00ED4999">
      <w:pPr>
        <w:pStyle w:val="BodyText"/>
        <w:widowControl w:val="0"/>
        <w:spacing w:after="0"/>
        <w:ind w:left="-284" w:firstLine="709"/>
        <w:contextualSpacing/>
        <w:jc w:val="both"/>
        <w:rPr>
          <w:sz w:val="28"/>
          <w:szCs w:val="28"/>
        </w:rPr>
      </w:pPr>
      <w:r w:rsidRPr="00ED4999">
        <w:rPr>
          <w:sz w:val="28"/>
          <w:szCs w:val="28"/>
        </w:rPr>
        <w:t>543. Зайшлий Я. За одноцілу програму Хліборобського Вишколу Молоді / Я. Зайшлий // Хліборобська Молодь. – Львів, 1936. – Ч. 1. – С. 4–5.</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544. Зайшлий Я. Крайове господарське т-во «Сільський господар» у Львові під окупацією німців (1941–1944 р.) / Я. Зайшлий // Крайове… – С.43–60.</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545. Зайшлий Я. Над Прутом у Лузі / Ярослав Зайшлий. – Торонто, 1961. – 453 с.</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546. Зайшлий Я. Обласне т-во «Сільський господар» у Кракові і Люблині 1940–1941 р. / Ярослав Зайшлий // Крайове… – С.37–42.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547.Закінчення куховарського вишколу в Рожищах (Луччина) // Сільський Господар. – 1937. – 1 лютого. – Ч.3.– С.50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548. Закінчено зимову школу «Сільського Господаря» в Коршові // Сільський Господар. – 1929. – 1 і 15 травня. – Ч.9–10. – Річник Х</w:t>
      </w:r>
      <w:r w:rsidRPr="00ED4999">
        <w:rPr>
          <w:rFonts w:ascii="Times New Roman" w:hAnsi="Times New Roman"/>
          <w:sz w:val="28"/>
          <w:szCs w:val="28"/>
          <w:lang w:val="en-US"/>
        </w:rPr>
        <w:t>Y</w:t>
      </w:r>
      <w:r w:rsidRPr="00ED4999">
        <w:rPr>
          <w:rFonts w:ascii="Times New Roman" w:hAnsi="Times New Roman"/>
          <w:sz w:val="28"/>
          <w:szCs w:val="28"/>
          <w:lang w:val="uk-UA"/>
        </w:rPr>
        <w:t>.– С.11–12.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549. Закладаймо кооперативні бібліотеки! // Господарсько-кооперативний часопис. – 1928. – Ч. 8. – С. 2–3.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550. Закладайте свої власні фабрики // Слово. – 1923. – 24 червня. – Ч.25. – С.5.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551. Закон от 24 апреля 1871 о учрежденіи агрономического наукового заведения в Черновцахъ // Дневникъ законовъ и разпоряжений. – Черновцы, 1871. – С. 69.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552. Закон України  «Про сільськогосподарську дорадчу діяльність» // Відомості Верховної Ради України. – 2004. – № 38. – С. 460-470.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553. Залізняк М. З української літератури про кооперацію та сільське господарство / М. Залізняк // Діло. – Львів, 1909. – 13 лютого. – Ч. 32. – С. 2; 17 лютого. – Ч. 34. – С. 2; 18 лютого. – Ч. 35. – С. 2; 19 лютого. – Ч. 36. – С. 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554. Залізняк О. Монографія / Олена Залізняк. – Торонто : СФУЖО, 1987. – 183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555. Залізняк О. Новий табор / О. Залізняк // Нова Хата. – 1935. – С. 11–12. – С. 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556. За національний характер Полісся // Рідна Школа. – 1938. – 15 травня. – Річник YІІ. – Ч.10. – С.157–158.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557. За наш великий промисел // Слово. – 1923. – 28 липня. – С.2.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558. Заочний курс домашнього господарства УТГІ при УГА в Подєбрадах // Сільський господар. – 1932. – Ч.5. – 1 березня. – С. 63.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559. Заочний курс домашнього господарства // Шлях виховання й навчання. – 1932. – YІ-ий річник. – Липень-серпень-вересень. – Третя  книжка. – С.62–63.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560. Запаси на зиму // Жіноча Доля. – 1930. – 12 жовтня. – Ч.41.–С. 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561. Запороцька А. Перша внутрішня оцінка / Анна Запороцька // Хліборобська Молодь. – 1938. –  Ч.12. – С. 186.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562. За поширення кооперативної освіти // Кооперативна Республика. – Львів, 1928. – Ч. 7–8. – С. 364–365.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563. За розбудову середнього стану.  Користі з фахового шкільництва // Львівські вісті. – 1942. – Ч.135.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564. Заставний Ф.Д. Географія України / Ф.Д. Заставний. – Львів: Світ, 1993. – 560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565. Захоронка «Р.Ш.» в Надвірній // Рідна Школа. – 1932.– 15 жовтня. – Ч.19–20.– С. 273.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566.Захоронки на Підкарпатті //  Рідна Школа. – 1932.– 15 жовтня. – Ч.19–20.– С. 288.</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567. Зашкільняк Л. Історія Польщі : Від найдавніших часів до наших днів / Л. Зашкільняк, М. Крикун. – Львів : Львів. нац. ун-т імені Івана Франка, 2002. – 752 с. </w:t>
      </w:r>
    </w:p>
    <w:p w:rsidR="00D338FE" w:rsidRPr="00ED4999" w:rsidRDefault="00D338FE" w:rsidP="00ED4999">
      <w:pPr>
        <w:pStyle w:val="BodyTextIndent"/>
        <w:widowControl w:val="0"/>
        <w:tabs>
          <w:tab w:val="left" w:pos="540"/>
        </w:tabs>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568. Заява від видавництва // Газета господарська. – 1901. – Ч. 11–12. – С. 1.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569.   Збірник наказів та інструкцій Мін-ва освіти УРСР. – 1984. – №11. – С.3–10.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570.Збірник наказів та інструкцій Мін-ва освіти УРСР. – 1985. – №2. – С.3–24.</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571. Збори «Сільського Господаря» // Громадський голос. – 1929. – 23 березня.</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572. Звернення єпископів до молоді Марійських Дружин від 12 червня 1935 року // WAP AGKB, Syg. 1753. – S. 98.</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573. Звідомлення головної управи Р.Ш. за час від 1 вересня 1936 до 31 серпня 1937 р. // Рідна Школа. – Львів, 1937. – Ч. 23–24. – С. 347–384.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574. Звідомлення Головної Управи Рідної Школи за час від 1 вересня 1937 р. до 31 серпня 1938 // Рідна Школа. – 1938. – С.23–24. – С.367–478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575. Звідомлення головної управи українського педагогічного товариства за час від 1 вересня 1923 до 31 серпня 1924 // Додаток до «Діла». – Львів, 1924. – Ч. 236. – С. 2.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576.Звідомлення головної управи українського педагогічного товариства за час від 1 вересня 1924 до 31 серпня 1925 // Додаток до «Діла». – Львів, 1925. – Ч. 239. – С. 18. </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577.Звідомлення дирекції РСУК за 1938 р. // Господарсько-кооперативний часопис. – Львів, 1939. – Ч. 22–23. – С. 23–26.</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578. Звідомлення з діяльности Ревізійного союзу українських кооператив за час від 1.I.1927–30.VI.1928 // Західно-українська кооперація в 1927 році : звідомлення РСУК – загальний огляд і статистика союзних кооперативів. – Львів, 1929. – 22 с.</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579.Звідомлення з діяльности Ревізійного союзу українських кооператив за час від 1.VII.1932 до 1.VII.1933 // Господарсько-кооперативний часопис. – Львів, 1933. – Ч. 48–49. – С. 2–17. </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580.Звідомлення з діяльности Ревізійного союзу українських кооператив за час від 1.1. до 31.XII.1936. – Львів, 1937. – 40 с. </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581. Звідомлення з діяльности Ревізійного союзу українських кооператив за час від 1.1.1938 до 31.ХІІ.1938 р. // Господарсько-кооперативний часопис. – Львів, 1939. – Ч. 22–23. – С. 3–57.</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582. Звідомлення з діяльности Ревізійного союзу українських кооператив за час від 1 січня до 31 грудня 1936 р. – Львів, 1937. – 37 с. </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583.Звідомлення з діяльности Українського Педагогічного Товариства за час від 1. вересня 1922 до 31. серпня 1923. – Львів : Діло, 1923. – 8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584. Звідомлення з дільности Українського Педагогічного Товариства за час від 1. вересня 1923 до 31. серпня 1924. – Львів : Діло, 1924. – 14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585.Звідомлення з праці Краєвого господарського товариства «Сільський господар» за 1931 р. – Львів, 1932. – 21 с.</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586.Звідомлення з праці секції господарського вишколу ХВМ (повністю) при кружку «С Г» в Підберізці // Сільський Господар. –1934. – 15 травня. – Ч.10. – С. 158.</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587. Звідомлення із діяльности краєвого товариства господарського «Сільський Господар» у Львові за час від 24 листопада 1924 до 30 листопада 1927 р. – Львів, 1927. – 86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588.Звідомлення Крайового Госп. Т-ва «Сільський Господар» за 1933 р. // Сільський Господар. – 1934. – 15 травня. – Ч.10. – С.161.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589. Звіт з діяльності товариства «Жіноча громада» на Буковині» // Буковина. – 1907. – Ч.12.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590. Звіт з агрономічної діяльности в тернопільському повіті за час від 1.І 1930 – 1.І</w:t>
      </w:r>
      <w:r w:rsidRPr="00ED4999">
        <w:rPr>
          <w:rFonts w:ascii="Times New Roman" w:hAnsi="Times New Roman"/>
          <w:sz w:val="28"/>
          <w:szCs w:val="28"/>
          <w:lang w:val="en-US"/>
        </w:rPr>
        <w:t>Y</w:t>
      </w:r>
      <w:r w:rsidRPr="00ED4999">
        <w:rPr>
          <w:rFonts w:ascii="Times New Roman" w:hAnsi="Times New Roman"/>
          <w:sz w:val="28"/>
          <w:szCs w:val="28"/>
          <w:lang w:val="uk-UA"/>
        </w:rPr>
        <w:t xml:space="preserve"> 1930  // Сільський Господар. – 1930. – 1 серпня. – Ч.15–16. – С.370–371.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591. Звіт з діяльности «Жіночої громад» // Буковина.  – 1907. – Ч.12. – С.2–5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592.Звіт з діяльности Головного Виділу Товариства «Просвіта» в 1913 р. // Письмо з «Просвіти». – 1914. – Ч.4. – С.100–115.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593. Звіт з діяльности Головної Управи Рідної Школи у Львові // Рідна Школа. – 1934. – 1 липня. – Рік ІІІ. – Ч.14. – С. 208.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594.Звіт з діяльности Кружка Студентів Рільників при Т-ві «Основа» у Львові // Сільський Господар.  – 1930. – 15 березня. – Ч.6. – С. 148.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595.Звіт з діяльности кружка т-ва «Сіл. Госп.» в Ляцьку, пов. Добромиль  // Сільський Господар. – 1937. – 1 вересня. – Ч.17. – С.272.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596.Звіт з діяльности товариства «Рідна Школа» за час від 21 травня 1929 р. до 31 серпня 1930 р. – Львів, 1931. – 39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597. Звіт з діяльности Філії Т-ва «Сільський Господар» у Сокалі // Сільський Господар. – 1930. – 1 серпня. – Ч.15–16. – С. 369–370.</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598. Звіт з діяльності товариства «Жіноча громада» на Буковині за рр. 1906 до 1912. – Чернівці, 1913. – 19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599.Звіт з діяльності Філії Т-ва «Сільський господар» у Мостиськах // Сільський Господар. – 1930. – 1 вересня. – Ч.17.– С.395–396.</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600. Звіт з дїяльности краєвого союза ревізійного у Львові і стану союзних стоваришень за 1910 р. // Економіст. – Львів, 1911. – Ч. 2. – С. 25–37.</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601.Звіт з торговельного курсу в Збаражи // Економіст. – Львів, 1908. – Ч. 1.– С. 12–13.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602.Звіт краєвого товариства господарського «Сільський Господар» у Львові за рік 1911. – Львів, 1912. – 156 с.</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603.Звіт Сільськогосподаського Краєвого Товариства «Сільський господар» з діяльности за 1928 рік. – Львів : Сільський Господар, 1929. – 58 с.</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604.Звіт Сільськогосподаського Краєвого Товариства «Сільський господар» з діяльности за 1936 рік. – Львів : Сільський Господар, 1937. – 78 с.</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605.Звіт Сільськогосподаського Краєвого Товариства «Сільський господар» з діяльности за 1938 рік. – Львів : Сільський Господар, 1939. – 82 с.</w:t>
      </w:r>
    </w:p>
    <w:p w:rsidR="00D338FE" w:rsidRPr="00ED4999" w:rsidRDefault="00D338FE" w:rsidP="00ED4999">
      <w:pPr>
        <w:shd w:val="clear" w:color="auto" w:fill="FFFFFF"/>
        <w:spacing w:before="29" w:line="240" w:lineRule="auto"/>
        <w:ind w:left="-284" w:right="254" w:firstLine="709"/>
        <w:contextualSpacing/>
        <w:jc w:val="both"/>
        <w:rPr>
          <w:rFonts w:ascii="Times New Roman" w:hAnsi="Times New Roman"/>
          <w:sz w:val="28"/>
          <w:szCs w:val="28"/>
          <w:lang w:val="uk-UA"/>
        </w:rPr>
      </w:pPr>
      <w:r w:rsidRPr="00ED4999">
        <w:rPr>
          <w:rFonts w:ascii="Times New Roman" w:hAnsi="Times New Roman"/>
          <w:sz w:val="28"/>
          <w:szCs w:val="28"/>
          <w:lang w:val="uk-UA"/>
        </w:rPr>
        <w:t>606.Звіт Товариства «Просвіта» з діяльности за час від 1 січня 1908 до 31 грудня 1909. – Львів : Просвіта, 1908. – 136 с.</w:t>
      </w:r>
    </w:p>
    <w:p w:rsidR="00D338FE" w:rsidRPr="00ED4999" w:rsidRDefault="00D338FE" w:rsidP="00ED4999">
      <w:pPr>
        <w:shd w:val="clear" w:color="auto" w:fill="FFFFFF"/>
        <w:spacing w:before="29" w:line="240" w:lineRule="auto"/>
        <w:ind w:left="-284" w:right="254" w:firstLine="709"/>
        <w:contextualSpacing/>
        <w:jc w:val="both"/>
        <w:rPr>
          <w:rFonts w:ascii="Times New Roman" w:hAnsi="Times New Roman"/>
          <w:sz w:val="28"/>
          <w:szCs w:val="28"/>
          <w:lang w:val="uk-UA"/>
        </w:rPr>
      </w:pPr>
      <w:r w:rsidRPr="00ED4999">
        <w:rPr>
          <w:rFonts w:ascii="Times New Roman" w:hAnsi="Times New Roman"/>
          <w:sz w:val="28"/>
          <w:szCs w:val="28"/>
          <w:lang w:val="uk-UA"/>
        </w:rPr>
        <w:t>607. Звіт Товариства «Просвіта» з діяльности за час від 1 січня 1910 до 31 грудня 1912. – Львів : Просвіта, 1913. – 162 с.</w:t>
      </w:r>
    </w:p>
    <w:p w:rsidR="00D338FE" w:rsidRPr="00ED4999" w:rsidRDefault="00D338FE" w:rsidP="00ED4999">
      <w:pPr>
        <w:shd w:val="clear" w:color="auto" w:fill="FFFFFF"/>
        <w:spacing w:before="29" w:line="240" w:lineRule="auto"/>
        <w:ind w:left="-284" w:right="254" w:firstLine="709"/>
        <w:contextualSpacing/>
        <w:jc w:val="both"/>
        <w:rPr>
          <w:rFonts w:ascii="Times New Roman" w:hAnsi="Times New Roman"/>
          <w:sz w:val="28"/>
          <w:szCs w:val="28"/>
          <w:lang w:val="uk-UA"/>
        </w:rPr>
      </w:pPr>
      <w:r w:rsidRPr="00ED4999">
        <w:rPr>
          <w:rFonts w:ascii="Times New Roman" w:hAnsi="Times New Roman"/>
          <w:sz w:val="28"/>
          <w:szCs w:val="28"/>
          <w:lang w:val="uk-UA"/>
        </w:rPr>
        <w:t>608. Звіт Товариства «Просвіта» з діяльности за час від 1 січня  по 31 грудня 1913. – Львів : Просвіта, 1914. – 102 с.</w:t>
      </w:r>
    </w:p>
    <w:p w:rsidR="00D338FE" w:rsidRPr="00ED4999" w:rsidRDefault="00D338FE" w:rsidP="00ED4999">
      <w:pPr>
        <w:suppressAutoHyphens/>
        <w:spacing w:line="240" w:lineRule="auto"/>
        <w:ind w:left="-284" w:firstLine="709"/>
        <w:contextualSpacing/>
        <w:jc w:val="both"/>
        <w:rPr>
          <w:rFonts w:ascii="Times New Roman" w:hAnsi="Times New Roman"/>
          <w:bCs/>
          <w:sz w:val="28"/>
          <w:szCs w:val="28"/>
          <w:lang w:val="uk-UA"/>
        </w:rPr>
      </w:pPr>
      <w:r w:rsidRPr="00ED4999">
        <w:rPr>
          <w:rFonts w:ascii="Times New Roman" w:hAnsi="Times New Roman"/>
          <w:sz w:val="28"/>
          <w:szCs w:val="28"/>
          <w:lang w:val="uk-UA"/>
        </w:rPr>
        <w:t>609. З Волинського життя // Українська нива (Луцьк). – 1936. – 8 листопада.</w:t>
      </w:r>
    </w:p>
    <w:p w:rsidR="00D338FE" w:rsidRPr="00ED4999" w:rsidRDefault="00D338FE" w:rsidP="00ED4999">
      <w:pPr>
        <w:spacing w:line="240" w:lineRule="auto"/>
        <w:ind w:left="-284" w:firstLine="709"/>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610. З господарсько-промислової комісиї т-ва «Просьвіта» у Львові // Економіст. – Львів, 1908. – Ч. 9. – С. 165–166.</w:t>
      </w:r>
    </w:p>
    <w:p w:rsidR="00D338FE" w:rsidRPr="00ED4999" w:rsidRDefault="00D338FE" w:rsidP="00ED4999">
      <w:pPr>
        <w:spacing w:line="240" w:lineRule="auto"/>
        <w:ind w:left="-284" w:firstLine="709"/>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611.</w:t>
      </w:r>
      <w:r w:rsidRPr="00ED4999">
        <w:rPr>
          <w:rFonts w:ascii="Times New Roman" w:hAnsi="Times New Roman"/>
          <w:b/>
          <w:sz w:val="28"/>
          <w:szCs w:val="28"/>
          <w:lang w:val="uk-UA"/>
        </w:rPr>
        <w:t xml:space="preserve"> </w:t>
      </w:r>
      <w:r w:rsidRPr="00ED4999">
        <w:rPr>
          <w:rFonts w:ascii="Times New Roman" w:hAnsi="Times New Roman"/>
          <w:sz w:val="28"/>
          <w:szCs w:val="28"/>
          <w:lang w:val="uk-UA"/>
        </w:rPr>
        <w:t>Зголошуйтеся до фахових шкіл // Вільне слово. – 1941. – Ч.48.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612. Здвиг наших найменших на площі Сокола-Батька // Діло. – 1938. – 29 липня.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613. З діяльности філії Сіл. Господаря в Теребовлі  // Сільський Господар. – 1935. – 1 жовтня. – Ч.19. – С. 300.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614. Зелений П. Вступайте до хліборобських шкіл / П. Зелений // Хліборобська Молодь. – Львів, 1935. – Ч. 9. – С. 136–137.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615. Зелений П. Не плуг на весні – а волока і культиватор / П. Зелений // Сільський Господар. – 1935. – 1 квітня. – Ч.7. – С.102.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616. Зелений П. Підготовляймося до кооперативної праці / П. Зелений // Хліборобська Молодь. – Львів, 1936. – Ч. 3. – С. 58–59.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617. Зелений П. Ювілей важної станиці / П. Зелений // Рідна Школа. 1935. – 1 жовтня. – Ч. 19. – С. 291–293.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618. Зеленчук І. М. Освітній етносоціальний проект «Школа гірського сільського господарства на Гуцульщині» / І.М. Зеленчук // Українознавство. – 2010. – № 3. – С. 240-243.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619. Зеркаль С. Хто дав початок поступовому пасічництву в Европі / Сава Зеркаль // Сільський Господар. – 1927. – 1 грудня. – Ч.23. – С. 280–281.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620. З Життя. Виклад для селян про крамниці // Буковина. – 1895. – Ч.145. – С.1.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621. З життя господарської школи в Милованню // Сільський Господар. – 1932. – 1 серпня. – Ч.15. –  С. 238–239.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622. З життя Рідної Школи // Рідна Школа. – 1939. – 1 травня. – Рік </w:t>
      </w:r>
      <w:r w:rsidRPr="00ED4999">
        <w:rPr>
          <w:rFonts w:ascii="Times New Roman" w:hAnsi="Times New Roman"/>
          <w:sz w:val="28"/>
          <w:szCs w:val="28"/>
          <w:lang w:val="en-US"/>
        </w:rPr>
        <w:t>Y</w:t>
      </w:r>
      <w:r w:rsidRPr="00ED4999">
        <w:rPr>
          <w:rFonts w:ascii="Times New Roman" w:hAnsi="Times New Roman"/>
          <w:sz w:val="28"/>
          <w:szCs w:val="28"/>
          <w:lang w:val="uk-UA"/>
        </w:rPr>
        <w:t>ІІІ. – Ч.9. –  С.170–171.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623. З життя Рідної Школи // Рідна Школа. – 1939. – 25 березня. – Рік </w:t>
      </w:r>
      <w:r w:rsidRPr="00ED4999">
        <w:rPr>
          <w:rFonts w:ascii="Times New Roman" w:hAnsi="Times New Roman"/>
          <w:sz w:val="28"/>
          <w:szCs w:val="28"/>
          <w:lang w:val="en-US"/>
        </w:rPr>
        <w:t>Y</w:t>
      </w:r>
      <w:r w:rsidRPr="00ED4999">
        <w:rPr>
          <w:rFonts w:ascii="Times New Roman" w:hAnsi="Times New Roman"/>
          <w:sz w:val="28"/>
          <w:szCs w:val="28"/>
          <w:lang w:val="uk-UA"/>
        </w:rPr>
        <w:t>ІІІ. – Ч.6–7. – С.112–113.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624. З життя «Сільського Господаря» в Заліській Волі, повіт Ярослав // Сільський Господар. – 1937. – 15 липня. – Ч.14. – С. 225.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625. З життя товариства // Сільський Господар. – 1932. – 15 червня. – Ч.12. –  С.189–192.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626. З життя товариства. Як працює філія в Коломиї 1936 р. // Сільський Господар. – 1937. – 15 лютого. – Ч.4. – С.364.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627. З життя Філії «Сільського Господаря» в Луцьку // Сільський Господар.  1930. – 15 березня. – Ч.6.– С.144–145.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628. Зимова господарська школа в Заставні // Народний голос. – 1912. – Ч.20.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629. Зимовий курс Філії «Сільського Господаря та Пов. Союзу Кооператив у Рогатині // Сільський Господар. – 1930. – 15 березня. – Ч.6. – С145–146.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630. Зимові короткотермінові курси на Коломийщині // Сільський Господар. – 1930. – 1 жовтня. – Ч.19.– С.444.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631. Зі звіту праці з 1 травня 1926 року до 31 грудня 1927 р. І. Лапчука – агронома в Перемишлі // Сільський Господар. – 1927. – 1 червня. – Ч.11. – С. 127.</w:t>
      </w:r>
    </w:p>
    <w:p w:rsidR="00D338FE" w:rsidRPr="00ED4999" w:rsidRDefault="00D338FE" w:rsidP="00ED4999">
      <w:pPr>
        <w:tabs>
          <w:tab w:val="left" w:pos="5245"/>
        </w:tabs>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632. Зі статистики шкільництва в Польщі // Рідна Школа. –  1938. – 1 січня. – Річник YІІ. – Ч.1. – С.16.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633. З «Історичного Товариства» // Народний голос. – 1910. – Ч.72. – С.5. </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634. З’їзд голов, секретарок та інструкторок Філіяльних Секцій Господинь 1-го лютого 1938 р. у Львові // Сільський Господар. – 1939. – Ч. 2. – С. 4–5.</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color w:val="000000"/>
          <w:sz w:val="28"/>
          <w:szCs w:val="28"/>
        </w:rPr>
        <w:t>635. З'їзд учителів і учительок учительських семінарій // Учитель. – 1907. – Ч.4. – С.53–</w:t>
      </w:r>
      <w:r w:rsidRPr="00ED4999">
        <w:rPr>
          <w:rFonts w:ascii="Times New Roman" w:hAnsi="Times New Roman" w:cs="Times New Roman"/>
          <w:iCs/>
          <w:color w:val="000000"/>
          <w:sz w:val="28"/>
          <w:szCs w:val="28"/>
        </w:rPr>
        <w:t>56.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636. З Ковельського повіту // Сільський Господар. – 1927. – 1 червня. – Ч.11. – С. 136.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637. З.К. Про вагу фахової освіти для дівчат / З.К. // Діло. –1939. – 18 червня.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638. Злупко С. М. На чатах рідної землі: Євген Храпливий – учений, організатор, патріот / С. М. Злупко. – Л. : Львів. нац. ун-т ім. І.Франка, 1999. – 283 c.</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639. З львівських шкіл // Діло. –  1913. – 6 червня.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640. З методики правописних вправ у ІІ-ій клясі // Методика і шкільна практика. Додаток до «Учительського слова». – 1938. – ІХ-ий річник. – С.97–99.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641.Значіння електрики в рільництві // Сільський Господар. – 1929. – 1 і 15 серпня. – Ч.15–16. – Річник Х</w:t>
      </w:r>
      <w:r w:rsidRPr="00ED4999">
        <w:rPr>
          <w:rFonts w:ascii="Times New Roman" w:hAnsi="Times New Roman"/>
          <w:sz w:val="28"/>
          <w:szCs w:val="28"/>
          <w:lang w:val="en-US"/>
        </w:rPr>
        <w:t>Y</w:t>
      </w:r>
      <w:r w:rsidRPr="00ED4999">
        <w:rPr>
          <w:rFonts w:ascii="Times New Roman" w:hAnsi="Times New Roman"/>
          <w:sz w:val="28"/>
          <w:szCs w:val="28"/>
          <w:lang w:val="uk-UA"/>
        </w:rPr>
        <w:t xml:space="preserve">.– С.28.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642. Значіння, організаційна дійсність і висліди виховно-шкільної праці Рідної Школи // Рідна Школа. – 1939. – 15 лютого. – Рік </w:t>
      </w:r>
      <w:r w:rsidRPr="00ED4999">
        <w:rPr>
          <w:rFonts w:ascii="Times New Roman" w:hAnsi="Times New Roman"/>
          <w:sz w:val="28"/>
          <w:szCs w:val="28"/>
          <w:lang w:val="en-US"/>
        </w:rPr>
        <w:t>Y</w:t>
      </w:r>
      <w:r w:rsidRPr="00ED4999">
        <w:rPr>
          <w:rFonts w:ascii="Times New Roman" w:hAnsi="Times New Roman"/>
          <w:sz w:val="28"/>
          <w:szCs w:val="28"/>
          <w:lang w:val="uk-UA"/>
        </w:rPr>
        <w:t>ІІІ. – Ч.4. – С.53–57.</w:t>
      </w:r>
    </w:p>
    <w:p w:rsidR="00D338FE" w:rsidRPr="00ED4999" w:rsidRDefault="00D338FE" w:rsidP="00ED4999">
      <w:pPr>
        <w:widowControl w:val="0"/>
        <w:tabs>
          <w:tab w:val="left" w:pos="540"/>
        </w:tabs>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643. З Пластової хроніки // Молоде Життя. – Львів, 1922. – Ч. 4. – С. 5–7; Ч. 5. – С. 6–7; 1923. – Ч. 7–8. – С. 61–62; 1925. – Ч  5–6. – С. 10;  1929. – Ч. 1. – С. 3–4.</w:t>
      </w:r>
    </w:p>
    <w:p w:rsidR="00D338FE" w:rsidRPr="00ED4999" w:rsidRDefault="00D338FE" w:rsidP="00ED4999">
      <w:pPr>
        <w:tabs>
          <w:tab w:val="left" w:pos="5245"/>
        </w:tabs>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644.  З промови сен. О. Кисілевської на засіданні сенату 1. Березня ц.р.) // Рідна Школа. – 1935. – Ч.7. – С.82–84.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645. З Радянської України // Сільський Господар. – 1926. – 1  листопада. –  Ч.11. – С. 174.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646. З Тернополя / Учитель. – 1900. – Ч.10. – С.159.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647. З товариства «Жіноча громада» // Діло. – 1910. – Ч. 261. – С.7.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648. Зуляк І. Особливості розвитку і характер діяльності фахових шкіл «Просвіти» у міжвоєнний період / Іван Зуляк // Наукові записки Тернопільського державного педагогічного ун-ту імені Володимира Гнатюка. Серія : Історія / за заг. ред. проф. М. М. Алексієвця ; Національно-державне відродження слов’янських народів Центрально-Східної Європи крізь призму 85-річчя. – Тернопіль : ТДПУ, 2003. – Вип. 3. – С. 288–295.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649. Зуляк І. С. Діяльність «Просвіти» у Західній Україні в міжвоєнний період (1919 – 1939) / Іван Зуляк. – Тернопіль : Воля, 2005. – 946 с.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650.З хліборобського шкільництва // Сільський Господар. – Львів, 1933. – </w:t>
      </w:r>
      <w:r w:rsidRPr="00ED4999">
        <w:rPr>
          <w:rFonts w:ascii="Times New Roman" w:hAnsi="Times New Roman"/>
          <w:sz w:val="28"/>
          <w:szCs w:val="28"/>
          <w:lang w:val="uk-UA"/>
        </w:rPr>
        <w:br/>
        <w:t xml:space="preserve">Ч. 19. – С. 202–204.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651. З хліборобської політики. Обіжник ч. 11 // Сільський Господар. – 1932. – 1 жовтня. –  Ч.19. – С. 286–288.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652. Енциклопедія освіти / Акад. пед. наук України: гол. ред. В.Г. Кремень. – К.: Юрінком Інтер, 2008. – 1037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653.Єдино правильний шлях // Український голос. – 1927. – 12 червня. – Ч.24. – С.1.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654. Іванюк І. Народні приказки щодо пір року / І. Іванюк // Літопис Волині.  – 1962. – Ч.6. – С.85.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655. Івах С. М. Проблеми українського шкільництва у жіночому русі Галичини (80–ті роки ХІХ – 30–ті роки ХХ ст.) : автореферат дис. на здобуття наук. ступеня канд. пед. наук : 13.00.01 «Загальна педагогіка та історія педагогіки» / С. М. Івах ; Прикарпат. нац. ун-т ім. В. Стефаника. – Івано-Франківськ, 2007. – 20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656. Із життя дитячих шкільних кооперативів // Учитель. – 1924. – Ч.7. – С.261.</w:t>
      </w:r>
    </w:p>
    <w:p w:rsidR="00D338FE" w:rsidRPr="00ED4999" w:rsidRDefault="00D338FE" w:rsidP="00ED4999">
      <w:pPr>
        <w:spacing w:line="240" w:lineRule="auto"/>
        <w:ind w:left="-284" w:firstLine="709"/>
        <w:contextualSpacing/>
        <w:jc w:val="both"/>
        <w:rPr>
          <w:rFonts w:ascii="Times New Roman" w:hAnsi="Times New Roman"/>
          <w:sz w:val="28"/>
          <w:szCs w:val="28"/>
          <w:highlight w:val="yellow"/>
          <w:lang w:val="uk-UA"/>
        </w:rPr>
      </w:pPr>
      <w:r w:rsidRPr="00ED4999">
        <w:rPr>
          <w:rFonts w:ascii="Times New Roman" w:hAnsi="Times New Roman"/>
          <w:sz w:val="28"/>
          <w:szCs w:val="28"/>
          <w:lang w:val="uk-UA"/>
        </w:rPr>
        <w:t>657. Ілюстрований Народний Калєндар Товариства «Просвіта» на рік звичайний 1911. – Львів : Просвіта, 1911. – 218 с.</w:t>
      </w:r>
      <w:r w:rsidRPr="00ED4999">
        <w:rPr>
          <w:rFonts w:ascii="Times New Roman" w:hAnsi="Times New Roman"/>
          <w:sz w:val="28"/>
          <w:szCs w:val="28"/>
          <w:highlight w:val="yellow"/>
          <w:lang w:val="uk-UA"/>
        </w:rPr>
        <w:t xml:space="preserve"> </w:t>
      </w:r>
    </w:p>
    <w:p w:rsidR="00D338FE" w:rsidRPr="00ED4999" w:rsidRDefault="00D338FE" w:rsidP="00ED4999">
      <w:pPr>
        <w:spacing w:line="240" w:lineRule="auto"/>
        <w:ind w:left="-284" w:firstLine="709"/>
        <w:contextualSpacing/>
        <w:jc w:val="both"/>
        <w:rPr>
          <w:rFonts w:ascii="Times New Roman" w:hAnsi="Times New Roman"/>
          <w:sz w:val="28"/>
          <w:szCs w:val="28"/>
        </w:rPr>
      </w:pPr>
      <w:r w:rsidRPr="00ED4999">
        <w:rPr>
          <w:rFonts w:ascii="Times New Roman" w:hAnsi="Times New Roman"/>
          <w:sz w:val="28"/>
          <w:szCs w:val="28"/>
          <w:lang w:val="uk-UA"/>
        </w:rPr>
        <w:t xml:space="preserve">658. </w:t>
      </w:r>
      <w:r w:rsidRPr="00ED4999">
        <w:rPr>
          <w:rFonts w:ascii="Times New Roman" w:hAnsi="Times New Roman"/>
          <w:sz w:val="28"/>
          <w:szCs w:val="28"/>
        </w:rPr>
        <w:t xml:space="preserve">Інструкція Головної Управи Кружків „Рідної школи» по організації професійного навчання дівоцтва // Шлях </w:t>
      </w:r>
      <w:r w:rsidRPr="00ED4999">
        <w:rPr>
          <w:rFonts w:ascii="Times New Roman" w:hAnsi="Times New Roman"/>
          <w:sz w:val="28"/>
          <w:szCs w:val="28"/>
          <w:lang w:val="uk-UA"/>
        </w:rPr>
        <w:t>М</w:t>
      </w:r>
      <w:r w:rsidRPr="00ED4999">
        <w:rPr>
          <w:rFonts w:ascii="Times New Roman" w:hAnsi="Times New Roman"/>
          <w:sz w:val="28"/>
          <w:szCs w:val="28"/>
        </w:rPr>
        <w:t>олоді. – Львів, 1937. – Ч. 2. – С. 5–6.</w:t>
      </w:r>
    </w:p>
    <w:p w:rsidR="00D338FE" w:rsidRPr="00ED4999" w:rsidRDefault="00D338FE" w:rsidP="00ED4999">
      <w:pPr>
        <w:spacing w:after="0" w:line="240" w:lineRule="auto"/>
        <w:ind w:left="-284" w:firstLine="709"/>
        <w:contextualSpacing/>
        <w:jc w:val="both"/>
        <w:rPr>
          <w:rFonts w:ascii="Times New Roman" w:hAnsi="Times New Roman"/>
          <w:spacing w:val="-8"/>
          <w:sz w:val="28"/>
          <w:szCs w:val="28"/>
          <w:lang w:val="uk-UA"/>
        </w:rPr>
      </w:pPr>
      <w:r w:rsidRPr="00ED4999">
        <w:rPr>
          <w:rFonts w:ascii="Times New Roman" w:hAnsi="Times New Roman"/>
          <w:spacing w:val="-8"/>
          <w:sz w:val="28"/>
          <w:szCs w:val="28"/>
          <w:lang w:val="uk-UA"/>
        </w:rPr>
        <w:t xml:space="preserve">659. Ісаїв П. Період Другої світової війни / П.Ісаїв // Енциклопедія українознавства. Загальна частина. Перевидання в Україні. – К., 1995. – С.951-952.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pacing w:val="-8"/>
          <w:sz w:val="28"/>
          <w:szCs w:val="28"/>
          <w:lang w:val="uk-UA"/>
        </w:rPr>
        <w:t>660. Історія кооперативного руху : підручник для кооперативних вузів / С.Г. Бабенко,</w:t>
      </w:r>
      <w:r w:rsidRPr="00ED4999">
        <w:rPr>
          <w:rFonts w:ascii="Times New Roman" w:hAnsi="Times New Roman"/>
          <w:sz w:val="28"/>
          <w:szCs w:val="28"/>
          <w:lang w:val="uk-UA"/>
        </w:rPr>
        <w:t xml:space="preserve"> С.Д.Гелей, Я.А. Гончарук [та ін.] ; Укоопспілка, Львівська комерційна академія. – Львів : Інститут українознавства ПАНУ, 1995. – 410 с.</w:t>
      </w:r>
    </w:p>
    <w:p w:rsidR="00D338FE" w:rsidRPr="00ED4999" w:rsidRDefault="00D338FE" w:rsidP="00ED4999">
      <w:pPr>
        <w:spacing w:after="0" w:line="240" w:lineRule="auto"/>
        <w:ind w:left="-284" w:firstLine="709"/>
        <w:contextualSpacing/>
        <w:jc w:val="both"/>
        <w:rPr>
          <w:rFonts w:ascii="Times New Roman" w:hAnsi="Times New Roman"/>
          <w:sz w:val="28"/>
          <w:szCs w:val="28"/>
        </w:rPr>
      </w:pPr>
      <w:r w:rsidRPr="00ED4999">
        <w:rPr>
          <w:rFonts w:ascii="Times New Roman" w:hAnsi="Times New Roman"/>
          <w:sz w:val="28"/>
          <w:szCs w:val="28"/>
          <w:lang w:val="uk-UA"/>
        </w:rPr>
        <w:t xml:space="preserve">661. </w:t>
      </w:r>
      <w:r w:rsidRPr="00ED4999">
        <w:rPr>
          <w:rFonts w:ascii="Times New Roman" w:hAnsi="Times New Roman"/>
          <w:sz w:val="28"/>
          <w:szCs w:val="28"/>
        </w:rPr>
        <w:t xml:space="preserve">Історія Львова. У трьох томах / [редкол. : Я. Ісаєвич та ін.]. – Львів : Центр Європи, 2007. – Т. 2. : 1772 – жовтень 1918. – 559 с.  </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662. Казанівський І. Наука (slojd) зручности як орудник виховання в народній школі / І. Казанівський // Учитель.–1913.–Ч.10.–С.311–314; Ч.11–12. – С.344–345.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663. Калєндарик праці Кружка С.У. // Українка. – 1938. – Ч.2. – С.13–14; Ч.3. – С.12–13.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664. Календарно-обрядові пісні / Упор. і вст. ст. О.Ю. Чабанюк. </w:t>
      </w:r>
      <w:r w:rsidRPr="00ED4999">
        <w:rPr>
          <w:rFonts w:ascii="Times New Roman" w:hAnsi="Times New Roman"/>
          <w:color w:val="000000"/>
          <w:sz w:val="28"/>
          <w:szCs w:val="28"/>
          <w:lang w:val="uk-UA"/>
        </w:rPr>
        <w:t xml:space="preserve">– </w:t>
      </w:r>
      <w:r w:rsidRPr="00ED4999">
        <w:rPr>
          <w:rFonts w:ascii="Times New Roman" w:hAnsi="Times New Roman"/>
          <w:sz w:val="28"/>
          <w:szCs w:val="28"/>
          <w:lang w:val="uk-UA"/>
        </w:rPr>
        <w:t xml:space="preserve">К. : Дніпро, 1987.  </w:t>
      </w:r>
      <w:r w:rsidRPr="00ED4999">
        <w:rPr>
          <w:rFonts w:ascii="Times New Roman" w:hAnsi="Times New Roman"/>
          <w:color w:val="000000"/>
          <w:sz w:val="28"/>
          <w:szCs w:val="28"/>
          <w:lang w:val="uk-UA"/>
        </w:rPr>
        <w:t xml:space="preserve">– </w:t>
      </w:r>
      <w:r w:rsidRPr="00ED4999">
        <w:rPr>
          <w:rFonts w:ascii="Times New Roman" w:hAnsi="Times New Roman"/>
          <w:sz w:val="28"/>
          <w:szCs w:val="28"/>
          <w:lang w:val="uk-UA"/>
        </w:rPr>
        <w:t>390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665. Календар «Сільський Господар» на 1929 р. – Львів, 1928. – 245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666. Калинович В. Доріст Р.Ш. при праці / В. Калинович // Рідна Школа. – 1937. – 1 жовтня. – Ч.19. – Річник YІ.– С.271–273.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667. Калинович М. Йдемо веред! / В. Калинович // Рідна Школа. – 1937. – 15 квітня. – Ч.7–8. – Річник YІ. – С.110.</w:t>
      </w:r>
    </w:p>
    <w:p w:rsidR="00D338FE" w:rsidRPr="00ED4999" w:rsidRDefault="00D338FE" w:rsidP="00ED4999">
      <w:pPr>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668. Калинович В. Наша молодь в переломній добі </w:t>
      </w:r>
      <w:r w:rsidRPr="00ED4999">
        <w:rPr>
          <w:rFonts w:ascii="Times New Roman" w:hAnsi="Times New Roman"/>
          <w:sz w:val="28"/>
          <w:szCs w:val="28"/>
          <w:lang w:val="uk-UA"/>
        </w:rPr>
        <w:t>/ В. Калинович</w:t>
      </w:r>
      <w:r w:rsidRPr="00ED4999">
        <w:rPr>
          <w:rFonts w:ascii="Times New Roman" w:hAnsi="Times New Roman"/>
          <w:color w:val="000000"/>
          <w:sz w:val="28"/>
          <w:szCs w:val="28"/>
          <w:lang w:val="uk-UA"/>
        </w:rPr>
        <w:t>. – Львів, 1926.– 94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669. Калинович В. Організація доросту при Кружках Р.Ш. / В. Калинович  // Рідна Школа. – 1937. – 1 листопада. – Ч.21. – Річник YІ. – С.311–312; 15 листопада. – Ч.22. – Річник YІ. – С.324–328.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670. Калинович В.Правові і статутові вказівки при організації гуртків доросту Р.Ш. / В. Калинович // Рідна Школа. – 1937. – 15 лютого. – Ч.4. – Річник YІ.–С.60–61.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671. Калинович І. Расові кури лєггорни  на Золочівшині / В. Калинович // Сільський Господар. – 1934. – 15 лютого. – Ч.4. – С. 84–85.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672. Калинович І. Філія т-ва «С.Г.» у Золочеві 1927–1930 роках / Іван Калинович // Крайове… – С.321–328.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673.  Калініченко Н. Трудова підготовка учнів сільської школи. Друга половина ХІХ–ХХ століття: монографія / Н.А.Калініченко. – Кіровоград: Імекс–ЛТД, 2007. – 744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674. Каменярі. – 1913. – Ч.2. – С.5.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675. Канюк С. Про нову спілку господарську «Стоваришення для випасу худоби»  / С. Канюк.  – Чернівці : З друк. Тов. «Руська Рада», 1906. – 43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676. Канюк С. Про ощадність / С. Канюк // Каменярі. – 1911. – Ч.10; Ч.11.– С.7.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677. Канюк С. Учитель на селі / С.Канюк // Bukoviner Schule. – 1906. – №5. – S.140–143.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678. Каплистий М. Вражіння агронома-сусп. З поїздки по Жовківщині / М. Каплистий // Сільський Господар. – 1930. – 15 червня. – Ч.12. –  С.289–290.</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679. Каплистий М. Господарсько-освітні курси / М. Каплистий // Сільський Господар. – Львів, 1933. – 1 жовтня. – Ч. 19. – С. 341–343.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680. Каплистий М. Дещо про недомагання нашої господарки // Сільський Господар. – 1934. – Ч. 16. – С. 278-278.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681. Каплистий М. Піврічний звіт з агроном. діяльності в Жовківщині / М. Каплистий // Сільський Господар. – 1930. – 1 серпня. – Ч.15–16. – С.371.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682. Каплистий М. Провідники Крайового господарського т-ва «С.Г.» у Львові / Макар Каплистий // Крайове… –  С.233–239.</w:t>
      </w:r>
    </w:p>
    <w:p w:rsidR="00D338FE" w:rsidRPr="00ED4999" w:rsidRDefault="00D338FE" w:rsidP="00ED4999">
      <w:pPr>
        <w:spacing w:line="240" w:lineRule="auto"/>
        <w:ind w:left="-284" w:firstLine="709"/>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683. Каплистий М. Сільський вчитель – найкращий помічник агронома / Макар Каплистий // Сільський Господар. – 1930. – 1 листопада. –  Ч. 21. – С.490.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684. Капластий М. Філія т-ва «Сільський господар» у Дрогобичі / Макар Каплистий // Крайове ... – С.275–285.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685. Каплистий М. Філія т-ва «Сільський господар» у Жовкві / Макар Каплистий // Крайове ... – С.291–303.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686. Каплистий М. Хліборобський Вишкіл Молоді / Макар Каплистий //  Крайове ... – С. 115–125.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687. Каплистий М. Ще раз про сою людства / Макар Каплистий // Сільський Господар. –1934. – 15 травня. – Ч.10. – С.147–148.</w:t>
      </w:r>
    </w:p>
    <w:p w:rsidR="00D338FE" w:rsidRPr="00ED4999" w:rsidRDefault="00D338FE" w:rsidP="00ED4999">
      <w:pPr>
        <w:spacing w:line="240" w:lineRule="auto"/>
        <w:ind w:left="-284" w:firstLine="709"/>
        <w:contextualSpacing/>
        <w:jc w:val="both"/>
        <w:rPr>
          <w:rFonts w:ascii="Times New Roman" w:hAnsi="Times New Roman"/>
          <w:b/>
          <w:bCs/>
          <w:color w:val="000000"/>
          <w:spacing w:val="1"/>
          <w:sz w:val="28"/>
          <w:szCs w:val="28"/>
          <w:lang w:val="uk-UA"/>
        </w:rPr>
      </w:pPr>
      <w:r w:rsidRPr="00ED4999">
        <w:rPr>
          <w:rFonts w:ascii="Times New Roman" w:hAnsi="Times New Roman"/>
          <w:sz w:val="28"/>
          <w:szCs w:val="28"/>
          <w:lang w:val="uk-UA"/>
        </w:rPr>
        <w:t xml:space="preserve">688. </w:t>
      </w:r>
      <w:r w:rsidRPr="00ED4999">
        <w:rPr>
          <w:rFonts w:ascii="Times New Roman" w:hAnsi="Times New Roman"/>
          <w:bCs/>
          <w:color w:val="000000"/>
          <w:spacing w:val="1"/>
          <w:sz w:val="28"/>
          <w:szCs w:val="28"/>
          <w:lang w:val="uk-UA"/>
        </w:rPr>
        <w:t xml:space="preserve"> Капраль М. Діяльність учителів-гуманістів у вихованні школярів (1970–1980–ті рр.) / Марта Капраль // Вища освіта України у контексті інтеграції до європейського простору. Додаток 4. – Київ, 2010. – Том VІІ (25). – С.204–212.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689. Караман  М. Філія т-ва «Сільський господар» у Камінці Струмиловій / Михайло Караман // Крайове... – С.363–365.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690. Карбоване слово на скрижалях історії / Романюк М.М. Українські часописи Львова 1848–1939 рр. – Історико-бібліографічне дослідження: У 3 т. – Т. 1. – 1848–1900 рр. / Романюк М.М., Галушко М.В. – Львів: Світ, 2001. – С. 7–147.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691.Карбулицький І. Моц гірко на світі жити / І. Карбулицький // Буковина. – 1901. – Ч.13. – С.3.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692. Карбулицький І.І. Розвій народного шкільництва на Буковині / І.І. Карбулицький. – Вашківці : З друк. Тов. «Руська Рада», 1905. – 148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693. Карбулицький І. Сумерк українського шкільництва на Буковині / Ілярій Карбулицький // Рідна Школа. – 1932. – 1 січня. – Рік І. – Ч.1.– С.4–5.</w:t>
      </w:r>
    </w:p>
    <w:p w:rsidR="00D338FE" w:rsidRPr="00ED4999" w:rsidRDefault="00D338FE" w:rsidP="00ED4999">
      <w:pPr>
        <w:tabs>
          <w:tab w:val="left" w:pos="5245"/>
        </w:tabs>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694. Карбулицький І. Шкільництво національних меншин в Румунії / Ілярій Карбулицький // Рідна Школа. – 1932. – 15 серпня. – Ч.15–16. – С.236.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695. Карп</w:t>
      </w:r>
      <w:r w:rsidRPr="00ED4999">
        <w:rPr>
          <w:rFonts w:ascii="Times New Roman" w:hAnsi="Times New Roman"/>
          <w:sz w:val="28"/>
          <w:szCs w:val="28"/>
        </w:rPr>
        <w:t>’</w:t>
      </w:r>
      <w:r w:rsidRPr="00ED4999">
        <w:rPr>
          <w:rFonts w:ascii="Times New Roman" w:hAnsi="Times New Roman"/>
          <w:sz w:val="28"/>
          <w:szCs w:val="28"/>
          <w:lang w:val="uk-UA"/>
        </w:rPr>
        <w:t>як В. Дещо про білошкурництво / Петро Карп</w:t>
      </w:r>
      <w:r w:rsidRPr="00ED4999">
        <w:rPr>
          <w:rFonts w:ascii="Times New Roman" w:hAnsi="Times New Roman"/>
          <w:sz w:val="28"/>
          <w:szCs w:val="28"/>
        </w:rPr>
        <w:t>’</w:t>
      </w:r>
      <w:r w:rsidRPr="00ED4999">
        <w:rPr>
          <w:rFonts w:ascii="Times New Roman" w:hAnsi="Times New Roman"/>
          <w:sz w:val="28"/>
          <w:szCs w:val="28"/>
          <w:lang w:val="uk-UA"/>
        </w:rPr>
        <w:t>як //  Календар «Сільський Господар» на 1929 р. – Львів, 1928. – С.217–219.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696. Катастрофальне положення на Поліссі // Рідна Школа. – 1934. – 20 січня. – Рік ІІІ. – Ч.2. – С.27.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697. Качор А. Євген Храпливий / А. Качор. – Вінніпег, 1980. – 32 с. </w:t>
      </w:r>
    </w:p>
    <w:p w:rsidR="00D338FE" w:rsidRPr="00ED4999" w:rsidRDefault="00D338FE" w:rsidP="00ED4999">
      <w:pPr>
        <w:spacing w:line="240" w:lineRule="auto"/>
        <w:ind w:left="-284" w:firstLine="709"/>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 xml:space="preserve">698. Качор А. Збірні квартири для учнів / А.Качор // Краківські вісті: Тижневик. – 1941. – Ч.41. – С.6.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699. Качор А. Роля духовенства і церкви в економічному відродженні Західної України / А.Качор. – Вінніпеґ, 1992. – Ч. 30. – 31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700. Качор А. Українська молочарська кооперація в Західній Україні / Андрій Качор. – Мюнхен, 1927. – 385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701. Качоровський В. Сірі будні села і як з них вийти / В. Качоровський // Сльський Господар. – 1934. – 15 травня. – Ч.10. – С. 249.</w:t>
      </w:r>
    </w:p>
    <w:p w:rsidR="00D338FE" w:rsidRPr="00ED4999" w:rsidRDefault="00D338FE" w:rsidP="00ED4999">
      <w:pPr>
        <w:spacing w:after="0" w:line="240" w:lineRule="auto"/>
        <w:ind w:left="-284" w:firstLine="340"/>
        <w:contextualSpacing/>
        <w:jc w:val="both"/>
        <w:rPr>
          <w:rFonts w:ascii="Times New Roman" w:hAnsi="Times New Roman"/>
          <w:sz w:val="28"/>
          <w:szCs w:val="28"/>
          <w:lang w:val="uk-UA"/>
        </w:rPr>
      </w:pPr>
      <w:r w:rsidRPr="00ED4999">
        <w:rPr>
          <w:rFonts w:ascii="Times New Roman" w:hAnsi="Times New Roman"/>
          <w:sz w:val="28"/>
          <w:szCs w:val="28"/>
          <w:lang w:val="uk-UA"/>
        </w:rPr>
        <w:t>702. Кемінь В. П. Розвиток освіти й педагогічної думки українців у країнах Центральної, Східної та Південно-Східної Європи (1918-1996) [Текст] : монографія / В.П. Кемінь. – К. : [б. в.], 1997. – 234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703. Кецик У.В. Громадянське виховання учнів українських професійних шкіл Галичини (перша третина XX ст.) : автореф. дис.. на здобуття наук. ступеня канд. пед. наук: 13.00.01 «Загальна педагогіка та історія педагогіки» / Уляна Василівна Кецик ; Прикарп. нац. ун-т ім. Василя Стефаника. – Івано-Франківськ, 2005. – 20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704. Кисілевська О. З моїх мандрівок / О. Кисілевська // Жіноча Доля. – 1930. – 19 жовтня. – Ч.42. – С. 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705. Кисілевська О. Самовиховання / Олена Кисілевська // Наша Книга. Альманах «Жіночої Долі» на рік 1929. – Коломия, 1928. – С. 152–166.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706. Кисілевська О. Як вести жіночі й дівочі гуртки по селах / Олена Кисілевська // Жіноча Доля. – 1926. – листопад. – Ч.11. – С.13–14.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707. Кисілевська О. Як вести працю в жіночих гуртках / Олена Кисілевська. –   Коломия: Жіноча Доля, 1927. – 16 с. </w:t>
      </w:r>
    </w:p>
    <w:p w:rsidR="00D338FE" w:rsidRPr="00ED4999" w:rsidRDefault="00D338FE" w:rsidP="00ED4999">
      <w:pPr>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708. К–ів Л. Курс для народних учителів з пасічництва і городництва / Львів К–ів // Учитель. – 1903. – Ч.22. – С.347–348.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709. Кілька думок про виклади і відчити для селян // Промінь. – 1907. – Ч. 2. – С.29.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710. Кіцмань. Новинки. Курс вищої осьвіти в Кіцмані // Народний голос. – 1912. – Ч.17. – С.6.</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711. Клочурак С. До невіруючих Томів! / С. Клочурак // Земля і воля. – 1935. – 11 квітня.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712. К. М. [Костянтина Малицька] Кілька думок про виклади і відчити для селян / К.М. // Промінь. – 1907. – Ч. 2.  С. 28–29.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pacing w:val="-4"/>
          <w:sz w:val="28"/>
          <w:szCs w:val="28"/>
          <w:lang w:val="uk-UA"/>
        </w:rPr>
        <w:t xml:space="preserve">713. </w:t>
      </w:r>
      <w:r w:rsidRPr="00ED4999">
        <w:rPr>
          <w:rFonts w:ascii="Times New Roman" w:hAnsi="Times New Roman"/>
          <w:sz w:val="28"/>
          <w:szCs w:val="28"/>
          <w:lang w:val="uk-UA"/>
        </w:rPr>
        <w:t>Кобельська О.М. Просвітницька діяльність жіночих організацій України (кінець ХІХ- перша половина ХХ століття) [Текст] : монографія / О. М. Кобельська ; Тернопільський експериментальний ін-т педагогічної освіти. – Т. : Мандрівець, 2007. – 234 c.</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714. Коберський К. Буквар кооперації. Для вжитку самоосвітників, кооперативних курсів і вишколу хліборобської молоді / Карло  Коберський. – Львів: Бібліотека РСУК, 1939. – Ч.80. – 160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715. Коберський К. Дві головні ради кооперативних кас / Карло Коберський // Господарсько-кооперативний часопис. – 1928. – 5 вересня. – Ч.36. – С.1–2.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716. Коберський К. Кооперативний буквар. (Перша книжка кооперативного навчання) / Карло Коберський. – Львів : Накладом Ревізійного Союзу Українських Кооператив. 1928. – 164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717. Коберський К. Наші найближчі завдання в ділянці кооперативного виховання / К. Коберський // Господарсько-кооперативний часопис. – 1938. – Ч. 2–3. – С.35–37.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pacing w:val="-4"/>
          <w:sz w:val="28"/>
          <w:szCs w:val="28"/>
          <w:lang w:val="uk-UA"/>
        </w:rPr>
        <w:t xml:space="preserve">718. </w:t>
      </w:r>
      <w:r w:rsidRPr="00ED4999">
        <w:rPr>
          <w:rFonts w:ascii="Times New Roman" w:hAnsi="Times New Roman"/>
          <w:spacing w:val="-4"/>
          <w:sz w:val="28"/>
          <w:szCs w:val="28"/>
        </w:rPr>
        <w:t>Коберський К. Плани і програми кооперативних курсів / К. Коберський. –</w:t>
      </w:r>
      <w:r w:rsidRPr="00ED4999">
        <w:rPr>
          <w:rFonts w:ascii="Times New Roman" w:hAnsi="Times New Roman"/>
          <w:sz w:val="28"/>
          <w:szCs w:val="28"/>
        </w:rPr>
        <w:t xml:space="preserve"> Львів : накл. РСУК, 1930. – 16 с.</w:t>
      </w:r>
    </w:p>
    <w:p w:rsidR="00D338FE" w:rsidRPr="00ED4999" w:rsidRDefault="00D338FE" w:rsidP="00ED4999">
      <w:pPr>
        <w:spacing w:line="240" w:lineRule="auto"/>
        <w:ind w:left="-284" w:firstLine="709"/>
        <w:contextualSpacing/>
        <w:jc w:val="both"/>
        <w:rPr>
          <w:rFonts w:ascii="Times New Roman" w:hAnsi="Times New Roman"/>
          <w:sz w:val="28"/>
          <w:szCs w:val="28"/>
        </w:rPr>
      </w:pPr>
      <w:r w:rsidRPr="00ED4999">
        <w:rPr>
          <w:rFonts w:ascii="Times New Roman" w:hAnsi="Times New Roman"/>
          <w:sz w:val="28"/>
          <w:szCs w:val="28"/>
          <w:lang w:val="uk-UA"/>
        </w:rPr>
        <w:t xml:space="preserve">719. </w:t>
      </w:r>
      <w:r w:rsidRPr="00ED4999">
        <w:rPr>
          <w:rFonts w:ascii="Times New Roman" w:hAnsi="Times New Roman"/>
          <w:sz w:val="28"/>
          <w:szCs w:val="28"/>
        </w:rPr>
        <w:t xml:space="preserve">Коберський К. Подрібні пляни для кооперативних курсів / </w:t>
      </w:r>
      <w:r w:rsidRPr="00ED4999">
        <w:rPr>
          <w:rFonts w:ascii="Times New Roman" w:hAnsi="Times New Roman"/>
          <w:sz w:val="28"/>
          <w:szCs w:val="28"/>
        </w:rPr>
        <w:br/>
        <w:t xml:space="preserve">К. Коберський // Кооперативна Республика. – Львів, 1929. – Чис. 12. – </w:t>
      </w:r>
      <w:r w:rsidRPr="00ED4999">
        <w:rPr>
          <w:rFonts w:ascii="Times New Roman" w:hAnsi="Times New Roman"/>
          <w:sz w:val="28"/>
          <w:szCs w:val="28"/>
        </w:rPr>
        <w:br/>
        <w:t xml:space="preserve">С. 473–487.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720. Коберський К. Про  кредит і сільські каси (райфазенки) / Карло Коберський. – Львів : Сільський Господар, 1928. – 40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721. Кобилянська Л.І. Становлення і розвиток українських народних шкіл на Буковині (70–ті рр. </w:t>
      </w:r>
      <w:r w:rsidRPr="00ED4999">
        <w:rPr>
          <w:rFonts w:ascii="Times New Roman" w:hAnsi="Times New Roman"/>
          <w:sz w:val="28"/>
          <w:szCs w:val="28"/>
          <w:lang w:val="en-US"/>
        </w:rPr>
        <w:t>Y</w:t>
      </w:r>
      <w:r w:rsidRPr="00ED4999">
        <w:rPr>
          <w:rFonts w:ascii="Times New Roman" w:hAnsi="Times New Roman"/>
          <w:sz w:val="28"/>
          <w:szCs w:val="28"/>
          <w:lang w:val="uk-UA"/>
        </w:rPr>
        <w:t>ІІІ – початок ХХ ст.) : автореф. дис.. на здобуття наук. ступеня  канд. пед.. наук: 13.00.01 «Загальна педагогіка та історія педагогіки» / Лілія Іванівна Кобилянська; Прикарпат. ун-т ім. В.Стефаника. – Івано-Франківськ, 1998. – 17 c.</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722. Кобринська Н. Жіноча справа в Галичині / Наталя Кобринська // Наша Доля. – 1884. – Кн.1. – С. 1-36.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723. Ковалевський В. Моя практика з годівлею курей / Василь Ковалевський// Сільський Господар. – 1937. – 1 вересня. – Ч.17.– С.259.</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724. Ковалів С. Наука сельського господарства в народной школе / С. Ковалів // Учитель. – 1870. – Ч</w:t>
      </w:r>
      <w:r w:rsidRPr="00ED4999">
        <w:rPr>
          <w:rFonts w:ascii="Times New Roman" w:hAnsi="Times New Roman"/>
          <w:bCs/>
          <w:color w:val="000000"/>
          <w:sz w:val="28"/>
          <w:szCs w:val="28"/>
          <w:lang w:val="uk-UA"/>
        </w:rPr>
        <w:t>.13–14. – С.1977–199.</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725. Коваль Л. Вечірній Університет в Гуртку Сільської Молоді / Л. Коваль // Młoda Wieś = Молоде Село. – </w:t>
      </w:r>
      <w:r w:rsidRPr="00ED4999">
        <w:rPr>
          <w:rFonts w:ascii="Times New Roman" w:hAnsi="Times New Roman"/>
          <w:caps/>
          <w:sz w:val="28"/>
          <w:szCs w:val="28"/>
          <w:lang w:val="uk-UA"/>
        </w:rPr>
        <w:t>ł</w:t>
      </w:r>
      <w:r w:rsidRPr="00ED4999">
        <w:rPr>
          <w:rFonts w:ascii="Times New Roman" w:hAnsi="Times New Roman"/>
          <w:sz w:val="28"/>
          <w:szCs w:val="28"/>
          <w:lang w:val="uk-UA"/>
        </w:rPr>
        <w:t xml:space="preserve">uck, 1936. – № 10. – С. 3–4. </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 726. Когут Т.  Практичні праці в  світлі нових програмів / Т. Когут // Методика і шкільна практика. – 1934. – С.55–59.</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727. Кодекс трудової честі змагуна (-нки) // Хліборобська Молодь. – Львів, 1936. – Ч. 2. – С. 51.</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728. Кожушко В. Способи піднесення добробуту села / В. Кожушко // Сільський Господар. – 1927. – 15  жовтня. –  Ч.20. – С. 236–237.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729. Козакевич Є. Розвиток українського кооперативного руху в Польщі  (1918–1939 рр.) </w:t>
      </w:r>
      <w:r w:rsidRPr="00ED4999">
        <w:rPr>
          <w:rFonts w:ascii="Times New Roman" w:hAnsi="Times New Roman"/>
          <w:sz w:val="28"/>
          <w:szCs w:val="28"/>
        </w:rPr>
        <w:t>[</w:t>
      </w:r>
      <w:r w:rsidRPr="00ED4999">
        <w:rPr>
          <w:rFonts w:ascii="Times New Roman" w:hAnsi="Times New Roman"/>
          <w:sz w:val="28"/>
          <w:szCs w:val="28"/>
          <w:lang w:val="uk-UA"/>
        </w:rPr>
        <w:t>Електронний ресурс</w:t>
      </w:r>
      <w:r w:rsidRPr="00ED4999">
        <w:rPr>
          <w:rFonts w:ascii="Times New Roman" w:hAnsi="Times New Roman"/>
          <w:sz w:val="28"/>
          <w:szCs w:val="28"/>
        </w:rPr>
        <w:t>]</w:t>
      </w:r>
      <w:r w:rsidRPr="00ED4999">
        <w:rPr>
          <w:rFonts w:ascii="Times New Roman" w:hAnsi="Times New Roman"/>
          <w:sz w:val="28"/>
          <w:szCs w:val="28"/>
          <w:lang w:val="uk-UA"/>
        </w:rPr>
        <w:t>. – Режим доступу // http://www.soskin.info/ea.php?pokazold</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730. Колцуняк М. Про науку зручности в Сокалі / Микола Колцуняк // Учитель. – 1891. – Ч.2. – С.27–29.</w:t>
      </w:r>
    </w:p>
    <w:p w:rsidR="00D338FE" w:rsidRPr="00ED4999" w:rsidRDefault="00D338FE" w:rsidP="00ED4999">
      <w:pPr>
        <w:tabs>
          <w:tab w:val="left" w:pos="5245"/>
        </w:tabs>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731. Кольоністи – сіячі польської культури на окраїнах // Рідна Школа. – 1932. – 15 серпня. – Ч.15–16. – С.235.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732. Комісія виховних осель і мандрівок молоді // Рідна Школа. – 1936. – 15 червня. – Ч.12. –С. 193.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733. Конкурс до милованської школи  // Сільський Господар. – 1928. – 1 серпня. – Ч.15. – С.206.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734. Конкурс до милованської школи // Сільський Господар. –  1928. – 15 серпня. – Ч.16. – С. 206.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735. Конкурс на принятє дївчат до Інституту ім. сьв. Ольги на рік шкільний 1914/15 //  Діло. – 1914. – 5 червня.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736. Коновалець М. Школа для життя / Мирон Коновалець // Рідна Школа. – 1933. – 15 квітня. – Рік ІІ. – Ч.8. – С.116–117.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737. Кононеко Х. Економічна незалежність жінки / Х. Кононенко // Кооперативна Республика. – 1935. – Ч. 1. – С. 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738. Кононенко К. Кілька слів до матерей з нагоди «Свята Молоді» / Харитя Кононенко // Діло. – 1939. – 9 червня.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739. Кононенко Х. Справа, якою варто зацікавитися / Х. Кононенко // Сільський Господар. – 1937. – 1 лютого. – Ч.3. – С.47–48. </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740. Кононенко Х. Чому жіноцтво має гуртуватись в «Сільськім Господарі»? / Христя Кононенко // Ілюстрований календар-альманах «Жіночої Долі» на рік 1938. – Коломия, 1937. – С. 21–24. </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741.  Конрад С. Виховна роля преси / Степан Конрад // Рідна Школа. – 1932. – 15 жовтня. – Ч.19–20.– С. 269.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742. Конрад С. Ідея співпраці та молодь / Степан Конрад // Рідна Школа. – 1933. – 1 листопада. – Рік ІІ. – Ч.20–21. –  С.323–324.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743. Концепція національного виховання // Освіта. – 1994.– 26 жовтня.</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744. Кооперативна родина – ілюстрований популярний кооперативний часопис. – Львів, 1937. – 16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745. Кооперативна хроніка // Сільський Господар. – Київ. – 1918. – 1 листопада. –  Ч.9. – С.23–30.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746. Кооперативна пропаґаторка та її завдання. – Львів, 1937. – 45 с.</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747. Кооперативне виховання // Рідна Школа. – 1925. – Ч.23–24. – С.357.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748. Кооперативне виховання у школах «Р.Ш.» // Рідна Школа. – 1932.– 1 травня. – Ч.9.– С. 143.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749. Кооперативне вихованє в школі // Самопоміч. – 1913. – Ч. 2–3. – С. 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750. Кооперат. курси заходом П.С.К. в Борщеві // Кооперативна Республика. – Львів, 1929. – Ч. 1. – С. 40.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751. Кооперативно-господарсько-ветеринарний курс в Медиці на Перемишльщині // Сільський Господар. – 1930. – 1 липня. – Ч.13–14.– С. 341.</w:t>
      </w:r>
    </w:p>
    <w:p w:rsidR="00D338FE" w:rsidRPr="00ED4999" w:rsidRDefault="00D338FE" w:rsidP="00ED4999">
      <w:pPr>
        <w:spacing w:line="240" w:lineRule="auto"/>
        <w:ind w:left="-284" w:firstLine="709"/>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752. Коренець Д. Даймо молоді фахову освіту / Денис Коренець // Львівські вісті. – 1941. – Ч.30.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753. Коренець Д. Жіночі рільничі школи / Денис Коренець // Рідна Школа. – 1939. – 15 липня. – Рік </w:t>
      </w:r>
      <w:r w:rsidRPr="00ED4999">
        <w:rPr>
          <w:rFonts w:ascii="Times New Roman" w:hAnsi="Times New Roman"/>
          <w:sz w:val="28"/>
          <w:szCs w:val="28"/>
          <w:lang w:val="en-US"/>
        </w:rPr>
        <w:t>Y</w:t>
      </w:r>
      <w:r w:rsidRPr="00ED4999">
        <w:rPr>
          <w:rFonts w:ascii="Times New Roman" w:hAnsi="Times New Roman"/>
          <w:sz w:val="28"/>
          <w:szCs w:val="28"/>
          <w:lang w:val="uk-UA"/>
        </w:rPr>
        <w:t>ІІІ. – Ч.13–14. – С. 213-214.</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754. Коренець Д. Кооперативні курси / Денис Коренець // Господарсько-кооперативний часопис. – Львів, 1934. – Ч. 37. – С. 3.   </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 xml:space="preserve">755. Коренець Д. Кооперація в школі </w:t>
      </w:r>
      <w:r w:rsidRPr="00ED4999">
        <w:rPr>
          <w:rFonts w:ascii="Times New Roman" w:hAnsi="Times New Roman"/>
          <w:sz w:val="28"/>
          <w:szCs w:val="28"/>
          <w:lang w:val="uk-UA"/>
        </w:rPr>
        <w:t xml:space="preserve">/ Денис Коренець </w:t>
      </w:r>
      <w:r w:rsidRPr="00ED4999">
        <w:rPr>
          <w:rFonts w:ascii="Times New Roman" w:hAnsi="Times New Roman"/>
          <w:color w:val="000000"/>
          <w:sz w:val="28"/>
          <w:szCs w:val="28"/>
          <w:lang w:val="uk-UA"/>
        </w:rPr>
        <w:t>// Учительське Слово. – 1921. – Ч.1. – С.4.</w:t>
      </w:r>
    </w:p>
    <w:p w:rsidR="00D338FE" w:rsidRPr="00ED4999" w:rsidRDefault="00D338FE" w:rsidP="00ED4999">
      <w:pPr>
        <w:spacing w:after="0" w:line="240" w:lineRule="auto"/>
        <w:ind w:left="-284" w:firstLine="709"/>
        <w:contextualSpacing/>
        <w:jc w:val="both"/>
        <w:rPr>
          <w:rFonts w:ascii="Times New Roman" w:hAnsi="Times New Roman"/>
          <w:spacing w:val="-4"/>
          <w:sz w:val="28"/>
          <w:szCs w:val="28"/>
          <w:lang w:val="uk-UA"/>
        </w:rPr>
      </w:pPr>
      <w:r w:rsidRPr="00ED4999">
        <w:rPr>
          <w:rFonts w:ascii="Times New Roman" w:hAnsi="Times New Roman"/>
          <w:spacing w:val="-4"/>
          <w:sz w:val="28"/>
          <w:szCs w:val="28"/>
          <w:lang w:val="uk-UA"/>
        </w:rPr>
        <w:t>756. Коренець Д. Наука кооперації в українській торговельній школі у Львові / Денис Коренець // Господарсько</w:t>
      </w:r>
      <w:r w:rsidRPr="00ED4999">
        <w:rPr>
          <w:rFonts w:ascii="Times New Roman" w:hAnsi="Times New Roman"/>
          <w:spacing w:val="-4"/>
          <w:sz w:val="28"/>
          <w:szCs w:val="28"/>
        </w:rPr>
        <w:t>-</w:t>
      </w:r>
      <w:r w:rsidRPr="00ED4999">
        <w:rPr>
          <w:rFonts w:ascii="Times New Roman" w:hAnsi="Times New Roman"/>
          <w:spacing w:val="-4"/>
          <w:sz w:val="28"/>
          <w:szCs w:val="28"/>
          <w:lang w:val="uk-UA"/>
        </w:rPr>
        <w:t xml:space="preserve">кооперативний часопис. – Львів, 1933. – Ч. 40. – С. 2–3.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757. Коренець Д. Нові типи торговельних шкіл і їх значіння для нас / Денис Коренець // Діло. – 1923. – Ч. 7.</w:t>
      </w:r>
    </w:p>
    <w:p w:rsidR="00D338FE" w:rsidRPr="00ED4999" w:rsidRDefault="00D338FE" w:rsidP="00ED4999">
      <w:pPr>
        <w:spacing w:after="0" w:line="240" w:lineRule="auto"/>
        <w:ind w:left="-284" w:firstLine="709"/>
        <w:contextualSpacing/>
        <w:jc w:val="both"/>
        <w:rPr>
          <w:rFonts w:ascii="Times New Roman" w:hAnsi="Times New Roman"/>
          <w:sz w:val="28"/>
          <w:szCs w:val="28"/>
        </w:rPr>
      </w:pPr>
      <w:r w:rsidRPr="00ED4999">
        <w:rPr>
          <w:rFonts w:ascii="Times New Roman" w:hAnsi="Times New Roman"/>
          <w:sz w:val="28"/>
          <w:szCs w:val="28"/>
          <w:lang w:val="uk-UA"/>
        </w:rPr>
        <w:t>758. Коренець Д. Організація торговельно</w:t>
      </w:r>
      <w:r w:rsidRPr="00ED4999">
        <w:rPr>
          <w:rFonts w:ascii="Times New Roman" w:hAnsi="Times New Roman"/>
          <w:sz w:val="28"/>
          <w:szCs w:val="28"/>
        </w:rPr>
        <w:t>-</w:t>
      </w:r>
      <w:r w:rsidRPr="00ED4999">
        <w:rPr>
          <w:rFonts w:ascii="Times New Roman" w:hAnsi="Times New Roman"/>
          <w:sz w:val="28"/>
          <w:szCs w:val="28"/>
          <w:lang w:val="uk-UA"/>
        </w:rPr>
        <w:t xml:space="preserve">кооперативного шкільництва / Денис Коренець // Рідна Школа. – Львів, 1935. – Ч. 2. – С. 104–107. </w:t>
      </w:r>
    </w:p>
    <w:p w:rsidR="00D338FE" w:rsidRPr="00ED4999" w:rsidRDefault="00D338FE" w:rsidP="00ED4999">
      <w:pPr>
        <w:spacing w:after="0" w:line="240" w:lineRule="auto"/>
        <w:ind w:left="-284" w:firstLine="709"/>
        <w:contextualSpacing/>
        <w:jc w:val="both"/>
        <w:rPr>
          <w:rFonts w:ascii="Times New Roman" w:hAnsi="Times New Roman"/>
          <w:spacing w:val="-4"/>
          <w:sz w:val="28"/>
          <w:szCs w:val="28"/>
          <w:lang w:val="uk-UA"/>
        </w:rPr>
      </w:pPr>
      <w:r w:rsidRPr="00ED4999">
        <w:rPr>
          <w:rFonts w:ascii="Times New Roman" w:hAnsi="Times New Roman"/>
          <w:spacing w:val="-4"/>
          <w:sz w:val="28"/>
          <w:szCs w:val="28"/>
          <w:lang w:val="uk-UA"/>
        </w:rPr>
        <w:t>759. Коренець Д. Реформа фахового шкільництва в Польщі / Денис Коренець // Рідна Школа. – Львів, 1934. – Ч. 1. – С. 21–23.</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760. Коренець Д. Рідна школа та реформи шкільництва / Денис Коренець // Українська Школа. – 1928. –</w:t>
      </w:r>
      <w:r w:rsidRPr="00ED4999">
        <w:rPr>
          <w:rFonts w:ascii="Times New Roman" w:hAnsi="Times New Roman"/>
          <w:color w:val="000000"/>
          <w:sz w:val="28"/>
          <w:szCs w:val="28"/>
        </w:rPr>
        <w:t xml:space="preserve"> </w:t>
      </w:r>
      <w:r w:rsidRPr="00ED4999">
        <w:rPr>
          <w:rFonts w:ascii="Times New Roman" w:hAnsi="Times New Roman"/>
          <w:color w:val="000000"/>
          <w:sz w:val="28"/>
          <w:szCs w:val="28"/>
          <w:lang w:val="uk-UA"/>
        </w:rPr>
        <w:t>Ч.2–3.</w:t>
      </w:r>
      <w:r w:rsidRPr="00ED4999">
        <w:rPr>
          <w:rFonts w:ascii="Times New Roman" w:hAnsi="Times New Roman"/>
          <w:color w:val="000000"/>
          <w:sz w:val="28"/>
          <w:szCs w:val="28"/>
        </w:rPr>
        <w:t xml:space="preserve"> </w:t>
      </w:r>
      <w:r w:rsidRPr="00ED4999">
        <w:rPr>
          <w:rFonts w:ascii="Times New Roman" w:hAnsi="Times New Roman"/>
          <w:color w:val="000000"/>
          <w:sz w:val="28"/>
          <w:szCs w:val="28"/>
          <w:lang w:val="uk-UA"/>
        </w:rPr>
        <w:t>–</w:t>
      </w:r>
      <w:r w:rsidRPr="00ED4999">
        <w:rPr>
          <w:rFonts w:ascii="Times New Roman" w:hAnsi="Times New Roman"/>
          <w:color w:val="000000"/>
          <w:sz w:val="28"/>
          <w:szCs w:val="28"/>
        </w:rPr>
        <w:t xml:space="preserve"> </w:t>
      </w:r>
      <w:r w:rsidRPr="00ED4999">
        <w:rPr>
          <w:rFonts w:ascii="Times New Roman" w:hAnsi="Times New Roman"/>
          <w:color w:val="000000"/>
          <w:sz w:val="28"/>
          <w:szCs w:val="28"/>
          <w:lang w:val="uk-UA"/>
        </w:rPr>
        <w:t>С. 6–11.</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761. Коренець Д. 25-ліття торговельної школи «Р. Ш.» / Денис Коренець // Рідна Школа. – Львів, 1935. – Ч. 6. – С. 306.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762. Кордуба М. З рук до рук. Читаночка для народу / Мирон Кордуба. – Чернівці : З друк.  Тов. «Руська Рада», 1909. – 16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763. Кордуба М. Народна читанка / Мирон Кордуба. – Чернівці : З друк. Тов. «Руська Рада», 1909. – 32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764. Королюк Д. Що дав мені сад за останні 3 роки /Д. Королюк // Сільський Господар. – 1936. – 1 червня. – Ч.11. – С. 172.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765. Король Л. Співпраця культурно-освітних і кооперативно-господарських установ із філією т-ва «С.Г.» у Калущині / Лев Король // Крайове…  – С. 351–353.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766. </w:t>
      </w:r>
      <w:r w:rsidRPr="00ED4999">
        <w:rPr>
          <w:rFonts w:ascii="Times New Roman" w:hAnsi="Times New Roman"/>
          <w:sz w:val="28"/>
          <w:szCs w:val="28"/>
        </w:rPr>
        <w:t>Костюк Г. До пра</w:t>
      </w:r>
      <w:r w:rsidRPr="00ED4999">
        <w:rPr>
          <w:rFonts w:ascii="Times New Roman" w:hAnsi="Times New Roman"/>
          <w:sz w:val="28"/>
          <w:szCs w:val="28"/>
          <w:lang w:val="uk-UA"/>
        </w:rPr>
        <w:t>ц</w:t>
      </w:r>
      <w:r w:rsidRPr="00ED4999">
        <w:rPr>
          <w:rFonts w:ascii="Times New Roman" w:hAnsi="Times New Roman"/>
          <w:sz w:val="28"/>
          <w:szCs w:val="28"/>
        </w:rPr>
        <w:t xml:space="preserve">і ставаймо ми всі! </w:t>
      </w:r>
      <w:r w:rsidRPr="00ED4999">
        <w:rPr>
          <w:rFonts w:ascii="Times New Roman" w:hAnsi="Times New Roman"/>
          <w:sz w:val="28"/>
          <w:szCs w:val="28"/>
          <w:lang w:val="uk-UA"/>
        </w:rPr>
        <w:t xml:space="preserve">/ </w:t>
      </w:r>
      <w:r w:rsidRPr="00ED4999">
        <w:rPr>
          <w:rFonts w:ascii="Times New Roman" w:hAnsi="Times New Roman"/>
          <w:sz w:val="28"/>
          <w:szCs w:val="28"/>
        </w:rPr>
        <w:t xml:space="preserve">Г. Костюк // Сільський </w:t>
      </w:r>
      <w:r w:rsidRPr="00ED4999">
        <w:rPr>
          <w:rFonts w:ascii="Times New Roman" w:hAnsi="Times New Roman"/>
          <w:sz w:val="28"/>
          <w:szCs w:val="28"/>
          <w:lang w:val="uk-UA"/>
        </w:rPr>
        <w:t>Г</w:t>
      </w:r>
      <w:r w:rsidRPr="00ED4999">
        <w:rPr>
          <w:rFonts w:ascii="Times New Roman" w:hAnsi="Times New Roman"/>
          <w:sz w:val="28"/>
          <w:szCs w:val="28"/>
        </w:rPr>
        <w:t xml:space="preserve">осподар. – 1932. – </w:t>
      </w:r>
      <w:r w:rsidRPr="00ED4999">
        <w:rPr>
          <w:rFonts w:ascii="Times New Roman" w:hAnsi="Times New Roman"/>
          <w:sz w:val="28"/>
          <w:szCs w:val="28"/>
          <w:lang w:val="uk-UA"/>
        </w:rPr>
        <w:t>Ч. 15. – 1 серпня. – С. 200.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767. Котецький К. Дещо про мій інкубатор / Кость Котецький // Сільський Господар. – 1932. – 15 листопада. – Ч.22. – С. 342–344.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768. Коцик Р. Зима – час науки для селянина / Роман Коцик // Сільський Господар. – 1935. – 15 січня. – Ч.2. –С.22.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769. Коцюбинський М. Тіні забутих предків / Михайло Коцюбинський. – К. : Веселка. – 150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770. Краєва анкета доросту Р.Ш. // Рідна Школа. – 1937. – 15 січня. – Ч.2. – Річник YІ.–С.28–29.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771. Краєва середня господарська школа в Чернівцях // Буковина. – 1897. – Ч. 136. – С. 1–2.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772. Крайове господарське товариство «Сільський господар» у Львові. 1899–1944. – Нью-Йорк, 1970. – 600 с. </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sz w:val="28"/>
          <w:szCs w:val="28"/>
          <w:lang w:val="uk-UA"/>
        </w:rPr>
        <w:t>773. Кривоносюк М. Уваги до організації студій над своєрідностями української культури і психіки / М. Кривоносюк // Рідна Школа. – 1936. – 15 червня. – Ч.12. – С.186–187.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774. Крижанівський І. Як треба поширювати сіль. госп. освіту / Іван Крижанівський // Сільський Господар. – 1932. – 1 грудня. – Ч.23. – С. 362–363.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775. Кримський С. Архетипи української культури / Сергій Кримський // Вісник НАН України. – 1998. – № 7-8. – С. 74-87.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776. Кружок в Кульчицях Шляхоцьких // Сільський Господар. – 1927. – 1  серпня. – Ч.15. – С. 182–183.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777. Крушельницька М. Про фахову освіту жіноцтва / Марія Крушельницька // Наш світ. Альманах «Жіночої Долі» з додатком калєндаря на рік 1928/29. – Коломия, 1927. – С. 70–77.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778. Крушельницька М. Через кури / Марія Крушельницька // Жіноча Доля. – 1928. – 1 жовтня. – Ч.19. – С.6–7.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779. Кубійович В. Західні українські землі в межах Польщі (Етногеографічні дослідження) / В. Кубійович // Наукові праці / за ред. проф.. О. Шаблія. – Париж-Львів, 1996. – Т.1. – С. 247-265.</w:t>
      </w:r>
    </w:p>
    <w:p w:rsidR="00D338FE" w:rsidRPr="00ED4999" w:rsidRDefault="00D338FE" w:rsidP="00ED4999">
      <w:pPr>
        <w:spacing w:line="240" w:lineRule="auto"/>
        <w:ind w:left="-284" w:firstLine="709"/>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780. Кубійович В. Українці в генеральній губернії 1939–1941 : Історія українського Центрального Комітету / В. Кубійович; Вст. ст. М. Денисюка; Передм. авт. – Чікаго : Вид-во М.Денисюка, 1975. – 663 с.</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 xml:space="preserve">781. Кугутяк М. Галичина: сторінки історії / Микола Кугутяк. – Івано-Франківськ, 1993. – 200 с. </w:t>
      </w:r>
    </w:p>
    <w:p w:rsidR="00D338FE" w:rsidRPr="00ED4999" w:rsidRDefault="00D338FE" w:rsidP="00ED4999">
      <w:pPr>
        <w:spacing w:after="0" w:line="240" w:lineRule="auto"/>
        <w:ind w:left="-284" w:firstLine="709"/>
        <w:contextualSpacing/>
        <w:jc w:val="both"/>
        <w:rPr>
          <w:rFonts w:ascii="Times New Roman" w:hAnsi="Times New Roman"/>
          <w:spacing w:val="-4"/>
          <w:sz w:val="28"/>
          <w:szCs w:val="28"/>
          <w:lang w:val="uk-UA"/>
        </w:rPr>
      </w:pPr>
      <w:r w:rsidRPr="00ED4999">
        <w:rPr>
          <w:rFonts w:ascii="Times New Roman" w:hAnsi="Times New Roman"/>
          <w:spacing w:val="-4"/>
          <w:sz w:val="28"/>
          <w:szCs w:val="28"/>
          <w:lang w:val="uk-UA"/>
        </w:rPr>
        <w:t>782. Кузик С. Економічна діяльність товариства «Просьвіта» у Львові // Економіст. – Львів, 1910. – Ч. 12. – С. 275–281.</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783. Кузич–Березовський І. Березівське боярство на тлі історії України [Текст] / І. Кузич–Березовський. – Detroit, Michigan : [б.в.], 1962. – 292 с.</w:t>
      </w:r>
    </w:p>
    <w:p w:rsidR="00D338FE" w:rsidRPr="00ED4999" w:rsidRDefault="00D338FE" w:rsidP="00ED4999">
      <w:pPr>
        <w:tabs>
          <w:tab w:val="left" w:pos="0"/>
        </w:tabs>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ab/>
        <w:t>784. Кузич Ганна Григорівна. Свідчення записано зі слів мешканки с. Нижній Березів Косівського району Івано-Франківської області, 1911 р.н. Записано 7.01.2000 р.</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785. Кузьмів Я. Навчання ручних робіт у народній школі / Я. Кузьмів // Шлях виховання й навчання. – 1932. – Ч.2. – С.85–90.</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 xml:space="preserve">786. Кузьмів </w:t>
      </w:r>
      <w:r w:rsidRPr="00ED4999">
        <w:rPr>
          <w:rFonts w:ascii="Times New Roman" w:hAnsi="Times New Roman"/>
          <w:iCs/>
          <w:color w:val="000000"/>
          <w:sz w:val="28"/>
          <w:szCs w:val="28"/>
          <w:lang w:val="uk-UA"/>
        </w:rPr>
        <w:t xml:space="preserve">Я. </w:t>
      </w:r>
      <w:r w:rsidRPr="00ED4999">
        <w:rPr>
          <w:rFonts w:ascii="Times New Roman" w:hAnsi="Times New Roman"/>
          <w:color w:val="000000"/>
          <w:sz w:val="28"/>
          <w:szCs w:val="28"/>
          <w:lang w:val="uk-UA"/>
        </w:rPr>
        <w:t>План-конспект уроку з ручних робіт в IV відділі народної школи / Ярослав Кузьмів // Шлях виховання й навчання. – 1932. – Ч.2. – С.40–43.</w:t>
      </w:r>
    </w:p>
    <w:p w:rsidR="00D338FE" w:rsidRPr="00ED4999" w:rsidRDefault="00D338FE" w:rsidP="00ED4999">
      <w:pPr>
        <w:tabs>
          <w:tab w:val="num" w:pos="840"/>
          <w:tab w:val="num" w:pos="960"/>
        </w:tabs>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787. Кузьмович В. Дитячі садки / В. Кузьмович // Рідна Школа. – 1938. – 15 серпня. – Річник YІІ. – Ч.15–16. – С.232–234.</w:t>
      </w:r>
    </w:p>
    <w:p w:rsidR="00D338FE" w:rsidRPr="00ED4999" w:rsidRDefault="00D338FE" w:rsidP="00ED4999">
      <w:pPr>
        <w:tabs>
          <w:tab w:val="num" w:pos="840"/>
          <w:tab w:val="num" w:pos="960"/>
        </w:tabs>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788. Кузьмович В. Мої помічення щодо виховання, навчання й організації гімназій Рідної Школи / В. Кузьмович // Українська Школа. – 1929. – Ч. 1-4. – С. 11-13.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789. Кульчицький В. Ще про байци й байцовання / В. Кульчицький // Сільський Господар. – 1927. – 15 вересня. –  Ч.18. – С.216–217.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790. Кульчицький С. В. Україна між двома війнами (1921-1939 рр.) / В.С. Кульчицький.  – К. : Альтернативи, 1999. – 336 с. (Україна крізь віки. – Т. 11)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791. Кульчицький С.В.  Україна у Першій світовій війні / В.С. Кульчицький. – К., 1999. – 247 с.</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792. Кумко Ф. Справа українських шкіл в Румунії / Ф.Кумко // Державно-творча трибуна Буковини (Додаток до «Самостійної Думки»). – 1932. – Ч.7–8. – С.1–2.</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793. Курило В. Північна Буковина, її минуле і сучасне / В. Курило, М. Ліщенко, М. Романець. – Ужгород : Карпати, 1969. – 260 с.</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794. Курляк І. Класична освіта на західноукраїнських землях (XIX – перша половина XX ст.), історико-педагогічний аспект / Ірина Курляк. – Тернопіль : Підручники і посібники, 2000. – 328 с.</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795. Курляк І. Українська гімназійна освіта у Галичині (1848–1918 рр.) / Ірина Курляк. – Львів, 1997. – 221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796. Куропась С. Філія т-ва «Сільський господар» у Бібрці / Степан Куропась // Карайове… – С.260–263.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797. Курс домашнього господарства в школі «Сільського Господаря»  Коршові, коло Коломиї // Українська Господиня. – 1929. – Річник 1. – Ч.1. – Лютий. – С.12.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798. Курс зразкових господинь // Українська Господиня. – 1929. – Річник 1. – Ч.8–9. – Вересень-жовтень. – С.53–55, 57–58.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799. Курси висшої народної осьвіти ім. проф. д-ра Ст. Смаль-Стоцького // Православний календар на звичайний рік 1913. – Чернівці, 1912. – С.164.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800. Курси вищої осьвіти народної // Діло. – 1912. – Ч. 182. – С.2.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801. Курси на Сяноччині // Сільський Господар. – 1938. – Ч.8. –  15 квітня.</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802. Курс продуктивности домашніх звірят. Живі кружки «Сільського Господаря» розпалюють душу до господарського поступу // Сільський Господар. – 1929. – січень. – Ч.2. – Річник Х</w:t>
      </w:r>
      <w:r w:rsidRPr="00ED4999">
        <w:rPr>
          <w:rFonts w:ascii="Times New Roman" w:hAnsi="Times New Roman"/>
          <w:sz w:val="28"/>
          <w:szCs w:val="28"/>
          <w:lang w:val="en-US"/>
        </w:rPr>
        <w:t>Y</w:t>
      </w:r>
      <w:r w:rsidRPr="00ED4999">
        <w:rPr>
          <w:rFonts w:ascii="Times New Roman" w:hAnsi="Times New Roman"/>
          <w:sz w:val="28"/>
          <w:szCs w:val="28"/>
          <w:lang w:val="uk-UA"/>
        </w:rPr>
        <w:t>. – С.11.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803. Курс продуктивности сільсько-господарських тварин // Сільський Господар. – 1929. – 1 і 15 жовтня. – Ч.19–20. – Річник Х</w:t>
      </w:r>
      <w:r w:rsidRPr="00ED4999">
        <w:rPr>
          <w:rFonts w:ascii="Times New Roman" w:hAnsi="Times New Roman"/>
          <w:sz w:val="28"/>
          <w:szCs w:val="28"/>
          <w:lang w:val="en-US"/>
        </w:rPr>
        <w:t>Y</w:t>
      </w:r>
      <w:r w:rsidRPr="00ED4999">
        <w:rPr>
          <w:rFonts w:ascii="Times New Roman" w:hAnsi="Times New Roman"/>
          <w:sz w:val="28"/>
          <w:szCs w:val="28"/>
          <w:lang w:val="uk-UA"/>
        </w:rPr>
        <w:t xml:space="preserve">.  – С.15.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804. Курс рільничо-годівельний в Добромилі // Сільський Господар. – 1936. – 1 червня. – Ч.11. – С.177.</w:t>
      </w:r>
    </w:p>
    <w:p w:rsidR="00D338FE" w:rsidRPr="00ED4999" w:rsidRDefault="00D338FE" w:rsidP="00ED4999">
      <w:pPr>
        <w:spacing w:line="240" w:lineRule="auto"/>
        <w:ind w:left="-284" w:firstLine="709"/>
        <w:contextualSpacing/>
        <w:jc w:val="both"/>
        <w:rPr>
          <w:rFonts w:ascii="Times New Roman" w:hAnsi="Times New Roman"/>
          <w:sz w:val="28"/>
          <w:szCs w:val="28"/>
        </w:rPr>
      </w:pPr>
      <w:r w:rsidRPr="00ED4999">
        <w:rPr>
          <w:rFonts w:ascii="Times New Roman" w:hAnsi="Times New Roman"/>
          <w:bCs/>
          <w:color w:val="000000"/>
          <w:sz w:val="28"/>
          <w:szCs w:val="28"/>
          <w:lang w:val="uk-UA"/>
        </w:rPr>
        <w:t xml:space="preserve">805. </w:t>
      </w:r>
      <w:r w:rsidRPr="00ED4999">
        <w:rPr>
          <w:rFonts w:ascii="Times New Roman" w:hAnsi="Times New Roman"/>
          <w:bCs/>
          <w:color w:val="000000"/>
          <w:sz w:val="28"/>
          <w:szCs w:val="28"/>
        </w:rPr>
        <w:t>Курс ручних робіт в Рахові // Урядовий вісник. – 1927. – Рочн. 7. – Чис. 4. – С. 48.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806. Курс садівництва УГА // Сільський Господар. – 1936. – 1 серпня. – Ч.15. – С. 278.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807. Курс шовківництва в Коршові // Шовківництво. – 1929. – Березень. – Річник ІІ. – Ч.3. – С.16.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808. Кухта І. Учитель-виховник і його постава до учня (В освітленні психологічних дослідів) / І. Кухта // Шлях виховання і навчання. – 1934. – Ч. 3. – С. 167–183.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809. Кучера І.В. Політика російської окупаційної адміністрації в Східній Галичині у 1914 - 1917 рр.: автореф. дис. на здобуття наук. ступеня канд. іст. наук: 07.00.02 «Всесвітня історія» / Ірина Василівна Кучера ; Чернів. нац. ун-т ім. Ю.Федьковича. – Чернівці, 2005. – 19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810. Кушей С. Філія т-ва «Сільський господар» у Борщеві / Степан Кушей // Крайове… – С. 264–271.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811. Кущинський А. Шкільні кооперативи / А. Кущинський // Учитель. – Ужгородъ, 1926. – Ч. 8. – С. 11–15.</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812. Лавришин І. Ручна робота в школі / І. Лавришин // Наша Школа. – 1936. – Ч.8. – С.7–9.</w:t>
      </w:r>
    </w:p>
    <w:p w:rsidR="00D338FE" w:rsidRPr="00ED4999" w:rsidRDefault="00D338FE" w:rsidP="00ED4999">
      <w:pPr>
        <w:spacing w:after="0" w:line="240" w:lineRule="auto"/>
        <w:ind w:left="-284" w:firstLine="709"/>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 xml:space="preserve">813. Левитський М. Про хліборобські спілки / М. Левитський. – Коломия : Вид-во ім. М. Драгоманова, 1921. – 44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814. Лапчук І. Висліди досвідів з погноєння нітрофосом і салітраком в 1935 р. / І. Лапчук // Сільський Господар. – 1937. – 1 лютого. – Ч.3. – С.43–45.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815. Лапчук І. Завдання Кружків (Філій) Т-ва «Сільського Господаря» перед літнім сезоном / І. Лапчук // Сільський Господар. – 1935. – 15 травня. – Ч.10.–  С. 147 –  149.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816. Лапчук І. З господарської прогульки до Переворська / Іван Лапчук // Сільський Господар. – 1927. – 1 серпня – Ч.15. – С. 176–177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817. Лапчук І Найновіший спосіб провітрювання стайні у Німеччині  / І. Лапчук // Сільський Господар. – 1938. – 15 квітня. – Ч.8.– с. 133–134.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818. Лапчук І. Подбаймо про хліб на цілий рік / І. Лапчук // Сільський Господар. – 1935. – 15 січня. – Ч.2.–С.17–18.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819. Лапчук І. Праця агронома для села / І. Лапчук // Сільський Господар. – 1927. – 1 червня. – Ч.11. – С. 126–127.</w:t>
      </w:r>
    </w:p>
    <w:p w:rsidR="00D338FE" w:rsidRPr="00ED4999" w:rsidRDefault="00D338FE" w:rsidP="00ED4999">
      <w:pPr>
        <w:tabs>
          <w:tab w:val="left" w:pos="5245"/>
        </w:tabs>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820. Лапчук І. Сто кірців збіжжа з морга / Іван Лапчук //  Календар «Сільський Господар» на 1929 р.  – С. 19–24.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821. Лапчук І. Через досвіди до піднесення поплатности господарки / Іван Лапчук. // Сільський Господар. – 1927. – 15 грудня. – Ч.24. – С. 274–276;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822. Лапчук В. Чому ми повинні солити сіно / І. Лапчук // Сільський Господар. – 1937. – 15 липня. – Ч.14. – С.215.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823. Лапчук І. Як закладати  і вести дослідні поля / Іван Лапчук // Сільський Господар. – 1928. – 1 квітня. –  Ч.7. – С.79–80.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824. Лапчук І. Як я розпочинав уживати штучні гної в моїм господарстві / Іван Лапчук //  Календар «Сільський Господар» на 1929 р. – С. 14–15. </w:t>
      </w:r>
    </w:p>
    <w:p w:rsidR="00D338FE" w:rsidRPr="00ED4999" w:rsidRDefault="00D338FE" w:rsidP="00ED4999">
      <w:pPr>
        <w:pStyle w:val="BodyText"/>
        <w:widowControl w:val="0"/>
        <w:tabs>
          <w:tab w:val="left" w:pos="540"/>
        </w:tabs>
        <w:spacing w:after="0"/>
        <w:ind w:left="-284" w:firstLine="709"/>
        <w:contextualSpacing/>
        <w:jc w:val="both"/>
        <w:rPr>
          <w:sz w:val="28"/>
          <w:szCs w:val="28"/>
        </w:rPr>
      </w:pPr>
      <w:r w:rsidRPr="00ED4999">
        <w:rPr>
          <w:sz w:val="28"/>
          <w:szCs w:val="28"/>
        </w:rPr>
        <w:t xml:space="preserve">825. Левандовська І. З. Діяльність ВССМ / WZMW по трудовому вихованню і професійній підготовці молоді Волині та Рівненщини / Ірина Левандовська // Молодіжний рух України: історія та сучасність : зб. матеріалів IV Світового Конгресу українських молодіжних організацій, Київ, 22–23 серпня 1998 р. / Український національний комітет молодіжних організацій. Український інститут соціальних досліджень ; за заг. ред. В. А. Головенько. – Київ, 1998. – С. 25–31. </w:t>
      </w:r>
    </w:p>
    <w:p w:rsidR="00D338FE" w:rsidRPr="00ED4999" w:rsidRDefault="00D338FE" w:rsidP="00ED4999">
      <w:pPr>
        <w:tabs>
          <w:tab w:val="left" w:pos="5245"/>
        </w:tabs>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826. Левандовська І.З.  Підготовка молоді до самостійного трудового життя у діяльності молодіжних об'єднань на західноукраїнських землях (20-30-і рр. ХХ ст.) [Текст] : автореф. дис. на здобуття наук. ступеня канд. пед. наук: 13.00.01 «Загальна педагогіка та історія педагогіки» / Левандовська Ірина Зіновіївна ; Тернопільський національний педагогічний ун-т ім. Володимира Гнатюка. – Тернопіль, 2008. – 20 с.</w:t>
      </w:r>
    </w:p>
    <w:p w:rsidR="00D338FE" w:rsidRPr="00ED4999" w:rsidRDefault="00D338FE" w:rsidP="00ED4999">
      <w:pPr>
        <w:pStyle w:val="BodyText"/>
        <w:widowControl w:val="0"/>
        <w:tabs>
          <w:tab w:val="left" w:pos="540"/>
        </w:tabs>
        <w:spacing w:after="0"/>
        <w:ind w:left="-284" w:firstLine="709"/>
        <w:contextualSpacing/>
        <w:jc w:val="both"/>
        <w:rPr>
          <w:sz w:val="28"/>
          <w:szCs w:val="28"/>
        </w:rPr>
      </w:pPr>
      <w:r w:rsidRPr="00ED4999">
        <w:rPr>
          <w:sz w:val="28"/>
          <w:szCs w:val="28"/>
        </w:rPr>
        <w:t xml:space="preserve">827. Левандовська І.  Становлення та розвиток молодіжного руху на Волині, Галичині та Рівненщині (20-30-і роки ХХ століття) / Ірина Левандовська // Науковий вісник Національного аграрного університету. – К., 2000. – № 30. – С. 373–379.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828. Левицький В. Бібліотека, її організація і ведення / В. Левицький // Господарсько-кооперативний часопис. – 1928. – Ч. 15–16; Ч. 18–19; Ч. 21.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829. Ленкавський С.  Твори / Степан Володимирович Ленкавський; За ред. Олександр Сич; Вступне слово Володимир М. Косик. – 2002. – Т.1. – 600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830. Лещій Л. Наука української мови в ІІ-і клясі народної школи / Лідія Лещій // Учительське Слово. – 1935. – Червень.  Рік ХІІІ. – Ч.6. – С.82–85.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831. </w:t>
      </w:r>
      <w:r w:rsidRPr="00ED4999">
        <w:rPr>
          <w:rFonts w:ascii="Times New Roman" w:hAnsi="Times New Roman"/>
          <w:sz w:val="28"/>
          <w:szCs w:val="28"/>
        </w:rPr>
        <w:t xml:space="preserve">Лещук О. Роля Марійської Дружинниці в родині / О. Лещук // Вісник Марійських Товариств. – Львів, 1938. – Ч. 4 (10). – С. 69–72.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832. </w:t>
      </w:r>
      <w:r w:rsidRPr="00ED4999">
        <w:rPr>
          <w:rFonts w:ascii="Times New Roman" w:hAnsi="Times New Roman"/>
          <w:sz w:val="28"/>
          <w:szCs w:val="28"/>
        </w:rPr>
        <w:t xml:space="preserve">Лист від господаря Григорія Гояндера (Миловання, п. Стриганці) // Сільський </w:t>
      </w:r>
      <w:r w:rsidRPr="00ED4999">
        <w:rPr>
          <w:rFonts w:ascii="Times New Roman" w:hAnsi="Times New Roman"/>
          <w:sz w:val="28"/>
          <w:szCs w:val="28"/>
          <w:lang w:val="uk-UA"/>
        </w:rPr>
        <w:t>Г</w:t>
      </w:r>
      <w:r w:rsidRPr="00ED4999">
        <w:rPr>
          <w:rFonts w:ascii="Times New Roman" w:hAnsi="Times New Roman"/>
          <w:sz w:val="28"/>
          <w:szCs w:val="28"/>
        </w:rPr>
        <w:t>осподар. – 1930. – 1 листопада. – Ч.21. – С.489</w:t>
      </w:r>
      <w:r w:rsidRPr="00ED4999">
        <w:rPr>
          <w:rFonts w:ascii="Times New Roman" w:hAnsi="Times New Roman"/>
          <w:sz w:val="28"/>
          <w:szCs w:val="28"/>
          <w:lang w:val="uk-UA"/>
        </w:rPr>
        <w:t>.</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833. Лист Фридрих – Национальная система политической экономии Лист Фридрих – Национальная система политической экономии </w:t>
      </w:r>
      <w:r w:rsidRPr="00ED4999">
        <w:rPr>
          <w:rFonts w:ascii="Times New Roman" w:hAnsi="Times New Roman"/>
          <w:sz w:val="28"/>
          <w:szCs w:val="28"/>
        </w:rPr>
        <w:t>[</w:t>
      </w:r>
      <w:r w:rsidRPr="00ED4999">
        <w:rPr>
          <w:rFonts w:ascii="Times New Roman" w:hAnsi="Times New Roman"/>
          <w:sz w:val="28"/>
          <w:szCs w:val="28"/>
          <w:lang w:val="uk-UA"/>
        </w:rPr>
        <w:t>Електронний ресурс</w:t>
      </w:r>
      <w:r w:rsidRPr="00ED4999">
        <w:rPr>
          <w:rFonts w:ascii="Times New Roman" w:hAnsi="Times New Roman"/>
          <w:sz w:val="28"/>
          <w:szCs w:val="28"/>
        </w:rPr>
        <w:t>]</w:t>
      </w:r>
      <w:r w:rsidRPr="00ED4999">
        <w:rPr>
          <w:rFonts w:ascii="Times New Roman" w:hAnsi="Times New Roman"/>
          <w:sz w:val="28"/>
          <w:szCs w:val="28"/>
          <w:lang w:val="uk-UA"/>
        </w:rPr>
        <w:t xml:space="preserve">. – Режим  доступу // royallib.com/.../natsionalnaya_sistema_politicheskoy_ekonomii.html </w:t>
      </w:r>
    </w:p>
    <w:p w:rsidR="00D338FE" w:rsidRPr="00ED4999" w:rsidRDefault="00D338FE" w:rsidP="00ED4999">
      <w:pPr>
        <w:pStyle w:val="ListParagraph"/>
        <w:spacing w:after="0" w:line="240" w:lineRule="auto"/>
        <w:ind w:left="-284" w:firstLine="709"/>
        <w:jc w:val="both"/>
        <w:rPr>
          <w:rFonts w:ascii="Times New Roman" w:hAnsi="Times New Roman"/>
          <w:sz w:val="28"/>
          <w:szCs w:val="28"/>
        </w:rPr>
      </w:pPr>
      <w:r w:rsidRPr="00ED4999">
        <w:rPr>
          <w:rFonts w:ascii="Times New Roman" w:hAnsi="Times New Roman"/>
          <w:sz w:val="28"/>
          <w:szCs w:val="28"/>
        </w:rPr>
        <w:t>834. Листи господарів // Сільський Господар. – 1929. – 1 і 15 грудня. – Ч.23-24. – Річник Х</w:t>
      </w:r>
      <w:r w:rsidRPr="00ED4999">
        <w:rPr>
          <w:rFonts w:ascii="Times New Roman" w:hAnsi="Times New Roman"/>
          <w:sz w:val="28"/>
          <w:szCs w:val="28"/>
          <w:lang w:val="en-US"/>
        </w:rPr>
        <w:t>Y</w:t>
      </w:r>
      <w:r w:rsidRPr="00ED4999">
        <w:rPr>
          <w:rFonts w:ascii="Times New Roman" w:hAnsi="Times New Roman"/>
          <w:sz w:val="28"/>
          <w:szCs w:val="28"/>
        </w:rPr>
        <w:t>.</w:t>
      </w:r>
      <w:r w:rsidRPr="00ED4999">
        <w:rPr>
          <w:rFonts w:ascii="Times New Roman" w:hAnsi="Times New Roman"/>
          <w:sz w:val="28"/>
          <w:szCs w:val="28"/>
          <w:lang w:val="ru-RU"/>
        </w:rPr>
        <w:t xml:space="preserve"> </w:t>
      </w:r>
      <w:r w:rsidRPr="00ED4999">
        <w:rPr>
          <w:rFonts w:ascii="Times New Roman" w:hAnsi="Times New Roman"/>
          <w:sz w:val="28"/>
          <w:szCs w:val="28"/>
        </w:rPr>
        <w:t>–</w:t>
      </w:r>
      <w:r w:rsidRPr="00ED4999">
        <w:rPr>
          <w:rFonts w:ascii="Times New Roman" w:hAnsi="Times New Roman"/>
          <w:sz w:val="28"/>
          <w:szCs w:val="28"/>
          <w:lang w:val="ru-RU"/>
        </w:rPr>
        <w:t xml:space="preserve"> </w:t>
      </w:r>
      <w:r w:rsidRPr="00ED4999">
        <w:rPr>
          <w:rFonts w:ascii="Times New Roman" w:hAnsi="Times New Roman"/>
          <w:sz w:val="28"/>
          <w:szCs w:val="28"/>
          <w:lang w:val="en-US"/>
        </w:rPr>
        <w:t>C</w:t>
      </w:r>
      <w:r w:rsidRPr="00ED4999">
        <w:rPr>
          <w:rFonts w:ascii="Times New Roman" w:hAnsi="Times New Roman"/>
          <w:sz w:val="28"/>
          <w:szCs w:val="28"/>
          <w:lang w:val="ru-RU"/>
        </w:rPr>
        <w:t>. 28.</w:t>
      </w:r>
    </w:p>
    <w:p w:rsidR="00D338FE" w:rsidRPr="00ED4999" w:rsidRDefault="00D338FE" w:rsidP="00ED4999">
      <w:pPr>
        <w:pStyle w:val="ListParagraph"/>
        <w:spacing w:line="240" w:lineRule="auto"/>
        <w:ind w:left="-284" w:firstLine="709"/>
        <w:jc w:val="both"/>
        <w:rPr>
          <w:rFonts w:ascii="Times New Roman" w:hAnsi="Times New Roman"/>
          <w:sz w:val="28"/>
          <w:szCs w:val="28"/>
        </w:rPr>
      </w:pPr>
      <w:r w:rsidRPr="00ED4999">
        <w:rPr>
          <w:rFonts w:ascii="Times New Roman" w:hAnsi="Times New Roman"/>
          <w:sz w:val="28"/>
          <w:szCs w:val="28"/>
        </w:rPr>
        <w:t>835. Листи господарів-практиків (за редакцією В. Доманицького, доц. УГА) Лист від господаря Григорія Гояндера (Миловання, п. Стриганці) // Сільський Господар. – 1930. – 1 листопада. – Ч.21. – С.489.</w:t>
      </w:r>
    </w:p>
    <w:p w:rsidR="00D338FE" w:rsidRPr="00ED4999" w:rsidRDefault="00D338FE" w:rsidP="00ED4999">
      <w:pPr>
        <w:pStyle w:val="ListParagraph"/>
        <w:spacing w:after="0" w:line="240" w:lineRule="auto"/>
        <w:ind w:left="-284" w:firstLine="709"/>
        <w:jc w:val="both"/>
        <w:rPr>
          <w:rFonts w:ascii="Times New Roman" w:hAnsi="Times New Roman"/>
          <w:sz w:val="28"/>
          <w:szCs w:val="28"/>
        </w:rPr>
      </w:pPr>
      <w:r w:rsidRPr="00ED4999">
        <w:rPr>
          <w:rFonts w:ascii="Times New Roman" w:hAnsi="Times New Roman"/>
          <w:sz w:val="28"/>
          <w:szCs w:val="28"/>
        </w:rPr>
        <w:t>836. Листи господарів-практиків // Сільський Господар. – 1929. – 1 і 15 листопада. – Ч.21–22. – Річник Х</w:t>
      </w:r>
      <w:r w:rsidRPr="00ED4999">
        <w:rPr>
          <w:rFonts w:ascii="Times New Roman" w:hAnsi="Times New Roman"/>
          <w:sz w:val="28"/>
          <w:szCs w:val="28"/>
          <w:lang w:val="en-US"/>
        </w:rPr>
        <w:t>Y</w:t>
      </w:r>
      <w:r w:rsidRPr="00ED4999">
        <w:rPr>
          <w:rFonts w:ascii="Times New Roman" w:hAnsi="Times New Roman"/>
          <w:sz w:val="28"/>
          <w:szCs w:val="28"/>
        </w:rPr>
        <w:t xml:space="preserve">.–  С.18–20.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837. Лихоліття нашої школи // Діло. – 1928. – 27 травня. – Ч. 116. – С. 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838. Лісові чорти, їх життя і буття // Молоде Життя. – Львів, 1924. – № 1. – С. 14–15.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839. Ліщинський К. Малі коператори / Кость Ліщинський // Рідна Школа. – 1933. – 1 серпня. – Рік ІІ. – Ч.15.– С. 239.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840. Локшинський О. Найновіші способи господарки з обірником / О. Локшинський // Сільський Господар. – 1937. – 1 лютого. – Ч.3.– С.45.</w:t>
      </w:r>
    </w:p>
    <w:p w:rsidR="00D338FE" w:rsidRPr="00ED4999" w:rsidRDefault="00D338FE" w:rsidP="00ED4999">
      <w:pPr>
        <w:spacing w:line="240" w:lineRule="auto"/>
        <w:ind w:left="-284" w:firstLine="709"/>
        <w:contextualSpacing/>
        <w:jc w:val="both"/>
        <w:rPr>
          <w:rStyle w:val="FontStyle11"/>
          <w:rFonts w:ascii="Times New Roman" w:hAnsi="Times New Roman" w:cs="Times New Roman"/>
          <w:b w:val="0"/>
          <w:sz w:val="28"/>
          <w:szCs w:val="28"/>
          <w:lang w:val="uk-UA"/>
        </w:rPr>
      </w:pPr>
      <w:r w:rsidRPr="00ED4999">
        <w:rPr>
          <w:rFonts w:ascii="Times New Roman" w:hAnsi="Times New Roman"/>
          <w:sz w:val="28"/>
          <w:szCs w:val="28"/>
          <w:lang w:val="uk-UA"/>
        </w:rPr>
        <w:t xml:space="preserve">840 а. Лосюк П. В. Гуцульська школа майбутнього / Петро Васильович Лосюк // </w:t>
      </w:r>
      <w:r w:rsidRPr="00ED4999">
        <w:rPr>
          <w:rStyle w:val="FontStyle11"/>
          <w:rFonts w:ascii="Times New Roman" w:hAnsi="Times New Roman" w:cs="Times New Roman"/>
          <w:b w:val="0"/>
          <w:sz w:val="28"/>
          <w:szCs w:val="28"/>
        </w:rPr>
        <w:t>Позакласний час плюс». – 2009. –</w:t>
      </w:r>
      <w:r w:rsidRPr="00ED4999">
        <w:rPr>
          <w:rStyle w:val="FontStyle11"/>
          <w:rFonts w:ascii="Times New Roman" w:hAnsi="Times New Roman" w:cs="Times New Roman"/>
          <w:b w:val="0"/>
          <w:sz w:val="28"/>
          <w:szCs w:val="28"/>
          <w:lang w:val="uk-UA"/>
        </w:rPr>
        <w:t xml:space="preserve"> </w:t>
      </w:r>
      <w:r w:rsidRPr="00ED4999">
        <w:rPr>
          <w:rStyle w:val="FontStyle11"/>
          <w:rFonts w:ascii="Times New Roman" w:hAnsi="Times New Roman" w:cs="Times New Roman"/>
          <w:b w:val="0"/>
          <w:sz w:val="28"/>
          <w:szCs w:val="28"/>
        </w:rPr>
        <w:t>№11-12. – С. 49-50</w:t>
      </w:r>
      <w:r w:rsidRPr="00ED4999">
        <w:rPr>
          <w:rStyle w:val="FontStyle11"/>
          <w:rFonts w:ascii="Times New Roman" w:hAnsi="Times New Roman" w:cs="Times New Roman"/>
          <w:b w:val="0"/>
          <w:sz w:val="28"/>
          <w:szCs w:val="28"/>
          <w:lang w:val="uk-UA"/>
        </w:rPr>
        <w:t>.</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841. Лубкович Н.З. Громадська і наукова діяльність Євгена Храпливого : автореф. дис. на здобуття наук. ступеня канд. іст. наук: 07.00.01 «Історія України»  / Лубкович Наталія Зіновіївна ; Тернопіл. націонал. ун-т ім. В. Гнатюка. – Тернопіль, 2012. – 21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842. Лукасевич Л. Наша торговельно-економічна преса (На маргінесі місяця української преси) Л. Лукасевич // Промислово-торговельний вістник. – Варшава, 1933. – Ч. 4. – С. 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843. Луцький О. Велика ціль кооперації / Остап Луцький // Господарсько-кооперативний часопис. – 1926.</w:t>
      </w:r>
      <w:r w:rsidRPr="00ED4999">
        <w:rPr>
          <w:rFonts w:ascii="Times New Roman" w:hAnsi="Times New Roman"/>
          <w:sz w:val="28"/>
          <w:szCs w:val="28"/>
        </w:rPr>
        <w:t xml:space="preserve"> </w:t>
      </w:r>
      <w:r w:rsidRPr="00ED4999">
        <w:rPr>
          <w:rFonts w:ascii="Times New Roman" w:hAnsi="Times New Roman"/>
          <w:sz w:val="28"/>
          <w:szCs w:val="28"/>
          <w:lang w:val="uk-UA"/>
        </w:rPr>
        <w:t>–  6 жовтня. – Ч.41–42. – С.1–5.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844. Луцький О. В тридцяту річницю… (1899–1929) / Остап Луцький  // Сільський Господар. – 1929. – 1</w:t>
      </w:r>
      <w:r w:rsidRPr="00ED4999">
        <w:rPr>
          <w:rFonts w:ascii="Times New Roman" w:hAnsi="Times New Roman"/>
          <w:sz w:val="28"/>
          <w:szCs w:val="28"/>
        </w:rPr>
        <w:t xml:space="preserve"> </w:t>
      </w:r>
      <w:r w:rsidRPr="00ED4999">
        <w:rPr>
          <w:rFonts w:ascii="Times New Roman" w:hAnsi="Times New Roman"/>
          <w:sz w:val="28"/>
          <w:szCs w:val="28"/>
          <w:lang w:val="uk-UA"/>
        </w:rPr>
        <w:t>і 15 травня. – Ч.9–10. – Річник Х</w:t>
      </w:r>
      <w:r w:rsidRPr="00ED4999">
        <w:rPr>
          <w:rFonts w:ascii="Times New Roman" w:hAnsi="Times New Roman"/>
          <w:sz w:val="28"/>
          <w:szCs w:val="28"/>
          <w:lang w:val="en-US"/>
        </w:rPr>
        <w:t>Y</w:t>
      </w:r>
      <w:r w:rsidRPr="00ED4999">
        <w:rPr>
          <w:rFonts w:ascii="Times New Roman" w:hAnsi="Times New Roman"/>
          <w:sz w:val="28"/>
          <w:szCs w:val="28"/>
          <w:lang w:val="uk-UA"/>
        </w:rPr>
        <w:t>.–</w:t>
      </w:r>
      <w:r w:rsidRPr="00ED4999">
        <w:rPr>
          <w:rFonts w:ascii="Times New Roman" w:hAnsi="Times New Roman"/>
          <w:sz w:val="28"/>
          <w:szCs w:val="28"/>
        </w:rPr>
        <w:t xml:space="preserve"> </w:t>
      </w:r>
      <w:r w:rsidRPr="00ED4999">
        <w:rPr>
          <w:rFonts w:ascii="Times New Roman" w:hAnsi="Times New Roman"/>
          <w:sz w:val="28"/>
          <w:szCs w:val="28"/>
          <w:lang w:val="uk-UA"/>
        </w:rPr>
        <w:t>С.9.</w:t>
      </w:r>
    </w:p>
    <w:p w:rsidR="00D338FE" w:rsidRPr="00ED4999" w:rsidRDefault="00D338FE" w:rsidP="00ED4999">
      <w:pPr>
        <w:numPr>
          <w:ilvl w:val="3"/>
          <w:numId w:val="0"/>
        </w:numPr>
        <w:tabs>
          <w:tab w:val="num" w:pos="840"/>
          <w:tab w:val="num" w:pos="960"/>
        </w:tabs>
        <w:spacing w:line="240" w:lineRule="auto"/>
        <w:ind w:left="-284" w:firstLine="720"/>
        <w:contextualSpacing/>
        <w:jc w:val="both"/>
        <w:rPr>
          <w:rFonts w:ascii="Times New Roman" w:hAnsi="Times New Roman"/>
          <w:sz w:val="28"/>
          <w:szCs w:val="28"/>
        </w:rPr>
      </w:pPr>
      <w:r w:rsidRPr="00ED4999">
        <w:rPr>
          <w:rFonts w:ascii="Times New Roman" w:hAnsi="Times New Roman"/>
          <w:sz w:val="28"/>
          <w:szCs w:val="28"/>
          <w:lang w:val="uk-UA"/>
        </w:rPr>
        <w:t xml:space="preserve">845. </w:t>
      </w:r>
      <w:r w:rsidRPr="00ED4999">
        <w:rPr>
          <w:rFonts w:ascii="Times New Roman" w:hAnsi="Times New Roman"/>
          <w:sz w:val="28"/>
          <w:szCs w:val="28"/>
        </w:rPr>
        <w:t>Луцький О. Що нам робити? Кілька слів про національно-державне виховання сільської молоді / О. Луцький // Наш шлях до освіти. – Львів, 1922. – С. 127.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846. Луцький М. Про пшениці  «Баварку» і «Булавку» / Мирон Луцький // Сільський Господар. – 1927. – 15 серпня – Ч.16. –  С. 190.</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847. Лучишин І. Кооперація Львівської шкільної округи / І. Лучишин // Рідна Школа. – 1932. – Ч.5. – С.70.</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848. Лучишин І. «Рідна школа» на поміч кооперації / І. Лучишин // Кооперативна Республика. – Львів, 1931. – Ч. 7–8. – С. 295–296.</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849. Лучишин І. Фахові школи : порадник для батьків та молоді / Іван Лучишин. – Львів : накл. «Рідної Школи», 1930. – 64 с. </w:t>
      </w:r>
    </w:p>
    <w:p w:rsidR="00D338FE" w:rsidRPr="00ED4999" w:rsidRDefault="00D338FE" w:rsidP="00ED4999">
      <w:pPr>
        <w:numPr>
          <w:ilvl w:val="3"/>
          <w:numId w:val="0"/>
        </w:numPr>
        <w:tabs>
          <w:tab w:val="num" w:pos="840"/>
          <w:tab w:val="num" w:pos="960"/>
        </w:tabs>
        <w:spacing w:line="240" w:lineRule="auto"/>
        <w:ind w:left="-284" w:firstLine="720"/>
        <w:contextualSpacing/>
        <w:jc w:val="both"/>
        <w:rPr>
          <w:rFonts w:ascii="Times New Roman" w:hAnsi="Times New Roman"/>
          <w:sz w:val="28"/>
          <w:szCs w:val="28"/>
        </w:rPr>
      </w:pPr>
      <w:r w:rsidRPr="00ED4999">
        <w:rPr>
          <w:rFonts w:ascii="Times New Roman" w:hAnsi="Times New Roman"/>
          <w:sz w:val="28"/>
          <w:szCs w:val="28"/>
          <w:lang w:val="uk-UA"/>
        </w:rPr>
        <w:t xml:space="preserve">850. </w:t>
      </w:r>
      <w:r w:rsidRPr="00ED4999">
        <w:rPr>
          <w:rFonts w:ascii="Times New Roman" w:hAnsi="Times New Roman"/>
          <w:sz w:val="28"/>
          <w:szCs w:val="28"/>
        </w:rPr>
        <w:t xml:space="preserve">Лучишин І. Чим є для нас фахове шкільництво? / Іван Лучишин // Рідна </w:t>
      </w:r>
      <w:r w:rsidRPr="00ED4999">
        <w:rPr>
          <w:rFonts w:ascii="Times New Roman" w:hAnsi="Times New Roman"/>
          <w:sz w:val="28"/>
          <w:szCs w:val="28"/>
          <w:lang w:val="uk-UA"/>
        </w:rPr>
        <w:t>Ш</w:t>
      </w:r>
      <w:r w:rsidRPr="00ED4999">
        <w:rPr>
          <w:rFonts w:ascii="Times New Roman" w:hAnsi="Times New Roman"/>
          <w:sz w:val="28"/>
          <w:szCs w:val="28"/>
        </w:rPr>
        <w:t>кола. – 1933. – Ч. 2. – С. 19.</w:t>
      </w:r>
    </w:p>
    <w:p w:rsidR="00D338FE" w:rsidRPr="00ED4999" w:rsidRDefault="00D338FE" w:rsidP="00ED4999">
      <w:pPr>
        <w:spacing w:after="0"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851. Львів О. Всенародне шкільництво / О. Львів // Рідна Школа. – 1927. – Ч.2–3. – С.6.</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852. Львівський державний аграрний університет : дослідження формування вищої аграрної освіти та науки на західноукраїнських землях / [В. В. Снітинський та ін.]. – Львів : ЛДАУ, 2006. – 433 с.</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853. Львівські фахові школи // Рідна Школа. – Львів. – 1938. – Ч. 11. – С. 173–174.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854. Лю–Ко. Що ваша дитина повинна знати і робити /Лю–ко // Діло. – 1938. –  3 березня.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855. Мазурок О. Співпраця т-ва «С.Г.» з молочарською кооперацією в терені / Осип Мазурок // Крайове … С.531–535.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856. Макаренко А.С. Педагогические сочинения: в 8–ми т. – М.,1983. – Т.1. –  330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857. Макарушка О. Творча школа / Остап Макарушка // Рідна Школа. – 1927. – Рік 1. – Ч.1. – С3–4.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858. Макарчук С.А. Этносоциальное развитие и национальные отношения на западноукраинских землях в период империализма / С.А. Макарчук. – Львов : Вища школа, 1983. – 256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859. Макарчук С. Москвофільство: витоки та еволюція ідеї (середина XIX ст. – 1914 р.) / С. Макарчук // Вісник Львівського університету. Серія історична. – Вип. 32. – Львів, 1997. – С. 82–98.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860. Макарюсова А. Дасколько словъ про працю в захоронкахъ / А. Макарюсова // Учитель. – 1921. – Ч.1. – С. 2–7.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861.  Макарюсова А. Де-колька словъ о захоронках – в. Подкарпатской Руси  / А. Макарюсова // Учитель. – 1920. – Ч.3 – С.7.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862. Макарюсова А. Опіка над дітьми в часі предшкольномъ / А. Макарюсова // Учитель. – 1920. – Ч.10. – С. 5–7.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863. Малаховський К. Закінчення вишколу куховарства в селі Княгинінку на Луччині / К. Малаховський // Сільський Господар. – 1936. – 1 червня. – Ч.11.–С.175–176.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864. Малинівський Д. Навчання географії в народній школі. Третій відділ / Д. Малинівський // Шлях виховання й навчання. – 1932. – </w:t>
      </w:r>
      <w:r w:rsidRPr="00ED4999">
        <w:rPr>
          <w:rFonts w:ascii="Times New Roman" w:hAnsi="Times New Roman"/>
          <w:sz w:val="28"/>
          <w:szCs w:val="28"/>
          <w:lang w:val="en-US"/>
        </w:rPr>
        <w:t>Y</w:t>
      </w:r>
      <w:r w:rsidRPr="00ED4999">
        <w:rPr>
          <w:rFonts w:ascii="Times New Roman" w:hAnsi="Times New Roman"/>
          <w:sz w:val="28"/>
          <w:szCs w:val="28"/>
          <w:lang w:val="uk-UA"/>
        </w:rPr>
        <w:t xml:space="preserve">І–ий річник. – Липень-серпень-вересень. – Третя  книжка. – С.1–23.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865. Малицька К. Найлекший спосіб фабрикованя ідіотів / К. Малицька // Bukowiner Schule.– 1906. – Ч.4. – С. 38–43.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866. Малицька К. Наші дівчата в наших школах. Звіт шкіл Руського Товариства Педагогічного у Львові / К. Малицька. – Львів, 1910. – 40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867. Малицька К. Перша жіноча школа Рідної Школи / К. Малицька // Рідна Школа. – 1933. – 15 червня. – Рік ІІ. – Ч.12. – С.201–203.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868. Малицька К. Починаймо будувати від основ / Костянтина Малицька // Громадський Вістник. – 1922. – Ч.55. – С. 7.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869. Малый школьный закон // Учитель. – Ужгородъ, 1923. – 30 януара. – Ч. 1. – С. 54–55.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870. Мамчин Р. Філія т-ва «Сільський господар» в Тернополі 1938–1939 р. / Роман Мамчин // Крайове ... – С.495–499.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871. Мамчин Р. Філії т-ва «Сільський господар» у Журавні та Жидачеві / Роман Мамчин // Крайове ... – С.286–290.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872. Мамчин Р. Філія т-ва «Сільський господар» у Золочеві в роках 1932–1936 / Роман Мамчин // Крайове… С.329–336.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873. Мандрівна  зимова господарсько-ветеринарійна школа // Сільський Господар. – 1928. – 1 березня. –  Ч.5. – С.55–56.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874. Мандрівні загальні сільсько-господарські курси т-ва «Сільський Господар» // Сільський Господар. – Львів, 1932. – 15 грудня. – Ч. 25. – С. 333.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875.Мандрівні школи // Рільник (Луцьк). – 1939. – С 237.</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876. Маланюк С. Місцеві цінності в скарбниці національного виховання / С. Маланюк // Шлях виховання й навчання. – 1933. – Ч.4. – С.203–211.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877. Маланяк А. Співпраця української кооперації з філією т-ва «Сільський Господар» у Радехові / Антін Маланяк // Крайове… – С.429–432.</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878. Маленьке джерело збагачення нашого народу // Сільський Господар. – 1926. – 1 жовтня. – Ч.10. – С. 154–155. </w:t>
      </w:r>
    </w:p>
    <w:p w:rsidR="00D338FE" w:rsidRPr="00ED4999" w:rsidRDefault="00D338FE" w:rsidP="00ED4999">
      <w:pPr>
        <w:spacing w:line="240" w:lineRule="auto"/>
        <w:ind w:left="-284" w:firstLine="709"/>
        <w:contextualSpacing/>
        <w:jc w:val="both"/>
        <w:rPr>
          <w:rFonts w:ascii="Times New Roman" w:hAnsi="Times New Roman"/>
          <w:sz w:val="28"/>
          <w:szCs w:val="28"/>
        </w:rPr>
      </w:pPr>
      <w:r w:rsidRPr="00ED4999">
        <w:rPr>
          <w:rFonts w:ascii="Times New Roman" w:hAnsi="Times New Roman"/>
          <w:sz w:val="28"/>
          <w:szCs w:val="28"/>
          <w:lang w:val="uk-UA"/>
        </w:rPr>
        <w:t xml:space="preserve">879. </w:t>
      </w:r>
      <w:r w:rsidRPr="00ED4999">
        <w:rPr>
          <w:rFonts w:ascii="Times New Roman" w:hAnsi="Times New Roman"/>
          <w:sz w:val="28"/>
          <w:szCs w:val="28"/>
        </w:rPr>
        <w:t xml:space="preserve">Малинівський Д. Навчання географії в народній школі. Третій відділ </w:t>
      </w:r>
      <w:r w:rsidRPr="00ED4999">
        <w:rPr>
          <w:rFonts w:ascii="Times New Roman" w:hAnsi="Times New Roman"/>
          <w:sz w:val="28"/>
          <w:szCs w:val="28"/>
          <w:lang w:val="uk-UA"/>
        </w:rPr>
        <w:t>/</w:t>
      </w:r>
      <w:r w:rsidRPr="00ED4999">
        <w:rPr>
          <w:rFonts w:ascii="Times New Roman" w:hAnsi="Times New Roman"/>
          <w:sz w:val="28"/>
          <w:szCs w:val="28"/>
        </w:rPr>
        <w:t xml:space="preserve"> </w:t>
      </w:r>
      <w:r w:rsidRPr="00ED4999">
        <w:rPr>
          <w:rFonts w:ascii="Times New Roman" w:hAnsi="Times New Roman"/>
          <w:sz w:val="28"/>
          <w:szCs w:val="28"/>
          <w:lang w:val="uk-UA"/>
        </w:rPr>
        <w:t>Д. Малинівський</w:t>
      </w:r>
      <w:r w:rsidRPr="00ED4999">
        <w:rPr>
          <w:rFonts w:ascii="Times New Roman" w:hAnsi="Times New Roman"/>
          <w:sz w:val="28"/>
          <w:szCs w:val="28"/>
        </w:rPr>
        <w:t xml:space="preserve"> // Шлях виховання й навчання. – 1932. – </w:t>
      </w:r>
      <w:r w:rsidRPr="00ED4999">
        <w:rPr>
          <w:rFonts w:ascii="Times New Roman" w:hAnsi="Times New Roman"/>
          <w:sz w:val="28"/>
          <w:szCs w:val="28"/>
          <w:lang w:val="en-US"/>
        </w:rPr>
        <w:t>Y</w:t>
      </w:r>
      <w:r w:rsidRPr="00ED4999">
        <w:rPr>
          <w:rFonts w:ascii="Times New Roman" w:hAnsi="Times New Roman"/>
          <w:sz w:val="28"/>
          <w:szCs w:val="28"/>
        </w:rPr>
        <w:t>І-ий річник. – Липень-серпень-вересень. – Третя  книжка. – С. 1-23.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880. Маринович А. Фахове шкільництво / А. Маринович. – Перемишль, 1938. – 27 с.</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881. Марків О. На тему боротьби з крізою / Омелян Марків // Сільський Господар. – 1935. – Ч. 15. – С. 178.</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882. Марків О. Приготовляйте ріллю під управу цукрових буряків / О. Марків // Сільський Господар. – 1939. – 15 серпня. – Ч.16.– С.313–314.</w:t>
      </w:r>
    </w:p>
    <w:p w:rsidR="00D338FE" w:rsidRPr="00ED4999" w:rsidRDefault="00D338FE" w:rsidP="00ED4999">
      <w:pPr>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883. Маркуш А. Зорниця. Перша книжечка для читання для руських дітей. – 2-ге вид. / Александер Маркуш. – Ужгород : Свобода, 1927. – 128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884. Мартинець В. Українське підпілля. Від У.В.О. до О.У.Н. Спогади й матеріали до передісторії та історії українського організованого націоналізму / Володимир Мартинець. – Вінніпег, 1949. – 349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885. Мартинюк М. Кооператива в школі / Микола Мартиюк // Рідна Школа. – 1937. – 1 вересня. – Ч.17. – Річник YІ. – С.243–244.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886. Матвійчук М. Друга книжечка для читання для українських дітий : з ілюстр. Осипа Куриляка й Олени Кульчицької / М. Матвійчук. – Львів : Накладом М. Матвійчука, 1923. – 128 с.</w:t>
      </w:r>
    </w:p>
    <w:p w:rsidR="00D338FE" w:rsidRPr="00ED4999" w:rsidRDefault="00D338FE" w:rsidP="00ED4999">
      <w:pPr>
        <w:spacing w:after="0" w:line="240"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887. Матвійчук М. Новий буквар / М. Матвійчук // Світло. – 1921. – Ч.5. – С.53-54.</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888. Матковський П.Є. Формування власника землі як суб'єкта господарювання у сільськогосподарському виробництві: автореф. дис.. на здобуття наук. ступеня канд. екон. наук: спец. 08.00.04 «Економіка та управління підприємствами» / Петро Єгорович Матковський ; Львівський держ. аграрний ун-т. – Львів, 2008. – 20 с.</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888а. Машкаринець-Бутко А.І. Розвиток системи інтернатних виховних закладів на Закарпатті після 1945 року [Текст] / А. І. Машкаринець-Бутко // Науковий вісник Ужгородського університету : Серія: Педагогіка. Соціальна робота / [редкол.: Козубовська І.В. (гол. ред.) та ін.]. – Ужгород: Видавництво УжНУ «Говерла», 2011. – Вип. 20. – С. 82–84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889. М.Б. Комарно / М.Б. // Сільський Господар. – 1937. – 1 жовтня. – Ч.19. – С. 303.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890. М.Б. Посилайте своїх синів до хліборобських шкіл / М.Б. // Сільський Господар. –1934. – 1 вересня. – Ч.17. – С.257–258.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891. М.Б. Як організовані хлібороби в Швеції, та як їх кооперація співпрацює з хліборобськими організаціями / М.Б. // Сільський Господар. – 1935. – 15 грудня. – Ч.24. – С. 374. </w:t>
      </w:r>
    </w:p>
    <w:p w:rsidR="00D338FE" w:rsidRPr="00ED4999" w:rsidRDefault="00D338FE" w:rsidP="00ED4999">
      <w:pPr>
        <w:spacing w:line="240" w:lineRule="auto"/>
        <w:ind w:left="-284" w:firstLine="425"/>
        <w:contextualSpacing/>
        <w:jc w:val="both"/>
        <w:rPr>
          <w:rFonts w:ascii="Times New Roman" w:hAnsi="Times New Roman"/>
          <w:sz w:val="28"/>
          <w:szCs w:val="28"/>
        </w:rPr>
      </w:pPr>
      <w:r w:rsidRPr="00ED4999">
        <w:rPr>
          <w:rFonts w:ascii="Times New Roman" w:hAnsi="Times New Roman"/>
          <w:color w:val="000000"/>
          <w:sz w:val="28"/>
          <w:szCs w:val="28"/>
          <w:lang w:val="uk-UA"/>
        </w:rPr>
        <w:t xml:space="preserve">892. </w:t>
      </w:r>
      <w:r w:rsidRPr="00ED4999">
        <w:rPr>
          <w:rFonts w:ascii="Times New Roman" w:hAnsi="Times New Roman"/>
          <w:color w:val="000000"/>
          <w:sz w:val="28"/>
          <w:szCs w:val="28"/>
        </w:rPr>
        <w:t>Медьешій С. Развитіе школъ для ремесленныхъ ученикові на Подкарпатской Руси / С. Медьешій // Подкарпатская Русь за годы 1919–1936. – Ужгород, 1936. – С. 106 – 109.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893. Методика практичних робіт // Учительське слово. – 1939. – Ч. 8. – С.150-155.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894. М. Г. Просвітні організації та їх зміст / М.Г. // «Просвіта» до українського народу. – Львів : Просвіта, 1921. – С. 23–25.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895.  Мигаль К. Філія т-ва «Сільський господар» у Белзі / Кость Мигаль // Крайове…– С.253–259.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896. Микитюк І. Співпраця кружка т-ва «Сільський господар» із Районовою молочарнею в Балинцях, повіт Коломия / Іван Микитюк // Крайове… – С.388–391.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897. Милованська господарська школа (з нагоди закінчення 6 курсу) // Сільський Господар. – 1928. –1 червня. – Ч.11.– С.129–130.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898. Милованська господарська школа // Сільський Господар. – 1928. – 15 серпня. – Ч.16. – С.129–130. </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899. Милованська господарська школа // Сільський Господар. – 1932. – Ч.10. – 15 травня. – С. 68.</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900. Михалевський І. Шевченків вечір як спроба кореляційного навчання / І. Михалевський // Методика і шкільна практика. – 1935. – С.65–70.</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901. Михайлович  І. Перша Українська педагогічна Виставка / І. Михайлович // Життя і Знання. –1938. – Ч.10. – С.291–293.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902. Михайлюк К. Добра молочна корова – запорука сталої прибутковости в господарстві / К. Михайлюк // Сільський Господар. – 1930. – 1 грудня. – Ч.23.–С.534–535.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903. Мицюк О. До дослідження побуту дітей!/ О. Мицюк // Рідна Школа. – 1935. – 1 липня. – С. 207-208.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904. Місяць книжки // Господарсько-кооперативний часопис. – 1926. – Ч. 4. – С. 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905.  Міхновський М. Самостійна Україна / Микола Міхновський. – Львів, 1900. – 23 с. </w:t>
      </w:r>
    </w:p>
    <w:p w:rsidR="00D338FE" w:rsidRPr="00ED4999" w:rsidRDefault="00D338FE" w:rsidP="00ED4999">
      <w:pPr>
        <w:widowControl w:val="0"/>
        <w:tabs>
          <w:tab w:val="left" w:pos="540"/>
        </w:tabs>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906. Мойсеєвич І. З. З діяльности дівочих пластових куренів / І. З. Мойсеєвич // Молоде Життя. – Львів, 1926. – Ч. 6. – С. 4–5.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907. Молоде село при праці // Українське Юнацтво. – Львів, 1936. – Ч. 12. – С. 10–11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908. Молодь до професійних шкіл // Господарсько-кооперативний часопис. – 1942. – Ч. 3. – С. 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909. Молодь і кооперація // Młoda Wieś = Молоде Село. – </w:t>
      </w:r>
      <w:r w:rsidRPr="00ED4999">
        <w:rPr>
          <w:rFonts w:ascii="Times New Roman" w:hAnsi="Times New Roman"/>
          <w:caps/>
          <w:sz w:val="28"/>
          <w:szCs w:val="28"/>
          <w:lang w:val="uk-UA"/>
        </w:rPr>
        <w:t>ł</w:t>
      </w:r>
      <w:r w:rsidRPr="00ED4999">
        <w:rPr>
          <w:rFonts w:ascii="Times New Roman" w:hAnsi="Times New Roman"/>
          <w:sz w:val="28"/>
          <w:szCs w:val="28"/>
          <w:lang w:val="uk-UA"/>
        </w:rPr>
        <w:t xml:space="preserve">uck, 1935. – № 22. – С. 13–14. </w:t>
      </w:r>
    </w:p>
    <w:p w:rsidR="00D338FE" w:rsidRPr="00ED4999" w:rsidRDefault="00D338FE" w:rsidP="00ED4999">
      <w:pPr>
        <w:spacing w:line="240" w:lineRule="auto"/>
        <w:ind w:left="-284" w:firstLine="709"/>
        <w:contextualSpacing/>
        <w:jc w:val="both"/>
        <w:rPr>
          <w:rFonts w:ascii="Times New Roman" w:hAnsi="Times New Roman"/>
          <w:sz w:val="28"/>
          <w:szCs w:val="28"/>
        </w:rPr>
      </w:pPr>
      <w:r w:rsidRPr="00ED4999">
        <w:rPr>
          <w:rFonts w:ascii="Times New Roman" w:hAnsi="Times New Roman"/>
          <w:sz w:val="28"/>
          <w:szCs w:val="28"/>
          <w:lang w:val="uk-UA"/>
        </w:rPr>
        <w:t xml:space="preserve">910. </w:t>
      </w:r>
      <w:r w:rsidRPr="00ED4999">
        <w:rPr>
          <w:rFonts w:ascii="Times New Roman" w:hAnsi="Times New Roman"/>
          <w:sz w:val="28"/>
          <w:szCs w:val="28"/>
        </w:rPr>
        <w:t xml:space="preserve">Молодь і Товариство Пречистої Діви Марії // Католицька Акція. – Львів, 1934. – Ч. 2. – С. 38.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911. МОП: З 2000 року кількість дітей у світі, які працюють ...</w:t>
      </w:r>
      <w:r w:rsidRPr="00ED4999">
        <w:rPr>
          <w:rFonts w:ascii="Times New Roman" w:hAnsi="Times New Roman"/>
          <w:color w:val="000000"/>
          <w:spacing w:val="1"/>
          <w:sz w:val="28"/>
          <w:szCs w:val="28"/>
          <w:lang w:val="uk-UA"/>
        </w:rPr>
        <w:t xml:space="preserve"> [Електронний ресурс]. – Режим доступу // </w:t>
      </w:r>
      <w:r w:rsidRPr="00ED4999">
        <w:rPr>
          <w:rFonts w:ascii="Times New Roman" w:hAnsi="Times New Roman"/>
          <w:sz w:val="28"/>
          <w:szCs w:val="28"/>
          <w:lang w:val="uk-UA"/>
        </w:rPr>
        <w:t xml:space="preserve"> ua.korrespondent.net/.../1606480-mop-z-2000-roku-kilkist-ditej-u-sviti-yaki- pracyuyut-skorotilasya-na-tretinu</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912. Моспанюк А. З мого побуту в Коломиї / А. Моспанюк // Сільський Господар. – 1932. – 15 лютого. – Ч.4. – С.54–55.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913. Моспанюк А. Український ветеринарний лікар при праці в т-ві «Сільський господар» / А. Моспанюк // Крайове… – С. 215–220.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914. Мотрук М. Скрута в горах / Микола Мотрук // Сільський Господар. – 1932. – 15 квітня. – Ч.8. – С.127.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915. Мочерний С. В.  Економічна теорія : Посіб. для студ. вузів / С. В. Мочерний. – К. : Акад., 1999. – 656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916. М.П. Взаємодопомога при жнивах / М.П. // Господарсько-кооперативний часопис. – 1942. – Ч. 6. – С. 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917. М.Р. Ветеринарні курси / М.Р. // Сільський Господар. – 1928. –  1 січня. –  Ч.1. – С.12.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918. М.Т. Найдорожший гріш в господарстві / М.Т. // Сільський Господар. – 1927. – 15 січня. –  Ч.2. – С.17.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919. Мухамеджанова Н.М. Теория культуры в вопросах и ответах. Учебное пособие для студентов заочной формы обучения / Н.М.Мухамеджанова, С.М.Богуславская. –  Оренбург: ИПК ГОУ ОГУ, 2007. – 149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920. М.Х. Як організовувати працю для поборювання сільськогосподарської крізи / М.Х. // Сільський Господар. – 1930. – 1 вересня. – Ч.17. – С.379–380.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921. На власних силах. Звідомлення головної управи Рідної Школи про працю і стан товариства «Р.Ш.» за час від 1 вересня 1937 до 31 серпня 1938. – Львів : накладом т-ва «Рідна Школа», 1939. – 183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922. Навчання кооперації в школах Рідної Школи // Рідна Школа. – 1939. – 15 липня. – Рік </w:t>
      </w:r>
      <w:r w:rsidRPr="00ED4999">
        <w:rPr>
          <w:rFonts w:ascii="Times New Roman" w:hAnsi="Times New Roman"/>
          <w:sz w:val="28"/>
          <w:szCs w:val="28"/>
          <w:lang w:val="en-US"/>
        </w:rPr>
        <w:t>Y</w:t>
      </w:r>
      <w:r w:rsidRPr="00ED4999">
        <w:rPr>
          <w:rFonts w:ascii="Times New Roman" w:hAnsi="Times New Roman"/>
          <w:sz w:val="28"/>
          <w:szCs w:val="28"/>
          <w:lang w:val="uk-UA"/>
        </w:rPr>
        <w:t>ІІІ. – Ч.13–14.</w:t>
      </w:r>
      <w:r w:rsidRPr="00ED4999">
        <w:rPr>
          <w:rFonts w:ascii="Times New Roman" w:hAnsi="Times New Roman"/>
          <w:sz w:val="28"/>
          <w:szCs w:val="28"/>
        </w:rPr>
        <w:t xml:space="preserve"> </w:t>
      </w:r>
      <w:r w:rsidRPr="00ED4999">
        <w:rPr>
          <w:rFonts w:ascii="Times New Roman" w:hAnsi="Times New Roman"/>
          <w:sz w:val="28"/>
          <w:szCs w:val="28"/>
          <w:lang w:val="uk-UA"/>
        </w:rPr>
        <w:t>–</w:t>
      </w:r>
      <w:r w:rsidRPr="00ED4999">
        <w:rPr>
          <w:rFonts w:ascii="Times New Roman" w:hAnsi="Times New Roman"/>
          <w:sz w:val="28"/>
          <w:szCs w:val="28"/>
        </w:rPr>
        <w:t xml:space="preserve"> </w:t>
      </w:r>
      <w:r w:rsidRPr="00ED4999">
        <w:rPr>
          <w:rFonts w:ascii="Times New Roman" w:hAnsi="Times New Roman"/>
          <w:sz w:val="28"/>
          <w:szCs w:val="28"/>
          <w:lang w:val="uk-UA"/>
        </w:rPr>
        <w:t>С.219–222.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923. Нагачевська З. Педагогічна думка і просвітництво в жіночому русі Західної України, друга половина ХІХ ст. – 1939 р. [Текст] : монографія / Зіновія Нагачевська. – Івано-Франківськ : Третяк І. Я., 2007. – 764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924. На день Загальних Зборів «Сільського Господаря» // Сільський Господар. – 1937. – 15 квітня. – Ч.8. – С. 113–114.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925. На допомогу нашим гуцулам // Сільський Господар. – 1932. – 15 квітня. – Ч.8. – С. 113–114</w:t>
      </w:r>
      <w:r w:rsidRPr="00ED4999">
        <w:rPr>
          <w:rFonts w:ascii="Times New Roman" w:hAnsi="Times New Roman"/>
          <w:sz w:val="28"/>
          <w:szCs w:val="28"/>
        </w:rPr>
        <w:t>.</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926. На закарпатській Рахівщині відновлюють традиційний у Карпатах вид господарювання – збиральництво </w:t>
      </w:r>
      <w:r w:rsidRPr="00ED4999">
        <w:rPr>
          <w:rFonts w:ascii="Times New Roman" w:hAnsi="Times New Roman"/>
          <w:color w:val="000000"/>
          <w:spacing w:val="1"/>
          <w:sz w:val="28"/>
          <w:szCs w:val="28"/>
          <w:lang w:val="uk-UA"/>
        </w:rPr>
        <w:t xml:space="preserve">[Електронний ресурс]. – Режим доступу // </w:t>
      </w:r>
      <w:r w:rsidRPr="00ED4999">
        <w:rPr>
          <w:rFonts w:ascii="Times New Roman" w:hAnsi="Times New Roman"/>
          <w:sz w:val="28"/>
          <w:szCs w:val="28"/>
          <w:lang w:val="uk-UA"/>
        </w:rPr>
        <w:t xml:space="preserve"> zakarpattya.net.ua/.../35687-Na-zakarpatskii-Rakhivshchyni-vidnovliuiut- tradytsiinyi-u-Karpatakh-vyd-hospodariuvannia---zbyr</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927. Назустріч мрії. – Ужгород : Карпати, 1978. – С. 92.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928. Найліпший американський солом</w:t>
      </w:r>
      <w:r w:rsidRPr="00ED4999">
        <w:rPr>
          <w:rFonts w:ascii="Times New Roman" w:hAnsi="Times New Roman"/>
          <w:sz w:val="28"/>
          <w:szCs w:val="28"/>
        </w:rPr>
        <w:t>’</w:t>
      </w:r>
      <w:r w:rsidRPr="00ED4999">
        <w:rPr>
          <w:rFonts w:ascii="Times New Roman" w:hAnsi="Times New Roman"/>
          <w:sz w:val="28"/>
          <w:szCs w:val="28"/>
          <w:lang w:val="uk-UA"/>
        </w:rPr>
        <w:t xml:space="preserve">яний вулик // Сільський Господар. – 1926. – 1  листопада. –  Ч.11. –  С. 165–169.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929. На Поліссю // Сільський господар. – 1928. –1 грудня. – Ч.23. – С.275–276 .</w:t>
      </w:r>
    </w:p>
    <w:p w:rsidR="00D338FE" w:rsidRPr="00ED4999" w:rsidRDefault="00D338FE" w:rsidP="00ED4999">
      <w:pPr>
        <w:spacing w:line="240" w:lineRule="auto"/>
        <w:ind w:left="-284" w:firstLine="709"/>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930. На порозі третього року // Краківські вісті : Тижневик. – 1941. – Ч. 44. – С.33.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931. Нарада Повітових Філій і Кружків Т-ва «Сільський Господар» // Сільський Господар. – 1926. – Ч. 1. – С. 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932. Наріжний С. Українські товариства у вирі подій 1921–1939 років / С. Наріжний. – Торонто, 1949. – 183 с.</w:t>
      </w:r>
    </w:p>
    <w:p w:rsidR="00D338FE" w:rsidRPr="00ED4999" w:rsidRDefault="00D338FE" w:rsidP="00ED4999">
      <w:pPr>
        <w:spacing w:after="0" w:line="240" w:lineRule="auto"/>
        <w:ind w:left="-284" w:firstLine="340"/>
        <w:contextualSpacing/>
        <w:jc w:val="both"/>
        <w:rPr>
          <w:rFonts w:ascii="Times New Roman" w:hAnsi="Times New Roman"/>
          <w:sz w:val="28"/>
          <w:szCs w:val="28"/>
          <w:lang w:val="uk-UA"/>
        </w:rPr>
      </w:pPr>
      <w:r w:rsidRPr="00ED4999">
        <w:rPr>
          <w:rFonts w:ascii="Times New Roman" w:hAnsi="Times New Roman"/>
          <w:sz w:val="28"/>
          <w:szCs w:val="28"/>
          <w:lang w:val="uk-UA"/>
        </w:rPr>
        <w:t>933. Наріжний С. Українська еміграція: Культурна праця української еміграції 1919-1939 [Текст] : матеріали, зібрані С. Наріжним до частини другої / С. Наріжний. – К. : Вид-во імені Олени Теліги, 1999. – 272 с.</w:t>
      </w:r>
    </w:p>
    <w:p w:rsidR="00D338FE" w:rsidRPr="00ED4999" w:rsidRDefault="00D338FE" w:rsidP="00ED4999">
      <w:pPr>
        <w:spacing w:line="240" w:lineRule="auto"/>
        <w:ind w:left="-284" w:firstLine="709"/>
        <w:contextualSpacing/>
        <w:jc w:val="both"/>
        <w:rPr>
          <w:rFonts w:ascii="Times New Roman" w:hAnsi="Times New Roman"/>
          <w:sz w:val="28"/>
          <w:szCs w:val="28"/>
        </w:rPr>
      </w:pPr>
      <w:r w:rsidRPr="00ED4999">
        <w:rPr>
          <w:rFonts w:ascii="Times New Roman" w:hAnsi="Times New Roman"/>
          <w:sz w:val="28"/>
          <w:szCs w:val="28"/>
          <w:lang w:val="uk-UA"/>
        </w:rPr>
        <w:t xml:space="preserve">934. </w:t>
      </w:r>
      <w:r w:rsidRPr="00ED4999">
        <w:rPr>
          <w:rFonts w:ascii="Times New Roman" w:hAnsi="Times New Roman"/>
          <w:sz w:val="28"/>
          <w:szCs w:val="28"/>
        </w:rPr>
        <w:t>Народнє шкільництво в Стрийській окрузі // Стрийські вісті. – 1942. – 19 лютого.</w:t>
      </w:r>
    </w:p>
    <w:p w:rsidR="00D338FE" w:rsidRPr="00ED4999" w:rsidRDefault="00D338FE" w:rsidP="00ED4999">
      <w:pPr>
        <w:tabs>
          <w:tab w:val="left" w:pos="5245"/>
        </w:tabs>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935. Народнє шкільництво в Галичині в числах статистики // Рідна Школа. – 1938. – 15 жовтня.  – Річник YІІ. – Ч.20. – С.233.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936. Народнє шкільництво на Підкарпатській Україні // Рідна Школа. – 1933. – 15 березня. – Рік ІІ. – Ч.6.–С.63.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937. Народний університет у Ружині // Рільник (Луцьк). – 1936. – С 61.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938. Народні школи рільничі у Поляків а у нас! // Сільський Господар. – 1926. – 1 листопада. – Ч.11. – С.177.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939. На розвагу людям доброх волі // Народний голос. – 1911. – 8 вересня.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940. Наука це наша збруя // Сільський Господар. – 1929. – 1 лютого. – Ч.3. – Річник ХY. – С.18.</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941. Наука кооперації в рільничо-господарській школі в Шибалині // Сільський Господар. – 1934. – Ч. 19. – С. 334.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942. Наукові програми в народних школах третього степеня для дітей української національности // Шлях виховання й навчання. – 1934. – Ч.1. – Січень-лютень-березень. – Перша книжка. – С.1–31.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943. Наумович І. Падіння народних шкіл і як би тому зарадити / Іван Наумович // Учитель. – 1869. – Ч.37. – С.145.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944. Научн</w:t>
      </w:r>
      <w:r w:rsidRPr="00ED4999">
        <w:rPr>
          <w:rFonts w:ascii="Times New Roman" w:eastAsia="Arial Unicode MS" w:hAnsi="Times New Roman"/>
          <w:sz w:val="28"/>
          <w:szCs w:val="28"/>
          <w:lang w:val="uk-UA"/>
        </w:rPr>
        <w:t>ѣ</w:t>
      </w:r>
      <w:r w:rsidRPr="00ED4999">
        <w:rPr>
          <w:rFonts w:ascii="Times New Roman" w:hAnsi="Times New Roman"/>
          <w:sz w:val="28"/>
          <w:szCs w:val="28"/>
          <w:lang w:val="uk-UA"/>
        </w:rPr>
        <w:t xml:space="preserve"> вакаційн</w:t>
      </w:r>
      <w:r w:rsidRPr="00ED4999">
        <w:rPr>
          <w:rFonts w:ascii="Times New Roman" w:eastAsia="Arial Unicode MS" w:hAnsi="Times New Roman"/>
          <w:sz w:val="28"/>
          <w:szCs w:val="28"/>
          <w:lang w:val="uk-UA"/>
        </w:rPr>
        <w:t>ѣ</w:t>
      </w:r>
      <w:r w:rsidRPr="00ED4999">
        <w:rPr>
          <w:rFonts w:ascii="Times New Roman" w:hAnsi="Times New Roman"/>
          <w:sz w:val="28"/>
          <w:szCs w:val="28"/>
          <w:lang w:val="uk-UA"/>
        </w:rPr>
        <w:t xml:space="preserve"> курсы для учител</w:t>
      </w:r>
      <w:r w:rsidRPr="00ED4999">
        <w:rPr>
          <w:rFonts w:ascii="Times New Roman" w:eastAsia="Arial Unicode MS" w:hAnsi="Times New Roman"/>
          <w:sz w:val="28"/>
          <w:szCs w:val="28"/>
          <w:lang w:val="uk-UA"/>
        </w:rPr>
        <w:t>ѣ</w:t>
      </w:r>
      <w:r w:rsidRPr="00ED4999">
        <w:rPr>
          <w:rFonts w:ascii="Times New Roman" w:hAnsi="Times New Roman"/>
          <w:sz w:val="28"/>
          <w:szCs w:val="28"/>
          <w:lang w:val="uk-UA"/>
        </w:rPr>
        <w:t>въ // Учитель. – Ужгородъ, 1920. – Ч. 4. – С. 7.</w:t>
      </w:r>
    </w:p>
    <w:p w:rsidR="00D338FE" w:rsidRPr="00ED4999" w:rsidRDefault="00D338FE" w:rsidP="00ED4999">
      <w:pPr>
        <w:tabs>
          <w:tab w:val="left" w:pos="709"/>
          <w:tab w:val="left" w:pos="851"/>
        </w:tabs>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945. Національна доктрина розвитку освіти: затв. Указом Президента України від 17 квіт. 2002р. // Освіта України. – 2002. – 23 квітня. – С.4 – 6.</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946. Національна сила кооперації // Український голос. – 1927. – 22 травня. – Ч.21. – С.2. </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947. Начерк пляну науки заводової школи домашнього жіночого господарства з українською мовою викладовою // Перший Український просвітньо-економічний конгрес уладжений Товариством «Просвіта» в сороклітє заснованя у Львові в днях 1 і 2 лютого 1909 року. Протоколи і реферати зредагували Д-р І. Брик і Д-р М. Коцюба. – Львів: З друкарні Наукового Т-ва ім. Шевченка, 1910. – С.753.</w:t>
      </w:r>
    </w:p>
    <w:p w:rsidR="00D338FE" w:rsidRPr="00ED4999" w:rsidRDefault="00D338FE" w:rsidP="00ED4999">
      <w:pPr>
        <w:pStyle w:val="PlainText"/>
        <w:ind w:left="-284" w:firstLine="426"/>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 948. Наша доля. – Книжка 1. – Стрий, 1893. – 104 с.</w:t>
      </w:r>
    </w:p>
    <w:p w:rsidR="00D338FE" w:rsidRPr="00ED4999" w:rsidRDefault="00D338FE" w:rsidP="00ED4999">
      <w:pPr>
        <w:spacing w:line="24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949. Наша мета // Земля і воля. – 1934. – 10 серпня. </w:t>
      </w:r>
    </w:p>
    <w:p w:rsidR="00D338FE" w:rsidRPr="00ED4999" w:rsidRDefault="00D338FE" w:rsidP="00ED4999">
      <w:pPr>
        <w:spacing w:line="24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950. Наша мета // Сільський Господар. – 1926. – Ч. 1. – С. 3.</w:t>
      </w:r>
    </w:p>
    <w:p w:rsidR="00D338FE" w:rsidRPr="00ED4999" w:rsidRDefault="00D338FE" w:rsidP="00ED4999">
      <w:pPr>
        <w:spacing w:line="24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951. </w:t>
      </w:r>
      <w:r w:rsidRPr="00ED4999">
        <w:rPr>
          <w:rFonts w:ascii="Times New Roman" w:hAnsi="Times New Roman"/>
          <w:sz w:val="28"/>
          <w:szCs w:val="28"/>
        </w:rPr>
        <w:t>Наша праця // Хліборобська Молодь. – Львів, 1936. – Ч. 7. – С. 109–111</w:t>
      </w:r>
      <w:r w:rsidRPr="00ED4999">
        <w:rPr>
          <w:rFonts w:ascii="Times New Roman" w:hAnsi="Times New Roman"/>
          <w:sz w:val="28"/>
          <w:szCs w:val="28"/>
          <w:lang w:val="uk-UA"/>
        </w:rPr>
        <w:t xml:space="preserve">; </w:t>
      </w:r>
      <w:r w:rsidRPr="00ED4999">
        <w:rPr>
          <w:rFonts w:ascii="Times New Roman" w:hAnsi="Times New Roman"/>
          <w:sz w:val="28"/>
          <w:szCs w:val="28"/>
        </w:rPr>
        <w:t>Ч. 8. – С. 126–127.</w:t>
      </w:r>
    </w:p>
    <w:p w:rsidR="00D338FE" w:rsidRPr="00ED4999" w:rsidRDefault="00D338FE" w:rsidP="00ED4999">
      <w:pPr>
        <w:spacing w:line="24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952. </w:t>
      </w:r>
      <w:r w:rsidRPr="00ED4999">
        <w:rPr>
          <w:rFonts w:ascii="Times New Roman" w:hAnsi="Times New Roman"/>
          <w:sz w:val="28"/>
          <w:szCs w:val="28"/>
        </w:rPr>
        <w:t>Наша праця // Хліборобська Молодь. – Львів, 1937. – Ч. 5. – С. 78–79.</w:t>
      </w:r>
    </w:p>
    <w:p w:rsidR="00D338FE" w:rsidRPr="00ED4999" w:rsidRDefault="00D338FE" w:rsidP="00ED4999">
      <w:pPr>
        <w:spacing w:line="24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953. </w:t>
      </w:r>
      <w:r w:rsidRPr="00ED4999">
        <w:rPr>
          <w:rFonts w:ascii="Times New Roman" w:hAnsi="Times New Roman"/>
          <w:sz w:val="28"/>
          <w:szCs w:val="28"/>
        </w:rPr>
        <w:t>Наша праця // Хліборобська Молодь. – Львів, 1938. – Ч. 1. – С. 17–18.</w:t>
      </w:r>
    </w:p>
    <w:p w:rsidR="00D338FE" w:rsidRPr="00ED4999" w:rsidRDefault="00D338FE" w:rsidP="00ED4999">
      <w:pPr>
        <w:spacing w:line="240" w:lineRule="auto"/>
        <w:ind w:left="-284" w:firstLine="426"/>
        <w:contextualSpacing/>
        <w:jc w:val="both"/>
        <w:rPr>
          <w:rFonts w:ascii="Times New Roman" w:hAnsi="Times New Roman"/>
          <w:sz w:val="28"/>
          <w:szCs w:val="28"/>
        </w:rPr>
      </w:pPr>
      <w:r w:rsidRPr="00ED4999">
        <w:rPr>
          <w:rFonts w:ascii="Times New Roman" w:hAnsi="Times New Roman"/>
          <w:sz w:val="28"/>
          <w:szCs w:val="28"/>
          <w:lang w:val="uk-UA"/>
        </w:rPr>
        <w:t>954. Н</w:t>
      </w:r>
      <w:r w:rsidRPr="00ED4999">
        <w:rPr>
          <w:rFonts w:ascii="Times New Roman" w:hAnsi="Times New Roman"/>
          <w:sz w:val="28"/>
          <w:szCs w:val="28"/>
        </w:rPr>
        <w:t xml:space="preserve">аша праця // Хліборобська Молодь. – Львів, 1939. – Ч. 5. – С. 79–81. </w:t>
      </w:r>
    </w:p>
    <w:p w:rsidR="00D338FE" w:rsidRPr="00ED4999" w:rsidRDefault="00D338FE" w:rsidP="00ED4999">
      <w:pPr>
        <w:spacing w:line="24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955. Наше завданье // Господарь. – 1869. – Ч. 1. – С. 1.</w:t>
      </w:r>
    </w:p>
    <w:p w:rsidR="00D338FE" w:rsidRPr="00ED4999" w:rsidRDefault="00D338FE" w:rsidP="00ED4999">
      <w:pPr>
        <w:spacing w:line="24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956. Нашим Читателям // Господарь и Промышленникъ. – 1879. – Ч. 1. – С. 1–3.</w:t>
      </w:r>
    </w:p>
    <w:p w:rsidR="00D338FE" w:rsidRPr="00ED4999" w:rsidRDefault="00D338FE" w:rsidP="00ED4999">
      <w:pPr>
        <w:spacing w:line="24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957. Нашим читателям // Листок господарскій. – 1883. – Ч. 1. – С. 1.</w:t>
      </w:r>
    </w:p>
    <w:p w:rsidR="00D338FE" w:rsidRPr="00ED4999" w:rsidRDefault="00D338FE" w:rsidP="00ED4999">
      <w:pPr>
        <w:spacing w:line="24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958. Наши общества // Буковински відомости. – 1897. – Ч. 48. – С.2.</w:t>
      </w:r>
    </w:p>
    <w:p w:rsidR="00D338FE" w:rsidRPr="00ED4999" w:rsidRDefault="00D338FE" w:rsidP="00ED4999">
      <w:pPr>
        <w:spacing w:line="24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959. Наші жінки і кооперація // Господарсько-економічний часопис. – 1926. – 12 травня. – С.3. </w:t>
      </w:r>
    </w:p>
    <w:p w:rsidR="00D338FE" w:rsidRPr="00ED4999" w:rsidRDefault="00D338FE" w:rsidP="00ED4999">
      <w:pPr>
        <w:spacing w:line="24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960. Наші завдання // Цукровик. – 1927. – Ч. 1. – С. 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961. Наші молоді господарі ростуть // Сільський Господар. – 1928. –15 грудня. – Ч.24. – С.293–294.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962. </w:t>
      </w:r>
      <w:r w:rsidRPr="00ED4999">
        <w:rPr>
          <w:rFonts w:ascii="Times New Roman" w:hAnsi="Times New Roman"/>
          <w:sz w:val="28"/>
          <w:szCs w:val="28"/>
        </w:rPr>
        <w:t>На шляхах фахового вишколу</w:t>
      </w:r>
      <w:r w:rsidRPr="00ED4999">
        <w:rPr>
          <w:rFonts w:ascii="Times New Roman" w:hAnsi="Times New Roman"/>
          <w:sz w:val="28"/>
          <w:szCs w:val="28"/>
          <w:lang w:val="uk-UA"/>
        </w:rPr>
        <w:t xml:space="preserve"> // Діло. – </w:t>
      </w:r>
      <w:r w:rsidRPr="00ED4999">
        <w:rPr>
          <w:rFonts w:ascii="Times New Roman" w:hAnsi="Times New Roman"/>
          <w:sz w:val="28"/>
          <w:szCs w:val="28"/>
        </w:rPr>
        <w:t>25</w:t>
      </w:r>
      <w:r w:rsidRPr="00ED4999">
        <w:rPr>
          <w:rFonts w:ascii="Times New Roman" w:hAnsi="Times New Roman"/>
          <w:sz w:val="28"/>
          <w:szCs w:val="28"/>
          <w:lang w:val="uk-UA"/>
        </w:rPr>
        <w:t xml:space="preserve"> червня.</w:t>
      </w:r>
      <w:r w:rsidRPr="00ED4999">
        <w:rPr>
          <w:rFonts w:ascii="Times New Roman" w:hAnsi="Times New Roman"/>
          <w:sz w:val="28"/>
          <w:szCs w:val="28"/>
        </w:rPr>
        <w:t xml:space="preserve">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963. На шляху поступу волинського села // Рільник (Луцьк). – 1939. – С. 42.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964. Невідкладна справа // Учительське Слово. – 1935. – Листопад. – Рік ХІІІ. – Ч.9. – С.177–180.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965. Не всі ми господарюємо, як наші діди! // Сільський Господар. – 1932. – 15 травня. – Ч.10. –  С.154–156.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966. Неграмотність народне лихо // Каменярі. – 1922. – Ч.13. – С.1–2. </w:t>
      </w:r>
    </w:p>
    <w:p w:rsidR="00D338FE" w:rsidRPr="00ED4999" w:rsidRDefault="00D338FE" w:rsidP="00ED4999">
      <w:pPr>
        <w:tabs>
          <w:tab w:val="left" w:pos="5245"/>
        </w:tabs>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967. Неграмотність на українських землях // Рідна Школа. – 1937. – 15 липня. – Ч.13–14. – Річник YІ.– С. 217–221.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968. Не діліть ґрунту! Учіть дітей ремесла! // Сільський Господар. – 1928. –15 грудня. – Ч.24. – С.286–287.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969. Неподільність селянських господарств // Сільський Господар. –1934. – 15 лютого. – Ч.4. – С.90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970. Нестайко М. Маслосоюз / Маркіян Нестайко </w:t>
      </w:r>
      <w:r w:rsidRPr="00ED4999">
        <w:rPr>
          <w:rFonts w:ascii="Times New Roman" w:hAnsi="Times New Roman"/>
          <w:sz w:val="28"/>
          <w:szCs w:val="28"/>
        </w:rPr>
        <w:t>[</w:t>
      </w:r>
      <w:r w:rsidRPr="00ED4999">
        <w:rPr>
          <w:rFonts w:ascii="Times New Roman" w:hAnsi="Times New Roman"/>
          <w:sz w:val="28"/>
          <w:szCs w:val="28"/>
          <w:lang w:val="uk-UA"/>
        </w:rPr>
        <w:t>Електронний ресурс</w:t>
      </w:r>
      <w:r w:rsidRPr="00ED4999">
        <w:rPr>
          <w:rFonts w:ascii="Times New Roman" w:hAnsi="Times New Roman"/>
          <w:sz w:val="28"/>
          <w:szCs w:val="28"/>
        </w:rPr>
        <w:t>]</w:t>
      </w:r>
      <w:r w:rsidRPr="00ED4999">
        <w:rPr>
          <w:rFonts w:ascii="Times New Roman" w:hAnsi="Times New Roman"/>
          <w:sz w:val="28"/>
          <w:szCs w:val="28"/>
          <w:lang w:val="uk-UA"/>
        </w:rPr>
        <w:t xml:space="preserve">. – Режим доступу //  </w:t>
      </w:r>
      <w:hyperlink r:id="rId54" w:history="1">
        <w:r w:rsidRPr="00ED4999">
          <w:rPr>
            <w:rStyle w:val="Hyperlink"/>
            <w:rFonts w:ascii="Times New Roman" w:hAnsi="Times New Roman"/>
            <w:sz w:val="28"/>
            <w:szCs w:val="28"/>
          </w:rPr>
          <w:t>www.ji.lviv.ua/n36–1texts/nestajko.htm</w:t>
        </w:r>
      </w:hyperlink>
      <w:r w:rsidRPr="00ED4999">
        <w:rPr>
          <w:rFonts w:ascii="Times New Roman" w:hAnsi="Times New Roman"/>
          <w:sz w:val="28"/>
          <w:szCs w:val="28"/>
          <w:lang w:val="uk-UA"/>
        </w:rPr>
        <w:t xml:space="preserve">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971. Нищий М. Від збіжевої господарки до годівельно-молочної / М. Нищий // Сільський Господар. –1934. – 1 січня. – С.2–5.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972. Нищий М. Передконкурсові іспити в Зборівщині / М. Нищий // Хліборобська Молодь. – Львів, 1935. – Ч. 4. – С. 59–60.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973. Нищий М. Під увагу українським хліборобам Волині / М. Нищий // Сільський Господар. – 1932. – 15 жовтня. –  Ч.20. – С. 306–307.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974. Нищий М. Чого бракує нашим селянським господарствам / М. Нищий // Сільський Господар. – 1932. – 1 грудня. – Ч.23. – С. 374–375.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975. Новий осередок шовківництва // Шовківництво. – 1929. – Річник ІІ. – Ч.11–12. – Листопад-грудень. – С.43–44.</w:t>
      </w:r>
    </w:p>
    <w:p w:rsidR="00D338FE" w:rsidRPr="00ED4999" w:rsidRDefault="00D338FE" w:rsidP="00ED4999">
      <w:pPr>
        <w:spacing w:line="240" w:lineRule="auto"/>
        <w:ind w:left="-284" w:firstLine="709"/>
        <w:contextualSpacing/>
        <w:jc w:val="both"/>
        <w:rPr>
          <w:rFonts w:ascii="Times New Roman" w:hAnsi="Times New Roman"/>
          <w:sz w:val="28"/>
          <w:szCs w:val="28"/>
        </w:rPr>
      </w:pPr>
      <w:r w:rsidRPr="00ED4999">
        <w:rPr>
          <w:rFonts w:ascii="Times New Roman" w:hAnsi="Times New Roman"/>
          <w:sz w:val="28"/>
          <w:szCs w:val="28"/>
          <w:lang w:val="uk-UA"/>
        </w:rPr>
        <w:t xml:space="preserve">976. </w:t>
      </w:r>
      <w:r w:rsidRPr="00ED4999">
        <w:rPr>
          <w:rFonts w:ascii="Times New Roman" w:hAnsi="Times New Roman"/>
          <w:sz w:val="28"/>
          <w:szCs w:val="28"/>
        </w:rPr>
        <w:t xml:space="preserve">Новий устрій державного й приватного шкільництва в Польщі. – Львів: Рідна Школа, 1932.  </w:t>
      </w:r>
      <w:r w:rsidRPr="00ED4999">
        <w:rPr>
          <w:rFonts w:ascii="Times New Roman" w:hAnsi="Times New Roman"/>
          <w:sz w:val="28"/>
          <w:szCs w:val="28"/>
          <w:lang w:val="uk-UA"/>
        </w:rPr>
        <w:t>–</w:t>
      </w:r>
      <w:r w:rsidRPr="00ED4999">
        <w:rPr>
          <w:rFonts w:ascii="Times New Roman" w:hAnsi="Times New Roman"/>
          <w:sz w:val="28"/>
          <w:szCs w:val="28"/>
        </w:rPr>
        <w:t xml:space="preserve"> 48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977. Новини. Курси вищої осьвіти // Народний голос. – 1909. – Ч.4. – С.13.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978. Новини // Народний голос. – 1909. – Ч.1. – С.5.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979.  Новинки // Буковина. – 1897. –  Ч.72.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980. Новинки // Буковина. –  1906. - Ч.48. – 26 березня.</w:t>
      </w:r>
    </w:p>
    <w:p w:rsidR="00D338FE" w:rsidRPr="00ED4999" w:rsidRDefault="00D338FE" w:rsidP="00ED4999">
      <w:pPr>
        <w:spacing w:line="240" w:lineRule="auto"/>
        <w:ind w:left="-284" w:firstLine="709"/>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981. Нові роди шкіл // Львівські вісті. – 1941. – Ч.118.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982. Нові школи з початком шк. року // Рідна Школа. – 1938. – 1 вересня. – Річник YІІ. – Ч.17.– С.156–157.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983. Обіжник Ч. 5. До всіх філій С.У. [Союзу українок] в господарських справах // Жіноча Доля. – 1933. – Ч. 20. – С. 21.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984. Обіжник Ч. 19. У справі куль.-освітньої праці по філіях і кружках С.У. [Союзу українок] // Жіноча Доля. – 1934. – Ч. 20. – С. 21.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985. Обще собраніе Общества рускихь женщинь // Буковински відомости. – 1896. – Ч.36. – С.2.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986. Общество «Рускихь женщинь» // Буковински відмости. – 1895. – Ч.9. – С. 3-4.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987. Огляд шкільного життя: підсумки шкільної праці за рр. 1939-44 // Українська школа. – 1943-44. – Ч. 1-3. – С. 65-68.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988. Окаринський В. М. Український скаутський рух: 1911–1944 рр.: [монографія] / В. М. Окаринський. – Тернопіль : Рада, 2006. – 264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989. О.К. [Кисілевська О.] Не дайтеся, щоб безділля вас деморалізувало / О.К. // Жіноча Доля. – 1932. – Ч.25. – С.14–15.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990. О.К. Не робімо легковажних витрат / О.К. // Жіноча Доля. – 1930. – 28 вересня. – Ч.39. – С.3–4.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991. Олексин А. Вражіння з прогульки до Крилосу / Андрій Олексин // Хліборобська Молодь. – 1938. – Ч.10. – С. 160–161.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992. Олеськів-Федорчак С. Українська Захоронка / Софія Олеськів-Федорчак  // В 25-і роковини Товариства «Українська захоронка». – Львів : Українська Захоронка, 1927. – С. 22–25.</w:t>
      </w:r>
    </w:p>
    <w:p w:rsidR="00D338FE" w:rsidRPr="00ED4999" w:rsidRDefault="00D338FE" w:rsidP="00ED4999">
      <w:pPr>
        <w:suppressAutoHyphens/>
        <w:spacing w:line="240" w:lineRule="auto"/>
        <w:ind w:left="-284" w:firstLine="709"/>
        <w:contextualSpacing/>
        <w:jc w:val="both"/>
        <w:rPr>
          <w:rFonts w:ascii="Times New Roman" w:hAnsi="Times New Roman"/>
          <w:bCs/>
          <w:sz w:val="28"/>
          <w:szCs w:val="28"/>
          <w:lang w:val="uk-UA"/>
        </w:rPr>
      </w:pPr>
      <w:r w:rsidRPr="00ED4999">
        <w:rPr>
          <w:rFonts w:ascii="Times New Roman" w:hAnsi="Times New Roman"/>
          <w:bCs/>
          <w:sz w:val="28"/>
          <w:szCs w:val="28"/>
          <w:lang w:val="uk-UA"/>
        </w:rPr>
        <w:t xml:space="preserve">993. Омельчук В.В.   Розвиток освіти на Волині (друга половина ХІХ – початок ХХ ст.) [Текст] : автореферат дисертації на здобуття наук. ступеня канд. пед. наук : 13.00.01 «Загальна педагогіка та історія педагогіки» / Володимир Васильович Омельчук ; Національний педагогічний університет імені М.П.Драгоманова (Київ). – Київ, 2002. – 20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994. О.М. Чи служниці повинні більше бавитись, чи вчитись? / О.М. // Діло. – 1939. – 10 лютого.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995. Організація дитячих садків у 1938 р. // Рідна Школа. – 1938. – 15 лютня. – Річник YІІ. – Ч.4. – С.69.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996. Організація дитячих садків у 1938 р. // Рідна Школа. – 1938. – 15 березня. – Річник YІІ. – Ч.6. – С.103.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997. Організація дитячих садків у 1938 р. // Рідна Школа. – 1938. – 15 вересня. – Річник YІІ. – Ч.20. – С.371-374.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998. Організація та знання – наш порятунок // Сільський Господар. –1934. – 15 лютого. – Ч.4. – С.86.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999. Організація та знання – наш порятунок // Сільський Господар. – 1930. – 15 травня. – Ч.10.–С.258–259.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1000. Орський О. Католицька Акція і церковні товариства / О. Орський // Львівські Архиєпархіяльні Вісті. – Львів, 1934. – Ч. 4. – С. 75–88.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1001. Оршанський Л.В. Теоретико-методичні засади художньо-трудової підготовки майбутніх учителів трудового навчання [Текст] : автореф. дис... д-ра пед. наук: 13.00.04 / Оршанський Леонід Володимирович ; Національний педагогічний ун-т ім. М.П.Драгоманова. – К., 2009. – 41 с.</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1002. Освіта й праця – велика сила. Молодь учиться новітньої господарки // Краківські вісті. – 1941. – Ч.6. – С.8.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1003. О.С. З Волині / О.С. // Сільський господар. – 1928. – 1 червня. – Ч.11. – С.132–133.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1004. Основи кооперації: Навч. посіб. / С. Г. Бабенко, С. Д. Гелей, Я. А. Гончарук, Р. Я. Пастушенко. – К. : Знання, 2004. – 470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1005. Основи Сокільства. – Львів : Сокіл-Батько, 1935. – 32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1006. Осяги Р.Ш. в числах//  Рідна Школа. – 1938. – 1 лютня. – Річник YІІ. – Ч.3. – С.39–40.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1007. Охримович-Залізняк О. За фахове навчання жіночої молоді / О. Охримович-Залізняк // Нова Хата. – 1929. – Ч.8–9. – С.7–8.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1008. Охрим О. Інститут сільсько-господарської економіки / О. Охрим // Сільський Господар. –1927. – Ч. 2. – С. 90–91.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1009. Охрим О. Користі ведення рахунків у господарів / О. Охрим // Сільський Господар. – 1927. – Ч. 15. – С. 40–42.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1010. Охрим О. Про комасацію селянських ґрунтів / О. Охрим // Сільський Господар. – 1927. – 1 грудня. – Ч.23. –  С.272–274; Ч.24. – С.285–286.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1011. Охрим О. Рентовість господарства / О. Охрим // Сільський Господар. – 1929. – Ч. 9–10. – С. 174.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1012. Охрим Ол. Чи потрібне рахівництво в сільськім господарстві / Ол. Охрим //  Календар «Сільський Господар» на 1929 р. – С. 238.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1013. Павликовський Ю. Аграрна справа на західноукраїнських землях / Юліан Павликовський // Ілюстрований господарський календар «Сільський господар» за звичайний рік 1930. – 1929. – С. 35 – 44.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1014. Павликовський Ю. Взаємовідносини кооперації до культурно-освітньої праці в области і загальної освіти і двигання сільсько-господарської культури / Ю.Павликовський // Господарсько-кооперативний часопис. – 1921. – Ч. 7–8. – С. 2–4.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1015. Павликовський Ю. Виставки українського домашнього промислу в Рудках (3–7 липня 1927.) / Ю.Павликовський // Сільський Господар. – 1927. – 1 серпня – Ч.15. – С.182.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1016. Павликовський Ю. Виступ на II Конгресі Українського Національно-Демократичного об’єднання 20 листопада 1926 р. / Ю.Павликовський // Діло. – 1926. – Ч. 261. – С. 2–3.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1017. Павликовський Ю. Відки бере свою силу український кооперативний рух / Ю.Павликовський // Господарсько-кооперативний часопис. – 1939. – Ч. 3. – С. 3–5.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1018. Павликовський Ю. Власними силами до відродження / Юліян Павликовський // Сільський Господар. – 1929. – 1 і 15 травня. – Ч.9–10. – Річник ХY.– С.1–3.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1019. Павликовський Ю. В обороні рідної землі / Юліан Павликовський. – Львів, 1925. – 73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1020. Павликовський Ю. За землю Батьківщини / Юліан Павликовський. –  Львів : Накладом т-ва «Сільський господар», 1936. – 33 с.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1021. Павликовський Ю. Земельна справа у Східній Галичині (Короткий історичний і економічний огляд земельного питання та сучасний його стан) / Юліан Павликовський // Літературно-науковий вістник. – 1922. – Кн. II. – Червень. – С. 151-160. </w:t>
      </w:r>
    </w:p>
    <w:p w:rsidR="00D338FE" w:rsidRPr="00ED4999" w:rsidRDefault="00D338FE" w:rsidP="00ED4999">
      <w:pPr>
        <w:pStyle w:val="PlainText"/>
        <w:ind w:left="-284" w:firstLine="720"/>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1022. Павликовський Ю. Земельна справа у Східній Галичині / Юліан Павликовський. – Львів, 1922. – 30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1023. Павликовський Ю. Зі Святом Свободи – до дійсної свободи / Ю.Павликовський // Сільський Господар. – 1928. – 15 травня. – Ч.10. – С.117–118.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1024. Павликовський Ю. З 30–літтям «Сільського Господаря» / Юліян Павликовський // Календар «Сільський Господар» на 1929 р. – Львів, 1928. –С.1–7.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1025. Павликовський Ю. Кооперація і політика / Юліан Павликовський // Господарсько-кооперативний часопис. – 1926. – 6 жовтня. – Ч. 41–42. – С.6–9.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1026.  Павликовський Ю. Становище та завдання інструкторів / Ю. Павликовський // Кооперативна Республика. – 1937. – Ч. 5. – С. 308.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1027. Павликовський Ю. Під прапором самопомочи : кілька програмних думок про устрій праці / Ю. Павликовський. – Львів : Сільський Господар, 1925. – 47 с. </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1028. Павликовський Ю. Природа, мета і світогляд українського кооперативного руху / Ю. Павликовський  // Кооперативна Республика. –  1934. – С. 48-49.</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1029. Павлюк О. Новий голос про доповняючу науку / О. Павлюк // Учитель. – 1908. – Ч.4–5. – С.50–52.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1030. Палилюлько О.М. Діяльність громадсько-господарських товариств з поширення сільськогосподарських знань в Галичині (1919-1939 рр.): автореф. дис... на здобуття наук. ступеня канд. іст. наук / Оксана Михайлівна Палилюлько; Черкаський національний університет імені Богдана Хмельницького. – Черкаси, 2011. – 20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1031. Палій А. З Новим Роком / А. Палій  // Кооперативне Молочарство. – 1926. – Ч. 1–2. – С. 1.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1032.  Панашій М. Перший перегляд контрольованої молочної худоби в Балинцях / М. Панашій // Сільський Господар. – 1932. – 15 листопада. – Ч.22. –С. 339–341.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1033. Панове господарі! // Газета господарська. – 1901. – Ч. 1. – С. 1–4.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1034.  Пантюк М.П.  Виховання підлітків у діяльності молодіжних товариств і об’єднань в західноукраїнських землях кінця ХІХ – початку ХХ століття (історико-теоретичний аспект) [Текст] : автореф. дис. на здобуття наук. ступеня канд. пед. наук: 13.00.01 «Загальна педагогіка та історія педагогіки» / Пантюк Микола Павлович ; Національний педагогічний ун-т ім. М.П.Драгоманова. – К., 1998. – 16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1035. Паращин П. Дайте дітям характер / П. Паращин // Рідна Школа. – 1937. – 15 лютого. – Ч.4. – Річник YІ. – С.72–75.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1036. Партен І. День ощадности / І. Партен // Методика і шкільна практика. Додаток до «Учительського слова».  – 1938. – ІХ-ий річник. – С. 75–77.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1037. Парфанович С. Дещо про правильне підживлювання людини / Софія Парфанович //  Календар «Сільський Господар» на 1929 р. – Львів, 1928. – С. 158–160.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1038. Парфанович С. Не жалуйте сонця й повітря для ваших дітей  / Софія Парфанович //  Календар «Сільський Господар» на 1929 р. – Львів, 1928. –  С. 160–162.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1039. Парфанович С. Шкідливий вплив алькоголю на здоровля дитини / С. Парфанович // Життя і Знання. – 1929. – №9. – С.273–274.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1040. Парфанович С. Як жінка повинна одягатися / Софія Парфанович // Жіноча Доля. – 1930. – 2 березня. – Ч.9. –С.7; 9 березня . – Ч.10. – С.7.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1041. Пастернакова М.  Як весна пробудиться… Гаївки у школах «Р.Ш.» / М. Пастернакова // Рідна Школа. – 1932. – 1 травня. – Ч.9. –  С.139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1042. «Пацифікація» Східньої Галичини // Розбудова нації. – 1930. – Річник ІІІ. – Ч.9–10. – вересень-жовтень. – С.250–256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1043. Педагогічна вистава // Рідна Школа. – 1938. – 15 лютня. – Річник YІІ. – Ч.4. – С.61–.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1044. Педагогічна вистава // Рідна Школа. – 1938. – 15 березня. – Річник YІІ. – Ч.6. – С.100.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1045. Педагогічна вистава // Рідна Школа. – 1938. – 1 квітня. – Річник YІІ. – Ч.7.– С.118.</w:t>
      </w:r>
    </w:p>
    <w:p w:rsidR="00D338FE" w:rsidRPr="00ED4999" w:rsidRDefault="00D338FE" w:rsidP="00ED4999">
      <w:pPr>
        <w:shd w:val="clear" w:color="auto" w:fill="FFFFFF"/>
        <w:spacing w:before="58" w:line="240" w:lineRule="auto"/>
        <w:ind w:left="-284" w:firstLine="709"/>
        <w:contextualSpacing/>
        <w:jc w:val="both"/>
        <w:rPr>
          <w:rFonts w:ascii="Times New Roman" w:hAnsi="Times New Roman"/>
          <w:bCs/>
          <w:color w:val="000000"/>
          <w:spacing w:val="1"/>
          <w:sz w:val="28"/>
          <w:szCs w:val="28"/>
          <w:lang w:val="uk-UA"/>
        </w:rPr>
      </w:pPr>
      <w:r w:rsidRPr="00ED4999">
        <w:rPr>
          <w:rFonts w:ascii="Times New Roman" w:hAnsi="Times New Roman"/>
          <w:bCs/>
          <w:color w:val="000000"/>
          <w:spacing w:val="1"/>
          <w:sz w:val="28"/>
          <w:szCs w:val="28"/>
          <w:lang w:val="uk-UA"/>
        </w:rPr>
        <w:t xml:space="preserve">1046. Педагогічний словник / За редакцією дійсного члена АПН України Ярмаченка М.Д. – К.: Педагогічна думка, 2001. – 514 с.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1047. Пенішкевич Д. Розвиток професійної освіти на Буковині (кінець XVIII – початок XX ст.) / Д. Пенішкевич // Педагогіка та психологія професійної освіти : науково-методичний журнал. – Львів, 2000. – № 4. – листопад-грудень. – С. 135–143.</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1048. Пенішкевич О.І. Зміст і методичне забезпечення шкільної освіти на Буковині (ХYІІІ – початок ХХ століття) [Текст] : навч. посіб. / О. І. Пенішкевич ; Чернівецький національний ун-т ім. Юрія Федьковича. – Чернівці : ЧНУ ім. Ю. Федьковича, 2001. – 220 с.</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1049. Пенішкевич О. Розвиток українського шкільництва на Буковині (XVIII – початок XX ст.) : монографія / О. Пенішкевич. – Чернівці : Рута, 2002. – 520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1050. Пенішкевич Д.І.  Становлення та розвиток професійної освіти на Буковині в кінці ХVІІІ – на початку ХХ століття [Текст] : навч.-метод. посібник / Д. І. Пенішкевич, І. М. Петрюк ; Чернівецький держ. ун-т ім. Ю.Федьковича. – Чернівці : Рута, 1998. – 48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1051. Перед Загальним З’їздом «Союзу Українок» // Жіноча Доля. – 1935. – Ч.5. – С.2.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1052. Перед закриттям Україн. Господ. Академії // Сільський Господар. – 1928. –1 жовтня. – Ч.19. – С. 229.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1053. Передовий педагогічний досвід: теорія і методика / [ред. Л.Момот]. – К.: Радянська школа, 1990. – 141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1054. Пересаджування збіжа // Сільський Господар. – 1928. –1 серпня. – Ч.15.– С.194.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1055. Періодика Західної України 20-30-ті роки ХХ ст. Матеріали до бібліографії / За редакцією М.М. Романюка. – Львів : Фенікс, 1998. – 319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1056. Перший З’їзд Українських Агрономів у Львові // Сільський Господар. – 1927. – 15 липня. –  Ч.14. – С. 163–165.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1057. Перший конгрес українських інжинірів у Львові. Відкриття Конгресу // Діло. – 12 травня 1932. – С. 2.</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1058.  Перший конгрес українських інжинірів у Львові. Друге пленарне засідання Конгресу // Діло. – 13 травня 1932. – С. 3.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1059. Перший торговельний курс абсольвентів гімназії і учит. семінара в Дрогобичі // Рідна Школа. – 1934. – 15 листопада. – Рік ІІІ. – Ч.22. – С.320.</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1060. Перший український просвітньо-економічний конгрес уладжений товариством «Просвіта» в сороклітє заснованя у Львові в днях 1 і 2 лютого 1909 року / Протоколи і реферати зредагували д-р. І. Брик і д-р. М. Коцюба. – Львів : Наукове т-во ім. Шевченка, 1910. – 655 с. </w:t>
      </w:r>
    </w:p>
    <w:p w:rsidR="00D338FE" w:rsidRPr="00ED4999" w:rsidRDefault="00D338FE" w:rsidP="00ED4999">
      <w:pPr>
        <w:widowControl w:val="0"/>
        <w:tabs>
          <w:tab w:val="left" w:pos="540"/>
          <w:tab w:val="num" w:pos="840"/>
          <w:tab w:val="num" w:pos="960"/>
          <w:tab w:val="num" w:pos="2880"/>
        </w:tabs>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1061. Перший Український Педагогічний Конгрес. 1935. – Львів : Накл. Т-ва «Рідна Школа», 1938. – 252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1062. Перші годівельники в Косівському повіті пластуни // Шовківництво. – 1929. – Річник ІІ. – Ч.11–12. – Листопад-грудень. – С.42.</w:t>
      </w:r>
    </w:p>
    <w:p w:rsidR="00D338FE" w:rsidRPr="00ED4999" w:rsidRDefault="00D338FE" w:rsidP="00ED4999">
      <w:pPr>
        <w:spacing w:line="240" w:lineRule="auto"/>
        <w:ind w:left="-284" w:firstLine="709"/>
        <w:contextualSpacing/>
        <w:jc w:val="both"/>
        <w:rPr>
          <w:rFonts w:ascii="Times New Roman" w:hAnsi="Times New Roman"/>
          <w:sz w:val="28"/>
          <w:szCs w:val="28"/>
          <w:highlight w:val="yellow"/>
          <w:lang w:val="uk-UA"/>
        </w:rPr>
      </w:pPr>
      <w:r w:rsidRPr="00ED4999">
        <w:rPr>
          <w:rFonts w:ascii="Times New Roman" w:hAnsi="Times New Roman"/>
          <w:sz w:val="28"/>
          <w:szCs w:val="28"/>
          <w:lang w:val="uk-UA"/>
        </w:rPr>
        <w:t>1063. Петренко О.Б. Маскулінізація образу дитинства у сталінській педагогіці (30-ті рр. ХХ століття) / О.Б. Петренко // Освіта та педагогічні науки. – 2012. – № 1 (150). – С.58-62.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1064. Петрик П. Милованє і його школа / Петро Петрик // Альманах Станиславівської землі. – Нью-Йорк–Торонто–Мюнхен, 1975. – Т.1. – С.491–497.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1065. Петрів Д. Занедбана ділянка / Денис Петрів // Методика і шкільна практика. Додаток до «Учительського слова». – 1938. – ІХ-ий річник. – С. 37-39; С.41–42.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1066. Петрів Д. Методично-дидактичний покажчик при навчанні природи в 2-класових народних школах / Денис Петрів // Шлях виховання й навчання. – 1932. – YІ–ий річник. – Липень-серпень-вересень. – Третя  книжка. – С.65–80.</w:t>
      </w:r>
    </w:p>
    <w:p w:rsidR="00D338FE" w:rsidRPr="00ED4999" w:rsidRDefault="00D338FE" w:rsidP="00ED4999">
      <w:pPr>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1067. Петрів Д. Реалізація наукових програм / Д. Петрів // Шлях виховання й навчання. – 1933. – Ч.4. – С. 13–139.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1068. Петрів І. Навчання граматики в ІІ-гій клясі (один лекційний день) / Іванна Петрів // Учительське Слово. – 1935. – Січень. – Рік ХІІІ. – Ч.1. – С.5–8.</w:t>
      </w:r>
    </w:p>
    <w:p w:rsidR="00D338FE" w:rsidRPr="00ED4999" w:rsidRDefault="00D338FE" w:rsidP="00ED4999">
      <w:pPr>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1069. Петрова І. Лекція жіночих робіт у III і ІY. класі народніх шкіл / І. Петрова // Шлях виховання й навчання. – 1932. – Ч.2. – С.43–44. </w:t>
      </w:r>
    </w:p>
    <w:p w:rsidR="00D338FE" w:rsidRPr="00ED4999" w:rsidRDefault="00D338FE" w:rsidP="00ED4999">
      <w:pPr>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1070. Петрова   І.   Час  підготовчої праці  в  першій  клясі  / І. Петрова //  Методика  і  шкільна практика. – Львів, 1934. – С. 16–36.</w:t>
      </w:r>
    </w:p>
    <w:p w:rsidR="00D338FE" w:rsidRPr="00ED4999" w:rsidRDefault="00D338FE" w:rsidP="00ED4999">
      <w:pPr>
        <w:spacing w:after="0" w:line="240" w:lineRule="auto"/>
        <w:ind w:left="-284" w:firstLine="709"/>
        <w:contextualSpacing/>
        <w:jc w:val="both"/>
        <w:rPr>
          <w:rFonts w:ascii="Times New Roman" w:hAnsi="Times New Roman"/>
          <w:spacing w:val="-4"/>
          <w:sz w:val="28"/>
          <w:szCs w:val="28"/>
          <w:lang w:val="uk-UA"/>
        </w:rPr>
      </w:pPr>
      <w:r w:rsidRPr="00ED4999">
        <w:rPr>
          <w:rFonts w:ascii="Times New Roman" w:hAnsi="Times New Roman"/>
          <w:sz w:val="28"/>
          <w:szCs w:val="28"/>
          <w:lang w:val="uk-UA"/>
        </w:rPr>
        <w:t xml:space="preserve">1071. Петрюк І.М. Розвиток загальної середньої освіти на Буковині (1774− </w:t>
      </w:r>
      <w:r w:rsidRPr="00ED4999">
        <w:rPr>
          <w:rFonts w:ascii="Times New Roman" w:hAnsi="Times New Roman"/>
          <w:spacing w:val="-4"/>
          <w:sz w:val="28"/>
          <w:szCs w:val="28"/>
          <w:lang w:val="uk-UA"/>
        </w:rPr>
        <w:t xml:space="preserve">1918 рр.) : автореферат дис. на здобуття наук. ступеня канд. пед. наук : 13.00.01 «Загальна педагогіка та історія педагогіки» / Петрюк Ірина Михайлівна ; Прикарпатський ун-т ім. В. Стефаника. </w:t>
      </w:r>
      <w:r w:rsidRPr="00ED4999">
        <w:rPr>
          <w:rFonts w:ascii="Times New Roman" w:hAnsi="Times New Roman"/>
          <w:color w:val="000000"/>
          <w:sz w:val="28"/>
          <w:szCs w:val="28"/>
          <w:lang w:val="uk-UA"/>
        </w:rPr>
        <w:t>–</w:t>
      </w:r>
      <w:r w:rsidRPr="00ED4999">
        <w:rPr>
          <w:rFonts w:ascii="Times New Roman" w:hAnsi="Times New Roman"/>
          <w:spacing w:val="-4"/>
          <w:sz w:val="28"/>
          <w:szCs w:val="28"/>
          <w:lang w:val="uk-UA"/>
        </w:rPr>
        <w:t xml:space="preserve"> Івано-Франківськ, 1998. </w:t>
      </w:r>
      <w:r w:rsidRPr="00ED4999">
        <w:rPr>
          <w:rFonts w:ascii="Times New Roman" w:hAnsi="Times New Roman"/>
          <w:color w:val="000000"/>
          <w:sz w:val="28"/>
          <w:szCs w:val="28"/>
          <w:lang w:val="uk-UA"/>
        </w:rPr>
        <w:t>–</w:t>
      </w:r>
      <w:r w:rsidRPr="00ED4999">
        <w:rPr>
          <w:rFonts w:ascii="Times New Roman" w:hAnsi="Times New Roman"/>
          <w:spacing w:val="-4"/>
          <w:sz w:val="28"/>
          <w:szCs w:val="28"/>
          <w:lang w:val="uk-UA"/>
        </w:rPr>
        <w:t xml:space="preserve"> 17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1072. Питаня від Редакциї // Газета господарська. – 1901. – Ч. 3. – С. 21.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1073. Питель О. Волинська Сільська Молодь її завдання і праця / О. Питель // Волинський календар „Рільник» на 1938 р. – Луцьк, 1938. – С. 40–48.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1074. Підготовляймо зимові курси // Сільський Господар. – 1928. –15 жовтня. – Ч.20. – С. 241–242.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1075. Під увагу тим, що ведуть сільсько-господарське рахівництво // Сільський Господар. – 1928. –1 серпня. – Ч.15.– С.189–190.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1076. Під увагу тим, що ведуть сільсько-господарське рахівництво // Сільський Господар. – 1929. – 1 і 15 серпня. – Ч.15–16. – Річник ХY. – С.24–25.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1077. Під увагу українській молоді й усьому українському громадянству // Дзвони. – 1937. – Ч. 5. – С. 209.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1078. Пізнаваймо наші села // Сільський Господар. –1934. – 15 травня. – Ч.10. –С.159.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1079. Плекання помідорів // Сільський Господар. – 1929. – 1і 15 травня. – Ч.9-10. – Річник ХY. – C. 27-28.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1080. Плетенік Л. В добру путь! / Л. Плетенік // Господарсько-кооперативний часопис. – 1942. – Ч. 1. – С. 1.</w:t>
      </w:r>
    </w:p>
    <w:p w:rsidR="00D338FE" w:rsidRPr="00ED4999" w:rsidRDefault="00D338FE" w:rsidP="00ED4999">
      <w:pPr>
        <w:spacing w:line="240" w:lineRule="auto"/>
        <w:ind w:left="-284" w:firstLine="709"/>
        <w:contextualSpacing/>
        <w:jc w:val="both"/>
        <w:rPr>
          <w:rFonts w:ascii="Times New Roman" w:hAnsi="Times New Roman"/>
          <w:noProof/>
          <w:sz w:val="28"/>
          <w:szCs w:val="28"/>
          <w:lang w:val="uk-UA" w:eastAsia="ru-RU"/>
        </w:rPr>
      </w:pPr>
      <w:r w:rsidRPr="00ED4999">
        <w:rPr>
          <w:rFonts w:ascii="Times New Roman" w:hAnsi="Times New Roman"/>
          <w:noProof/>
          <w:sz w:val="28"/>
          <w:szCs w:val="28"/>
          <w:lang w:val="uk-UA" w:eastAsia="ru-RU"/>
        </w:rPr>
        <w:t xml:space="preserve">1081. Плішка М. Колядка / Микита Плішка // Сільський </w:t>
      </w:r>
      <w:r w:rsidRPr="00ED4999">
        <w:rPr>
          <w:rFonts w:ascii="Times New Roman" w:hAnsi="Times New Roman"/>
          <w:sz w:val="28"/>
          <w:szCs w:val="28"/>
          <w:lang w:val="uk-UA"/>
        </w:rPr>
        <w:t>Г</w:t>
      </w:r>
      <w:r w:rsidRPr="00ED4999">
        <w:rPr>
          <w:rFonts w:ascii="Times New Roman" w:hAnsi="Times New Roman"/>
          <w:noProof/>
          <w:sz w:val="28"/>
          <w:szCs w:val="28"/>
          <w:lang w:val="uk-UA" w:eastAsia="ru-RU"/>
        </w:rPr>
        <w:t xml:space="preserve">осподар. – 1935. – Ч.1. – 1 січня. – С.1.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1082. Плян виховної праці // Учительське слово. – 1935. – Жовтень. – Рік ХІІІ. – Ч.8. – С.119–120; Листопад. – Рік ХІІІ. – Ч.9. – С.128–131.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1083. Плян праці Кружків Р.Ш // Рідна Школа. – 1938. – 1 жовтня. – Річник YІІ. – Ч.19.–  С.185–192.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1084. Плян тримісячного курсу зразкових сільських господинь у Коршеві біля Коломиї (від 1 квітня до 30 червня 1920) // Жіноча Доля. – 1929. – Ч. 6. – С. 2–3.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1085. Пластові приписи й розпорядки / [зібрав, узгіднив і згрупував Петро Ісаїв]. – Львів, 1927. – 124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1086. Повітова сільсько-господарська вистава в Копичинцях // Сільський Господар. – 1928. – 15 жовтня. – Ч.20. – С. 242–245.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1087. Повітові обжинки «Сільського Господаря» в Любачеві // Сільський Господар. – 1937. – 1 вересня. – Ч.17. – С.272.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1088. Подоляк М. Закладаймо парники / М. Подоляк // Сільський Господар. – 1935. – 15 січня. – Ч.2. – С.23–24.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1089. Подоляк М. Чи можна у нас плекати кавуни і дині та як? / М. Подоляк // Сільський Господар. – 1932. – 15 жовтня. –  Ч.20. – С. 309– 310.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1090. Подяки // Сільський Господар. – 1930. – 1 липня. – Ч.13–14.– С. 341.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1091. Поїздки на взірцеві господарства // Сільський Господар. – 1928. –1 червня. – Ч.11.–  С. 143.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1092. Показ українського помислу // Рідна Школа. – 1937. – 15 березня. – Ч.6. – Річник YІ. – С.93.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1093. Полісся // Свобода. – 1938. – 18 вересня.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1094. Поліщук. З гараздів поліського села // Рідна Школа. – 1933. – 15 березня. – Рік ІІ. – Ч.6.  – С.85.</w:t>
      </w:r>
    </w:p>
    <w:p w:rsidR="00D338FE" w:rsidRPr="00ED4999" w:rsidRDefault="00D338FE" w:rsidP="00ED4999">
      <w:pPr>
        <w:tabs>
          <w:tab w:val="left" w:pos="5245"/>
        </w:tabs>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1095. Поліщук.  Їм і одної  української школи на Поліссі за багато / Поліщук // Рідна Школа. – 1932. – 15 листопада.  Ч.22. – С.313–314.</w:t>
      </w:r>
    </w:p>
    <w:p w:rsidR="00D338FE" w:rsidRPr="00ED4999" w:rsidRDefault="00D338FE" w:rsidP="00ED4999">
      <w:pPr>
        <w:tabs>
          <w:tab w:val="left" w:pos="5245"/>
        </w:tabs>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1096. Польська освітня політика // Рідна Школа. – 1937. – 1 лютого. – Ч.3. – Річник YІ. – С.36–38.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1097. Полянський О. Трудова школа / Олександр Полянський // Учитель. – 1924. – Ч. 7–8. – С. 101–140.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1098. Пономарьов А. Українська етнографія. Курс лекцій / А. Пономарьов. – К.:  Либідь, 1994. – 318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1099. Попко Ф. Не гаймо часу / Ф. Попко // Młoda Wieś = Молоде Село. – </w:t>
      </w:r>
      <w:r w:rsidRPr="00ED4999">
        <w:rPr>
          <w:rFonts w:ascii="Times New Roman" w:hAnsi="Times New Roman"/>
          <w:caps/>
          <w:sz w:val="28"/>
          <w:szCs w:val="28"/>
          <w:lang w:val="uk-UA"/>
        </w:rPr>
        <w:t>ł</w:t>
      </w:r>
      <w:r w:rsidRPr="00ED4999">
        <w:rPr>
          <w:rFonts w:ascii="Times New Roman" w:hAnsi="Times New Roman"/>
          <w:sz w:val="28"/>
          <w:szCs w:val="28"/>
          <w:lang w:val="uk-UA"/>
        </w:rPr>
        <w:t>uck, 1938. – № 4. – С. 13.</w:t>
      </w:r>
    </w:p>
    <w:p w:rsidR="00D338FE" w:rsidRPr="00ED4999" w:rsidRDefault="00D338FE" w:rsidP="00ED4999">
      <w:pPr>
        <w:spacing w:line="240" w:lineRule="auto"/>
        <w:ind w:left="-284" w:firstLine="709"/>
        <w:contextualSpacing/>
        <w:jc w:val="both"/>
        <w:rPr>
          <w:rFonts w:ascii="Times New Roman" w:hAnsi="Times New Roman"/>
          <w:bCs/>
          <w:sz w:val="28"/>
          <w:szCs w:val="28"/>
          <w:lang w:val="uk-UA"/>
        </w:rPr>
      </w:pPr>
      <w:r w:rsidRPr="00ED4999">
        <w:rPr>
          <w:rFonts w:ascii="Times New Roman" w:hAnsi="Times New Roman"/>
          <w:bCs/>
          <w:sz w:val="28"/>
          <w:szCs w:val="28"/>
          <w:lang w:val="uk-UA"/>
        </w:rPr>
        <w:t>1100. Попова З.Д. Понятие концепт в лингвистических исследованиях / З.Д.Попова, И.А.Стернин. – Воронеж, 1999. – 30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1101. Попов В.Ю. Український господарський менталітет: сутність і трансформації: автореф. дис... канд. філос. наук: 09.00.03 – соціальна філософія і філософія історії / Попов Володимир Юрійович ; Ін-т філософії ім. Г.С.Сковороди НАН України. – К., 2000. – 17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1102. Попович О. Довід в науці природописній / Омелян Попович // Bukowiner Schule. – 1905. – №3. – С. 166–170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1103. Поради матірям, що свої діти кормлять // Сільський Господар. – 1927. – 15 січня. –  Ч.2. – С.22–23.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1104. Посвячення нової цукроварні // Сільський Господар. – 1937. – 15 квітня. – Ч.8.–С.129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1105. Посилайте дітей до фахових шкіл // Сільський Господар. – 1932. – 1 вересня. –  Ч.17. – С. 272.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1106. Посилайте своїх синів до хліборобських шкіл // Сільський Господар. – Львів, 1934. – Ч. 17. – С. 255–258.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1107. Посилайте дітей до фахових шкіл // Сільський Господар. – 1932. – 15 червня. – Ч.12. –  С.188.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1108. Постановление Центрального Комитета КПСС, Совета Министров СССР «Об улучшении трудового воспитания, обучения профессиональной ориентации школьников» от 12 апреля 1984 года № 314.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1109. Поточни Є.  Розвиток освіти дорослих в Галичині (1867 – 1918 рр.) : автореф. дис... д-ра пед. наук : 13.00.01 – загальна педагогіка та історія педагогіки / Єжи Поточни; Київ. ун-т ім. Т.Шевченка. – К., 1999. – 37 c.</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1110. Потреба господарської вистави у Львові // Сільський Господар. – 1927. – 1  вересня. –  Ч.17. – С. 206. </w:t>
      </w:r>
    </w:p>
    <w:p w:rsidR="00D338FE" w:rsidRPr="00ED4999" w:rsidRDefault="00D338FE" w:rsidP="00ED4999">
      <w:pPr>
        <w:spacing w:line="240" w:lineRule="auto"/>
        <w:ind w:left="-284" w:firstLine="709"/>
        <w:contextualSpacing/>
        <w:jc w:val="both"/>
        <w:rPr>
          <w:rFonts w:ascii="Times New Roman" w:hAnsi="Times New Roman"/>
          <w:bCs/>
          <w:sz w:val="28"/>
          <w:szCs w:val="28"/>
          <w:lang w:val="uk-UA"/>
        </w:rPr>
      </w:pPr>
      <w:r w:rsidRPr="00ED4999">
        <w:rPr>
          <w:rFonts w:ascii="Times New Roman" w:hAnsi="Times New Roman"/>
          <w:sz w:val="28"/>
          <w:szCs w:val="28"/>
          <w:lang w:val="uk-UA"/>
        </w:rPr>
        <w:t>1111. Потреби рільничої освіти на Волині // Рільник (Луцьк).– 1936.– С 234 – 237.</w:t>
      </w:r>
      <w:r w:rsidRPr="00ED4999">
        <w:rPr>
          <w:rFonts w:ascii="Times New Roman" w:hAnsi="Times New Roman"/>
          <w:bCs/>
          <w:sz w:val="28"/>
          <w:szCs w:val="28"/>
          <w:lang w:val="uk-UA"/>
        </w:rPr>
        <w:t xml:space="preserve">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1112. Похід на міста // Слово. – 1923. – 13 травня. – С.2.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1113. Поширюймо освіту рільничу // Рільник (Луцьк). – 1936. – С 53 – 54.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1114. Правильник Католицької Акції Української Молоді (КАУМ) „Орли» // Католицька Акція. – Львів, 1934. – Ч. 3. – С. 37–38.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1115. Правильник Католицької Акції Української Молоді (КАУМ) „Орли» // Католицька Акція. – Львів, 1934. – Ч. 4. – С. 52–53.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1116. Правильник організації гуртків „доросту» при Кружках „Рідної Школи». – Львів, 1935. – 39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1117. Практичні курси «Сільського Господаря» в Янчині // Сільський Господар. – 1935. – 1 квітня. – Ч.7.– С.112. </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1118. Праця агрономів Т-ва «Сільський господар» // Сільський Господар. – 1927. – Ч. 10. – С. 126.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1119. Праця дітей в сільськім господарстві // Жіноча Доля. – 1926. – Серпень. – Ч.8. – С.11.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1120. Праця українського окружного комітету // Стрийські вісті. – 1942. – Ч.5.</w:t>
      </w:r>
    </w:p>
    <w:p w:rsidR="00D338FE" w:rsidRPr="00ED4999" w:rsidRDefault="00D338FE" w:rsidP="00ED4999">
      <w:pPr>
        <w:spacing w:line="240" w:lineRule="auto"/>
        <w:ind w:left="-284" w:firstLine="709"/>
        <w:contextualSpacing/>
        <w:jc w:val="both"/>
        <w:rPr>
          <w:rFonts w:ascii="Times New Roman" w:hAnsi="Times New Roman"/>
          <w:spacing w:val="-4"/>
          <w:sz w:val="28"/>
          <w:szCs w:val="28"/>
          <w:lang w:val="uk-UA"/>
        </w:rPr>
      </w:pPr>
      <w:r w:rsidRPr="00ED4999">
        <w:rPr>
          <w:rFonts w:ascii="Times New Roman" w:hAnsi="Times New Roman"/>
          <w:spacing w:val="-4"/>
          <w:sz w:val="28"/>
          <w:szCs w:val="28"/>
          <w:lang w:val="uk-UA"/>
        </w:rPr>
        <w:t>1121. Предложенє на организацію горожаньско</w:t>
      </w:r>
      <w:r w:rsidRPr="00ED4999">
        <w:rPr>
          <w:rFonts w:ascii="Times New Roman" w:eastAsia="Arial Unicode MS" w:hAnsi="Times New Roman"/>
          <w:spacing w:val="-4"/>
          <w:sz w:val="28"/>
          <w:szCs w:val="28"/>
          <w:lang w:val="uk-UA"/>
        </w:rPr>
        <w:t>ѣ</w:t>
      </w:r>
      <w:r w:rsidRPr="00ED4999">
        <w:rPr>
          <w:rFonts w:ascii="Times New Roman" w:hAnsi="Times New Roman"/>
          <w:spacing w:val="-4"/>
          <w:sz w:val="28"/>
          <w:szCs w:val="28"/>
          <w:lang w:val="uk-UA"/>
        </w:rPr>
        <w:t xml:space="preserve"> и середно</w:t>
      </w:r>
      <w:r w:rsidRPr="00ED4999">
        <w:rPr>
          <w:rFonts w:ascii="Times New Roman" w:eastAsia="Arial Unicode MS" w:hAnsi="Times New Roman"/>
          <w:spacing w:val="-4"/>
          <w:sz w:val="28"/>
          <w:szCs w:val="28"/>
          <w:lang w:val="uk-UA"/>
        </w:rPr>
        <w:t>ѣ</w:t>
      </w:r>
      <w:r w:rsidRPr="00ED4999">
        <w:rPr>
          <w:rFonts w:ascii="Times New Roman" w:hAnsi="Times New Roman"/>
          <w:spacing w:val="-4"/>
          <w:sz w:val="28"/>
          <w:szCs w:val="28"/>
          <w:lang w:val="uk-UA"/>
        </w:rPr>
        <w:t xml:space="preserve"> школы // Учитель. – Ужгородъ, 1923. – Чис. 4. – С. 107.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1122. Представники найвищої хліборобської установи оглядають наші села // Сільський Господар. – 1935. – Ч. 19. – С. 1–2.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1123. Приватна рільнича мужеська школа Товариства „Просвіта» в Милованю // Ілюстрований господарський календар „Сільський Господар» на звичайний рік 1937.– Львів, 1936. – Ч. 132. – С. 221–222.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1124. Пригода О. «Дай Боже щастя» / Орест Пригода // Хліборобська Молодь. – 1938. – Ч.9. – С. 123.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1125. Пригода О. На шляху (Оповідання з життя Х.В.М.) // Хліборобська Молодь. – 1938. – Ч.10. – С.156–159.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1126. Приймак М. Святочне закінчення господарсько-кооперативно-ветеринарного курсу у Верчанах (Стрийщина) // Сільський Господар. – 1936. – 1 червня. – Ч.11.– С.174. </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1127. Приладжуйте солодкий овочевий сік // Сільський Господар. – 1928. –15 серпня. – Ч.16.– С.206.</w:t>
      </w:r>
      <w:r w:rsidRPr="00ED4999">
        <w:rPr>
          <w:rFonts w:ascii="Times New Roman" w:hAnsi="Times New Roman"/>
          <w:sz w:val="28"/>
          <w:szCs w:val="28"/>
          <w:highlight w:val="yellow"/>
          <w:lang w:val="uk-UA"/>
        </w:rPr>
        <w:t xml:space="preserve"> </w:t>
      </w:r>
    </w:p>
    <w:p w:rsidR="00D338FE" w:rsidRPr="00ED4999" w:rsidRDefault="00D338FE" w:rsidP="00ED4999">
      <w:pPr>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1128. Приписы для управы, научованя и надзора при самостойных ремесельных доповняючых (учньовских) школах на Словаччинъ и Подкарпатской Руси. – Ужгород, 1926. – 48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1129. Про відбудову наших сіл // Господарська часопись. – 1915. – Ч. 4. – С. 81–82.</w:t>
      </w:r>
    </w:p>
    <w:p w:rsidR="00D338FE" w:rsidRPr="00ED4999" w:rsidRDefault="00D338FE" w:rsidP="00ED4999">
      <w:pPr>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1130. Програма навчання в українських народних школах в ген.  Губернаторстві Українського Центрального комітету. – Краків. – 11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1131. Програм викладів на українській господарській академії в Ч.С.Р. у зимовому семестрі 1925–26-го академічного року. – Подєбради, 1925. – 22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1132. Про жіночий рух. Реферат К. М. [Костянтина Малицька]. – Львів: Накладом видавництва, 1904. – 41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1133. Проєкт резолюцій, які мають бути приняті на Першім З’їзді Народовецького Жіноцтва Підкарпаття 28.У.1934 // Жіноча Сила. – Ужгород: Видано з’їздовим комітетом, 1934. – С.6–7.</w:t>
      </w:r>
      <w:r w:rsidRPr="00ED4999">
        <w:rPr>
          <w:rFonts w:ascii="Times New Roman" w:hAnsi="Times New Roman"/>
          <w:sz w:val="28"/>
          <w:szCs w:val="28"/>
          <w:lang w:val="uk-UA"/>
        </w:rPr>
        <w:tab/>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1134. Промова пос. Дм. Великановича виголошена в соймі дня 20 лютого 1939 // Рідна Школа. – 1939. – 1 травня. – Рік УІІІ. – Ч.9. –  С.151.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1135. Про пляни виховання // Методика і шкільна практика. Додаток до «Учительського слова». – 1938. – ІХ-ий річник. – С.66–70.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1136. «Просвіта»: історія та сучасність (1868–1998). – К. : Видавничий центр «Просвіта», Веселка, 1998. – 486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1137. Про сільсько-господарські школи в Чехії // Сільський Господар. – 1929. – 1 лютого. – Ч.3. – Річник ХY. – С.3–4.</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sz w:val="28"/>
          <w:szCs w:val="28"/>
          <w:lang w:val="uk-UA"/>
        </w:rPr>
        <w:tab/>
        <w:t>1138. Про сільсько-господарські школи на Великій Україні до світової війни // Сільський Господар. – 1929. – 15. Лютого – 1. Березня. – Ч.4–5. – Річник ХY.– С.24.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1139. Протиалкогольна діяльність у школах Р.Ш. // Рідна Школа. – 1938. – 1 травня. – Річник YІІ. – Ч.9. –С.145–147.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1140. Проти знущання над звірятами // Діло. –  1938. – 20 вересня.</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rPr>
        <w:t>1141. Професійна освіта в Галицькій Області // Львівські вісті. – 1941. – Ч.77.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1142. Професійне шкільництво в світлі шкільного року // Львівські вісті. – 1942. – Ч. 120.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rPr>
        <w:t xml:space="preserve"> 1143. Процик М. Секція хліборобського вишколу молоді філії т-ва «Сільський господар» у Зборові / Микола Процик // Крайове ... – С.315–318.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1144. Про шовківництво // Сільський Господар. – 1930. – 15 вересня. – Ч.17. – С. 416–417; 1930. – 1 жовтня. – С.439–441;  15 жовтня. – С. 467.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rPr>
        <w:t>1145. Радиш С. Головна секція господинь Т-ва «Сільс[кий] Госп[одар]» / Стефанія Радиш // Крайове … – С.126–133.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1146. Радиш С. Праця інструкторки в секціях господинь т-ва «С.Г.» на Любачівщині і Станиславівщині / Стефанія Радиш // Крайове… – С.403–407.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rPr>
        <w:t>1147. Раєвич Т.І. Український жіночий рух на Волині (1921-1939 рр.) [Текст] : автореф. дис... канд. іст. наук: 07.00.01 « Історія України» / Раєвич Тамара Іванівна ; Чернівецький національний ун-т ім. Юрія Федьковича. – Чернівці, 2006. – 20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rPr>
        <w:t>1148. Районний рільничо-господарський курс у Яструбичах на Сокальщині  // Сільський Господар. – 1930. – 1 липня. – Ч.13–14. – С. 341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1149. Районове свято Т-ва «Сільського господаря» і кооперації в Вишатичах // Сільський Господар. – 1930. – 1 жовтня. – Ч.19. – С.445.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1150. Районове свято Т-ва «Сільський Господар» і кооперації в Гнатковичах // Сільський Господар. – 1930. – 1 жовтня. – Ч.19.– С.445.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1151. Районове свято Т-ва «Сільського Господаря» і кооператив в Міжинці. // Сільський Господар. – 1930. – 1 жовтня. – Ч.19.– С. 446.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1152. Районове свято Т-ва «Сільського Господаря»  і кооперації в Стібні // Сільський Господар. – 1930. – 1 жовтня. – Ч.19.– С. 446.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1153. Рак В. І. Трудова підготовка учнів у загальноосвітніх школах України (на прикладі західних областей 1900–1939 рр.) : дис. ... канд. пед. наук : 13. 00. 01  «Загальна педагогіка та історія педагогіки» / Володимир Іванович Рак ; Тернопільський держ. педагогічний ун-т.. – Тернопіль, 1997. – 185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1154. Раковський Й. Наш народ не доїдає / Йосип Раковський //  Календар «Сільський Господар» на 1929 р. – Львів, 1928. – С. 169–171.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1155. Раковський Й. Один образок селянських гараздів / Й. Раковський // Сільський Господар. – 1932. – 1 вересня. – Ч. 17.– С. 257–260.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1156. Раковський Й. Працюйте з оливцем в руках! / Й. Раковський // Сільський Господар. – 1932. – 1 червня. – Ч.11. –  С.162–164.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1157. Раковський Й. Ще про господарську школу в Милованню! / Й. Раковський // Сільський Господар. – 1932. – 15 січня. – С.35.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1158. Рева-Родіонова Л.А.  Українське товариство «Сільський господар» (1899–1944 рр.). Історія. Досвід [Текст] / Л. А. Рева-Родіонова. – Тернопіль : Підручники &amp; посібники, 2000. – 368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1159. Редакційна записка // Український верховинець. – Коломия, 1927. – Ч. 1. – С. 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1160. Редакція До Вас, Українські Жінки! // Українська Господиня. – 1929. – Річник 1. – Ч.1. – Лютий. – С.1–2.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1161. Редько Ю. Нові основи під нове життя / Ю. Редько // Католицька Акція. – Львів, 1934. – Ч. 1. – С. 5–9.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1162. Резолюції Українського Жіночого Конгресу, ухвалені в Станиславові дня 27-го червня ц.р // Діло. – 1934. – Ч.172. – С.4; Ч. 176. – С.4; Ч. 177. – С.4.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1163. Резолюції Українського Жіночого Конгресу, ухвалені в Станиславові дня 27 червня ц. р. // Жіноча Доля. – 1934. – Ч. 17. – С. 14.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1164.  Реклама // Сільський Господар.  – 1930. – 15 березня. – Ч.6. – С.140.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1165. Реформа шкільництва в Польщі // Рідна Школа. –1932. – Ч. 5. – С. 65–70. </w:t>
      </w:r>
    </w:p>
    <w:p w:rsidR="00D338FE" w:rsidRPr="00ED4999" w:rsidRDefault="00D338FE" w:rsidP="00ED4999">
      <w:pPr>
        <w:spacing w:line="240" w:lineRule="auto"/>
        <w:ind w:left="-284" w:firstLine="709"/>
        <w:contextualSpacing/>
        <w:jc w:val="both"/>
        <w:rPr>
          <w:rFonts w:ascii="Times New Roman" w:hAnsi="Times New Roman"/>
          <w:iCs/>
          <w:color w:val="000000"/>
          <w:sz w:val="28"/>
          <w:szCs w:val="28"/>
          <w:lang w:val="uk-UA"/>
        </w:rPr>
      </w:pPr>
      <w:r w:rsidRPr="00ED4999">
        <w:rPr>
          <w:rFonts w:ascii="Times New Roman" w:hAnsi="Times New Roman"/>
          <w:color w:val="000000"/>
          <w:sz w:val="28"/>
          <w:szCs w:val="28"/>
          <w:lang w:val="uk-UA"/>
        </w:rPr>
        <w:t xml:space="preserve">1166. Реформа учительських семінарій // Учитель. – </w:t>
      </w:r>
      <w:r w:rsidRPr="00ED4999">
        <w:rPr>
          <w:rFonts w:ascii="Times New Roman" w:hAnsi="Times New Roman"/>
          <w:iCs/>
          <w:color w:val="000000"/>
          <w:sz w:val="28"/>
          <w:szCs w:val="28"/>
          <w:lang w:val="uk-UA"/>
        </w:rPr>
        <w:t>1900. – Ч.21. – С.335–336.</w:t>
      </w:r>
    </w:p>
    <w:p w:rsidR="00D338FE" w:rsidRPr="00ED4999" w:rsidRDefault="00D338FE" w:rsidP="00ED4999">
      <w:pPr>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sz w:val="28"/>
          <w:szCs w:val="28"/>
          <w:lang w:val="uk-UA"/>
        </w:rPr>
        <w:t>1167. Реформа шкільництва в Польщі// Шлях виховання й навчання. – 1932. – YІ-ий річник. – Липень-серпень-вересень. – Третя  книжка. – С.31–42.</w:t>
      </w:r>
      <w:r w:rsidRPr="00ED4999">
        <w:rPr>
          <w:rFonts w:ascii="Times New Roman" w:hAnsi="Times New Roman"/>
          <w:sz w:val="28"/>
          <w:szCs w:val="28"/>
          <w:lang w:val="uk-UA"/>
        </w:rPr>
        <w:tab/>
      </w:r>
      <w:r w:rsidRPr="00ED4999">
        <w:rPr>
          <w:rFonts w:ascii="Times New Roman" w:hAnsi="Times New Roman"/>
          <w:sz w:val="28"/>
          <w:szCs w:val="28"/>
          <w:lang w:val="uk-UA"/>
        </w:rPr>
        <w:tab/>
      </w:r>
      <w:r w:rsidRPr="00ED4999">
        <w:rPr>
          <w:rFonts w:ascii="Times New Roman" w:hAnsi="Times New Roman"/>
          <w:color w:val="000000"/>
          <w:sz w:val="28"/>
          <w:szCs w:val="28"/>
          <w:lang w:val="uk-UA"/>
        </w:rPr>
        <w:t>1168. Реформи шкільництва у Польщі // Рідна Школа. – 1932. – Ч.10. – С.65–70.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1169. Рибак-Маланчук О. Жіночий рух в Галичині останньої третини ХІХ ст. та його міжслов’янські зв’язки Оксана Рибак-Маланчук // Проблеми слов’янознавства. Республ. міжвідомчий науковий збірник. – Вип.32. – Львів, 1985. – С.83–90.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1170. Рибак О.З. Ідеологія і суспільна практика жіночого руху на західноукраїнських землях </w:t>
      </w:r>
      <w:r w:rsidRPr="00ED4999">
        <w:rPr>
          <w:rFonts w:ascii="Times New Roman" w:hAnsi="Times New Roman"/>
          <w:sz w:val="28"/>
          <w:szCs w:val="28"/>
        </w:rPr>
        <w:t>XIX</w:t>
      </w:r>
      <w:r w:rsidRPr="00ED4999">
        <w:rPr>
          <w:rFonts w:ascii="Times New Roman" w:hAnsi="Times New Roman"/>
          <w:sz w:val="28"/>
          <w:szCs w:val="28"/>
          <w:lang w:val="uk-UA"/>
        </w:rPr>
        <w:t xml:space="preserve"> – першої третини </w:t>
      </w:r>
      <w:r w:rsidRPr="00ED4999">
        <w:rPr>
          <w:rFonts w:ascii="Times New Roman" w:hAnsi="Times New Roman"/>
          <w:sz w:val="28"/>
          <w:szCs w:val="28"/>
        </w:rPr>
        <w:t>XX</w:t>
      </w:r>
      <w:r w:rsidRPr="00ED4999">
        <w:rPr>
          <w:rFonts w:ascii="Times New Roman" w:hAnsi="Times New Roman"/>
          <w:sz w:val="28"/>
          <w:szCs w:val="28"/>
          <w:lang w:val="uk-UA"/>
        </w:rPr>
        <w:t xml:space="preserve"> ст.: типологія та європейський культурно-історичний контекст [Текст] : автореф. дис... д-ра іст. наук: 07.00.01 «Історія України» / Рибак Оксана Зіновіївна ; НАН України, Інститут українознавства ім. </w:t>
      </w:r>
      <w:r w:rsidRPr="00ED4999">
        <w:rPr>
          <w:rFonts w:ascii="Times New Roman" w:hAnsi="Times New Roman"/>
          <w:sz w:val="28"/>
          <w:szCs w:val="28"/>
        </w:rPr>
        <w:t>І.Крип'якевича, Інститут народознавства. – Л., 2006. – 35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1171. «Рідна Школа» вводить навчання кооперації // Рідна Школа. – 1932. – 15 січня. – Рік ІІ. – Ч.2.– С.31. </w:t>
      </w:r>
    </w:p>
    <w:p w:rsidR="00D338FE" w:rsidRPr="00ED4999" w:rsidRDefault="00D338FE" w:rsidP="00ED4999">
      <w:pPr>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1172. Рідна школа в 1936–37 рр. Звідомлення Головної Управи Р.Ш. в освітній справі // Рідна Школа. – 1937. – Ч.23–24. – С.337–388.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1173. Рідна Школа в 1933–1934 р. Звідомлення Головної Управи Р.Ш. за час від 1. вересня 1933 до 31. серпня 1934 р. // Рідна Школа. – 1934. – 15 грудня. – Рік ІІІ. – Ч.23–24.– С.339–371.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1174. Рідна Школа в 1932–1933. Звідомлення Головної Управи Р.Ш. за час від 1. Вересня 1932 до 31. Серпня 1933 р. // Рідна Школа. – 1933. – 15 грудня. – Рік ІІ. – Ч.23–24.–  С.354–381.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1175. Рідна Школа в 1937–38 р. Звідомлення Головної Управи Р.Ш. за час від 1.  вересня 1937 до 31. серпня 1938   //  Рідна Школа. – 1938. – 20 грудня. – Річник YІІ. – Ч.23–24. – С.353–418.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1176. Рідна школа. Українське Педагогічне товариство. Діяльність за адміністрацій ний рік 1925/1926. – Львів, 1926. – 85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1177. Рідний край. – 1928. – 3 лютого, 10 лютого, 25 березня, 24 червня, 5 серпня, 19 серпня.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1178. Різдвяні звичаї в Карпатській Україні // Діло. – 1938. – 24 грудня.</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1179. Рільнича Школа виховує доброго рільника й доброго громадянина держави // Рільник (Луцьк). – 1936. – С 56–57.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1180. Рільнича школа в Кіцмані // Буковина. – 1897. – Ч.140. – С. 2–5.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1181. Рільнича школа у Вишневці // Рільник (Луцьк). – 1936. – С 238 – 239.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1182. Рільничо-господарська школа в Шибалині, п. Бережани // Господарсько-кооперативний часопис. – Львів, 1934. – Ч. 38. – С. 12.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1183. Ріппель І. Про науку в курсі повторяю чім (Власні спостереження і замітки) / І. Ріппель // Каменярі. – 1910. – Ч.10. – С.9–11.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1184. Річний Календар «Молодої Просвіти» на 1935 рік. – Львів, 1934. – 35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1185. Річне звідомлення Головної Управи Рідної Школи за час від 1.ІХ 1936 по 31 YІІІ 1937. – Львів, 1938. – 162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1186. Рогатинський</w:t>
      </w:r>
      <w:r w:rsidRPr="00ED4999">
        <w:rPr>
          <w:rFonts w:ascii="Times New Roman" w:hAnsi="Times New Roman"/>
          <w:sz w:val="28"/>
          <w:szCs w:val="28"/>
          <w:lang w:val="uk-UA"/>
        </w:rPr>
        <w:tab/>
        <w:t xml:space="preserve"> П. Під прапором «Рідної Школи» / Петро Рогатинський</w:t>
      </w:r>
      <w:bookmarkStart w:id="1" w:name="РозлуцькаЗмістшкільнихпідручників"/>
      <w:r w:rsidRPr="00ED4999">
        <w:rPr>
          <w:rFonts w:ascii="Times New Roman" w:hAnsi="Times New Roman"/>
          <w:sz w:val="28"/>
          <w:szCs w:val="28"/>
          <w:lang w:val="uk-UA"/>
        </w:rPr>
        <w:t xml:space="preserve">. – Станіславів, 1939. – 51 с. </w:t>
      </w:r>
    </w:p>
    <w:p w:rsidR="00D338FE" w:rsidRPr="00ED4999" w:rsidRDefault="00D338FE" w:rsidP="00ED4999">
      <w:pPr>
        <w:spacing w:line="240" w:lineRule="auto"/>
        <w:ind w:left="-284" w:firstLine="709"/>
        <w:contextualSpacing/>
        <w:jc w:val="both"/>
        <w:rPr>
          <w:rStyle w:val="2"/>
          <w:rFonts w:ascii="Times New Roman" w:hAnsi="Times New Roman"/>
          <w:b w:val="0"/>
          <w:bCs/>
          <w:sz w:val="28"/>
          <w:szCs w:val="28"/>
          <w:lang w:val="uk-UA"/>
        </w:rPr>
      </w:pPr>
      <w:r w:rsidRPr="00ED4999">
        <w:rPr>
          <w:rStyle w:val="2"/>
          <w:rFonts w:ascii="Times New Roman" w:hAnsi="Times New Roman"/>
          <w:b w:val="0"/>
          <w:bCs/>
          <w:color w:val="000000"/>
          <w:sz w:val="28"/>
          <w:szCs w:val="28"/>
          <w:lang w:val="uk-UA"/>
        </w:rPr>
        <w:t>1187. Розлуцька Г. М. Зміст шкільних підручників як фактор полікультурного виховання молодших школярів у Закарпатті (1919–1939 рр.) : дис... канд. пед. наук: 13.00.01 / Г. М. Розлуцька ; Дрогобицький держ. педагогічний ун-т ім. Івана Франка. – Дрогобич, 2005. – 282 с.</w:t>
      </w:r>
      <w:bookmarkEnd w:id="1"/>
    </w:p>
    <w:p w:rsidR="00D338FE" w:rsidRPr="00ED4999" w:rsidRDefault="00D338FE" w:rsidP="00ED4999">
      <w:pPr>
        <w:tabs>
          <w:tab w:val="left" w:pos="90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284" w:firstLine="720"/>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1188. Розпорядження від 24 червня 1930, чис. 81.192-І., про доповняючi курси для нешколоповинної молоді </w:t>
      </w:r>
      <w:hyperlink r:id="rId55" w:history="1">
        <w:r w:rsidRPr="00ED4999">
          <w:rPr>
            <w:rStyle w:val="Hyperlink"/>
            <w:rFonts w:ascii="Times New Roman" w:hAnsi="Times New Roman"/>
            <w:color w:val="000000"/>
            <w:sz w:val="28"/>
            <w:szCs w:val="28"/>
            <w:u w:val="none"/>
            <w:lang w:val="uk-UA"/>
          </w:rPr>
          <w:t>// Урядовий</w:t>
        </w:r>
      </w:hyperlink>
      <w:r w:rsidRPr="00ED4999">
        <w:rPr>
          <w:rFonts w:ascii="Times New Roman" w:hAnsi="Times New Roman"/>
          <w:color w:val="000000"/>
          <w:sz w:val="28"/>
          <w:szCs w:val="28"/>
          <w:lang w:val="uk-UA"/>
        </w:rPr>
        <w:t xml:space="preserve"> вісник. – 1930. – Рочн. 10. – Чис. 9. – С. 217 – 223.</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1189. Розпорядження Кабінету Міністрів України «Про схвалення Концепції сталого розвитку сільських територій» // </w:t>
      </w:r>
      <w:r w:rsidRPr="00ED4999">
        <w:rPr>
          <w:rFonts w:ascii="Times New Roman" w:hAnsi="Times New Roman"/>
          <w:color w:val="000000"/>
          <w:spacing w:val="1"/>
          <w:sz w:val="28"/>
          <w:szCs w:val="28"/>
          <w:lang w:val="uk-UA"/>
        </w:rPr>
        <w:t xml:space="preserve">[Електронний ресурс]. – Режим доступу // </w:t>
      </w:r>
      <w:r w:rsidRPr="00ED4999">
        <w:rPr>
          <w:rFonts w:ascii="Times New Roman" w:hAnsi="Times New Roman"/>
          <w:sz w:val="28"/>
          <w:szCs w:val="28"/>
          <w:lang w:val="uk-UA"/>
        </w:rPr>
        <w:t xml:space="preserve"> minagro.gov.ua/node/12155.</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1190. Роля жінки в кооперації // Молоде село. – 1937. – Ч. 15. – С. 3–4.</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1191. Романенко А. Балинці – Бучачки – Труфанівка  / Антін Романенко // Сільський Господар. –1934. – 1 березня. – Ч.5. – С.66–67.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1192. Романенко А. Висліди з польових досвідів переведених Краєвим господарським товариством «Сільський господар» у Львові у весняних сезонах 1930 і 1931 років / А. Романенко // Український агрономічний вісник. – 1934. – Ч. 3. – С. 37–47.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1193. Романенко А. Для чого нам потрібний Хліборобський Вишкіл Молоді? / А. Романенко // Ілюстрований господарський календар „Сільський Господар» на звичайний рік 1937.– Львів, 1936. – Ч. 132. – С. 61–64.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1194. Романенко А. Заохочуймо до праці в ХВМ / Антін Романенко// Хліборобська Молодь. – 1938. – Ч.4. – С.89–90.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1195. Романенко А. Крайове господарське товариство «Сільський господар» у Львові (1899–1939) / Антін Романенко  // Крайове… – С.17–29.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1196. Романенко А. Методика і техніка польових досвідів у селянських господарствах / А. Романенко // Український агрономічний вісник. – 1938. – Ч. 6. – С. 75–86.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1197.  Романенко А. Най серед нас не буде байдужих до сільсько-господарської освіти та знання! // Сільський Господар. – 1930. – 1 жовтня. – Ч.19.– С.426–428.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1198. Романенко А. Не опускаймо рук, не нарікаймо, а шукаймо стежок до кращого господарювання / Антін Романенко // Сільський Господар. – 1932. – 15 грудня. – Ч.24. – С.370.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1199. Романенко А. Нові прилади для праці в сільському господарстві / Антін Романенко // Сільський Господар. – 1930. – 1 листопада. – Ч.21. – С.477–478.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1200. Романенко А. Про що сільські господарі повинні подбати вже тепер // Сільський Господар. –1934. – 15 лютого. – Ч.4. – С. 75–76.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1201. Романенко А. Сільсько-господарські мандрівні курси на Холмщині 1940–1941 р. / Антін Романенко // Крайове… – С.523–525.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1202. Романенко А. Старайтеся відвідати Першу Українську Педагогічну Виставу / Антін Романенко // Хліборобська Молодь. – 1938. – Ч. 4. – С. 94.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1203. Романенко А. Що може дати вапнування ґрунту та чи можна при вапнуванню ґрунтів замість вапна вживати гіпсу? / Антін Романенко // Сільський Господар. – 1930. – 15 листопада. – Ч.22. – С. 499–500.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1204. Романенко А. Що показують цьогорічні польові досліди? // Сільський Господар. – 1930. – 1 серпня. – Ч.15–16. – С. 348–349.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1205. Романенко А. Що то є праця в сільському господарстві? // Сільський Господар. –1934. – 1 березня. – Ч.5. – С.69–71.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1206. Романенко А. Як влаштовували курси Філії «Сільського Господаря» в краю в році 1934/35 // Сільський Господар. – 1935. – 1 жовтня. – Ч.19.– С. 293–295.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1207. Романенко А. Як влаштовувати сільсько-господарські курси // Сільський Господар. – 1935. – 15 вересня. – Ч.18. – С. 284.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1208. Романенко А. Яке значіння має сільське господарство в життю народу і всього людства // Сільський Господар. –1934. – 15 березня. – Ч.6. – С.82–83.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1209. Романюк М.М. Українські часописи Львова 1848–1939 рр. – Історико-бібліографічне дослідження: У 3 т. – Т. 1. – 1848–1900 рр. / М.М. Романюк, М.В. Галушко. – Львів: Світ, 2001. – 744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1210. Росткович П. Будуймо великий помисел / П. Росткович // Слово. – 1923. – 24 червня. – С.2.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1211. Росткович П. Вага кооперативного виховання / П. Росткович // Господарсько-економічний часопис. – 1928. – 29 лютого. – Ч.9. – С.3–4.  </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1212. Росткович М. Нові завдання на освітньо-шкільному полі / М. Росткович. – Львів. 1929. – 24 с.</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1213. Руденко Ю. Основи сучасного українського виховання / Юрій Руденко. – К. : Вид–во ім. О.Теліги, 2003. – 328 с.</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1214. Рудницька М. Політика і школа / Мілена Рудницька // Рідна Школа. – 1934.– 1 березня. – Ч.3–4. – С.53–55.</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 1215. Рудницька М. Українська дійсність і завдання жінки. Промова, виголошена на відкритті Українського жіночого конгресу 23 червня 1934 р. в Станиславові / М. Рудницька. – Львів, 1934. – 16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1216. Руководство для учительства народных школ на Подкарп. Руси. – Ужгород, 1933. – 123 с.</w:t>
      </w:r>
    </w:p>
    <w:p w:rsidR="00D338FE" w:rsidRPr="00ED4999" w:rsidRDefault="00D338FE" w:rsidP="00ED4999">
      <w:pPr>
        <w:numPr>
          <w:ilvl w:val="3"/>
          <w:numId w:val="0"/>
        </w:numPr>
        <w:tabs>
          <w:tab w:val="num" w:pos="840"/>
          <w:tab w:val="num" w:pos="960"/>
        </w:tabs>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1217.  Русова С. Єдина діяльна трудова школа / С. Русова // Вибрані педагогічні твори : у 2 кн. – К., 1997. – Кн. 2. – С. 105–133.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1218. Русова С. Роля жінки у дошкільному вихованні / С. Русова // Рідна Школа. – 1937. – 15 березня. – Ч.6. – Річник YІ. – С. 84–86. </w:t>
      </w:r>
    </w:p>
    <w:p w:rsidR="00D338FE" w:rsidRPr="00ED4999" w:rsidRDefault="00D338FE" w:rsidP="00ED4999">
      <w:pPr>
        <w:shd w:val="clear" w:color="auto" w:fill="FFFFFF"/>
        <w:tabs>
          <w:tab w:val="num" w:pos="840"/>
          <w:tab w:val="num" w:pos="960"/>
        </w:tabs>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1219. Русова С. Культурно-просветительная украинская организация въ Галиции / С. Русова // Украинская жизнь. – Москва, 1915. – Ч. 2. – С. 32-43. </w:t>
      </w:r>
    </w:p>
    <w:p w:rsidR="00D338FE" w:rsidRPr="00ED4999" w:rsidRDefault="00D338FE" w:rsidP="00ED4999">
      <w:pPr>
        <w:shd w:val="clear" w:color="auto" w:fill="FFFFFF"/>
        <w:tabs>
          <w:tab w:val="num" w:pos="840"/>
          <w:tab w:val="num" w:pos="960"/>
        </w:tabs>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1220. Русова С. Моральні завдання сучасної школи / С. Русова // Рідна Школа. – 1938. – Ч. 7. – С. 109-113.</w:t>
      </w:r>
    </w:p>
    <w:p w:rsidR="00D338FE" w:rsidRPr="00ED4999" w:rsidRDefault="00D338FE" w:rsidP="00ED4999">
      <w:pPr>
        <w:shd w:val="clear" w:color="auto" w:fill="FFFFFF"/>
        <w:tabs>
          <w:tab w:val="num" w:pos="840"/>
          <w:tab w:val="num" w:pos="960"/>
        </w:tabs>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1221. Русова С. Соціяльне виховання. Його значіння в громадському житті / С. Русова // Шлях виховання й навчання. – 1930. – Ч. 1. – С. 5-9; Ч. 3. – С. 65.</w:t>
      </w:r>
    </w:p>
    <w:p w:rsidR="00D338FE" w:rsidRPr="00ED4999" w:rsidRDefault="00D338FE" w:rsidP="00ED4999">
      <w:pPr>
        <w:shd w:val="clear" w:color="auto" w:fill="FFFFFF"/>
        <w:tabs>
          <w:tab w:val="num" w:pos="840"/>
          <w:tab w:val="num" w:pos="960"/>
        </w:tabs>
        <w:autoSpaceDE w:val="0"/>
        <w:autoSpaceDN w:val="0"/>
        <w:adjustRightInd w:val="0"/>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sz w:val="28"/>
          <w:szCs w:val="28"/>
          <w:lang w:val="uk-UA"/>
        </w:rPr>
        <w:t xml:space="preserve">1222. Русова С. Сучасні течії в новій педагогіці / С. Русова // Шлях виховання і навчання. – 1932. – Ч. 1. – С. 1–12; </w:t>
      </w:r>
      <w:r w:rsidRPr="00ED4999">
        <w:rPr>
          <w:rFonts w:ascii="Times New Roman" w:hAnsi="Times New Roman"/>
          <w:color w:val="000000"/>
          <w:sz w:val="28"/>
          <w:szCs w:val="28"/>
          <w:lang w:val="uk-UA"/>
        </w:rPr>
        <w:t xml:space="preserve"> Ч.4. –С. 185–190.</w:t>
      </w:r>
    </w:p>
    <w:p w:rsidR="00D338FE" w:rsidRPr="00ED4999" w:rsidRDefault="00D338FE" w:rsidP="00ED4999">
      <w:pPr>
        <w:shd w:val="clear" w:color="auto" w:fill="FFFFFF"/>
        <w:tabs>
          <w:tab w:val="num" w:pos="840"/>
          <w:tab w:val="num" w:pos="960"/>
        </w:tabs>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1223. Русова С. Шкільні екскурсії і їх значення / С. Русова // Вибрані педагогічні твори : у 2 кн. – К., 1997. – Кн. 1. – С. 117-125.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1224. Ручні роботи // Жіноча Доля. – 1930. – 2 березня. – Ч.9. – С.8.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1225. Савицький Р. Шляхом дитячих ігор і забав / Роман Савицький // Рідна Школа. – 1937. – 15 серпня. – Ч.15–16. – Річник YІ. – С.224–226.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1226. Савич М. Даймо освіту українській жінці / В. Савич // Краківські вісті: Тижневик. – 1941. – Ч.52. – С.6.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1227. Савчук Б. Волинська «Просвіта» / Борис Савчук. – Рівне : Ліста, 1996. – 154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1228. Савчук Б. П. Жіноцтво в суспільному житті Західної України (остання третина ХІХ ст. – 1939 рр.) / Б. П. Савчук. – Івано-Франківськ : Лілея-НВ, 1998. – 280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1229. Савчук Б. П. Корчма: алкогольна політика і рух тверезості в Західній Україні у  ХІХ – 30-х роках ХХ ст. – Івано–Франківськ: Лілея-НВ, 2001. – 248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1230. Савчук Б. П. Просвітницька та соціально-економічна діяльність українських громадських товариств у Галичині (остання третина ХІХ ст. – кінець 30–х років ХХ ст.) / Б. П. Савчук. – Івано-Франківськ : Плай, 1999. – 137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1231. Савчук Б. Український Пласт. 1911–1939 / Борис Савчук. – Івано-Франківськ: Лілея-НВ, 1996. – 264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1232. Савчук Б. П. Українські громадські організації в суспільному житті Галичини (остання третина XIX – кінець 30–х років XX ст.) : автореф. дис. на здобуття наук. ступеня д-ра іст. наук : спец. 07.00.01 «Історія України» / Борис Петрович Савчук ; Чернівецький нац. ун-т ім. Юрія Федьковича. – Чернівці, 1999. – 32 с.</w:t>
      </w:r>
    </w:p>
    <w:p w:rsidR="00D338FE" w:rsidRPr="00ED4999" w:rsidRDefault="00D338FE" w:rsidP="00ED4999">
      <w:pPr>
        <w:tabs>
          <w:tab w:val="left" w:pos="0"/>
        </w:tabs>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ab/>
        <w:t>1233. Савчук Оксентій Лукич. Свідчення записано зі слів мешканця с. Злинець Дубенського району Рівненської області, 1911 р.н. Записано  15.05.1995 р.</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1234. Самостійність. – 1936. – Ч.9. – С.6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1235. Самчук У. Волинь. Роман у трьох частинах / У. Самчук. – К.: Дніпро, 1993. – Т. 1. – 573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1236. Самчук У. Волинь. Роман у трьох частинах / У. Самчук. – К.: Дніпро, 1993. – Т. 2. – 334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1237. Самчук У. Кулак: Роман у 2–х ч. / У. Самчук. – Чернівці: Бібліотека „Самостійної думки», 1937. – 279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1238. Самчук У. Марія. Куди тече та річка / У. Самчук. – К.: Наукова думка, 1999. – 417 с.</w:t>
      </w:r>
    </w:p>
    <w:p w:rsidR="00D338FE" w:rsidRPr="00ED4999" w:rsidRDefault="00D338FE" w:rsidP="00ED4999">
      <w:pPr>
        <w:spacing w:line="240" w:lineRule="auto"/>
        <w:ind w:left="-284" w:firstLine="709"/>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1239. Саноцький П. Середньошкільні стипендії УЦК в шкільному 1940–41 році / П. Саноцький // Краківські вісті: Тижневик. – 1941. – Ч.33. – С.7.</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1240. Саф’янюк З.Г. Розвиток теорії та практики реальної освіти на західноукраїнських землях (1849–1939 рр.) : автореф. дис. на здобуття наук. ступеня доктора пед. наук : спец. 13.00.01 «Загальна педагогіка та історія педагогіки» / Саф’янюк Зоряна Георгіївна ; Прикарпат. нац. ун-т ім. В.Стефаника. – Івано-Франківськ, 2007. – 20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1241. Свій до свого. До питання про те як реалізовувати клич «свій до свого» // Новий час. – 1935. – 7 серпня. – Ч.174. – С.2.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1242. Свята Кооперації та Т-ва «Сільський Господар» // Сільський Господар. – 1930. – 1 серпня. – Ч.15–16. – С.368–369.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1243. Святкування  // Сільський Господар. – 1929. –15 липня. – Ч.14. – Річник ХY. – С.21–24.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1244. Святкуймо свята «Сільського Господаря» // Сільський Господар. – 1930. – 1 липня. – Ч.13–14.–  С. 338–339.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1245. Свято весни в Луцьку // Сільський Господар. – 1931. – Ч.9. – С. 34.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1246. Свято Лесі Українки в с. Буянах (Луччина) // Сільський Господар. – 1937. – 15 липня. – Ч.14. – С.224–225.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1247. Свято Молоді Рідної Школи у Львові // Рідна Школа. – 1936. – 15 червня. – Ч.12. – С.184–185.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1248. Свято молоді у Львові // Рідна Школа. – 1938. – 15 червня. – Річник YІІ. – Ч. 15. – С. 198–199.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1249. Свято обжинок Сільського Господаря в Ямниці // Сільський Господар. – 1935. – 15 вересня. – Ч.18. – С.285–286.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1250. Свято обжинок у в Кобиловоках // Сільський Господар. – 1935. – 15 вересня. – Ч.18. – С.285.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1251. Свято рідношкільної молоді в Коломиї // Рідна Школа. – 1937. – 15 липня. – Ч.13–14. – Річник YІ. – С.212–213.</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1252. Свято  «Сільського Господаря» в с. Підгородю // Сільський Господар. – 1930. – 15 вересня. – Ч.18.– С.422–423.</w:t>
      </w:r>
    </w:p>
    <w:p w:rsidR="00D338FE" w:rsidRPr="00ED4999" w:rsidRDefault="00D338FE" w:rsidP="00ED4999">
      <w:pPr>
        <w:pStyle w:val="ListParagraph"/>
        <w:spacing w:after="0" w:line="240" w:lineRule="auto"/>
        <w:ind w:left="-284" w:firstLine="709"/>
        <w:jc w:val="both"/>
        <w:rPr>
          <w:rFonts w:ascii="Times New Roman" w:hAnsi="Times New Roman"/>
          <w:sz w:val="28"/>
          <w:szCs w:val="28"/>
        </w:rPr>
      </w:pPr>
      <w:r w:rsidRPr="00ED4999">
        <w:rPr>
          <w:rFonts w:ascii="Times New Roman" w:hAnsi="Times New Roman"/>
          <w:sz w:val="28"/>
          <w:szCs w:val="28"/>
        </w:rPr>
        <w:t xml:space="preserve">1253. Свято «Сільського Господаря» і кооперації в Черевневі, повіт Мостиська // Сільський Господар. – 1930. – 15 листопада. – Ч.22.– С.520.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1254. Свято «Сільського Господаря» по повітах і селах //  Сільський Господар. – 1929. –15 червня. – Ч.12. – Річник ХY.– С.1–2.</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1255. Свято «Сільського Господаря» у Вербівцях // Сільський Господар. – 1937. – 15 липня. – Ч.14.–С.224.</w:t>
      </w:r>
    </w:p>
    <w:p w:rsidR="00D338FE" w:rsidRPr="00ED4999" w:rsidRDefault="00D338FE" w:rsidP="00ED4999">
      <w:pPr>
        <w:pStyle w:val="ListParagraph"/>
        <w:spacing w:after="0" w:line="240" w:lineRule="auto"/>
        <w:ind w:left="-284" w:firstLine="709"/>
        <w:jc w:val="both"/>
        <w:rPr>
          <w:rFonts w:ascii="Times New Roman" w:hAnsi="Times New Roman"/>
          <w:sz w:val="28"/>
          <w:szCs w:val="28"/>
        </w:rPr>
      </w:pPr>
      <w:r w:rsidRPr="00ED4999">
        <w:rPr>
          <w:rFonts w:ascii="Times New Roman" w:hAnsi="Times New Roman"/>
          <w:sz w:val="28"/>
          <w:szCs w:val="28"/>
        </w:rPr>
        <w:t xml:space="preserve">1256. Свято «Сільського господаря» у Добромилі // Сільський Господар. – 1930. – 15 жовтня. – Ч.20.– С.469–470.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1257. Свято української кооперації // Рідна Школа. – 1934. – С.27.</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1258. Свячене при філії «Сіл. Господаря» в Луцьку // Сільський Господар. – 1936. – 1 червня. – Ч.11. – С. 168.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1259. Секції Хліборобського Вишколу Молоді // Нова Скиба. Вісник філії „Сільського Господаря» в Луцьку. – Луцьк, 1934. – Ч. 11 (14). – С. 8–9.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1260. Семака Є. Склака. Читаночка для народу / Є. Семака. – Чернівці, б.р. – 16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1261. Семеног О. М. Родинні виховні традиції як засіб формування особистості майбутнього вчителя / Олена Миколаївна Семеног // Педагогіка і психологія. – 1997. – №2. – С. 147–156.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1262. Семимісячний сільсько-господарський курс в господарсько-садівничій школі т</w:t>
      </w:r>
      <w:r w:rsidRPr="00ED4999">
        <w:rPr>
          <w:rFonts w:ascii="Times New Roman" w:hAnsi="Times New Roman"/>
          <w:b/>
          <w:sz w:val="28"/>
          <w:szCs w:val="28"/>
          <w:lang w:val="uk-UA"/>
        </w:rPr>
        <w:t>-</w:t>
      </w:r>
      <w:r w:rsidRPr="00ED4999">
        <w:rPr>
          <w:rFonts w:ascii="Times New Roman" w:hAnsi="Times New Roman"/>
          <w:sz w:val="28"/>
          <w:szCs w:val="28"/>
          <w:lang w:val="uk-UA"/>
        </w:rPr>
        <w:t>ва «Просвіта» в Милованню // Сільський Господар, 1932. – Ч. 2. – С. 61.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1263.  Семчишин М. Тисяча років української культури (історичний огляд культурного процесу) / М. Семчишин ; Наук. т-во ім. Т. Шевченка. – Нью-Йорк ; Сидней ; Торонто ; Париж : [б. и.], 1985. – 550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1264. Сербин А. Дбаймо більше про себе й поширюймо промисел / Андрій Сербин //  Календар «Сільський Господар» на 1929 р. – Львів, 1928. – С. 216–217.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1265. Серед важкої навали // Свобода. – 1923. – 19 серпня. – С.1.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1266. Середнє шкільництво в Карпатській Україні // Українська Школа. – 1938. – Р. ХХ. – Ч. 7–12. –  С.185–188.</w:t>
      </w:r>
    </w:p>
    <w:p w:rsidR="00D338FE" w:rsidRPr="00ED4999" w:rsidRDefault="00D338FE" w:rsidP="00ED4999">
      <w:pPr>
        <w:spacing w:line="240" w:lineRule="auto"/>
        <w:ind w:left="-284" w:firstLine="709"/>
        <w:contextualSpacing/>
        <w:jc w:val="both"/>
        <w:rPr>
          <w:rFonts w:ascii="Times New Roman" w:hAnsi="Times New Roman"/>
          <w:b/>
          <w:sz w:val="28"/>
          <w:szCs w:val="28"/>
          <w:lang w:val="uk-UA"/>
        </w:rPr>
      </w:pPr>
      <w:r w:rsidRPr="00ED4999">
        <w:rPr>
          <w:rFonts w:ascii="Times New Roman" w:hAnsi="Times New Roman"/>
          <w:sz w:val="28"/>
          <w:szCs w:val="28"/>
          <w:lang w:val="uk-UA"/>
        </w:rPr>
        <w:t>1267. Середньошкільна проблема // Лемківські вісті: Тижневик. – 1941. – Ч. 18.</w:t>
      </w:r>
      <w:r w:rsidRPr="00ED4999">
        <w:rPr>
          <w:rFonts w:ascii="Times New Roman" w:hAnsi="Times New Roman"/>
          <w:b/>
          <w:sz w:val="28"/>
          <w:szCs w:val="28"/>
          <w:lang w:val="uk-UA"/>
        </w:rPr>
        <w:t xml:space="preserve">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1268. Сивіцький М. Записки сірого волиняка / М. Сивіцький. – Львів, 1996. – 375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1269. Симко С. Меліорація селянських  ґрунтів / Степан Симко // Крайове ... – С. 536–538.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1270. Симко С. Філія т-ва «Сільський господар» у Любачеві та Яворові / Степан Симко // Крайове … – С.395–402.</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1271. Синявська А. Становлення та розвиток комерційної освіти на Західній Україні (XIX ст.) : автореферат дис.. на здобуття наук. ступеня  канд. пед. наук : 13.00.01 «Загальна педагогіка та історія педагогіки» / Синявська Алла Михайлівна ; Дрогобиц. держ. пед. ун-т ім. І.Франка. – Дрогобич, 2009. – 278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1272. Сирота І. За поширення кооперативної освіти серед молоді високих шкіл / І. Сирота // Господарсько-кооперативний часопис. – 1929. – 21 квітня. – Ч.16. – С.1–2.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1273. Сівіцький М. З листа до членів ВССМ / М. Сівіцький // Młoda Wieś = Молоде Село. – </w:t>
      </w:r>
      <w:r w:rsidRPr="00ED4999">
        <w:rPr>
          <w:rFonts w:ascii="Times New Roman" w:hAnsi="Times New Roman"/>
          <w:caps/>
          <w:sz w:val="28"/>
          <w:szCs w:val="28"/>
          <w:lang w:val="uk-UA"/>
        </w:rPr>
        <w:t>ł</w:t>
      </w:r>
      <w:r w:rsidRPr="00ED4999">
        <w:rPr>
          <w:rFonts w:ascii="Times New Roman" w:hAnsi="Times New Roman"/>
          <w:sz w:val="28"/>
          <w:szCs w:val="28"/>
          <w:lang w:val="uk-UA"/>
        </w:rPr>
        <w:t>uck, 1930. – № 15. – С. 5–6.</w:t>
      </w:r>
    </w:p>
    <w:p w:rsidR="00D338FE" w:rsidRPr="00ED4999" w:rsidRDefault="00D338FE" w:rsidP="00ED4999">
      <w:pPr>
        <w:shd w:val="clear" w:color="auto" w:fill="FFFFFF"/>
        <w:spacing w:before="29" w:line="240" w:lineRule="auto"/>
        <w:ind w:left="-284" w:right="254" w:firstLine="709"/>
        <w:contextualSpacing/>
        <w:jc w:val="both"/>
        <w:rPr>
          <w:rFonts w:ascii="Times New Roman" w:hAnsi="Times New Roman"/>
          <w:sz w:val="28"/>
          <w:szCs w:val="28"/>
          <w:lang w:val="uk-UA"/>
        </w:rPr>
      </w:pPr>
      <w:r w:rsidRPr="00ED4999">
        <w:rPr>
          <w:rFonts w:ascii="Times New Roman" w:hAnsi="Times New Roman"/>
          <w:sz w:val="28"/>
          <w:szCs w:val="28"/>
          <w:lang w:val="uk-UA"/>
        </w:rPr>
        <w:t>1274. Сікурська-Хомова М. Філіяльна секція господинь т-ва «С.Г.» у Зборові / Марія Скурська-Хомова // Крайове… – С.319–320.</w:t>
      </w:r>
    </w:p>
    <w:p w:rsidR="00D338FE" w:rsidRPr="00ED4999" w:rsidRDefault="00D338FE" w:rsidP="00ED4999">
      <w:pPr>
        <w:shd w:val="clear" w:color="auto" w:fill="FFFFFF"/>
        <w:spacing w:before="29" w:line="240" w:lineRule="auto"/>
        <w:ind w:left="-284" w:right="254" w:firstLine="709"/>
        <w:contextualSpacing/>
        <w:jc w:val="both"/>
        <w:rPr>
          <w:rFonts w:ascii="Times New Roman" w:hAnsi="Times New Roman"/>
          <w:sz w:val="28"/>
          <w:szCs w:val="28"/>
          <w:lang w:val="uk-UA"/>
        </w:rPr>
      </w:pPr>
      <w:r w:rsidRPr="00ED4999">
        <w:rPr>
          <w:rFonts w:ascii="Times New Roman" w:hAnsi="Times New Roman"/>
          <w:sz w:val="28"/>
          <w:szCs w:val="28"/>
          <w:lang w:val="uk-UA"/>
        </w:rPr>
        <w:t>1275. Сільський Господар. – 1929. – 1. квітня. – Ч.7. – Річник ХY. – С.16.</w:t>
      </w:r>
    </w:p>
    <w:p w:rsidR="00D338FE" w:rsidRPr="00ED4999" w:rsidRDefault="00D338FE" w:rsidP="00ED4999">
      <w:pPr>
        <w:shd w:val="clear" w:color="auto" w:fill="FFFFFF"/>
        <w:spacing w:before="29" w:line="240" w:lineRule="auto"/>
        <w:ind w:left="-284" w:right="254" w:firstLine="709"/>
        <w:contextualSpacing/>
        <w:jc w:val="both"/>
        <w:rPr>
          <w:rFonts w:ascii="Times New Roman" w:hAnsi="Times New Roman"/>
          <w:sz w:val="28"/>
          <w:szCs w:val="28"/>
          <w:lang w:val="uk-UA"/>
        </w:rPr>
      </w:pPr>
      <w:r w:rsidRPr="00ED4999">
        <w:rPr>
          <w:rFonts w:ascii="Times New Roman" w:hAnsi="Times New Roman"/>
          <w:sz w:val="28"/>
          <w:szCs w:val="28"/>
          <w:lang w:val="uk-UA"/>
        </w:rPr>
        <w:t>1276. Сільський Господар. – 1930. – Ч.15–16. – С. 419.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1277. Сільський Господар. – 1932. – 15 квітня. – Ч.8. – С.119.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1278. Сільський Господар. – 1937. – Ч. 9. –  1  Травня. – С. 132.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1279. Сільськогосподарська вистава в Стрию // Сільський Господар. – 1927. – 1  вересня. –  Ч.17. – С.205–206.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1280. Сільськогосподарська організація жіноцтва (Зміст реферату Др. Хариті Кононенко) // Жіноча Доля. – 1935. – Ч. 10. – С. 10; Ч. 11. – С. 12–13.           1281.  Сільсько-господарська школа в Шибалині біля Бережан // Ілюстрований господарський календар „Сільський Господар» на звичайний рік 1937.– Львів, 1936. – Ч. 132. – С. 223–224.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1282. Сільсько-господарське шкільництво в Чехословаччині // Сільський Господар. – 1926. – 1 листопада. – Ч.11. – С. 171–173.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1283. Сільсько-господарський курс  с. Лисичинці на Збаражчині // Сільський Господар. – 1930. – 1 липня. – Ч.13–14.– С. 340.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1284. Сільсько-господарський курс у Віську, пов. Добромиль // Сільський Господар. –1934. – 15 лютого. – Ч.4. – С.93–94.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1285. Сільсько-господарський курс у С. Кошляки, пов. Збараж // Сільський Господар. – 1930. – 15 червня. – Ч.12. – С.312.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1286. Сільськогосподарські професійні школи // Львівські вісті. – 1944. – Ч.11.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1287. Сільськогосподарські школи // Краківські вісті. –1940. – Ч.8. – С.10.</w:t>
      </w:r>
    </w:p>
    <w:p w:rsidR="00D338FE" w:rsidRPr="00ED4999" w:rsidRDefault="00D338FE" w:rsidP="00ED4999">
      <w:pPr>
        <w:spacing w:line="240" w:lineRule="auto"/>
        <w:ind w:left="-284" w:firstLine="709"/>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1288. Сільськогосподарські школи // Львівські вісті. – 1941. – Ч.84.</w:t>
      </w:r>
    </w:p>
    <w:p w:rsidR="00D338FE" w:rsidRPr="00ED4999" w:rsidRDefault="00D338FE" w:rsidP="00ED4999">
      <w:pPr>
        <w:numPr>
          <w:ilvl w:val="3"/>
          <w:numId w:val="0"/>
        </w:numPr>
        <w:tabs>
          <w:tab w:val="num" w:pos="840"/>
          <w:tab w:val="num" w:pos="960"/>
        </w:tabs>
        <w:spacing w:line="240" w:lineRule="auto"/>
        <w:ind w:left="-284" w:firstLine="720"/>
        <w:contextualSpacing/>
        <w:jc w:val="both"/>
        <w:rPr>
          <w:rFonts w:ascii="Times New Roman" w:hAnsi="Times New Roman"/>
          <w:sz w:val="28"/>
          <w:szCs w:val="28"/>
          <w:lang w:val="uk-UA"/>
        </w:rPr>
      </w:pPr>
      <w:r w:rsidRPr="00ED4999">
        <w:rPr>
          <w:rFonts w:ascii="Times New Roman" w:hAnsi="Times New Roman"/>
          <w:sz w:val="28"/>
          <w:szCs w:val="28"/>
          <w:lang w:val="uk-UA"/>
        </w:rPr>
        <w:t>1289. Сірополко С. Завдання нової школи / С. Сірополко // Республіка. – Станіславів, 1919. – 25 квітня-14 травня.</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1290. Сірополко С. Історія освіти на Україні / Степан Сірополко. – К. : Наук. думка, 2001. – 912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1291. Сірополко Ст. Освіта на Закарпатті / Ст. Сірополко // Рідна Школа. – 1933. – 1 серпня. – Рік ІІ. – Ч.15.– С.242–244.</w:t>
      </w:r>
    </w:p>
    <w:p w:rsidR="00D338FE" w:rsidRPr="00ED4999" w:rsidRDefault="00D338FE" w:rsidP="00ED4999">
      <w:pPr>
        <w:spacing w:after="120" w:line="240" w:lineRule="auto"/>
        <w:ind w:left="-284" w:firstLine="709"/>
        <w:contextualSpacing/>
        <w:jc w:val="both"/>
        <w:rPr>
          <w:rFonts w:ascii="Times New Roman" w:hAnsi="Times New Roman"/>
          <w:b/>
          <w:sz w:val="28"/>
          <w:szCs w:val="28"/>
          <w:lang w:val="uk-UA"/>
        </w:rPr>
      </w:pPr>
      <w:r w:rsidRPr="00ED4999">
        <w:rPr>
          <w:rFonts w:ascii="Times New Roman" w:hAnsi="Times New Roman"/>
          <w:sz w:val="28"/>
          <w:szCs w:val="28"/>
          <w:lang w:val="uk-UA"/>
        </w:rPr>
        <w:t>1292. Скріпити фахову підготовку // Львівські вісті. – 1942. – Ч.271.</w:t>
      </w:r>
      <w:r w:rsidRPr="00ED4999">
        <w:rPr>
          <w:rFonts w:ascii="Times New Roman" w:hAnsi="Times New Roman"/>
          <w:b/>
          <w:sz w:val="28"/>
          <w:szCs w:val="28"/>
          <w:lang w:val="uk-UA"/>
        </w:rPr>
        <w:t xml:space="preserve"> </w:t>
      </w:r>
    </w:p>
    <w:p w:rsidR="00D338FE" w:rsidRPr="00ED4999" w:rsidRDefault="00D338FE" w:rsidP="00ED4999">
      <w:pPr>
        <w:spacing w:after="12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1293. Скільський Д. Історія української педагогіки. Ілюстрований навчальний  посібник / Дмитро Скільський. – Тернопіль : Навчальна книга – Богдан, 2012. – 340 с.</w:t>
      </w:r>
    </w:p>
    <w:p w:rsidR="00D338FE" w:rsidRPr="00ED4999" w:rsidRDefault="00D338FE" w:rsidP="00ED4999">
      <w:pPr>
        <w:spacing w:after="120" w:line="240" w:lineRule="auto"/>
        <w:ind w:left="-284" w:firstLine="709"/>
        <w:contextualSpacing/>
        <w:jc w:val="both"/>
        <w:rPr>
          <w:rStyle w:val="2"/>
          <w:rFonts w:ascii="Times New Roman" w:hAnsi="Times New Roman"/>
          <w:b w:val="0"/>
          <w:bCs/>
          <w:sz w:val="28"/>
          <w:szCs w:val="28"/>
        </w:rPr>
      </w:pPr>
      <w:r w:rsidRPr="00ED4999">
        <w:rPr>
          <w:rFonts w:ascii="Times New Roman" w:hAnsi="Times New Roman"/>
          <w:sz w:val="28"/>
          <w:szCs w:val="28"/>
          <w:lang w:val="uk-UA"/>
        </w:rPr>
        <w:t>1293 а.</w:t>
      </w:r>
      <w:bookmarkStart w:id="2" w:name="СкотнийФілософіяосвітиекзистенція"/>
      <w:r w:rsidRPr="00ED4999">
        <w:rPr>
          <w:rStyle w:val="2"/>
          <w:rFonts w:ascii="Times New Roman" w:hAnsi="Times New Roman"/>
          <w:b w:val="0"/>
          <w:bCs/>
          <w:color w:val="000000"/>
          <w:sz w:val="28"/>
          <w:szCs w:val="28"/>
        </w:rPr>
        <w:t xml:space="preserve"> Скотний В. Г. Філософія освіти : екзистенція ірраціонального в раціональному : монографія / В. Г. Скотний. – Дрогобич : Вимір, 2004. – 295 с.</w:t>
      </w:r>
      <w:bookmarkEnd w:id="2"/>
    </w:p>
    <w:p w:rsidR="00D338FE" w:rsidRPr="00ED4999" w:rsidRDefault="00D338FE" w:rsidP="00ED4999">
      <w:pPr>
        <w:spacing w:after="12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1294. Скульський Р.П.  Методика викладання народознавства в школі [Текст] : посібник для вчителів, вихователів, студ. і викл. пед. ін-тів та ун-тів / Р. П. Скульський, М. Г. Стельмахович; ред. Р. П. Скульський ; АПН України, Прикарпатський ун-т ім. В.Стефаника. – Івано-Франківськ : [б.в.], 1995. – 176 с. </w:t>
      </w:r>
    </w:p>
    <w:p w:rsidR="00D338FE" w:rsidRPr="00ED4999" w:rsidRDefault="00D338FE" w:rsidP="00ED4999">
      <w:pPr>
        <w:tabs>
          <w:tab w:val="left" w:pos="709"/>
          <w:tab w:val="left" w:pos="851"/>
        </w:tabs>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1295. Скурська М. Як перевести господинський курс на селі / Марія Скурська // Сільський Господар. – 1935. – 15 травня. – Ч.10.– С.252–253. </w:t>
      </w:r>
    </w:p>
    <w:p w:rsidR="00D338FE" w:rsidRPr="00ED4999" w:rsidRDefault="00D338FE" w:rsidP="00ED4999">
      <w:pPr>
        <w:tabs>
          <w:tab w:val="left" w:pos="709"/>
          <w:tab w:val="left" w:pos="851"/>
        </w:tabs>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1296. Сливка Ю.Ю. Західна Україна в реакційній політиці польської буржуазії, (1920–1939) / Ю. Ю. Сливка ; АН Української РСР, Ін-т суспільних наук ; відп. ред.: Ю. Г. Гошко. – Київ : Наукова думка, 1985 . – 271 с.</w:t>
      </w:r>
    </w:p>
    <w:p w:rsidR="00D338FE" w:rsidRPr="00ED4999" w:rsidRDefault="00D338FE" w:rsidP="00ED4999">
      <w:pPr>
        <w:tabs>
          <w:tab w:val="left" w:pos="709"/>
          <w:tab w:val="left" w:pos="851"/>
        </w:tabs>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1297. Слово від Видавництва // Кооперативне Молочарство. – 1926. – Ч. 1. – С. 1.</w:t>
      </w:r>
    </w:p>
    <w:p w:rsidR="00D338FE" w:rsidRPr="00ED4999" w:rsidRDefault="00D338FE" w:rsidP="00ED4999">
      <w:pPr>
        <w:tabs>
          <w:tab w:val="left" w:pos="709"/>
          <w:tab w:val="left" w:pos="851"/>
        </w:tabs>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1298. Слюсар П. Вийду я в поле / П. Слюсар // Хліборобська Молодь. – Львів, 1939. – Ч. 7. – С. 107–108.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1299. Слюсаренко Н.В. Вітчизняні педагоги другої половини ХХ століття про трудову підготовку підростаючого покоління [Текст] : монографія / Н.В. Слюсаренко. – Херсон : [б. в.], 2014. – 195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1300. Слюсаренко Н.В. Становлення та розвиток трудової підготовки дівчат у школах України кінця XIX–XX століття : монографія / Ніна Віталіївна Слюсаренко. – Херсон : РІПО, 2009. – 456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1301. Смаль-Стоцький С. В справі заснування Союза усіх руских кас райфайзенських» / С. Смаль-Стоцький // Руска Рада. – 1903. – 27 березня.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1302. Смаль-Стоцький С. Сільські крамниці / С. Смаль-Стоцький // Буковина. –  1895. – Ч.145. – С.3.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1303. Смаль-Стоцький С. Як будився зі сну український народ на Буковині / С.Смаль-Стоцький // Ювілейний Календар Товариства «Просвіта» за рік 1928. – Львів, 1927. – С.62–68.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1304. Смаль-Стоцький Ст. Як закладати і провадити крамницю / Ст. Смаль-Стоцький // Буковина. – 1894. – Ч.29.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1305. Смаль-Стоцький С. Як закладати каси пожичкові порадниці (райфайзенки). Для руських громад на Буковині / С. Смаль-Стоцький. – Чернівці: Друк. Тов.-ва «Руска Рада», 1900. – 52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1306. Смілий О. Що може робити молодь (Лист до редакції) / О. Смілий // Нова Скиба. Вісник філії «Сільського Господаря» в Луцьку. – Луцьк, 1934. – Ч. 7–8 (10–11). – С. 10–11.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1307. Соболта Б. Господарська праця філії т-ва «С.Г.» у Бережанах / Богдан Соболта  // Крайове ... – С.247–250.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1308. Созанський В. Де наша хліборобська сила? / Василь Созанський // Сільський Господар. – 1929. – 1 квітня. – Ч.7. – Річник ХY.– С.1–2.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1309. Созанський В. Яка буде завтра погода? / Василь Созанський // Сільський Господар. – 1929. – 15 червня. – Ч.12. – Річник ХY.– С.10–12; 1 і 15 серпня. – Ч.15–16. – Річник ХY.– С.18–22.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1310. Сокільський Закон // Сокільський калєндарець. 1938. – Львів : Сокіл-Батько, 1937. – 128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1311. Солтис О. Буквар для науки неграмотних / О.Солтис. – Львів, 1908. – 72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1312. Соневицький Ю. Відродження гарбарського промислу в Галичині / Юліан Соневицький // Сільський Господар. – 1935. – 15 січня. – Ч.2. – С. 27–28.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1313. Софія Русова і Галичина. Збірник статей і матеріалів / Упор. текстів, вступна стаття, прим. й додатки Нагачевської З.І. – Івано-Франківськ : Вік, 1996. – 126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1314. Соціально-економічні проблеми українського націоналізму // Розбудова нації. – 1932. – січень-лютий. – С.3–13.  С.10.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1315. Союз Промисловців Гуцульщини в Косові // Молоде Життя. Часопис Українського Пласту. – Львів, 1928. – Ч. 4–5 (52). – С. 9–10.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1316. Спинул Н. Народне шкільництво з кінцем року 1908 / Н. Спинул // Буковина. – 1909. – Ч.290. – С.3.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1317. Справозданє з діяльности виділу Філії  Товариства педагогічного в Тернополи за час від 1 грудня 1895 до січня 1896 // Учитель. – 1896. – Ч.20. – С.30–31.</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1318. Справозданє з перших загальних зборів товариства «Просвіта». Передрук з «Правди». – Коштом Товариства. – Львовъ, 1868. – 9 с.</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1319. Справозданє зъ діяльности Головного Выділу Т-ва «Просвіта» за 1896 и 1897 р. – Львовъ: Просвіта, 1897. – 45 с.</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1320. Справозданє зъ діяльности Головного Выділу Товариства «Просвіта» за часъ від 27 Мая до 15 червня 1876 року. – Львовъ: Просвіта, 1876. – 14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1321. Справозданє зъ діяльности Центрального Виділу Товариства «Просвіта» за рокъ 1890. – Львовъ, 1891. – 23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1322. Стан всенародних шкіл Р.Ш. в 1933–1934 шк. році // Рідна Школа. – 1934. – 1 жовтня. – Рік ІІІ. – Ч.19. – С. 281–282.</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 xml:space="preserve">1323. Стан і діяльність Рідної Школи 1936–1937. – Львів, 1938. – 162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1324. Стан і потреби рільничої освіти на Волині // Młoda Wieś = Молоде Село. – </w:t>
      </w:r>
      <w:r w:rsidRPr="00ED4999">
        <w:rPr>
          <w:rFonts w:ascii="Times New Roman" w:hAnsi="Times New Roman"/>
          <w:caps/>
          <w:sz w:val="28"/>
          <w:szCs w:val="28"/>
          <w:lang w:val="uk-UA"/>
        </w:rPr>
        <w:t>ł</w:t>
      </w:r>
      <w:r w:rsidRPr="00ED4999">
        <w:rPr>
          <w:rFonts w:ascii="Times New Roman" w:hAnsi="Times New Roman"/>
          <w:sz w:val="28"/>
          <w:szCs w:val="28"/>
          <w:lang w:val="uk-UA"/>
        </w:rPr>
        <w:t xml:space="preserve">uck, 1935. – № 20. – С. 1–2.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1325.  Статут Руского Товариства Педагогічного. Затверджений рішенєм ц.к. Намісництва з дня 6 серпня 1881. Ч.37847. – Львів, 1881. – 15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1326.Статут товариства «Руский жіночий кружок» в Коломиї. – Коломия, 1904. – 10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1327. Статут Товариства «Союз Українок» у Львові. Рескрипт Львівського Воєводства з 10.V. 1924. ч. 7708/24/1/3. – Львів, 1924. – 10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1328. Статутъ товариства «Просвіта». – Львовъ: Просвіта, 1882. – 8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1329. Статутъ товариства «Просвіта». – Львовъ: Просвіта, 1891. – 16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1330. Стахова Є. Часть господарска / Євдокія Стахова // Жіноча Доля. – 1926. – липень. – Ч.7. – С.14.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1331. Стахова Ф. Сільські школи домашнього господарства / Франка Стахова // Наша Книга. Альманах «Жіночої Долі» на рік 1929. – Коломия, 1928. – С. 168–176.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1332. Стеблій Ф. І. Боротьба селян Східної Галичини проти феодального гніту в першій половині XIX ст. / Ф.Стеблій. – К. : Вид-во АН УРСР, 1961. – 184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1333. Стеблій Ф. Початки українського національного руху в Галичині / Ф.Стеблій // Україна: Культурна спадщина, Національна свідомість, державність. – Вип. 2.  – Львів, 1995. – С 60–62.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1334. Стельмахів Р. Посилайте дітей до хліборобських шкіл! / Р. Стельмахів // Сільський Господар. – 1929. –15 червня. – Ч.12. – Річник ХY. – С.16–17. </w:t>
      </w:r>
    </w:p>
    <w:p w:rsidR="00D338FE" w:rsidRPr="00ED4999" w:rsidRDefault="00D338FE" w:rsidP="00ED4999">
      <w:pPr>
        <w:spacing w:after="12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1335. Стельмахович М. Г. Теорія і практика українського національного виховання. Посібник / М.Г. Стельмахович. – Івано-Франківськ, 1996. – С. 115. </w:t>
      </w:r>
    </w:p>
    <w:p w:rsidR="00D338FE" w:rsidRPr="00ED4999" w:rsidRDefault="00D338FE" w:rsidP="00ED4999">
      <w:pPr>
        <w:spacing w:after="12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1336. Стинська В.В. Система шкільництва в Галичині (кінець XIX – початок XX ст.) : [монографія] / Вікторія Володимирівна Стинська. –  Івано-Франківськ : Гостинець, 2007. – 180 с.</w:t>
      </w:r>
    </w:p>
    <w:p w:rsidR="00D338FE" w:rsidRPr="00ED4999" w:rsidRDefault="00D338FE" w:rsidP="00ED4999">
      <w:pPr>
        <w:spacing w:after="12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1337. Стойкевич О. Філя т-ва «Сільський господар» та її співпраця з повітовим союзом кооператив у Зборові / Осип Стойкевич // Крайове… – С. 308–314.</w:t>
      </w:r>
    </w:p>
    <w:p w:rsidR="00D338FE" w:rsidRPr="00ED4999" w:rsidRDefault="00D338FE" w:rsidP="00ED4999">
      <w:pPr>
        <w:spacing w:after="12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1338. Стойко С.М. Роль природно-заповідного фонду Карпат у збереженні етнокультурної спадщини гуцулів, бойків і лемків / С.М.Стойко, Д.І.Крук // Зелені Карпати. – 2004. – № 1–2. – С. 27–39.</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1339. Струбицький В.В. За освіту для народу (Розвиток шкільництва на Волині) / В.В. Струбицький, О.М. Шпортенко. – Львів : Каменяр, 1969. – 72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1340. Струк В. Відбудова українського рільництва і селянського стану / В. Струк // Сільський Господар. – 1917. – Ч. 7. – С. 111–113.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1341. Струк З. Євген Храпливий / Українські кооператори. Історичні нариси. Книга 1. / З.Струк. – Львів: Вид-во «Укоопросвіта» Львівської комерційної академії, 1999. – С. 414–420.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1342. Струтинська М. Організуймо курси / Марія Струтинська // Народня Просвіта. – 1924. – Ч. 1. – С. 4–5.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1343. Струтинська М. Освіта і сільське жіноцтва / Марія Струтинська // Народня Просвіта. – 1924. – Ч. 7. – С. 105–106.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1344. Струтинська М. Підходячий момент / Марія Струтинська // Народня Просвіта. – 1924. – Ч. 2. – С. 20–21.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1345. Струтинська М. Розмова про куховарення / Марійка Стутинська // Сільський Господар. –1934. – 15 лютого. – Ч.4. – С.89–90.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1346. Ступарик Б. М. Ідея національної школи та національного виховання в педагогічній думці Галичини (1772 – 1939 рр.) / Б. М. Ступарик, В. Д. Моцюк. – Коломия : Вік, 1995. – 173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1347. Ступарик Б. Шкільництво Галичини (1772 – 1939) / Б. Ступарик. – Івано-Франківськ, 1994. – 144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1348. Ст. Ч. За кооперативне об’єднання домашнього гончарського промислу // Господарсько-кооперативний часопис. – 1942. – Ч. 4. – С.2.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1349. Субтельна Г. В. З історії виникнення доповнюючих промислових шкіл Галичини / Галина Володимирівна Субтельна // Ідея національного виховання в українській психолого-педагогічній науці XIX – XX ст. : зб. статей і доповідей Всеукраїнської науково-практичної конференції. – Коломия : ВІК, 1997. – С. 111–123.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1350. Субтельний О. Україна: історія / Орест Субтельний. – К. : Либідь, 1991.  – 512 с.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1351. Суспільне виховання / О. Суховерський // Учительське Слово. – 1939. –Ч.8. – С. 23-25.</w:t>
      </w:r>
    </w:p>
    <w:p w:rsidR="00D338FE" w:rsidRPr="00ED4999" w:rsidRDefault="00D338FE" w:rsidP="00ED4999">
      <w:pPr>
        <w:pStyle w:val="PlainText"/>
        <w:ind w:left="-284" w:firstLine="720"/>
        <w:contextualSpacing/>
        <w:jc w:val="both"/>
        <w:rPr>
          <w:rFonts w:ascii="Times New Roman" w:hAnsi="Times New Roman" w:cs="Times New Roman"/>
          <w:sz w:val="28"/>
          <w:szCs w:val="28"/>
        </w:rPr>
      </w:pPr>
      <w:r w:rsidRPr="00ED4999">
        <w:rPr>
          <w:rFonts w:ascii="Times New Roman" w:hAnsi="Times New Roman" w:cs="Times New Roman"/>
          <w:sz w:val="28"/>
          <w:szCs w:val="28"/>
        </w:rPr>
        <w:t>1352. Сухий О. Українці Галичини в кінці XYIII – першій половині XIX ст.: проблема національного самовизначення / О. Сухий // Галичина. Науковий культурно-просвітній краєзнавчий часопис. На пошану професора Олександра Карпенка. Вип. 5-6. – Івано-Франківськ, 2001. – С. 119-124.</w:t>
      </w:r>
    </w:p>
    <w:p w:rsidR="00D338FE" w:rsidRPr="00ED4999" w:rsidRDefault="00D338FE" w:rsidP="00ED4999">
      <w:pPr>
        <w:spacing w:after="12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1353. Суховерський О. Господар і право / О. Суховерський // Сільський Господар. – 1929. – 1 і 15 травня. – Ч.9–10. – Річник ХY. – С.33–34.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1354. С. Ч. Домашній промисел і селянський побут / С.Ч. // Господарсько-кооперативний часопис. – 1942 – Ч. 6. – С. 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1355. Сціборський М. Земельне питання / Микола Сціборський. – Париж: Українська книгарня-накладня, 1939. – 109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1356. Сціборський М. Націократія / Микола Сціборський. – Париж, 1935. – 121 с.</w:t>
      </w:r>
    </w:p>
    <w:p w:rsidR="00D338FE" w:rsidRPr="00ED4999" w:rsidRDefault="00D338FE" w:rsidP="00ED4999">
      <w:pPr>
        <w:spacing w:after="12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1357. Сьома Краєва учительська конференція // Каменярі. – 1913. – Ч.13–14. – С.1.</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1358. Там, де вчать на поступових господарів // Сільський Господар. – 1929. – 15. Лютого – 1. Березня. – Ч.4–5. – Річник ХY. – С.21–22. </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sz w:val="28"/>
          <w:szCs w:val="28"/>
          <w:lang w:val="uk-UA"/>
        </w:rPr>
        <w:t>1359. Тарнович О. Українська діточа бібліотека / Олександер Тарнович // Рідна Школа. – 1934. – 1 березня. – Ч.3–4. – С.57–59.</w:t>
      </w:r>
      <w:r w:rsidRPr="00ED4999">
        <w:rPr>
          <w:rFonts w:ascii="Times New Roman" w:hAnsi="Times New Roman"/>
          <w:color w:val="000000"/>
          <w:sz w:val="28"/>
          <w:szCs w:val="28"/>
          <w:lang w:val="uk-UA"/>
        </w:rPr>
        <w:t xml:space="preserve">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1360. Творидло М. Вертаймо до добрих звичаїв наших предків  / М. Творидло // Сільський Господар. – 1926. – 1  листопада. –  Ч.11. – С.170–171.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1361.  Творидло М. В справі організації рільничих шкіл / М. Творидло // Діло. – Львів, 1911. – 16 падолиста. – Ч. 255. – С. 4–5; 22 падолиста. – Ч. 259. – </w:t>
      </w:r>
      <w:r w:rsidRPr="00ED4999">
        <w:rPr>
          <w:rFonts w:ascii="Times New Roman" w:hAnsi="Times New Roman"/>
          <w:sz w:val="28"/>
          <w:szCs w:val="28"/>
          <w:lang w:val="uk-UA"/>
        </w:rPr>
        <w:br/>
        <w:t>С. 5–6.</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1362. Творидло М. З приводу основаня української торговельної школи / </w:t>
      </w:r>
      <w:r w:rsidRPr="00ED4999">
        <w:rPr>
          <w:rFonts w:ascii="Times New Roman" w:hAnsi="Times New Roman"/>
          <w:sz w:val="28"/>
          <w:szCs w:val="28"/>
          <w:lang w:val="uk-UA"/>
        </w:rPr>
        <w:br/>
        <w:t xml:space="preserve">М. Творидло // Діло. – Львів, 1911. – 6 вересня. – Ч. 197. – С. 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1363. Творидло М. Пекучі питання в нашім пасічництві / М. Творидло // Сільський Господар. – 1926. – 1 жовтня. – Ч.10. – С. 147–148. </w:t>
      </w:r>
    </w:p>
    <w:p w:rsidR="00D338FE" w:rsidRPr="00ED4999" w:rsidRDefault="00D338FE" w:rsidP="00ED4999">
      <w:pPr>
        <w:spacing w:after="0" w:line="240" w:lineRule="auto"/>
        <w:ind w:left="-284" w:firstLine="709"/>
        <w:contextualSpacing/>
        <w:jc w:val="both"/>
        <w:rPr>
          <w:rFonts w:ascii="Times New Roman" w:hAnsi="Times New Roman"/>
          <w:spacing w:val="-4"/>
          <w:sz w:val="28"/>
          <w:szCs w:val="28"/>
          <w:lang w:val="uk-UA"/>
        </w:rPr>
      </w:pPr>
      <w:r w:rsidRPr="00ED4999">
        <w:rPr>
          <w:rFonts w:ascii="Times New Roman" w:hAnsi="Times New Roman"/>
          <w:spacing w:val="-4"/>
          <w:sz w:val="28"/>
          <w:szCs w:val="28"/>
          <w:lang w:val="uk-UA"/>
        </w:rPr>
        <w:t xml:space="preserve">1364. Творидло М. П'ятдесятилітня діяльність «Просьвіти» на поли економічнім; упоряд., вступні статті Володимира Пашука, Жанни Ковби / М. Творидло. – Львів : Ін-т українознавства ім. І. Крип'якевича НАН України, 2002. – 98 с.  </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1365. Творидло М. Сільсько-господарське шкільництво / М. Творидло // Сільський Господар. – 1927. – 15 липня. –  Ч.14. – С. 164.</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1366. Теребовельська земля: історично-мемуарний збірник. – Нью-Йорк, 1968. – 913 с.</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1367. Терещук Г. В. Индивидуализация трудового обучения: дидакт. аспект / Г. В. Терещук ; под ред. В. А. Полякова. – М. : Ин-т ПСМ РАО, 1993. – 200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1368. Терлецький М. Українське приватне середнє шкільництво / М. Терлецький // Українська Школа. – 1938. – Р. ХХ. – Ч. 7–12. – С.108–125.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1369. Тернопільський Ю. Українська преса з перспективи 150-ліття / Ю. Терлецький. – Дзерзі Ситі : Видавництво М.П. Коць, 1974. – 175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1370. Терпило П. Як підвисити прибутковість селянського господарства / П. Терпило // Сільський Господар. – 1926. – 1  листопада. –  Ч.11. – С. 161–162.</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1371. Тиждень «Сільського Господаря» в українській господарській академії в Подєбрадах Ч.С.Р. // Сільський Господар. – 1929. –15 липня. – Ч.14. – Річник ХY. – С.21.</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1372. Тимчук Л. І. Організаційно-педагогічні засади української освіти дорослих на Буковині (1869–1940 рр.): дис... канд. пед. наук: 13.00.01 «Загальна педагогіка та історія педагогіки» / Людмила Іванівна Тимчук ; Прикарпатський національний ун-т ім. Василя Стефаника. – Івано-Франківськ, 2005. – 230 с.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1373. Типы школъ. Якоѣ школы намъ треба // Учитель. – Ужгородъ, 1920. – Ч. 7. – С. 1–4 ; Ч. 8. – С. 3.</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1374. Тисовський О. Життя в Пласті: Основи пластового знання для української молоді / Олександр Тисовський. – Львів : Накл. Верховної Пластової Ради, 1921. – 158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1375. Тисовський О. Користи й труднощі гуртового навчання й виховання / Олександр Тисовський // Рідна Гкола. – 1937. – 1 лютого. – Ч.3. – Річник YІ.–С. 41–46.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1376. Товариство «Жіноча громада» в Чернівцях // Каменярі. – 1921. – Ч.26. – С.8.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1377. Товариство «Просвіта» в рр. 1933–1935. Звідомлення з діяльності за час від 1 січня 1933 р. до 31 грудня 1935 р. – Львів : Просвіта, 1936. –  71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1378. Товариство «Просвіта» в рр. 1936–1938. Звідомлення з діяльності за час від 1 січня 1936 р. до 31 грудня 1938 р. – Львів : Просвіта, 1939. –  83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1379. Товариш. Народний календар на рік звичайний 1909. – Чернівці, 1908. – 302 с.</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1380. Томашівський С. Десять літ українського питання в Польщі [Текст] : пер. стенограми відчиту уладженого «Інститутом дослідів національних справ» у Варшаві 12.IV.1929 / С. Томашівський. – Л. : [б.в.], 1929. – 48 с</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1381. Тотоміянц В.Ф. Вступні відомости про кооперацію / Авт. переклад М. Ростковича / В.Ф. Тотоміянц. – Станіславів, 1930. – 120 с.</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1382. Трикотарський курс при Кружку „Сільський Господар» у Довгій Войн., пов. Калуш // Хліборобська Молодь. – Львів, 1936. – Ч. 6. – С. 94–96.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1383. Три роки шовківництва // Сільський Господар. – 1932. – 15 квітня. – Ч.8. – С. 123–124.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1384. Трофим'як Б. Гімнастично-спортивні організації у національно-визвольному русі Галичини (друга пол. XIX cт. – перша пол. ХХ ст.) / Богдан Трофим'як. – Тернопіль : Економічна думка, 2001. – 694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1385. Трусевич М. Наука жіночих ручних робіт в народній школі / М. Трусевич // Bukowiner Schule. – 1907. – Ч.7. – С.242–246.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1386. Труш В. Скромний ювілей, 1928–1933 / В. Труш // Кооперативний вісник. – 1933. – Ч. 5. – С. 1.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1387. Туган-Барановський М. Означенє і клясифікация кооперативів / М. Туган-Барановський // Економіст. – Львів, 1912. – Чис. 1. – С. 4–8.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1388. Туган-Барановський М. І. Політична економія / М.І. Туган-Барановський. – К. : Наукова думка, 1994. – 264 с.</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1389. Туган-Барановський М. Що таке кооперація / М. Туган-Барановський // Калєндарь громадянина-кооператора на рік 1919. – К.: Видання Дніпровського Союзу Споживчих Союзів України, 1918. – С. 56–58.</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1390. Турій О. Конфесійно-обрядовий чинник у національній самоідентифікації українців Галичини в середині XIX століття / О. Турій // Записки НТШ. – Т. ССХХХІІІ. – Львів, 1997. – С. 67–99.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1391. Тушкан П. Освіта по кооперації в сільському хазяйстві та організація курсів для селян-кооператорів / П. Тушкан //   Сільський Господар. – Київ. – 1918. – 1–15 вересня. –  Ч.5–6. – С.31–34.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1392. Тушкан П. Програм курсів по кооперації в сільському господарстві / П. Тушкан //   Сільський Господар. – Київ. – 1918. – 1–15 вересня. –  Ч.5–6.  – С.38–41.</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1393. Тхоржевський Д. Трудова політехнічна школа: Міфи і реальність... / Д. Тхоржевський, А. Вихрущ. – К., 1994. – 135 с.</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1394. Тхоржевський Д. Система трудового навчання / Д. Тхоржевський. – К., 1975. – 134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1395. 3–х тижневий ветеринарі йно-годівельний курс в Рогатині // Сільський Господар. – 1932. – 15 березня. – Ч.6. – С. 93–94.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1396. 16 травня – День Сільського Господаря // Сільський Господар. – 1937. – 1 травня. – Ч.9. – С. 130.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1397. Ув</w:t>
      </w:r>
      <w:r w:rsidRPr="00ED4999">
        <w:rPr>
          <w:rFonts w:ascii="Times New Roman" w:eastAsia="Arial Unicode MS" w:hAnsi="Times New Roman"/>
          <w:sz w:val="28"/>
          <w:szCs w:val="28"/>
          <w:lang w:val="uk-UA"/>
        </w:rPr>
        <w:t>ѣ</w:t>
      </w:r>
      <w:r w:rsidRPr="00ED4999">
        <w:rPr>
          <w:rFonts w:ascii="Times New Roman" w:hAnsi="Times New Roman"/>
          <w:sz w:val="28"/>
          <w:szCs w:val="28"/>
          <w:lang w:val="uk-UA"/>
        </w:rPr>
        <w:t>домленя державно</w:t>
      </w:r>
      <w:r w:rsidRPr="00ED4999">
        <w:rPr>
          <w:rFonts w:ascii="Times New Roman" w:eastAsia="Arial Unicode MS" w:hAnsi="Times New Roman"/>
          <w:sz w:val="28"/>
          <w:szCs w:val="28"/>
          <w:lang w:val="uk-UA"/>
        </w:rPr>
        <w:t>ѣ</w:t>
      </w:r>
      <w:r w:rsidRPr="00ED4999">
        <w:rPr>
          <w:rFonts w:ascii="Times New Roman" w:hAnsi="Times New Roman"/>
          <w:sz w:val="28"/>
          <w:szCs w:val="28"/>
          <w:lang w:val="uk-UA"/>
        </w:rPr>
        <w:t xml:space="preserve"> реально</w:t>
      </w:r>
      <w:r w:rsidRPr="00ED4999">
        <w:rPr>
          <w:rFonts w:ascii="Times New Roman" w:eastAsia="Arial Unicode MS" w:hAnsi="Times New Roman"/>
          <w:sz w:val="28"/>
          <w:szCs w:val="28"/>
          <w:lang w:val="uk-UA"/>
        </w:rPr>
        <w:t>ѣ</w:t>
      </w:r>
      <w:r w:rsidRPr="00ED4999">
        <w:rPr>
          <w:rFonts w:ascii="Times New Roman" w:hAnsi="Times New Roman"/>
          <w:sz w:val="28"/>
          <w:szCs w:val="28"/>
          <w:lang w:val="uk-UA"/>
        </w:rPr>
        <w:t xml:space="preserve"> гімназі</w:t>
      </w:r>
      <w:r w:rsidRPr="00ED4999">
        <w:rPr>
          <w:rFonts w:ascii="Times New Roman" w:eastAsia="Arial Unicode MS" w:hAnsi="Times New Roman"/>
          <w:sz w:val="28"/>
          <w:szCs w:val="28"/>
          <w:lang w:val="uk-UA"/>
        </w:rPr>
        <w:t>ѣ</w:t>
      </w:r>
      <w:r w:rsidRPr="00ED4999">
        <w:rPr>
          <w:rFonts w:ascii="Times New Roman" w:hAnsi="Times New Roman"/>
          <w:sz w:val="28"/>
          <w:szCs w:val="28"/>
          <w:lang w:val="uk-UA"/>
        </w:rPr>
        <w:t xml:space="preserve"> в Берегов</w:t>
      </w:r>
      <w:r w:rsidRPr="00ED4999">
        <w:rPr>
          <w:rFonts w:ascii="Times New Roman" w:eastAsia="Arial Unicode MS" w:hAnsi="Times New Roman"/>
          <w:sz w:val="28"/>
          <w:szCs w:val="28"/>
          <w:lang w:val="uk-UA"/>
        </w:rPr>
        <w:t>ѣ</w:t>
      </w:r>
      <w:r w:rsidRPr="00ED4999">
        <w:rPr>
          <w:rFonts w:ascii="Times New Roman" w:hAnsi="Times New Roman"/>
          <w:sz w:val="28"/>
          <w:szCs w:val="28"/>
          <w:lang w:val="uk-UA"/>
        </w:rPr>
        <w:t xml:space="preserve"> на школьный рок 1923–1924. – Ужгородъ, 1924. – 72 с.</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1398.  Угринівський Т.   Цілі і значення ручних робіт у народній школі / Т. Угринівський // Життя і Школа. – 1923. – Ч.1. – С.З–4; 10–12; 55–62.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1399. Українська гімназія в Тернополі // Рідна Гкола. – 1936. – 15 червня. – Ч.12. – С. 185–186.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1400. Українська Господиня. – 1929. – Річник 1. – Ч.8-9. – Вересень-жовтень.</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1401. Українська Захоронка. Перегляд праці на Загальних Зборах Т-ва // Діло. – 1939. – 17 червня.</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1402. Українська пасічницька бібліографія // Український Пасічник. – 1934. – Ч. 11. – С. 20–23.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1403. Українська педагогічна вистава // Шлях виховання й навчання. – 1936. – Ч.1. – Квітень-травень-червень. – Друга книжка. – С.116.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1404. Українська суспільно-політична думка в 20 столітті: Документи і матеріали / Ред. Гунчак Т., Сольчаник Р. – Т.1. – Б.м. : Сучасність, 1983. – 510 с. </w:t>
      </w:r>
    </w:p>
    <w:p w:rsidR="00D338FE" w:rsidRPr="00ED4999" w:rsidRDefault="00D338FE" w:rsidP="00ED4999">
      <w:pPr>
        <w:spacing w:line="240" w:lineRule="auto"/>
        <w:ind w:left="-284" w:firstLine="708"/>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1405. Українська читанка для 3 кляси народних шкіл Румунії. – Чернівці, 1933. – 168 с.</w:t>
      </w:r>
    </w:p>
    <w:p w:rsidR="00D338FE" w:rsidRPr="00ED4999" w:rsidRDefault="00D338FE" w:rsidP="00ED4999">
      <w:pPr>
        <w:spacing w:line="240" w:lineRule="auto"/>
        <w:ind w:left="-284" w:firstLine="708"/>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1406. Українська школа в Польщі // Діло. – 1939. – 20 червня.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1407. Українське шкільництво в цифрах // Рідна Школа. – 1934. – 5 лютня. – Рік ІІІ. – Ч.3.–  С.35-36.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1408. Українське Педагогічне Товариство. Статут (Прийнятий до відома Високим ц.к. Правительством  рескриптом ц.к. Міністерства внутрішніх справ з дня 15 червня 1912 р. Ч.16626. – Львів : Українське Педагогічне Товариство, 1912. – 12 с.</w:t>
      </w:r>
    </w:p>
    <w:p w:rsidR="00D338FE" w:rsidRPr="00ED4999" w:rsidRDefault="00D338FE" w:rsidP="00ED4999">
      <w:pPr>
        <w:spacing w:line="240" w:lineRule="auto"/>
        <w:ind w:left="-284" w:firstLine="709"/>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1409. Українське сільськогосподарське шкільництво в Генеральній Губернії // Краківські вісті. – 1942. – Ч.259.</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1410. Українське шкільництво в Галичині колись  тепер // Краківські вісті. – 1942. – Ч. 171. </w:t>
      </w:r>
    </w:p>
    <w:p w:rsidR="00D338FE" w:rsidRPr="00ED4999" w:rsidRDefault="00D338FE" w:rsidP="00ED4999">
      <w:pPr>
        <w:pStyle w:val="PlainText"/>
        <w:ind w:left="-284" w:firstLine="709"/>
        <w:contextualSpacing/>
        <w:jc w:val="both"/>
        <w:rPr>
          <w:rFonts w:ascii="Times New Roman" w:hAnsi="Times New Roman" w:cs="Times New Roman"/>
          <w:color w:val="000000"/>
          <w:sz w:val="28"/>
          <w:szCs w:val="28"/>
        </w:rPr>
      </w:pPr>
      <w:r w:rsidRPr="00ED4999">
        <w:rPr>
          <w:rFonts w:ascii="Times New Roman" w:hAnsi="Times New Roman" w:cs="Times New Roman"/>
          <w:color w:val="000000"/>
          <w:sz w:val="28"/>
          <w:szCs w:val="28"/>
        </w:rPr>
        <w:t>1411. Український Букварь для народних шкіл. – Чернівці : Видання «Української Видавничої Спілки», 1922. – 80 с.</w:t>
      </w:r>
      <w:r w:rsidRPr="00ED4999">
        <w:rPr>
          <w:rFonts w:ascii="Times New Roman" w:hAnsi="Times New Roman" w:cs="Times New Roman"/>
          <w:color w:val="000000"/>
          <w:sz w:val="28"/>
          <w:szCs w:val="28"/>
          <w:highlight w:val="yellow"/>
        </w:rPr>
        <w:t xml:space="preserve"> </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1412. Український жіночий конгрес в Станиславові. 23–27.YІ.1934. – Станиславів, 1934. – 15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1413. Українські діти до української школи! // Рідна Школа. – 1927. – Рік 1. – Ч.1. – С.13–16.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1414. Українські діти до шкіл Рідної Школи! // Рідна Школа. – 1936. – 15 червня. – Ч.12.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1415. Українські кооператори : історичні нариси. Кн. 1 / ред. С. Д. Гелей ; Укоопспілка, Львівська комерційна академія. – Львів, 1999. – 456 с.</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1416. Українські кооператори : історичні нариси. Кн. 2 / за заг. ред. С. Гелея. – Львів : Вид-во Львівської комерційної академії, 2001. – 338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1417. Українські професійні школи в Генеральній Губернії // Краківські вісті. – 1943. – Ч. 156; 157.</w:t>
      </w:r>
    </w:p>
    <w:p w:rsidR="00D338FE" w:rsidRPr="00ED4999" w:rsidRDefault="00D338FE" w:rsidP="00ED4999">
      <w:pPr>
        <w:spacing w:line="240" w:lineRule="auto"/>
        <w:ind w:left="-284" w:firstLine="709"/>
        <w:contextualSpacing/>
        <w:jc w:val="both"/>
        <w:rPr>
          <w:rFonts w:ascii="Times New Roman" w:hAnsi="Times New Roman"/>
          <w:bCs/>
          <w:sz w:val="28"/>
          <w:szCs w:val="28"/>
          <w:lang w:val="uk-UA"/>
        </w:rPr>
      </w:pPr>
      <w:r w:rsidRPr="00ED4999">
        <w:rPr>
          <w:rFonts w:ascii="Times New Roman" w:hAnsi="Times New Roman"/>
          <w:bCs/>
          <w:sz w:val="28"/>
          <w:szCs w:val="28"/>
          <w:lang w:val="uk-UA"/>
        </w:rPr>
        <w:t>1418. Українські народні прислів'я та приказки: праця, господарство [Електронний ресурс]. – Режим доступу // uk.wikiquote.org/...</w:t>
      </w:r>
    </w:p>
    <w:p w:rsidR="00D338FE" w:rsidRPr="00ED4999" w:rsidRDefault="00D338FE" w:rsidP="00ED4999">
      <w:pPr>
        <w:spacing w:line="240" w:lineRule="auto"/>
        <w:ind w:left="-284" w:firstLine="709"/>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1419. Українські часописи Львова 1848–1939 рр. – Історико-бібліографічне дослідження: У 3 т. – Т. 2. – 1848–1939 рр. – Львів: Світ, 2002. – 692 с.</w:t>
      </w:r>
    </w:p>
    <w:p w:rsidR="00D338FE" w:rsidRPr="00ED4999" w:rsidRDefault="00D338FE" w:rsidP="00ED4999">
      <w:pPr>
        <w:spacing w:line="240" w:lineRule="auto"/>
        <w:ind w:left="-284" w:firstLine="709"/>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 xml:space="preserve">1420. Українські часописи Львова 1848–1939 рр. – Історико-бібліографічне дослідження: У 3 т. – Т. 3. – 1920–1928 рр. / Упор. М.М.Романюк, М.В.Галишко. – Львів: Світ, 2003. – 909 с. </w:t>
      </w:r>
    </w:p>
    <w:p w:rsidR="00D338FE" w:rsidRPr="00ED4999" w:rsidRDefault="00D338FE" w:rsidP="00ED4999">
      <w:pPr>
        <w:spacing w:line="240" w:lineRule="auto"/>
        <w:ind w:left="-284" w:firstLine="709"/>
        <w:contextualSpacing/>
        <w:jc w:val="both"/>
        <w:outlineLvl w:val="0"/>
        <w:rPr>
          <w:rFonts w:ascii="Times New Roman" w:hAnsi="Times New Roman"/>
          <w:b/>
          <w:sz w:val="28"/>
          <w:szCs w:val="28"/>
          <w:lang w:val="uk-UA"/>
        </w:rPr>
      </w:pPr>
      <w:r w:rsidRPr="00ED4999">
        <w:rPr>
          <w:rFonts w:ascii="Times New Roman" w:hAnsi="Times New Roman"/>
          <w:sz w:val="28"/>
          <w:szCs w:val="28"/>
          <w:lang w:val="uk-UA"/>
        </w:rPr>
        <w:t xml:space="preserve"> 1421. Українські школи в Ген. Губернії // Краківські вісті: Тижневик. – 1942. – Ч.259.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1422. Українські школи зовсім не мають шкільних підручників! // Рідна Школа. – 1936. – 15 червня. – Ч.12. – С.181–183.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1423. У 57–ліття Рідної Школи // Рідна Школа. – 1938. – 15 жовтня.  – Річник YІІ. – Ч.20.– С. 205–206.</w:t>
      </w:r>
    </w:p>
    <w:p w:rsidR="00D338FE" w:rsidRPr="00ED4999" w:rsidRDefault="00D338FE" w:rsidP="00ED4999">
      <w:pPr>
        <w:spacing w:after="0"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 xml:space="preserve"> 1424. Урбан  Й.  Наука ручных работь для  хлопцев  и її педагогічне значення / Й. Урбан // Учитель. – 1890.–Ч. 15. – С. 181–196.</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1425. Урядові Вісти Верховної Пластової Команди // Молоде Життя. Часопис Українського Пласту. – Львів, 1925. – Ч. 2 (9). – С. 7–9.</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1426. Устав краєвого товариства господарського «Сільський Господар» у Львові. – Львів, 1929. – 32 с.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1427. Устав Краєвого Товариства господарського „Сільський Господар». – Львів, 1912. – 35 с. </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 xml:space="preserve">1428. Устав Товариства «Просвіта» у Львові. – Львів: Просвіта, 1868. –4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1429. Устав Товариства «Жіноча Громада» на Буковині. – Чернівці. – Б.р. – 7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1430. Устрій і плян науки двоклясової торговельної школи товариства «Просвіта » у Львові. – Львів, 1912. – 17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1431. Учасник. Свято ощадности в рідній школі в Копичинцях / Учасник // Рідна Школа. – 1932. – 15 листопада.  Ч.22. – С.319.</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1432. Учительство а кооперація // Кооператива. – Ужгород</w:t>
      </w:r>
      <w:r w:rsidRPr="00ED4999">
        <w:rPr>
          <w:rFonts w:ascii="Times New Roman" w:eastAsia="Arial Unicode MS" w:hAnsi="Times New Roman"/>
          <w:sz w:val="28"/>
          <w:szCs w:val="28"/>
          <w:lang w:val="uk-UA"/>
        </w:rPr>
        <w:t>ѣ</w:t>
      </w:r>
      <w:r w:rsidRPr="00ED4999">
        <w:rPr>
          <w:rFonts w:ascii="Times New Roman" w:hAnsi="Times New Roman"/>
          <w:sz w:val="28"/>
          <w:szCs w:val="28"/>
          <w:lang w:val="uk-UA"/>
        </w:rPr>
        <w:t>, 1924</w:t>
      </w:r>
      <w:r w:rsidRPr="00ED4999">
        <w:rPr>
          <w:rFonts w:ascii="Times New Roman" w:eastAsia="Arial Unicode MS" w:hAnsi="Times New Roman"/>
          <w:sz w:val="28"/>
          <w:szCs w:val="28"/>
          <w:lang w:val="uk-UA"/>
        </w:rPr>
        <w:t>.</w:t>
      </w:r>
      <w:r w:rsidRPr="00ED4999">
        <w:rPr>
          <w:rFonts w:ascii="Times New Roman" w:hAnsi="Times New Roman"/>
          <w:sz w:val="28"/>
          <w:szCs w:val="28"/>
          <w:lang w:val="uk-UA"/>
        </w:rPr>
        <w:t xml:space="preserve"> – Ч. 10–12. – С. 4–5. </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1433. Учительські семінарії // Учитель. – 1906. –Ч.7-8. – С. 113–114.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1434. Учімся поступової господарки // Сільський Господар. – 1930. – 1 липня. – Ч.13–14.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1435. Учнівській молоді про хліборобські традиції [Текст] : метод. посіб. / Кіровогр. обл. ін-т післядиплом. пед. освіти ім. Василя Сухомлинського ; уклад. і вступ Н. А. Калініченко. </w:t>
      </w:r>
      <w:r w:rsidRPr="00ED4999">
        <w:rPr>
          <w:rFonts w:ascii="Times New Roman" w:hAnsi="Times New Roman"/>
          <w:color w:val="000000"/>
          <w:sz w:val="28"/>
          <w:szCs w:val="28"/>
          <w:lang w:val="uk-UA"/>
        </w:rPr>
        <w:t>–</w:t>
      </w:r>
      <w:r w:rsidRPr="00ED4999">
        <w:rPr>
          <w:rFonts w:ascii="Times New Roman" w:hAnsi="Times New Roman"/>
          <w:sz w:val="28"/>
          <w:szCs w:val="28"/>
          <w:lang w:val="uk-UA"/>
        </w:rPr>
        <w:t xml:space="preserve"> Кіровоград : ТОВ «Імекс-ЛТД», 2005. </w:t>
      </w:r>
      <w:r w:rsidRPr="00ED4999">
        <w:rPr>
          <w:rFonts w:ascii="Times New Roman" w:hAnsi="Times New Roman"/>
          <w:color w:val="000000"/>
          <w:sz w:val="28"/>
          <w:szCs w:val="28"/>
          <w:lang w:val="uk-UA"/>
        </w:rPr>
        <w:t>–</w:t>
      </w:r>
      <w:r w:rsidRPr="00ED4999">
        <w:rPr>
          <w:rFonts w:ascii="Times New Roman" w:hAnsi="Times New Roman"/>
          <w:sz w:val="28"/>
          <w:szCs w:val="28"/>
          <w:lang w:val="uk-UA"/>
        </w:rPr>
        <w:t xml:space="preserve"> 164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1436. Фахові школи // Рідна Школа. – 1939. – 1 травня. – Рік YІІІ. – Ч.9. –  1 травня. – Ч.9. – С.167–168.</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1437. Федусевич М. Початки Пластового Руху у перспективі сорокаліття  / Мирон Федусевич // Пластовий шлях. – 1951. – Ч.5. – С. 11-17.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1438. Ференчук С. Господарські газети найближчі дорадники господаря / </w:t>
      </w:r>
      <w:r w:rsidRPr="00ED4999">
        <w:rPr>
          <w:rFonts w:ascii="Times New Roman" w:hAnsi="Times New Roman"/>
          <w:sz w:val="28"/>
          <w:szCs w:val="28"/>
          <w:lang w:val="uk-UA"/>
        </w:rPr>
        <w:br/>
        <w:t>С. Ференчук // Сільський Господар. – Львів, 1927. – Ч. 2. – С. 86.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1439. Филипчак І. Годівля шовкопряди в Самборі / Іван Филипчак // Шовківництво. – 1929. – Річник ІІ. – Ч.9. – Серпень. – С.44.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1440. Филипчак І. Короткий курс плекання шовковиці та годівлі шовкопряди / Іван Филипчак // Шовківництво. – 1928. – 1 жовтня. – Рік 1. – Ч.1. – С.2–7; 1 листопада. – Ч.2. – С.10–14. </w:t>
      </w:r>
    </w:p>
    <w:p w:rsidR="00D338FE" w:rsidRPr="00ED4999" w:rsidRDefault="00D338FE" w:rsidP="00ED4999">
      <w:pPr>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1441. Филипчак І. Учительська семінарія в Самборі / І. Филипчак // Шлях виховання й навчання. – 1938. – Ч.2. – С. 109.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1442. Филипчак І. Три роки шовківництва / Іван Филипчак // Сільський Господар. – 1932. – Ч.8. – 15 квітня. – С. 123-124.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1443. Филипчак І. Як стати багатим, або про годівлю шовкопряди / Іван Филичак //  Календар «Сільський Господар» на 1929 р. – Львів, 1928. – С. 144–149.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1444. Філія в Косові // Сільський Господар. – 1928. –  15 січня. –  Ч.2. – С.22.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1445. Філія Печеніжин  // Сільський Господар. – 1926. – 1 жовтня. – Ч.10. – С. 158.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1446. Філія Сокаль // Сільський Господар. – 1927. – 1 серпня – Ч.15. – С. 182.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1447. Філія Стрий // Сільський Господар. – 1927. – 1 серпня – Ч.15. –  С.182.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1448. Філянський Б. Спогад із праці в т-ві «Сільський господар» / Богдан Філянський // Крайове… – С. 272–274.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1449. Фрайт В. А тепер хвилинку для гороху / Володимир Фрайт // Хліборобська Молодь. – 1938. – Ч.3. – С.59–60.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1450. Фрайт В. Геть з неужитками – садім малини / Володимир Фрайт // Хліборобська Молодь. – 1938. – Ч.10. – С.154–155.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1451. Фрайт В. Дальша праця в парниках / Володимир Фрайт // Хліборобська Молодь. – 1938. – Ч.2. – С.39–41.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1452. Фрайт В. Дещо про цибулю / Володимир Фрайт // Хліборобська Молодь. – 1938. – Ч.1. – С. 27.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1453. Фрайт В. Закладаймо парники / Володимир Фрайт // Хліборобська Молодь. – 1938. – Ч.1. – С. 23–25. </w:t>
      </w:r>
    </w:p>
    <w:p w:rsidR="00D338FE" w:rsidRPr="00ED4999" w:rsidRDefault="00D338FE" w:rsidP="00ED4999">
      <w:pPr>
        <w:widowControl w:val="0"/>
        <w:tabs>
          <w:tab w:val="left" w:pos="540"/>
        </w:tabs>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1454. Фрайт В. Контролі – оцінки / В. Фрайт // Хліборобська Молодь. – 1939. – Ч. 5. – С. 72–73.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1455. Фрайт В. Під увагу передовикам! / В. Фрайт // Хліборобська Молодь. – 1938. –  Ч.12. – С. 187–188.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1456. Фрайт В. Трохи про копання бараболь / Володимир Фрайт // Хліборобська Молодь. – 1938.– Ч.9. – С. 138.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1457. Фрайт В. Управляймо помідори / В. Фрайт // Хліборобська Молодь. – 1938. – Ч.3. – С.74–76.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1458. Фрайт В. Як виготовляти плян праці / В. Фрайт // Хліборобська Молодь. – 1938. –  Ч.12. – С. 182–183.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1459. Фрайт В. Як закладати парник / Володимир Фрайт // Хліборобська Молодь. – 1938. – Ч.1. – С.25–27.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1460. Франко І. Дані щодо стану шкіл гімназіальних і реальних в Галичині. Рукописний фонд інституту літератури ім. Т. Шевченка. – Автограф. – № 204.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1461.  Франко І. Дрібнички крайові / Іван Франко // І. Франко // Зібрання творів: У 50 т. – К. : Наукова думка, 1984. – Т. 44. – Кн. 1. – С. 410.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1462. Франко І. Лихварство в Галичині / І. Франко // Зібрання творів: У 50 т. – К. : Наукова думка, 1984. – Т. 44. – Кн. II. – С. 373-392.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1463. Франко І. Наші народні школи і їх потреби / Іван Франко // Народ. – 1892. – № 7–8. – С. 103–108.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1464. Франко І.Я. Панщина та її скасування 1848 р. в Галичині / І.Я. Франко // Франко І.Я. Зібрання творів у 50-и томах. – К. : Наукова думка, 1986 р. – Т.  47. – С. 7 – 122.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1465. Франко П. Успішне господарство / П. Франко // Сільський Господар. – 1937. – 1 лютого. – Ч.3. – С. 46–47.</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1466. Франко П. Більше уваги сої / П. Франко // Сільський Господар. – 1937. – Ч. 8. –  15 квітня. – С. 122-123.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1467. Харитончук А. Українська школа в Бересті на Поліссі / Андрій Харитончук // Голос Берестейщини. – 1992. – №2(4). – С.1–2.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1468. Х.В.М. переходить на три ступеня справности // Хліборобська Молодь. – Львів, 1938. – Ч. 7. – С. 101–102.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1469. Хліборобська Молодь. – 1938. – Ч. 10. – С. 145–146.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1470. Хліборобське шкільництво // Сільський Господар. –1934. – 1 вересня. – Ч.17. – С.269–270.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1471. Хліборобський Вишкіл Молоді в працях Парохіяльних Кружків КАУМ на селах // Католицька Акція. – Львів, 1934. – Ч. 6. – С. 12–15.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1472. Ходаківський М. Вчимося плекати садовину / В. Ходаківський // Хліборобська Молодь. – 1938. – Ч.3. – С.60–62.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1473. Холевський М. Без фахової освіти нема поступу в с. господарстві / М. Холевський // Кооперативне Молочарство. – 1934. – Ч. – С.2.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1474. Холевчук М. Годівля і плекання поросят / М. Холевчук // Сільський Господар. –1934. – 15 лютого. – Ч.4. – С.83–84.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1475. Холєвчук М. За оживлення праці в кружках і Філіях «Сільського Господаря» / М. Холєвчук // Сільський Господар. – 1932. – 1 серпня. – Ч.15. –  С. 225–226.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1476. Холєвчук М. Контроля молочности в Борщовичах / М. Холєвчук // Сільський Господар. – 1932. – 15 вересня. –  Ч.18. – С. 279–280.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1477. Холлєвчук М. Контроля молочности на терені діяльности Районової Молочарні в Милованню / М. Холєвчук // Сільський Господар. – 1932. – Ч. 14. – 15 липня. – С. 211-212.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1478. Холєвчук М. Пробна контроля молочности районової молочарні в Балинцях / М. Холєвчук // Сільський Господар. – 1930. – 1 листопада. – Ч.21.–  – С.483-484.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1479. Холєвчук М. Ширім сільсько-господарську освіту/ М. Холєвчук // Сільський Господар. – 1930. – 15 жовтня. – Ч.20.– С.452–453.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1480. Холєвчук М. Як працювати в Кружку „Сільський Господар» / М. Холєвчук // Сільський Господар. – Львів, 1930. – Ч. 1. – С. 3–5.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1481. Хом’як М. До боротьби з нечуваним визиском українських рільних робітників / М. Хом’як // Сільський Господар. – 1938. – Ч. 9. – С. 203.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1482. Хор курсантів годівельно-ветеринарного курсу в Верчанах // Сільський Господар. – 1936. – 15 серпня. – Ч.16.– С. 118.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1483. Храпливий Е. Зближається Великий День Українських Хліборобів! / Евген Храпливий // Сільський Господар. – 1929. – 15. квітня. – Ч.8. – Річник ХY. – С.1–2.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1484. Храпливий Е. Притягаймо молодь до «Сільського Господаря» / Евген Храпливий // Сільський Господар. – 1929. – 1 і 15 травня. – Ч.9–10. – Річник ХY.– С.4–6.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1485. Храпливий Е. Українські хлібороби радять над своєю майбутністю / Е. Храпливий // Сільський Господар. – 1929. – 15 квітня. – Ч.8. – Річник ХY. – С.10-11.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1486. Храпливий Е. Як працювати у Хліборобському Вишколі Молоді. Друге, поправлене видання </w:t>
      </w:r>
      <w:r w:rsidRPr="00ED4999">
        <w:rPr>
          <w:rFonts w:ascii="Times New Roman" w:hAnsi="Times New Roman"/>
          <w:color w:val="000000"/>
          <w:sz w:val="28"/>
          <w:szCs w:val="28"/>
          <w:lang w:val="uk-UA"/>
        </w:rPr>
        <w:t>/ Евген Храпливий</w:t>
      </w:r>
      <w:r w:rsidRPr="00ED4999">
        <w:rPr>
          <w:rFonts w:ascii="Times New Roman" w:hAnsi="Times New Roman"/>
          <w:sz w:val="28"/>
          <w:szCs w:val="28"/>
          <w:lang w:val="uk-UA"/>
        </w:rPr>
        <w:t>. – Краків, 1940. – 138 с.</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1487. Храпливий  Є.  Вчім  молодь  на добрих господарів / Євген Храпливий // Календар  «Сільський господар». – Львів, 1932. – С.50–52.</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1488. Храпливий  Є. Дальші успіхи нашої оборонної роботи / Євген Храпливий // Сільський господар. – 1932. – 1 грудня. – Ч.23. – С. 354–355.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1489. Храпливий Є. До дальшої праці / Є. Храпливий // Хліборобська Молодь. – Львів, 1937. – Ч. 7. – С. 101–103.</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1490. Храпливий Є. Дорогі читачі! / Євген Храпливий // Хліборобська Молодь. – 1938. –  Ч.12. – С. 177–178.</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1491. Храпливий Є. За наше хліборобське шкільництво / Євген Храпливий. – Львів : накладом Краєвого Господарського Товариства «Сільський Господар» у Львові, 1933. – 47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1492. Храпливий Є. Західньо-українська сільсько-господарська вистава «Українське Село» у Львові в році 1929 / Євген Храпливий //  Календар «Сільський Господар» на 1929 р. – Львів, 1928. – С. 7–9.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1493. Храпливий Є. Західноукраїнські агрономи між двома еміграціями / Євген Храпливий // Крайове ... –  С.74–84.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1494. Храпливий Є. За хліборобську справу: Про те, як основувати кружки та філії «Сільського господаря» та як в них працювати / Є. Храпливий // Кооперативна Республика. – 1932. – Ч. 10.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1495. Храпливий Є. За хліборобську справу. Про те як основувати кружки та філії «Сільського господаря» та як в них працювати» </w:t>
      </w:r>
      <w:r w:rsidRPr="00ED4999">
        <w:rPr>
          <w:rFonts w:ascii="Times New Roman" w:hAnsi="Times New Roman"/>
          <w:color w:val="000000"/>
          <w:sz w:val="28"/>
          <w:szCs w:val="28"/>
          <w:lang w:val="uk-UA"/>
        </w:rPr>
        <w:t>/ Євген Храпливий</w:t>
      </w:r>
      <w:r w:rsidRPr="00ED4999">
        <w:rPr>
          <w:rFonts w:ascii="Times New Roman" w:hAnsi="Times New Roman"/>
          <w:sz w:val="28"/>
          <w:szCs w:val="28"/>
          <w:lang w:val="uk-UA"/>
        </w:rPr>
        <w:t>. – Львів: Накладом тов. «Сільський господар», 1932. – 245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1496.  Храпливий Є. Книговодство сільськогосподарське </w:t>
      </w:r>
      <w:r w:rsidRPr="00ED4999">
        <w:rPr>
          <w:rFonts w:ascii="Times New Roman" w:hAnsi="Times New Roman"/>
          <w:color w:val="000000"/>
          <w:sz w:val="28"/>
          <w:szCs w:val="28"/>
          <w:lang w:val="uk-UA"/>
        </w:rPr>
        <w:t>/ Євген Храпливий</w:t>
      </w:r>
      <w:r w:rsidRPr="00ED4999">
        <w:rPr>
          <w:rFonts w:ascii="Times New Roman" w:hAnsi="Times New Roman"/>
          <w:sz w:val="28"/>
          <w:szCs w:val="28"/>
          <w:lang w:val="uk-UA"/>
        </w:rPr>
        <w:t>. – Львів: Накладом Т-ва «Сільський Господар», 1939. – 49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1497. Храпливий Є. Місяць українського часопису і наше селянство / Є. Храпливий // Сільський Господар. – 1932. – Ч. 20. – С. 389.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1498. Храпливий Є. Наше завдання – не зневірюватись, а дальше працювати! </w:t>
      </w:r>
      <w:r w:rsidRPr="00ED4999">
        <w:rPr>
          <w:rFonts w:ascii="Times New Roman" w:hAnsi="Times New Roman"/>
          <w:color w:val="000000"/>
          <w:sz w:val="28"/>
          <w:szCs w:val="28"/>
          <w:lang w:val="uk-UA"/>
        </w:rPr>
        <w:t xml:space="preserve">/ Євген Храпливий </w:t>
      </w:r>
      <w:r w:rsidRPr="00ED4999">
        <w:rPr>
          <w:rFonts w:ascii="Times New Roman" w:hAnsi="Times New Roman"/>
          <w:sz w:val="28"/>
          <w:szCs w:val="28"/>
          <w:lang w:val="uk-UA"/>
        </w:rPr>
        <w:t>// Сільський Господар. – 1930. – 15 жовтня. – Ч.20.– С.449–451.</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1499. Храпливий Є. Ощадність як фактор поліпшення добробуту народу / Євген Храпливий. – Львів, 1937. – 36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1500. Храпливий Є. Перед першим українським сільсько-господарським конгресом у Львові  в р. 1929 / Євген Храпливий // Календар «Сільський Господар» на 1929 р. – Львів, 1928. – С. 12–13.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1501. Храпливий Є. Праця «Сільського Господаря» в першій половині 1928 / Євген Храпливий //  Календар  «Сільський Господар» на 1929 р. – Львів, 1928. – С. 190–195.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1502.Х</w:t>
      </w:r>
      <w:r w:rsidRPr="00ED4999">
        <w:rPr>
          <w:rFonts w:ascii="Times New Roman" w:hAnsi="Times New Roman"/>
          <w:sz w:val="28"/>
          <w:szCs w:val="28"/>
          <w:lang w:val="uk-UA"/>
        </w:rPr>
        <w:t xml:space="preserve">рапливий Є. Позашкільне виховання хліборобської молоді / Євген Храпливий // Рідна Школа. – 1939. – Ч.8. – С.118–119.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1503. Храпливий Є. Про завдання „Сільського Господаря» / Є. Храпливий // Ілюстрований господарський календар „Сільський Господар» на звичайний рік 1930. – Львів, 1929. – Ч. 63. – С. 45–47.</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1504. Храпливий Є. Про хліборобський вишкіл сільської молоді / Є. Храпливий. – Львів : Сільський Господар, 1932. – 72 с.</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1505. Храпливий Є. Про хліборобський вишкіл сільської молоді / Євген </w:t>
      </w:r>
      <w:r w:rsidRPr="00ED4999">
        <w:rPr>
          <w:rFonts w:ascii="Times New Roman" w:hAnsi="Times New Roman"/>
          <w:sz w:val="28"/>
          <w:szCs w:val="28"/>
          <w:lang w:val="uk-UA"/>
        </w:rPr>
        <w:br/>
        <w:t>Храпливий. – Львів :  накладом Краєвого Господарського Товариства «Сільський Господар» у Львові, 1933. – 21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1506. Храпливий Є. Святкуймо Свято «Сільського Господаря» / Євген Храпливий  //  Календар «Сільський Господар» на 1929 р. – С. 197–198.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1507. Храпливий Є. Творім сільсько-господарський музей-архів! / Євген Храпливий  // Сільський Господар. – 1926. – 1 жовтня. – Ч.10. – С. 145–146. </w:t>
      </w:r>
    </w:p>
    <w:p w:rsidR="00D338FE" w:rsidRPr="00ED4999" w:rsidRDefault="00D338FE" w:rsidP="00ED4999">
      <w:pPr>
        <w:tabs>
          <w:tab w:val="num" w:pos="1400"/>
        </w:tabs>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1508. Храпливий Є. Хліборобство і кооперація </w:t>
      </w:r>
      <w:r w:rsidRPr="00ED4999">
        <w:rPr>
          <w:rFonts w:ascii="Times New Roman" w:hAnsi="Times New Roman"/>
          <w:color w:val="000000"/>
          <w:sz w:val="28"/>
          <w:szCs w:val="28"/>
          <w:lang w:val="uk-UA"/>
        </w:rPr>
        <w:t xml:space="preserve">/ Євген Храпливий </w:t>
      </w:r>
      <w:r w:rsidRPr="00ED4999">
        <w:rPr>
          <w:rFonts w:ascii="Times New Roman" w:hAnsi="Times New Roman"/>
          <w:sz w:val="28"/>
          <w:szCs w:val="28"/>
          <w:lang w:val="uk-UA"/>
        </w:rPr>
        <w:t xml:space="preserve">// Ілюстрований господарський календар «Сільський господар» у Львові за звичайнай рік 1930. – Львів: Сільський Господар, 1929. – С. 186–189. </w:t>
      </w:r>
    </w:p>
    <w:p w:rsidR="00D338FE" w:rsidRPr="00ED4999" w:rsidRDefault="00D338FE" w:rsidP="00ED4999">
      <w:pPr>
        <w:tabs>
          <w:tab w:val="num" w:pos="1400"/>
        </w:tabs>
        <w:spacing w:after="0" w:line="240" w:lineRule="auto"/>
        <w:ind w:left="-284" w:firstLine="709"/>
        <w:contextualSpacing/>
        <w:jc w:val="both"/>
        <w:rPr>
          <w:rFonts w:ascii="Times New Roman" w:hAnsi="Times New Roman"/>
          <w:spacing w:val="-4"/>
          <w:sz w:val="28"/>
          <w:szCs w:val="28"/>
          <w:lang w:val="uk-UA"/>
        </w:rPr>
      </w:pPr>
      <w:r w:rsidRPr="00ED4999">
        <w:rPr>
          <w:rFonts w:ascii="Times New Roman" w:hAnsi="Times New Roman"/>
          <w:sz w:val="28"/>
          <w:szCs w:val="28"/>
          <w:lang w:val="uk-UA"/>
        </w:rPr>
        <w:t>1509. Храпливий Є. Хліборобське шкільництво в Чехословацькій Республиці / Євген Храпливий // Кооперативна Республика. – Львів, 1931. – Ч. 10. – С. 372–377; Ч. 11. – С. 406–412.</w:t>
      </w:r>
      <w:r w:rsidRPr="00ED4999">
        <w:rPr>
          <w:rFonts w:ascii="Times New Roman" w:hAnsi="Times New Roman"/>
          <w:spacing w:val="-4"/>
          <w:sz w:val="28"/>
          <w:szCs w:val="28"/>
          <w:lang w:val="uk-UA"/>
        </w:rPr>
        <w:t xml:space="preserve"> </w:t>
      </w:r>
    </w:p>
    <w:p w:rsidR="00D338FE" w:rsidRPr="00ED4999" w:rsidRDefault="00D338FE" w:rsidP="00ED4999">
      <w:pPr>
        <w:spacing w:after="0" w:line="240" w:lineRule="auto"/>
        <w:ind w:left="-284" w:firstLine="709"/>
        <w:contextualSpacing/>
        <w:jc w:val="both"/>
        <w:rPr>
          <w:rFonts w:ascii="Times New Roman" w:hAnsi="Times New Roman"/>
          <w:spacing w:val="-4"/>
          <w:sz w:val="28"/>
          <w:szCs w:val="28"/>
          <w:lang w:val="uk-UA"/>
        </w:rPr>
      </w:pPr>
      <w:r w:rsidRPr="00ED4999">
        <w:rPr>
          <w:rFonts w:ascii="Times New Roman" w:hAnsi="Times New Roman"/>
          <w:spacing w:val="-4"/>
          <w:sz w:val="28"/>
          <w:szCs w:val="28"/>
          <w:lang w:val="uk-UA"/>
        </w:rPr>
        <w:t>1510. Храпливий Є. Хліборобське шкільництво є частиною суспільної агрономії / Євген  Храпливий // Сільський Господар. – Львів, 1933. – Ч. 11. – С. 219–221.</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1511. Храпливий Є. Шляхи праці нашої суспільної агрономії / Євген Храпливий. – Львів : Накладом т-ва «Сільський Господар» у Львові,1931. –35 с.</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1512. Храпливий Є. Як дальше боротися? </w:t>
      </w:r>
      <w:r w:rsidRPr="00ED4999">
        <w:rPr>
          <w:rFonts w:ascii="Times New Roman" w:hAnsi="Times New Roman"/>
          <w:color w:val="000000"/>
          <w:sz w:val="28"/>
          <w:szCs w:val="28"/>
          <w:lang w:val="uk-UA"/>
        </w:rPr>
        <w:t xml:space="preserve">/ Євген Храпливий </w:t>
      </w:r>
      <w:r w:rsidRPr="00ED4999">
        <w:rPr>
          <w:rFonts w:ascii="Times New Roman" w:hAnsi="Times New Roman"/>
          <w:sz w:val="28"/>
          <w:szCs w:val="28"/>
          <w:lang w:val="uk-UA"/>
        </w:rPr>
        <w:t xml:space="preserve">// Сільський Господар. – 1932. – 15 листопада. – Ч.22. – С.337–338.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1513. Храпливий Є. Як піднести наше хліборобство? Про співпрацю кооперації, «Сільського господаря» і культурно-освітніх установ у ділянці суспільної агрономії / Євген Храпливий. – Львів : Накладом т-ва «Сільський Господар», 1932. – 36 с.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1514. Храпливий Є. Як працювати в ХВМ  / Є. Храпливий // Хліборобська Молодь. – 1938. – Ч.12. –  С.77.</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1515. Храпливий Є. Як працювати у хліборобському вишколі молоді / Є. Храпливий. – Львів, 1936. – 160 с. – (Б-ка „Сільського Господаря»; Ч. 130).</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1516. Храпливий Є. Як працювати у хліборобському вишколі молоді / Євген Храпливий. – Краків : накладом « Укр. Видавництва» в Кракові, 1940. – 143 с. </w:t>
      </w:r>
    </w:p>
    <w:p w:rsidR="00D338FE" w:rsidRPr="00ED4999" w:rsidRDefault="00D338FE" w:rsidP="00ED4999">
      <w:pPr>
        <w:tabs>
          <w:tab w:val="num" w:pos="1400"/>
        </w:tabs>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1517. Храпливий Є. 25–ліття «Сільського господаря» / Євген Храпливий // Сільський Господар. – 1939. – Ч. 1. – С. 1-2.</w:t>
      </w:r>
    </w:p>
    <w:p w:rsidR="00D338FE" w:rsidRPr="00ED4999" w:rsidRDefault="00D338FE" w:rsidP="00ED4999">
      <w:pPr>
        <w:tabs>
          <w:tab w:val="num" w:pos="1400"/>
        </w:tabs>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1518. Хроніка // Дзвони. –  1931. – Ч. 4-5. – C. 295-304.</w:t>
      </w:r>
    </w:p>
    <w:p w:rsidR="00D338FE" w:rsidRPr="00ED4999" w:rsidRDefault="00D338FE" w:rsidP="00ED4999">
      <w:pPr>
        <w:tabs>
          <w:tab w:val="num" w:pos="1400"/>
        </w:tabs>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1519. Хроніка // Католицька Акція. – Львів, 1938. – Ч. 3–4. – С. 113–114.</w:t>
      </w:r>
    </w:p>
    <w:p w:rsidR="00D338FE" w:rsidRPr="00ED4999" w:rsidRDefault="00D338FE" w:rsidP="00ED4999">
      <w:pPr>
        <w:tabs>
          <w:tab w:val="num" w:pos="1400"/>
        </w:tabs>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1520. Хроніка // Українське Юнацтво. – Львів, 1936. – Ч. 7. – С. 11–12. </w:t>
      </w:r>
    </w:p>
    <w:p w:rsidR="00D338FE" w:rsidRPr="00ED4999" w:rsidRDefault="00D338FE" w:rsidP="00ED4999">
      <w:pPr>
        <w:tabs>
          <w:tab w:val="num" w:pos="1400"/>
        </w:tabs>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1521. Хроніка // Українське Юнацтво. – Львів, 1936. – Ч. 12. – С. 43–44. </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1522. Хронович В. Практичні заняття в III і IV кЛьвів. вселюдних шкіл першого ступеня / Володимир Хронович // Учительське Слово. – 1938. – Ч. 10. – С.74–76.</w:t>
      </w:r>
    </w:p>
    <w:p w:rsidR="00D338FE" w:rsidRPr="00ED4999" w:rsidRDefault="00D338FE" w:rsidP="00ED4999">
      <w:pPr>
        <w:spacing w:line="240" w:lineRule="auto"/>
        <w:ind w:left="-284"/>
        <w:contextualSpacing/>
        <w:jc w:val="both"/>
        <w:rPr>
          <w:rFonts w:ascii="Times New Roman" w:hAnsi="Times New Roman"/>
          <w:b/>
          <w:sz w:val="28"/>
          <w:szCs w:val="28"/>
          <w:lang w:val="uk-UA"/>
        </w:rPr>
      </w:pPr>
      <w:r w:rsidRPr="00ED4999">
        <w:rPr>
          <w:rFonts w:ascii="Times New Roman" w:hAnsi="Times New Roman"/>
          <w:b/>
          <w:sz w:val="28"/>
          <w:szCs w:val="28"/>
          <w:lang w:val="uk-UA"/>
        </w:rPr>
        <w:t>Центральний державний історичний архів України у Львові</w:t>
      </w:r>
    </w:p>
    <w:p w:rsidR="00D338FE" w:rsidRPr="00ED4999" w:rsidRDefault="00D338FE" w:rsidP="00ED4999">
      <w:pPr>
        <w:spacing w:line="240" w:lineRule="auto"/>
        <w:ind w:left="-284"/>
        <w:contextualSpacing/>
        <w:jc w:val="both"/>
        <w:rPr>
          <w:rFonts w:ascii="Times New Roman" w:hAnsi="Times New Roman"/>
          <w:b/>
          <w:sz w:val="28"/>
          <w:szCs w:val="28"/>
          <w:lang w:val="uk-UA"/>
        </w:rPr>
      </w:pPr>
      <w:r w:rsidRPr="00ED4999">
        <w:rPr>
          <w:rFonts w:ascii="Times New Roman" w:hAnsi="Times New Roman"/>
          <w:b/>
          <w:sz w:val="28"/>
          <w:szCs w:val="28"/>
          <w:lang w:val="uk-UA"/>
        </w:rPr>
        <w:t xml:space="preserve">Ф. 146. Галицьке намісництво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1523. Ф. 178 Крайова шкільна рада м. Львова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оп. 3.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Спр. 183. Звіти про діяльність гімназій і реальних шкіл за 1894–1895 рр., </w:t>
      </w:r>
      <w:r w:rsidRPr="00ED4999">
        <w:rPr>
          <w:rFonts w:ascii="Times New Roman" w:hAnsi="Times New Roman"/>
          <w:sz w:val="28"/>
          <w:szCs w:val="28"/>
          <w:lang w:val="uk-UA"/>
        </w:rPr>
        <w:br/>
        <w:t>55 арк.</w:t>
      </w:r>
    </w:p>
    <w:p w:rsidR="00D338FE" w:rsidRPr="00ED4999" w:rsidRDefault="00D338FE" w:rsidP="00ED4999">
      <w:pPr>
        <w:spacing w:after="0" w:line="240" w:lineRule="auto"/>
        <w:ind w:left="-284"/>
        <w:contextualSpacing/>
        <w:jc w:val="both"/>
        <w:rPr>
          <w:rFonts w:ascii="Times New Roman" w:hAnsi="Times New Roman"/>
          <w:b/>
          <w:sz w:val="28"/>
          <w:szCs w:val="28"/>
          <w:lang w:val="uk-UA"/>
        </w:rPr>
      </w:pPr>
      <w:r w:rsidRPr="00ED4999">
        <w:rPr>
          <w:rFonts w:ascii="Times New Roman" w:hAnsi="Times New Roman"/>
          <w:sz w:val="28"/>
          <w:szCs w:val="28"/>
          <w:lang w:val="uk-UA"/>
        </w:rPr>
        <w:t>1524. Ф. 179. Кураторія Львівського шкільного округу, м. Львів</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pacing w:val="4"/>
          <w:sz w:val="28"/>
          <w:szCs w:val="28"/>
          <w:lang w:val="uk-UA"/>
        </w:rPr>
        <w:t xml:space="preserve">оп. 4. </w:t>
      </w:r>
      <w:r w:rsidRPr="00ED4999">
        <w:rPr>
          <w:rFonts w:ascii="Times New Roman" w:hAnsi="Times New Roman"/>
          <w:spacing w:val="4"/>
          <w:sz w:val="28"/>
          <w:szCs w:val="28"/>
          <w:lang w:val="uk-UA"/>
        </w:rPr>
        <w:br/>
        <w:t xml:space="preserve">Спр. 133. Статистичні дані про стан приватних торговельних гімназій </w:t>
      </w:r>
      <w:r w:rsidRPr="00ED4999">
        <w:rPr>
          <w:rFonts w:ascii="Times New Roman" w:hAnsi="Times New Roman"/>
          <w:spacing w:val="12"/>
          <w:sz w:val="28"/>
          <w:szCs w:val="28"/>
          <w:lang w:val="uk-UA"/>
        </w:rPr>
        <w:t>та торговельних шкіл у Львівському шкільному окрузі в 1937–39 pp.,</w:t>
      </w:r>
      <w:r w:rsidRPr="00ED4999">
        <w:rPr>
          <w:rFonts w:ascii="Times New Roman" w:hAnsi="Times New Roman"/>
          <w:spacing w:val="4"/>
          <w:sz w:val="28"/>
          <w:szCs w:val="28"/>
          <w:lang w:val="uk-UA"/>
        </w:rPr>
        <w:t xml:space="preserve"> </w:t>
      </w:r>
      <w:r w:rsidRPr="00ED4999">
        <w:rPr>
          <w:rFonts w:ascii="Times New Roman" w:hAnsi="Times New Roman"/>
          <w:spacing w:val="4"/>
          <w:sz w:val="28"/>
          <w:szCs w:val="28"/>
          <w:lang w:val="uk-UA"/>
        </w:rPr>
        <w:br/>
        <w:t>51 арк.</w:t>
      </w:r>
      <w:r w:rsidRPr="00ED4999">
        <w:rPr>
          <w:rFonts w:ascii="Times New Roman" w:hAnsi="Times New Roman"/>
          <w:spacing w:val="4"/>
          <w:sz w:val="28"/>
          <w:szCs w:val="28"/>
          <w:lang w:val="uk-UA"/>
        </w:rPr>
        <w:br/>
      </w:r>
      <w:r w:rsidRPr="00ED4999">
        <w:rPr>
          <w:rFonts w:ascii="Times New Roman" w:hAnsi="Times New Roman"/>
          <w:sz w:val="28"/>
          <w:szCs w:val="28"/>
          <w:lang w:val="uk-UA"/>
        </w:rPr>
        <w:t xml:space="preserve">1525. Ф. 179 Кураторія Львівського шкільного округу, м. Львів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оп. 4. </w:t>
      </w:r>
      <w:r w:rsidRPr="00ED4999">
        <w:rPr>
          <w:rFonts w:ascii="Times New Roman" w:hAnsi="Times New Roman"/>
          <w:sz w:val="28"/>
          <w:szCs w:val="28"/>
          <w:lang w:val="uk-UA"/>
        </w:rPr>
        <w:br/>
        <w:t xml:space="preserve">Спр. 176. Статистичні дані про працевлаштування випускників приватних і державних торговельних шкіл. Списки випускників в 1932–35 pp., 61 арк.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1526. Ф. 179 Кураторія Львівського шкільного округу, м. Львів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 4.</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1701. Протокол вчительської конференції школи виробництва мережива у м. Закопаному від 30.8.1922 р., 2 арк.</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1527. Ф. 179 Кураторія Львівського шкільного округу, м. Львів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оп. 4. </w:t>
      </w:r>
      <w:r w:rsidRPr="00ED4999">
        <w:rPr>
          <w:rFonts w:ascii="Times New Roman" w:hAnsi="Times New Roman"/>
          <w:sz w:val="28"/>
          <w:szCs w:val="28"/>
          <w:lang w:val="uk-UA"/>
        </w:rPr>
        <w:br/>
        <w:t xml:space="preserve">Спр. 2266. Звіти дирекції чотирирічної коедукаційної торговельної гімназії і школи адміністративно-торговельної підготовки товариства «Рідна Школа» у Львові за 1938/39 шкільний рік, 32 арк. </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1528. Ф. 206 Українське педагогічне товариство, м. Львів</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оп. 1. </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Спр. 95. Звіт про діяльність однорічної торговельної школи у м. Яворові, 5 арк. </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1529. Ф. 206 Українське педагогічне товариство, м. Львів</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оп. 1.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241. Обіжники головної управи товариства «Рідна школа» (м. Львів) за 1932–33 рр., 60 арк.</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1530. Ф. 206 Українське педагогічне товариство, м. Львів</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оп. 1.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270. Обіжники головної управи товариства «Рідна школа» (м. Львів) за 1934 р., 80 арк.</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1531. Ф. 206 Українське педагогічне товариство, м. Львів</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оп. 1. </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Спр. 279. Звіт про діяльність української консультації для вибору професії у Львові за 1934–35 рр., 4 арк.  </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1532.Ф. 206 Українське педагогічне товариство, м. Львів</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оп. 1. </w:t>
      </w:r>
    </w:p>
    <w:p w:rsidR="00D338FE" w:rsidRPr="00ED4999" w:rsidRDefault="00D338FE" w:rsidP="00ED4999">
      <w:pPr>
        <w:spacing w:line="240" w:lineRule="auto"/>
        <w:ind w:left="-284"/>
        <w:contextualSpacing/>
        <w:jc w:val="both"/>
        <w:rPr>
          <w:rFonts w:ascii="Times New Roman" w:hAnsi="Times New Roman"/>
          <w:sz w:val="28"/>
          <w:szCs w:val="28"/>
          <w:highlight w:val="yellow"/>
          <w:lang w:val="uk-UA"/>
        </w:rPr>
      </w:pPr>
      <w:r w:rsidRPr="00ED4999">
        <w:rPr>
          <w:rFonts w:ascii="Times New Roman" w:hAnsi="Times New Roman"/>
          <w:sz w:val="28"/>
          <w:szCs w:val="28"/>
          <w:lang w:val="uk-UA"/>
        </w:rPr>
        <w:t>Спр. 282. Обіжники головної управи товариства «Рідна школа» (м. Львів) за 1935 р., 56 арк.</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1533. Ф. 206 Українське педагогічне товариство, м. Львів</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Спр. 1443. Жіночий кружок ім. Ганни Барвінок, 57 арк.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1534. Ф. 206 Українське педагогічне товариство, Львів</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оп. 1.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Спр. 1696. Звіти  торговельної школи  товариства  «Просвіта» у Львові  про  її діяльність в 1923–1937 pp., 9 арк.</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1535. Ф. 206 Українське педагогічне товариство, м. Львів</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Спр. 1698. Звіт про діяльність торговельної школи у Львові з наданням статистичних даних з 1925–1937 pp., 47 арк. </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1536. Ф. 206 Українське педагогічне товариство, м. Львів</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оп. 1. </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Спр. 2684. Звіт про діяльність однорічної торговельної школи у м. Яворові, 5 арк. </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1537. Ф. 298 Приватна торговельна коедукаційна гімназія Українського педагогічного товариства «Рідна школа» у м. Станіслав Станіславського повіту Станіславського воєводства </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оп. 1. </w:t>
      </w:r>
    </w:p>
    <w:p w:rsidR="00D338FE" w:rsidRPr="00ED4999" w:rsidRDefault="00D338FE" w:rsidP="00ED4999">
      <w:pPr>
        <w:spacing w:after="0" w:line="240" w:lineRule="auto"/>
        <w:ind w:left="-284"/>
        <w:contextualSpacing/>
        <w:jc w:val="both"/>
        <w:rPr>
          <w:rFonts w:ascii="Times New Roman" w:hAnsi="Times New Roman"/>
          <w:spacing w:val="-4"/>
          <w:sz w:val="28"/>
          <w:szCs w:val="28"/>
          <w:lang w:val="uk-UA"/>
        </w:rPr>
      </w:pPr>
      <w:r w:rsidRPr="00ED4999">
        <w:rPr>
          <w:rFonts w:ascii="Times New Roman" w:hAnsi="Times New Roman"/>
          <w:sz w:val="28"/>
          <w:szCs w:val="28"/>
          <w:lang w:val="uk-UA"/>
        </w:rPr>
        <w:t>Спр. 1. Звіт про роботу гімназії за 1938 / 1939 н.р., 50 арк.</w:t>
      </w:r>
    </w:p>
    <w:p w:rsidR="00D338FE" w:rsidRPr="00ED4999" w:rsidRDefault="00D338FE" w:rsidP="00ED4999">
      <w:pPr>
        <w:pStyle w:val="PlainText"/>
        <w:ind w:left="-284"/>
        <w:contextualSpacing/>
        <w:jc w:val="both"/>
        <w:rPr>
          <w:rFonts w:ascii="Times New Roman" w:hAnsi="Times New Roman" w:cs="Times New Roman"/>
          <w:sz w:val="28"/>
          <w:szCs w:val="28"/>
          <w:highlight w:val="yellow"/>
        </w:rPr>
      </w:pPr>
      <w:r w:rsidRPr="00ED4999">
        <w:rPr>
          <w:rFonts w:ascii="Times New Roman" w:hAnsi="Times New Roman" w:cs="Times New Roman"/>
          <w:sz w:val="28"/>
          <w:szCs w:val="28"/>
        </w:rPr>
        <w:t>1538. Ф.302 Крайове сільськогосподарське товариство «Сільський господар» м.Львів.1899–1944 рр.</w:t>
      </w:r>
      <w:r w:rsidRPr="00ED4999">
        <w:rPr>
          <w:rFonts w:ascii="Times New Roman" w:hAnsi="Times New Roman" w:cs="Times New Roman"/>
          <w:sz w:val="28"/>
          <w:szCs w:val="28"/>
          <w:highlight w:val="yellow"/>
        </w:rPr>
        <w:t xml:space="preserve"> </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оп.1.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Спр.10 Статут товариства 1929 р., 32 арк.</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1539. Ф. 302 Крайове сільськогосподарське товариство «Сільський Господар» </w:t>
      </w:r>
      <w:r w:rsidRPr="00ED4999">
        <w:rPr>
          <w:rFonts w:ascii="Times New Roman" w:hAnsi="Times New Roman" w:cs="Times New Roman"/>
          <w:sz w:val="28"/>
          <w:szCs w:val="28"/>
        </w:rPr>
        <w:br/>
        <w:t>м. Львів. 1899–1944 рр.</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оп. 1. </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Спр. 47. Обіжники, тексти повідомлень, листівки та інші матеріали по пропаганді святкування «Тижня Сільського Господаря» в дня 13–20 травня 1928 р., 21 арк.  </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1540. Ф. 302 Крайове сільськогосподарське товариство «Сільський Господар» </w:t>
      </w:r>
      <w:r w:rsidRPr="00ED4999">
        <w:rPr>
          <w:rFonts w:ascii="Times New Roman" w:hAnsi="Times New Roman" w:cs="Times New Roman"/>
          <w:sz w:val="28"/>
          <w:szCs w:val="28"/>
        </w:rPr>
        <w:br/>
        <w:t xml:space="preserve">м. Львів. 1899–1944 рр. </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оп. 1. </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Спр. 58. Обіжники і розпорядження за 1933 р., 70 арк. </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1541. Ф. 302. Крайове сільськогосподарське товариство «Сільський Господар» </w:t>
      </w:r>
      <w:r w:rsidRPr="00ED4999">
        <w:rPr>
          <w:rFonts w:ascii="Times New Roman" w:hAnsi="Times New Roman" w:cs="Times New Roman"/>
          <w:sz w:val="28"/>
          <w:szCs w:val="28"/>
        </w:rPr>
        <w:br/>
        <w:t>м. Львів. 1899–1944 рр.</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оп. 1. </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Спр.93. Звіт з адміністративно-організаційної діяльності 1918–1924 рр., 4 арк.</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1542. Ф. 302 Крайове сільськогосподарське товариство «Сільський Господар» м. Львів. 1899–1944 рр.</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95. Звіт про діяльність товариства за 1928 р., 22 арк.</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1543. Ф. 302 Крайове сільськогосподарське товариство «Сільський Господар» м. Львів. 1899–1944 рр.</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Спр.101. Звіт про діяльність товариства за 1930 рік і проект бюджету на 1931 рік, 16 арк. </w:t>
      </w:r>
    </w:p>
    <w:p w:rsidR="00D338FE" w:rsidRPr="00ED4999" w:rsidRDefault="00D338FE" w:rsidP="00ED4999">
      <w:pPr>
        <w:pStyle w:val="PlainText"/>
        <w:ind w:left="-284"/>
        <w:contextualSpacing/>
        <w:jc w:val="both"/>
        <w:rPr>
          <w:rFonts w:ascii="Times New Roman" w:hAnsi="Times New Roman" w:cs="Times New Roman"/>
          <w:sz w:val="28"/>
          <w:szCs w:val="28"/>
          <w:highlight w:val="yellow"/>
        </w:rPr>
      </w:pPr>
      <w:r w:rsidRPr="00ED4999">
        <w:rPr>
          <w:rFonts w:ascii="Times New Roman" w:hAnsi="Times New Roman" w:cs="Times New Roman"/>
          <w:sz w:val="28"/>
          <w:szCs w:val="28"/>
        </w:rPr>
        <w:t>1544. Ф.302 Крайове сільськогосподарське товариство «Сільський господар» м.Львів.1899–1944 рр.</w:t>
      </w:r>
      <w:r w:rsidRPr="00ED4999">
        <w:rPr>
          <w:rFonts w:ascii="Times New Roman" w:hAnsi="Times New Roman" w:cs="Times New Roman"/>
          <w:sz w:val="28"/>
          <w:szCs w:val="28"/>
          <w:highlight w:val="yellow"/>
        </w:rPr>
        <w:t xml:space="preserve"> </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оп. 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Спр.114. Звіт про роботу організаційного відділу 1932 р. – 6 ар. </w:t>
      </w:r>
    </w:p>
    <w:p w:rsidR="00D338FE" w:rsidRPr="00ED4999" w:rsidRDefault="00D338FE" w:rsidP="00ED4999">
      <w:pPr>
        <w:pStyle w:val="PlainText"/>
        <w:ind w:left="-284"/>
        <w:contextualSpacing/>
        <w:jc w:val="both"/>
        <w:rPr>
          <w:rFonts w:ascii="Times New Roman" w:hAnsi="Times New Roman" w:cs="Times New Roman"/>
          <w:sz w:val="28"/>
          <w:szCs w:val="28"/>
          <w:highlight w:val="yellow"/>
        </w:rPr>
      </w:pPr>
      <w:r w:rsidRPr="00ED4999">
        <w:rPr>
          <w:rFonts w:ascii="Times New Roman" w:hAnsi="Times New Roman" w:cs="Times New Roman"/>
          <w:sz w:val="28"/>
          <w:szCs w:val="28"/>
        </w:rPr>
        <w:t>1545.Ф.302 Крайове сільськогосподарське товариство «Сільський господар» м.Львів.1899–1944 рр.</w:t>
      </w:r>
      <w:r w:rsidRPr="00ED4999">
        <w:rPr>
          <w:rFonts w:ascii="Times New Roman" w:hAnsi="Times New Roman" w:cs="Times New Roman"/>
          <w:sz w:val="28"/>
          <w:szCs w:val="28"/>
          <w:highlight w:val="yellow"/>
        </w:rPr>
        <w:t xml:space="preserve"> </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оп. 1.</w:t>
      </w:r>
    </w:p>
    <w:p w:rsidR="00D338FE" w:rsidRPr="00ED4999" w:rsidRDefault="00D338FE" w:rsidP="00ED4999">
      <w:pPr>
        <w:pStyle w:val="PlainText"/>
        <w:ind w:left="-284"/>
        <w:contextualSpacing/>
        <w:jc w:val="both"/>
        <w:rPr>
          <w:rFonts w:ascii="Times New Roman" w:hAnsi="Times New Roman" w:cs="Times New Roman"/>
          <w:b/>
          <w:sz w:val="28"/>
          <w:szCs w:val="28"/>
        </w:rPr>
      </w:pPr>
      <w:r w:rsidRPr="00ED4999">
        <w:rPr>
          <w:rFonts w:ascii="Times New Roman" w:hAnsi="Times New Roman" w:cs="Times New Roman"/>
          <w:sz w:val="28"/>
          <w:szCs w:val="28"/>
        </w:rPr>
        <w:t>Спр. 125. Звіт про роботу товариства «Сільський господар» за період з 1 січня по 25 квітня 1933. 1933 р., 11 арк.</w:t>
      </w:r>
      <w:r w:rsidRPr="00ED4999">
        <w:rPr>
          <w:rFonts w:ascii="Times New Roman" w:hAnsi="Times New Roman" w:cs="Times New Roman"/>
          <w:b/>
          <w:sz w:val="28"/>
          <w:szCs w:val="28"/>
        </w:rPr>
        <w:t xml:space="preserve"> </w:t>
      </w:r>
    </w:p>
    <w:p w:rsidR="00D338FE" w:rsidRPr="00ED4999" w:rsidRDefault="00D338FE" w:rsidP="00ED4999">
      <w:pPr>
        <w:pStyle w:val="PlainText"/>
        <w:ind w:left="-284"/>
        <w:contextualSpacing/>
        <w:jc w:val="both"/>
        <w:rPr>
          <w:rFonts w:ascii="Times New Roman" w:hAnsi="Times New Roman" w:cs="Times New Roman"/>
          <w:sz w:val="28"/>
          <w:szCs w:val="28"/>
          <w:highlight w:val="yellow"/>
        </w:rPr>
      </w:pPr>
      <w:r w:rsidRPr="00ED4999">
        <w:rPr>
          <w:rFonts w:ascii="Times New Roman" w:hAnsi="Times New Roman" w:cs="Times New Roman"/>
          <w:sz w:val="28"/>
          <w:szCs w:val="28"/>
        </w:rPr>
        <w:t>1546. Ф.302 Крайове сільськогосподарське товариство «Сільський господар» м.Львів.1899–1944 рр.</w:t>
      </w:r>
      <w:r w:rsidRPr="00ED4999">
        <w:rPr>
          <w:rFonts w:ascii="Times New Roman" w:hAnsi="Times New Roman" w:cs="Times New Roman"/>
          <w:sz w:val="28"/>
          <w:szCs w:val="28"/>
          <w:highlight w:val="yellow"/>
        </w:rPr>
        <w:t xml:space="preserve"> </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оп. 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Спр. 130. Звіт філіалу в м. Луцьку про діяльність за 1933 р., 2 арк. </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1547. Ф. 302 Крайове сільськогосподарське товариство «Сільський Господар» м. Львів. 1899–1944 рр.</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Спр. 145. Звіт про діяльність товариства за 1935 р., 37 арк. </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1548. Ф. 302 Крайове сільськогосподарське товариство «Сільський Господар» м. Львів. 1899–1944 рр.</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Спр. 196. Звіт про діяльність товариства за 1936 р., 32 арк. </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1549. Ф. 302 Крайове сільськогосподарське товариство «Сільський Господар» м. Львів. 1899–1944 рр.</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208. Звіт інспектора Анни Цимбалісти про виконану роботу під час відрядження в район Городка з метою перевірки організаційного стану секції „Хліборобського Вишколу Молоді» в 1939 р., 3 арк.</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1550. Ф. 302 Крайове сільськогосподарське товариство «Сільський Господар» м. Львів. 1899–1944 рр.</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Спр.224. Протокол 39-го засідання Дирекції товариства від 27 жовтня 1932 р. по обговоренні справ садівничо-городничої школи в  Милованні. 1932 р., 7 арк.</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1551. Ф. 302 Крайове сільськогосподарське товариство «Сільський Господар» м. Львів. 1899–1944 рр.</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spacing w:after="0" w:line="240" w:lineRule="auto"/>
        <w:ind w:left="-284"/>
        <w:contextualSpacing/>
        <w:jc w:val="both"/>
        <w:rPr>
          <w:rFonts w:ascii="Times New Roman" w:hAnsi="Times New Roman"/>
          <w:b/>
          <w:sz w:val="28"/>
          <w:szCs w:val="28"/>
          <w:lang w:val="uk-UA"/>
        </w:rPr>
      </w:pPr>
      <w:r w:rsidRPr="00ED4999">
        <w:rPr>
          <w:rFonts w:ascii="Times New Roman" w:hAnsi="Times New Roman"/>
          <w:sz w:val="28"/>
          <w:szCs w:val="28"/>
          <w:lang w:val="uk-UA"/>
        </w:rPr>
        <w:t>Спр. 257. Матеріали загальних зборів товариства, проведених 21 квітня 1937 р. у Львові (протокол, доповіді, запрошення, повідомлення). 1935 р., 109 арк.</w:t>
      </w:r>
      <w:r w:rsidRPr="00ED4999">
        <w:rPr>
          <w:rFonts w:ascii="Times New Roman" w:hAnsi="Times New Roman"/>
          <w:b/>
          <w:sz w:val="28"/>
          <w:szCs w:val="28"/>
          <w:lang w:val="uk-UA"/>
        </w:rPr>
        <w:t xml:space="preserve"> </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1552. Ф. 302 Крайове сільськогосподарське товариство «Сільський Господар» м. Львів. 1899–1944 рр.</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Спр. 288. Інформація про освітню діяльність товариства в 1930 р., 2 арк. </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1553. Ф. 302 Крайове сільськогосподарське товариство «Сільський Господар» м. Львів. 1899–1944 рр.</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spacing w:after="0" w:line="240" w:lineRule="auto"/>
        <w:ind w:left="-284"/>
        <w:contextualSpacing/>
        <w:jc w:val="both"/>
        <w:rPr>
          <w:rFonts w:ascii="Times New Roman" w:hAnsi="Times New Roman"/>
          <w:b/>
          <w:sz w:val="28"/>
          <w:szCs w:val="28"/>
          <w:u w:val="single"/>
          <w:lang w:val="uk-UA"/>
        </w:rPr>
      </w:pPr>
      <w:r w:rsidRPr="00ED4999">
        <w:rPr>
          <w:rFonts w:ascii="Times New Roman" w:hAnsi="Times New Roman"/>
          <w:sz w:val="28"/>
          <w:szCs w:val="28"/>
          <w:lang w:val="uk-UA"/>
        </w:rPr>
        <w:t>Спр. 291. Орендні договори, інвентарні описи майна, листи та інші документи про майнові  об’єкти в с. Коршеві та їх використання під школу. 1933-1935 рр., 29 арк.</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1554. Ф. 302 Крайове сільськогосподарське товариство «Сільський Господар» м. Львів. 1899–1944 рр.</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317. Статистичні зведення про стан товариства на 31 грудня 1934 р., 1 арк.</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1555. Ф. 302 Крайове сільськогосподарське товариство «Сільський Господар» м. Львів. 1899–1944 рр.</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Спр.323. Статистичні звіти філіалів про стан організації гуртків «хліборобського вишколу молоді» в 1934 р., 9 арк. </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1556. Ф. 302 Крайове сільськогосподарське товариство «Сільський Господар» м. Львів. 1899–1944 рр.</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Спр. 339. Зведені відомості про організацію курсів, влаштованих для передовиків «Сільського господаря» в 1935–1938 рр., 3 арк. </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1557. Ф. 302 Крайове сільськогосподарське товариство «Сільський Господар» м. Львів. 1899–1944 рр.</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Спр. 381. Статистичні зведення про організаційний стан філіалів і кількість гуртків в товаристві за 1938 р., 11 арк. </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1558. Ф. 302 Крайове сільськогосподарське товариство «Сільський Господар» м. Львів. 1899–1944 рр.</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оп. 1. </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Спр. 384. Відомості про організаційний стан і роботу секцій «Хліборобського вишколу молоді» при гуртках в місцевостях на літери «Б–Ч» Львівського повіту, 3 арк. </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1559. Ф. 302 Крайове господарське товариство «Сільський господар» м. Львів. 1899-1944 рр.</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оп.1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Спр. 762. Особова справа службовця товариства Храпливого Євгена 1921 р., 11 арк.</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1560. Ф.319 Центральне українське товариство «Союз українок» м. Львів, 1917–1939 рр.</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 1.</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Спр.32. Листування з товариствами «Сільський господар», «Просвіта» та інш. про прийняття участі в роботі, 10.12.1926 р.– 12.12. 1937 р., 129 арк.</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1561. Ф. 319 Центральне українське товариство «Союз  українок» м. Львів, 1917–1939 рр.</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оп.1.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Спр. 1. Статут за 1917 р., 11 арк.</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1562. Ф. 319 Центральне українське товариство «Союз  українок» м. Львів, 1917–1939 рр.</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оп.1.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Спр. 15. Книга протоколів загальних з’їздів та засідань Головного виділу 9 грудня 1923  р. – 21 грудня 1927 р., 179 арк.</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1563. Ф. 319 Центральне українське товариство «Союз  українок» м. Львів, 1917–1939 рр.</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оп.1.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Спр. 20. Звіт про роботу товариства за 1923-1924 рр., 6 арк.</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1564. Ф. 319 Центральне українське товариство «Союз  українок» м. Львів, 1917–1939 рр.</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оп.1.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Спр. 41. Звіт про діяльність товариства за 1929 р., 10 арк.</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1565. Ф. 319 Центральне українське товариство «Союз  українок» м. Львів, 1917–1939 рр.</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оп.1.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Спр. 55. Звіт про діяльність товариства за 1933 р., 41 арк.</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1566. Ф. 319 Центральне українське товариство «Союз  українок» м. Львів, 1917–1939 рр.</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оп.1.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Спр. 95. Матеріали про роботу загального з’їзду 9–10 жовтня 1937 р., 239 арк.</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1567. Ф. 348 Товариство «Просвіта» м. Львів. 1868–1939 рр.</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оп. 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Спр. 1. Нові зміни в статуті товариства «Просвіта» з 1891 р. станом на </w:t>
      </w:r>
      <w:r w:rsidRPr="00ED4999">
        <w:rPr>
          <w:rFonts w:ascii="Times New Roman" w:hAnsi="Times New Roman" w:cs="Times New Roman"/>
          <w:sz w:val="28"/>
          <w:szCs w:val="28"/>
        </w:rPr>
        <w:br/>
        <w:t>1899 р., 17 арк.</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1568. Ф. 348 Товариство «Просвіта» м. Львів. 1868–1939 рр.</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оп. 1. </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Спр. 10. Програма поширення  діяльності товариства на Волинь, Лемківщину, Поділля, Полісся, Холмщину. 1926 р., 8 арк.</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1569. Ф. 348 Товариство «Просвіта» м. Львів. 1868–1939 рр.</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оп. 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Спр. 93. Довідка про діяльність товариства і інших українських суспільно-культурних товариств, 26 арк.</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1570.  Ф. 348 Товариство «Просвіта» м. Львів. 1868–1939 рр.</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оп. 1. </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Спр. 105. Інформація про просвітянську спілку «Кооператива ощадно-кредитова», 2 арк.</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1571. Ф. 348 Товариство «Просвіта» м. Львів. 1868–1939 рр.</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оп. 1. </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Спр. 223. Листування з Галицьким  сеймом та його виконавчим органом – крайовим комітетом – про надання субвенцій товариству на оплату мандрівних вчителів і люстраторів в 1897–1905 р., 30 арк.</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1572. Ф. 348 Товариство «Просвіта» м. Львів. 1868–1939 рр.</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оп.1.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Спр. 225. Петиції головної управи товариства «Просвіта» до Галицького сейму та його виконавчого органу – Крайового комітету у Львові – про надання субвенцій товариству на економічно-господарські цілі в 1907−1914 р., 87 арк.</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1573. Ф. 348 Товариство «Просвіта» м. Львів. 1868–1939 рр.</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оп. 1. </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Спр. 466. Листування із ревізійним союзом українських кооперативів про координацію діяльності 1924-1935 рр., 247 арк.</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1574. Ф. 348 Товариство «Просвіта» м. Львів. 1868–1939 рр.</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оп. 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Спр. 6366. Листування з крайовим відділом та товариством «Сокіл» у Львові про організацію господарських курсів у Товмачі (1911–1912), 14 арк.</w:t>
      </w:r>
      <w:r w:rsidRPr="00ED4999">
        <w:rPr>
          <w:rFonts w:ascii="Times New Roman" w:hAnsi="Times New Roman" w:cs="Times New Roman"/>
          <w:spacing w:val="-4"/>
          <w:sz w:val="28"/>
          <w:szCs w:val="28"/>
        </w:rPr>
        <w:t xml:space="preserve"> </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pacing w:val="-4"/>
          <w:sz w:val="28"/>
          <w:szCs w:val="28"/>
          <w:lang w:val="uk-UA"/>
        </w:rPr>
        <w:t xml:space="preserve">1575. Ф. 348 Товариство «Просвіта» м. Львів. 1868–1939 рр. </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pacing w:val="-4"/>
          <w:sz w:val="28"/>
          <w:szCs w:val="28"/>
          <w:lang w:val="uk-UA"/>
        </w:rPr>
        <w:t xml:space="preserve">оп. 1. </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pacing w:val="-4"/>
          <w:sz w:val="28"/>
          <w:szCs w:val="28"/>
          <w:lang w:val="uk-UA"/>
        </w:rPr>
        <w:t xml:space="preserve">Спр. 6986. Книга протоколів засідань господарсько-промислової комісії при товаристві «Просвіта» за період від 24 березня 1911 р. до 6 лютого 1925 р., </w:t>
      </w:r>
      <w:r w:rsidRPr="00ED4999">
        <w:rPr>
          <w:rFonts w:ascii="Times New Roman" w:hAnsi="Times New Roman"/>
          <w:spacing w:val="-4"/>
          <w:sz w:val="28"/>
          <w:szCs w:val="28"/>
          <w:lang w:val="uk-UA"/>
        </w:rPr>
        <w:br/>
        <w:t>20 арк.</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pacing w:val="-4"/>
          <w:sz w:val="28"/>
          <w:szCs w:val="28"/>
          <w:lang w:val="uk-UA"/>
        </w:rPr>
        <w:t>1576. Ф. 348</w:t>
      </w:r>
      <w:r w:rsidRPr="00ED4999">
        <w:rPr>
          <w:rFonts w:ascii="Times New Roman" w:hAnsi="Times New Roman"/>
          <w:sz w:val="28"/>
          <w:szCs w:val="28"/>
          <w:lang w:val="uk-UA"/>
        </w:rPr>
        <w:t xml:space="preserve"> Товариство «Просвіта» м. Львів. 1868–1939 рр. </w:t>
      </w:r>
    </w:p>
    <w:p w:rsidR="00D338FE" w:rsidRPr="00ED4999" w:rsidRDefault="00D338FE" w:rsidP="00ED4999">
      <w:pPr>
        <w:spacing w:line="240" w:lineRule="auto"/>
        <w:ind w:left="-284"/>
        <w:contextualSpacing/>
        <w:jc w:val="both"/>
        <w:rPr>
          <w:rFonts w:ascii="Times New Roman" w:hAnsi="Times New Roman"/>
          <w:spacing w:val="-4"/>
          <w:sz w:val="28"/>
          <w:szCs w:val="28"/>
          <w:lang w:val="uk-UA"/>
        </w:rPr>
      </w:pPr>
      <w:r w:rsidRPr="00ED4999">
        <w:rPr>
          <w:rFonts w:ascii="Times New Roman" w:hAnsi="Times New Roman"/>
          <w:spacing w:val="-4"/>
          <w:sz w:val="28"/>
          <w:szCs w:val="28"/>
          <w:lang w:val="uk-UA"/>
        </w:rPr>
        <w:t xml:space="preserve">оп. 1.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pacing w:val="-4"/>
          <w:sz w:val="28"/>
          <w:szCs w:val="28"/>
          <w:lang w:val="uk-UA"/>
        </w:rPr>
        <w:t xml:space="preserve">Спр. 7199. План реорганізації садівничо-господарської школи в с. Миловання. 1932 р., 4 арк. </w:t>
      </w:r>
      <w:r w:rsidRPr="00ED4999">
        <w:rPr>
          <w:rFonts w:ascii="Times New Roman" w:hAnsi="Times New Roman"/>
          <w:sz w:val="28"/>
          <w:szCs w:val="28"/>
          <w:lang w:val="uk-UA"/>
        </w:rPr>
        <w:t xml:space="preserve">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1577. Ф. 348. Товариство «Просвіта» м. Львів. 1868–1939 рр.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оп. 1.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Спр. 7628. Протоколи загальних зборів (перших) та засідань Головної управи товариства (1868–1882), 12 арк.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1578. Ф. 348 Товариство «Просвіта» м. Львів. 1868–1939 рр.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оп. 1. </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Спр. 7632. Протоколи засідань головної управи товариства 1905–1910 рр., 32 арк. </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1579. Ф. 389 Верховне командування «Пласту» у Львові. 1921-1930 рр.</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 1.</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1. Циркуляри, розпорядження та інструкції Верховного командування пластунів за 1924–1926 рр., 27 арк.</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1580. Ф. 389 Верховне командування «Пласту» у Львові. 1921-1930 рр.</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 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Спр. 8. Статут товариства «Пласт». Грудень 1926 р.,  40 арк.</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1581. Ф. 389 Верховне командування «Пласту» у Львові. 1921-1930 рр.</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 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Спр. 21. Звіт Верховної пластової команди за період з 6 квітня 1924 р. по 21 грудня 1925 р., 20 арк.</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1582. Ф. 389 Верховне командування «Пласту» у Львові. 1921-1930 рр.</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 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Спр. 22. Звіт з діяльності з 25 грудня 1925 р. по 25 грудня 1927 р., 80 арк.</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1583. Ф. 389 Верховне командування «Пласту» у Львові. 1921-1930 рр.</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 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Спр. 46. Огляд діяльності української пластової організації за період з 1 грудня 1927 р. по 1 грудня 1929 р., 29 арк.</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1584. Ф. 389 Верховне командування «Пласту» у Львові. 1921-1930 рр.</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 1.</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Спр. 258. Листування Верховної команди з куренем ім. М. Павлика у Косові про проведення змагань між куренями, здачу пластових проб та ін. 1923–1930 рр., 85 арк.  </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1585. Ф. 389 Верховне командування «Пласту» у Львові. 1921-1930 рр.</w:t>
      </w:r>
    </w:p>
    <w:p w:rsidR="00D338FE" w:rsidRPr="00ED4999" w:rsidRDefault="00D338FE" w:rsidP="00ED4999">
      <w:pPr>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 1.</w:t>
      </w:r>
    </w:p>
    <w:p w:rsidR="00D338FE" w:rsidRPr="00ED4999" w:rsidRDefault="00D338FE" w:rsidP="00ED4999">
      <w:pPr>
        <w:pStyle w:val="PlainText"/>
        <w:ind w:left="-284"/>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Спр. 750. Квартальні звіти про діяльність пластових куренів на Волині. 1926–1928 рр., 68 арк. </w:t>
      </w:r>
    </w:p>
    <w:p w:rsidR="00D338FE" w:rsidRPr="00ED4999" w:rsidRDefault="00D338FE" w:rsidP="00ED4999">
      <w:pPr>
        <w:widowControl w:val="0"/>
        <w:tabs>
          <w:tab w:val="left" w:pos="540"/>
        </w:tabs>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1586. Фонд 410 Тисовський О. В.</w:t>
      </w:r>
    </w:p>
    <w:p w:rsidR="00D338FE" w:rsidRPr="00ED4999" w:rsidRDefault="00D338FE" w:rsidP="00ED4999">
      <w:pPr>
        <w:widowControl w:val="0"/>
        <w:tabs>
          <w:tab w:val="left" w:pos="540"/>
        </w:tabs>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 1.</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12. Підручник, статті і повідомлення з питань педагогіки, 228 арк.</w:t>
      </w:r>
    </w:p>
    <w:p w:rsidR="00D338FE" w:rsidRPr="00ED4999" w:rsidRDefault="00D338FE" w:rsidP="00ED4999">
      <w:pPr>
        <w:widowControl w:val="0"/>
        <w:tabs>
          <w:tab w:val="left" w:pos="540"/>
        </w:tabs>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widowControl w:val="0"/>
        <w:tabs>
          <w:tab w:val="left" w:pos="540"/>
        </w:tabs>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1587. Фонд 410 Тисовський О. В.</w:t>
      </w:r>
    </w:p>
    <w:p w:rsidR="00D338FE" w:rsidRPr="00ED4999" w:rsidRDefault="00D338FE" w:rsidP="00ED4999">
      <w:pPr>
        <w:widowControl w:val="0"/>
        <w:tabs>
          <w:tab w:val="left" w:pos="540"/>
        </w:tabs>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 1.</w:t>
      </w:r>
    </w:p>
    <w:p w:rsidR="00D338FE" w:rsidRPr="00ED4999" w:rsidRDefault="00D338FE" w:rsidP="00ED4999">
      <w:pPr>
        <w:widowControl w:val="0"/>
        <w:tabs>
          <w:tab w:val="left" w:pos="540"/>
        </w:tabs>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23. Реферати та нотатки про методику виховання пластової шкільної молоді, 149 арк.</w:t>
      </w:r>
    </w:p>
    <w:p w:rsidR="00D338FE" w:rsidRPr="00ED4999" w:rsidRDefault="00D338FE" w:rsidP="00ED4999">
      <w:pPr>
        <w:widowControl w:val="0"/>
        <w:tabs>
          <w:tab w:val="left" w:pos="540"/>
        </w:tabs>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1588. Фонд 410 Тисовський О. В.</w:t>
      </w:r>
    </w:p>
    <w:p w:rsidR="00D338FE" w:rsidRPr="00ED4999" w:rsidRDefault="00D338FE" w:rsidP="00ED4999">
      <w:pPr>
        <w:widowControl w:val="0"/>
        <w:tabs>
          <w:tab w:val="left" w:pos="540"/>
        </w:tabs>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 1.</w:t>
      </w:r>
    </w:p>
    <w:p w:rsidR="00D338FE" w:rsidRPr="00ED4999" w:rsidRDefault="00D338FE" w:rsidP="00ED4999">
      <w:pPr>
        <w:widowControl w:val="0"/>
        <w:tabs>
          <w:tab w:val="left" w:pos="540"/>
        </w:tabs>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51. Листування з українськими культурно-освітніми організаціями і товариствами про участь в їх роботі, арк. 34.</w:t>
      </w:r>
    </w:p>
    <w:p w:rsidR="00D338FE" w:rsidRPr="00ED4999" w:rsidRDefault="00D338FE" w:rsidP="00ED4999">
      <w:pPr>
        <w:widowControl w:val="0"/>
        <w:tabs>
          <w:tab w:val="left" w:pos="540"/>
        </w:tabs>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1589. Фонд 410 Тисовський О. В.</w:t>
      </w:r>
    </w:p>
    <w:p w:rsidR="00D338FE" w:rsidRPr="00ED4999" w:rsidRDefault="00D338FE" w:rsidP="00ED4999">
      <w:pPr>
        <w:widowControl w:val="0"/>
        <w:tabs>
          <w:tab w:val="left" w:pos="540"/>
        </w:tabs>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оп. 1.</w:t>
      </w:r>
    </w:p>
    <w:p w:rsidR="00D338FE" w:rsidRPr="00ED4999" w:rsidRDefault="00D338FE" w:rsidP="00ED4999">
      <w:pPr>
        <w:widowControl w:val="0"/>
        <w:tabs>
          <w:tab w:val="left" w:pos="540"/>
        </w:tabs>
        <w:spacing w:line="240" w:lineRule="auto"/>
        <w:ind w:left="-284"/>
        <w:contextualSpacing/>
        <w:jc w:val="both"/>
        <w:rPr>
          <w:rFonts w:ascii="Times New Roman" w:hAnsi="Times New Roman"/>
          <w:sz w:val="28"/>
          <w:szCs w:val="28"/>
          <w:highlight w:val="yellow"/>
          <w:lang w:val="uk-UA"/>
        </w:rPr>
      </w:pPr>
      <w:r w:rsidRPr="00ED4999">
        <w:rPr>
          <w:rFonts w:ascii="Times New Roman" w:hAnsi="Times New Roman"/>
          <w:sz w:val="28"/>
          <w:szCs w:val="28"/>
          <w:lang w:val="uk-UA"/>
        </w:rPr>
        <w:t>Спр. 54. Листування з Дирекцією державних залізниць у Львові, „Маслосоюзом» у Стрию, іншими установами і організаціями про участь в культурно-освітній роботі цих організацій, 43 арк.</w:t>
      </w:r>
    </w:p>
    <w:p w:rsidR="00D338FE" w:rsidRPr="00ED4999" w:rsidRDefault="00D338FE" w:rsidP="00ED4999">
      <w:pPr>
        <w:widowControl w:val="0"/>
        <w:tabs>
          <w:tab w:val="left" w:pos="540"/>
        </w:tabs>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1590. Фонд 410 Тисовський О. В.</w:t>
      </w:r>
    </w:p>
    <w:p w:rsidR="00D338FE" w:rsidRPr="00ED4999" w:rsidRDefault="00D338FE" w:rsidP="00ED4999">
      <w:pPr>
        <w:widowControl w:val="0"/>
        <w:tabs>
          <w:tab w:val="left" w:pos="540"/>
        </w:tabs>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оп. 1.</w:t>
      </w:r>
    </w:p>
    <w:p w:rsidR="00D338FE" w:rsidRPr="00ED4999" w:rsidRDefault="00D338FE" w:rsidP="00ED4999">
      <w:pPr>
        <w:widowControl w:val="0"/>
        <w:tabs>
          <w:tab w:val="left" w:pos="540"/>
        </w:tabs>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Спр. 102.  Доповідь „Скавтінг – Пласт», розвій його ідеології, історичний начерк і сучасний стан скавтового руху» , 39 арк.</w:t>
      </w:r>
    </w:p>
    <w:p w:rsidR="00D338FE" w:rsidRPr="00ED4999" w:rsidRDefault="00D338FE" w:rsidP="00ED4999">
      <w:pPr>
        <w:widowControl w:val="0"/>
        <w:tabs>
          <w:tab w:val="left" w:pos="540"/>
        </w:tabs>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1591. Фонд 410 Тисовський О. В.</w:t>
      </w:r>
    </w:p>
    <w:p w:rsidR="00D338FE" w:rsidRPr="00ED4999" w:rsidRDefault="00D338FE" w:rsidP="00ED4999">
      <w:pPr>
        <w:widowControl w:val="0"/>
        <w:tabs>
          <w:tab w:val="left" w:pos="540"/>
        </w:tabs>
        <w:spacing w:after="0"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оп. 1.</w:t>
      </w:r>
    </w:p>
    <w:p w:rsidR="00D338FE" w:rsidRPr="00ED4999" w:rsidRDefault="00D338FE" w:rsidP="00ED4999">
      <w:pPr>
        <w:pStyle w:val="ListParagraph"/>
        <w:spacing w:after="0" w:line="240" w:lineRule="auto"/>
        <w:ind w:left="-284"/>
        <w:jc w:val="both"/>
        <w:rPr>
          <w:rFonts w:ascii="Times New Roman" w:hAnsi="Times New Roman"/>
          <w:sz w:val="28"/>
          <w:szCs w:val="28"/>
        </w:rPr>
      </w:pPr>
      <w:r w:rsidRPr="00ED4999">
        <w:rPr>
          <w:rFonts w:ascii="Times New Roman" w:hAnsi="Times New Roman"/>
          <w:sz w:val="28"/>
          <w:szCs w:val="28"/>
        </w:rPr>
        <w:t>Спр. 147. Листи Дольницького М., 14 арк.</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1592. Ф. 462. Український горожанський комітет </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оп.1.</w:t>
      </w:r>
    </w:p>
    <w:p w:rsidR="00D338FE" w:rsidRPr="00ED4999" w:rsidRDefault="00D338FE" w:rsidP="00ED4999">
      <w:pPr>
        <w:spacing w:line="240" w:lineRule="auto"/>
        <w:ind w:left="-284"/>
        <w:contextualSpacing/>
        <w:jc w:val="both"/>
        <w:rPr>
          <w:rFonts w:ascii="Times New Roman" w:hAnsi="Times New Roman"/>
          <w:sz w:val="28"/>
          <w:szCs w:val="28"/>
          <w:lang w:val="uk-UA"/>
        </w:rPr>
      </w:pPr>
      <w:r w:rsidRPr="00ED4999">
        <w:rPr>
          <w:rFonts w:ascii="Times New Roman" w:hAnsi="Times New Roman"/>
          <w:sz w:val="28"/>
          <w:szCs w:val="28"/>
          <w:lang w:val="uk-UA"/>
        </w:rPr>
        <w:t xml:space="preserve">Спр. 23. Огляди та статті невстановлених авторів про становище українських дітей і студентів у Східній Галичині, суспільну опіку над ними, із зазначенням статистичних даних дитячої смертності з 1900 р. та загальної кількості жертв серед українського населення Східної Галичини періоду світової та громадянської війни. 1919–1921 рр., 108 арк. </w:t>
      </w:r>
    </w:p>
    <w:p w:rsidR="00D338FE" w:rsidRPr="00ED4999" w:rsidRDefault="00D338FE" w:rsidP="00ED4999">
      <w:pPr>
        <w:tabs>
          <w:tab w:val="left" w:pos="851"/>
        </w:tabs>
        <w:spacing w:line="240" w:lineRule="auto"/>
        <w:ind w:left="-284"/>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 xml:space="preserve">          1593. Цепенда І.Є. Українська національна освіта в Західній  Україні 1919-. 1939 рр. (політичний аспект): автореф. дис. на здобуття наук. ступеня канд. іст. наук; спец. 07.00.01 – історія України  / Ігор Євгенович Цепенда; Київський державний університет імені Тараса Шевченка. – К., 1993. – 23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1594. Ціни овочів і ярини Львів // Сільський Господар. – 1937. – 15 квітня. – Ч.8.– С.119. </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sz w:val="28"/>
          <w:szCs w:val="28"/>
          <w:lang w:val="uk-UA"/>
        </w:rPr>
        <w:t>1595. Ціпановська О. Слово до Молоді, згуртованої в Гуртках Доросту С. Українок / О. Ціпановська // Українка. – 1939. – Ч.1. – С.10.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1596. Чайковський В. П. Західноукраїнська сільськогосподарська кооперація. 1920 – 1939 рр.: автореф. дис. на здобуття наук. ступеня канд. екон. наук: спец. 08.01.04 «Економічна історія та історія економічної думки» / В. П. Чайковський. – К., 1995. – 17 с.</w:t>
      </w:r>
    </w:p>
    <w:p w:rsidR="00D338FE" w:rsidRPr="00ED4999" w:rsidRDefault="00D338FE" w:rsidP="00ED4999">
      <w:pPr>
        <w:spacing w:line="24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1597. Час. – 1929. – Ч.109. </w:t>
      </w:r>
    </w:p>
    <w:p w:rsidR="00D338FE" w:rsidRPr="00ED4999" w:rsidRDefault="00D338FE" w:rsidP="00ED4999">
      <w:pPr>
        <w:shd w:val="clear" w:color="auto" w:fill="FFFFFF"/>
        <w:autoSpaceDE w:val="0"/>
        <w:autoSpaceDN w:val="0"/>
        <w:adjustRightInd w:val="0"/>
        <w:spacing w:line="24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1598. Час. – 1932. – 14 січня. </w:t>
      </w:r>
    </w:p>
    <w:p w:rsidR="00D338FE" w:rsidRPr="00ED4999" w:rsidRDefault="00D338FE" w:rsidP="00ED4999">
      <w:pPr>
        <w:shd w:val="clear" w:color="auto" w:fill="FFFFFF"/>
        <w:autoSpaceDE w:val="0"/>
        <w:autoSpaceDN w:val="0"/>
        <w:adjustRightInd w:val="0"/>
        <w:spacing w:line="24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1599. Час. – 1932. – 21 січня.</w:t>
      </w:r>
    </w:p>
    <w:p w:rsidR="00D338FE" w:rsidRPr="00ED4999" w:rsidRDefault="00D338FE" w:rsidP="00ED4999">
      <w:pPr>
        <w:spacing w:line="24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1600. Час. – 1932. – 27 лютого; 3 березня.</w:t>
      </w:r>
    </w:p>
    <w:p w:rsidR="00D338FE" w:rsidRPr="00ED4999" w:rsidRDefault="00D338FE" w:rsidP="00ED4999">
      <w:pPr>
        <w:shd w:val="clear" w:color="auto" w:fill="FFFFFF"/>
        <w:autoSpaceDE w:val="0"/>
        <w:autoSpaceDN w:val="0"/>
        <w:adjustRightInd w:val="0"/>
        <w:spacing w:line="24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1601. Час. – 1932. – 8 травня. </w:t>
      </w:r>
    </w:p>
    <w:p w:rsidR="00D338FE" w:rsidRPr="00ED4999" w:rsidRDefault="00D338FE" w:rsidP="00ED4999">
      <w:pPr>
        <w:spacing w:line="24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1602. Час. – 1932. – 14 січня; 15 лютого, 17 березня, 8 травня.</w:t>
      </w:r>
    </w:p>
    <w:p w:rsidR="00D338FE" w:rsidRPr="00ED4999" w:rsidRDefault="00D338FE" w:rsidP="00ED4999">
      <w:pPr>
        <w:shd w:val="clear" w:color="auto" w:fill="FFFFFF"/>
        <w:autoSpaceDE w:val="0"/>
        <w:autoSpaceDN w:val="0"/>
        <w:adjustRightInd w:val="0"/>
        <w:spacing w:line="24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1603. Час. – 1934. – 15 лютого.</w:t>
      </w:r>
    </w:p>
    <w:p w:rsidR="00D338FE" w:rsidRPr="00ED4999" w:rsidRDefault="00D338FE" w:rsidP="00ED4999">
      <w:pPr>
        <w:spacing w:line="24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1604. Час. – 1935. – 16 січня, 28 січня, 7 лютого, 14 травня.</w:t>
      </w:r>
    </w:p>
    <w:p w:rsidR="00D338FE" w:rsidRPr="00ED4999" w:rsidRDefault="00D338FE" w:rsidP="00ED4999">
      <w:pPr>
        <w:spacing w:line="24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1605. Час. –1935. – 5 травня. </w:t>
      </w:r>
    </w:p>
    <w:p w:rsidR="00D338FE" w:rsidRPr="00ED4999" w:rsidRDefault="00D338FE" w:rsidP="00ED4999">
      <w:pPr>
        <w:spacing w:line="24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1606. Час. – 1940. – 7 квітня.</w:t>
      </w:r>
    </w:p>
    <w:p w:rsidR="00D338FE" w:rsidRPr="00ED4999" w:rsidRDefault="00D338FE" w:rsidP="00ED4999">
      <w:pPr>
        <w:spacing w:line="240" w:lineRule="auto"/>
        <w:ind w:left="-284" w:firstLine="426"/>
        <w:contextualSpacing/>
        <w:jc w:val="both"/>
        <w:rPr>
          <w:rFonts w:ascii="Times New Roman" w:hAnsi="Times New Roman"/>
          <w:sz w:val="28"/>
          <w:szCs w:val="28"/>
          <w:lang w:val="uk-UA"/>
        </w:rPr>
      </w:pPr>
      <w:r w:rsidRPr="00ED4999">
        <w:rPr>
          <w:rFonts w:ascii="Times New Roman" w:hAnsi="Times New Roman"/>
          <w:sz w:val="28"/>
          <w:szCs w:val="28"/>
          <w:lang w:val="uk-UA"/>
        </w:rPr>
        <w:t>1607. Часть господарська // Жіноча Доля. – 1930. – 15 червня. – Ч.24. –  С.9.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1608. Часть господарська // Жіноча Доля. – 1926. – травень. – Ч.5. – С.21.</w:t>
      </w:r>
    </w:p>
    <w:p w:rsidR="00D338FE" w:rsidRPr="00ED4999" w:rsidRDefault="00D338FE" w:rsidP="00ED4999">
      <w:pPr>
        <w:spacing w:after="0" w:line="240" w:lineRule="auto"/>
        <w:ind w:left="-284" w:firstLine="568"/>
        <w:contextualSpacing/>
        <w:jc w:val="both"/>
        <w:rPr>
          <w:rFonts w:ascii="Times New Roman" w:hAnsi="Times New Roman"/>
          <w:sz w:val="28"/>
          <w:szCs w:val="28"/>
          <w:lang w:val="uk-UA"/>
        </w:rPr>
      </w:pPr>
      <w:r w:rsidRPr="00ED4999">
        <w:rPr>
          <w:rFonts w:ascii="Times New Roman" w:hAnsi="Times New Roman"/>
          <w:sz w:val="28"/>
          <w:szCs w:val="28"/>
          <w:lang w:val="uk-UA"/>
        </w:rPr>
        <w:t>1609. Чебанюк О. У грозу святий Ілля катається небом на колісниці [Електронний ресурс]. – Режим доступу // gazeta.ua/articles/holydays–newspaper/_u–grozu–svyatij.../349080</w:t>
      </w:r>
    </w:p>
    <w:p w:rsidR="00D338FE" w:rsidRPr="00ED4999" w:rsidRDefault="00D338FE" w:rsidP="00ED4999">
      <w:pPr>
        <w:pStyle w:val="BodyT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84" w:firstLine="568"/>
        <w:contextualSpacing/>
        <w:jc w:val="both"/>
        <w:rPr>
          <w:color w:val="000000"/>
          <w:sz w:val="28"/>
          <w:szCs w:val="28"/>
        </w:rPr>
      </w:pPr>
      <w:r w:rsidRPr="00ED4999">
        <w:rPr>
          <w:color w:val="000000"/>
          <w:sz w:val="28"/>
          <w:szCs w:val="28"/>
        </w:rPr>
        <w:t xml:space="preserve">1610. Чегиль С. 10 докладов по радио / Степан Чегиль. – Ужгород : Типографія «Новина», 1936. – 82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1611. Чепіль М. М. Теорія і практика формування національної свідомості дітей та молоді Галичини (друга половина XIX- перша третина XX ст.). Монографія / М. М. Чепіль. –  Дрогобич : Відродження, 2001. - 503 с.</w:t>
      </w:r>
    </w:p>
    <w:p w:rsidR="00D338FE" w:rsidRPr="00ED4999" w:rsidRDefault="00D338FE" w:rsidP="00ED4999">
      <w:pPr>
        <w:spacing w:line="240" w:lineRule="auto"/>
        <w:ind w:left="-284" w:firstLine="568"/>
        <w:contextualSpacing/>
        <w:jc w:val="both"/>
        <w:rPr>
          <w:rFonts w:ascii="Times New Roman" w:hAnsi="Times New Roman"/>
          <w:sz w:val="28"/>
          <w:szCs w:val="28"/>
          <w:lang w:val="uk-UA"/>
        </w:rPr>
      </w:pPr>
      <w:r w:rsidRPr="00ED4999">
        <w:rPr>
          <w:rFonts w:ascii="Times New Roman" w:hAnsi="Times New Roman"/>
          <w:sz w:val="28"/>
          <w:szCs w:val="28"/>
          <w:lang w:val="uk-UA"/>
        </w:rPr>
        <w:t>1612. Через просьвіту до добробуту // Самопоміч. – 1913. – Ч. 11–12. – С. 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1613. Чи ви вже зголосилися до ведення рахівництва в «С.Г.» // Сільський Господар. – 1928. –  1 лютого. –  Ч.3. – С.39–40.</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1614. Чим цікавиться наша молодь у вищих класах народних шкіл // Шлях виховання й навчання. – 1935. – Ч.1. – С.54–56.</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1615. Читайте часопис «Сільський господар // Сільський Господар. – 1943. – Ч. 18. – С. 1.</w:t>
      </w:r>
    </w:p>
    <w:p w:rsidR="00D338FE" w:rsidRPr="00ED4999" w:rsidRDefault="00D338FE" w:rsidP="00ED4999">
      <w:pPr>
        <w:pStyle w:val="PlainText"/>
        <w:ind w:left="-284" w:firstLine="709"/>
        <w:contextualSpacing/>
        <w:jc w:val="both"/>
        <w:rPr>
          <w:rFonts w:ascii="Times New Roman" w:hAnsi="Times New Roman" w:cs="Times New Roman"/>
          <w:color w:val="000000"/>
          <w:sz w:val="28"/>
          <w:szCs w:val="28"/>
        </w:rPr>
      </w:pPr>
      <w:r w:rsidRPr="00ED4999">
        <w:rPr>
          <w:rFonts w:ascii="Times New Roman" w:hAnsi="Times New Roman" w:cs="Times New Roman"/>
          <w:color w:val="000000"/>
          <w:sz w:val="28"/>
          <w:szCs w:val="28"/>
        </w:rPr>
        <w:t>1616. Чолій В. Чи можна вести систематичну науку господарства в нар. школах?/ В. Чолій  // Шлях виховання й навчання. – 1929. – Ч.4. – С.7–10.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1617. Чому пропагуємо шовківництво // Шовківництво. – 1928. – 1 листопада. – Рік 1. – Ч.2. – С.9–10.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1618. Чому ремісникам потрібна сильна організація // Слово. – 1923. – 21 січня. – Ч.3. – С.1.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1619. Чужі про релігійне життя Української молоді / [переклад LVIII, Paris, 4 December, 1937, № 16–814, Р. 2] // Вісник Марійських товариств. – Львів, 1937. – Ч. 6. – С. 9–11.</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bCs/>
          <w:sz w:val="28"/>
          <w:szCs w:val="28"/>
          <w:lang w:val="uk-UA"/>
        </w:rPr>
      </w:pPr>
      <w:r w:rsidRPr="00ED4999">
        <w:rPr>
          <w:rFonts w:ascii="Times New Roman" w:hAnsi="Times New Roman"/>
          <w:color w:val="000000"/>
          <w:sz w:val="28"/>
          <w:szCs w:val="28"/>
          <w:lang w:val="uk-UA"/>
        </w:rPr>
        <w:t xml:space="preserve"> 1620. </w:t>
      </w:r>
      <w:r w:rsidRPr="00ED4999">
        <w:rPr>
          <w:rFonts w:ascii="Times New Roman" w:hAnsi="Times New Roman"/>
          <w:bCs/>
          <w:sz w:val="28"/>
          <w:szCs w:val="28"/>
          <w:lang w:val="uk-UA"/>
        </w:rPr>
        <w:t xml:space="preserve">Шаблій О. Володимир Кубійович / Олег Шаблій. </w:t>
      </w:r>
      <w:r w:rsidRPr="00ED4999">
        <w:rPr>
          <w:rFonts w:ascii="Times New Roman" w:hAnsi="Times New Roman"/>
          <w:sz w:val="28"/>
          <w:szCs w:val="28"/>
          <w:lang w:val="uk-UA"/>
        </w:rPr>
        <w:t>–</w:t>
      </w:r>
      <w:r w:rsidRPr="00ED4999">
        <w:rPr>
          <w:rFonts w:ascii="Times New Roman" w:hAnsi="Times New Roman"/>
          <w:bCs/>
          <w:sz w:val="28"/>
          <w:szCs w:val="28"/>
          <w:lang w:val="uk-UA"/>
        </w:rPr>
        <w:t xml:space="preserve"> Париж </w:t>
      </w:r>
      <w:r w:rsidRPr="00ED4999">
        <w:rPr>
          <w:rFonts w:ascii="Times New Roman" w:hAnsi="Times New Roman"/>
          <w:sz w:val="28"/>
          <w:szCs w:val="28"/>
          <w:lang w:val="uk-UA"/>
        </w:rPr>
        <w:t>–</w:t>
      </w:r>
      <w:r w:rsidRPr="00ED4999">
        <w:rPr>
          <w:rFonts w:ascii="Times New Roman" w:hAnsi="Times New Roman"/>
          <w:bCs/>
          <w:sz w:val="28"/>
          <w:szCs w:val="28"/>
          <w:lang w:val="uk-UA"/>
        </w:rPr>
        <w:t xml:space="preserve"> Львів : НТШ в Європі, «Фенікс», УАД, 1996. </w:t>
      </w:r>
      <w:r w:rsidRPr="00ED4999">
        <w:rPr>
          <w:rFonts w:ascii="Times New Roman" w:hAnsi="Times New Roman"/>
          <w:sz w:val="28"/>
          <w:szCs w:val="28"/>
          <w:lang w:val="uk-UA"/>
        </w:rPr>
        <w:t>–</w:t>
      </w:r>
      <w:r w:rsidRPr="00ED4999">
        <w:rPr>
          <w:rFonts w:ascii="Times New Roman" w:hAnsi="Times New Roman"/>
          <w:bCs/>
          <w:sz w:val="28"/>
          <w:szCs w:val="28"/>
          <w:lang w:val="uk-UA"/>
        </w:rPr>
        <w:t xml:space="preserve"> 704 с.</w:t>
      </w:r>
    </w:p>
    <w:p w:rsidR="00D338FE" w:rsidRPr="00ED4999" w:rsidRDefault="00D338FE" w:rsidP="00ED4999">
      <w:pPr>
        <w:spacing w:line="240" w:lineRule="auto"/>
        <w:ind w:left="-284" w:firstLine="709"/>
        <w:contextualSpacing/>
        <w:jc w:val="both"/>
        <w:rPr>
          <w:rFonts w:ascii="Times New Roman" w:hAnsi="Times New Roman"/>
          <w:bCs/>
          <w:sz w:val="28"/>
          <w:szCs w:val="28"/>
          <w:lang w:val="uk-UA"/>
        </w:rPr>
      </w:pPr>
      <w:r w:rsidRPr="00ED4999">
        <w:rPr>
          <w:rFonts w:ascii="Times New Roman" w:hAnsi="Times New Roman"/>
          <w:bCs/>
          <w:sz w:val="28"/>
          <w:szCs w:val="28"/>
          <w:lang w:val="uk-UA"/>
        </w:rPr>
        <w:t xml:space="preserve">1621. Шайнер Г.І.    Розвиток комерційної освіти на західноукраїнських землях (друга половина ХІХ – перша третина ХХ століття) [Текст] : дисертація на здобуття наукового ступеня канд. пед. наук : Спец.13.00.01 «Загальна педагогіка та історія педагогіки» / Ганна Іванівна Шайнер ; Тернопільський національний педагогічний університет імені Володимира Гнатюка. – Тернопіль, 2012. – 430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1622. Шанковський Л. За реформу української середньої школи! / Лев Шанковський // Рідна Школа. – 1939. – 15 квітня. – Рік УІІІ. – Ч.8.– С.121–123.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1623. Шанковський Л. Львівська кураторія заборонила вести навчання кооперації у все людних школах Рідної Школи / Л. Шанковський // Рідна Школа. – Львів, 1939. – Ч. 10. – С. 121–123.</w:t>
      </w:r>
    </w:p>
    <w:p w:rsidR="00D338FE" w:rsidRPr="00ED4999" w:rsidRDefault="00D338FE" w:rsidP="00ED4999">
      <w:pPr>
        <w:spacing w:line="240" w:lineRule="auto"/>
        <w:ind w:left="-284" w:firstLine="709"/>
        <w:contextualSpacing/>
        <w:jc w:val="both"/>
        <w:rPr>
          <w:rFonts w:ascii="Times New Roman" w:hAnsi="Times New Roman"/>
          <w:bCs/>
          <w:sz w:val="28"/>
          <w:szCs w:val="28"/>
          <w:lang w:val="uk-UA"/>
        </w:rPr>
      </w:pPr>
      <w:r w:rsidRPr="00ED4999">
        <w:rPr>
          <w:rFonts w:ascii="Times New Roman" w:hAnsi="Times New Roman"/>
          <w:bCs/>
          <w:sz w:val="28"/>
          <w:szCs w:val="28"/>
          <w:lang w:val="uk-UA"/>
        </w:rPr>
        <w:t>1624. Шанский Н.М. Этимологический словарь русского языка / Н.М.Шанский, Т.А.Боброва.– М. : Прозерпина, 1994.– 400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1625. Шаргун С. Діяльність т-ва «С.Г.» на Лемківщині (1939–1944 р.) / Степан Шаргун // Крайове… – С.476–490.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1626. Шах С. Львів – місто моєї молодості (спомин присвячений тіням забутих Львовян) / С. Шах. – Мюнхен : Християнський Голос, 1955. – 269 с. </w:t>
      </w:r>
    </w:p>
    <w:p w:rsidR="00D338FE" w:rsidRPr="00ED4999" w:rsidRDefault="00D338FE" w:rsidP="00ED4999">
      <w:pPr>
        <w:tabs>
          <w:tab w:val="num" w:pos="1400"/>
        </w:tabs>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1627. Шах С. Реформа шкільництва / Степан Шах. – Перемишль, 1937. – 24 с.</w:t>
      </w:r>
    </w:p>
    <w:p w:rsidR="00D338FE" w:rsidRPr="00ED4999" w:rsidRDefault="00D338FE" w:rsidP="00ED4999">
      <w:pPr>
        <w:spacing w:line="240" w:lineRule="auto"/>
        <w:ind w:left="-284" w:firstLine="709"/>
        <w:contextualSpacing/>
        <w:jc w:val="both"/>
        <w:outlineLvl w:val="0"/>
        <w:rPr>
          <w:rFonts w:ascii="Times New Roman" w:hAnsi="Times New Roman"/>
          <w:sz w:val="28"/>
          <w:szCs w:val="28"/>
          <w:lang w:val="uk-UA"/>
        </w:rPr>
      </w:pPr>
      <w:r w:rsidRPr="00ED4999">
        <w:rPr>
          <w:rFonts w:ascii="Times New Roman" w:hAnsi="Times New Roman"/>
          <w:sz w:val="28"/>
          <w:szCs w:val="28"/>
          <w:lang w:val="uk-UA"/>
        </w:rPr>
        <w:t>1628. Швагуляк М.М. Украина в экспансионистских планах германского фашизма / М.М. Швагуляк. – К., 1983. – 342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1629. Шевчук Г. Фахово-господарська та культурно-освітня діяльність товариства «Сільський господар» (1899 – 1944): автореф. на здобуття наук. ступеня канд. істор. наук: 07.00.01 «Історія України» / Ганна Йосипівна Шевчук ; Львівський нац. ун-т ім. І. Франка. – Львів, 2005. – 218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1630. Шепарович О. До українського зорганізованого жіноцтва! Союз українок про український промисел / Олена Шепарович, Анна Палій // Новий час. – 1931. – 16 грудня. – Ч.140. – С.5.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1631. Шепарович Ю. Окружний союз кооператив у співпраці з філією Т-ва «С.Г.» у Сокалі / Юрій Шепарович // Крайове… – С. 470–475.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 xml:space="preserve">  1632. Шеремета Л. Про образованє учительства в Польщі / Львів Шеремета // Учительське слово. –1925.–Ч.5. – С.8–10.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1633. Шереметов К.І. З життя кооперативів / К.І. Шереметов //  Сільський Господар. – Київ. – 1918. – 1–15 серпня. –  Ч.3–4. – С.23–26.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1634. Шестимісячний молочарський курс // Кооперативне Молочарство. – 1931. – Ч.8. – С. 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1635. Шимків П. «Молода Просвіта» Тернопільщини [Текст] : метод. посібник / Петро Шимків. – Тернопіль : Джура, 1997. – 72 с.</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1636. Шимек Й. Школьництво на Подкарпатськой Русі / Й.Шимек // Учитель. – Ч. 3–4. – С. 29–47. </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1637. Ширенє господарської осьвіти в народї // Економіст. – Львів, 1911. – Ч. 6–7. – С. 126–127.</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1638. Шкільництво в Галичинї // Дїло. – 1913. – 8 травня.</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1639. Шкільництво // Вісті УЦК. – 1943. – Ч. 4 (42). – С. 26; Ч.8 (46). – С. 18.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1640. Шкільництво на терені Л.Ш.О. // Учительське Слово. – 1939. – Ч.8. –  С.100–103.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1641. Шкільні книжки в кооперативах //  Господарсько-кооперативний часопис. – 1923. – Ч. 17. – С.2.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1642. Школа на Закарпатті // Рідна Школа. – 1934. – 1 квітня. – Рік ІІІ. – Ч.7. – С.76-77.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1643. Школа общества «Рускихь женщинь» // Буковински відомости. – 1895. – Ч.21. – С.3.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1644. Школи дівочі // Учитель. – 1869. – Ч.32. – С.125–126. </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color w:val="000000"/>
          <w:sz w:val="28"/>
          <w:szCs w:val="28"/>
          <w:lang w:val="uk-UA"/>
        </w:rPr>
        <w:t>1645. Шляхами   золотого   Поділля.   Тернопільщина   і   Скалатщина.   Регіональний історично-мемуарний збірник. – Філядельфія, 1983. – Т.З. – 846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1646. Шпак Софія Антонівна. Свідчення записано зі слів мешканки с.Петрилів Тлумацького району Івано-Франківської області, 1918 р.н. Записано 8.01.1992 р.</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1647. Що добре варити // Жіноча Доля . – 1926. – березень. – Ч.3. – С.13.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1648. Що зробило товариство «Просвіта» для піднесення просьвіти, добробуту українського народу // Самопоміч. – 1913. – Ч. 8. – С. 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1649. Що мемо варити // Жіноча Доля. – 1926. – Листопад. – Ч.11. – С.14.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1650. Що їсти // Жіноча Доля. – 1930. – 19 жовтня. – Ч.42. – С.9.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1651. Що їсти // Жіноча Доля. – 1926. – Січень. – Ч.1. – С.14.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1652. Що їсти // Жіноча Доля. – 1930. – 13 квітня. – Ч.15. – С.9.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1653. Що може дати міцна організація? // Торговля і Промисел. – 1935. – 15 жовтня. – Ч.20. – С.3.</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1654. Що пишуть про молоде село // Młoda Wieś = Молоде Село. – </w:t>
      </w:r>
      <w:r w:rsidRPr="00ED4999">
        <w:rPr>
          <w:rFonts w:ascii="Times New Roman" w:hAnsi="Times New Roman"/>
          <w:caps/>
          <w:sz w:val="28"/>
          <w:szCs w:val="28"/>
          <w:lang w:val="uk-UA"/>
        </w:rPr>
        <w:t>ł</w:t>
      </w:r>
      <w:r w:rsidRPr="00ED4999">
        <w:rPr>
          <w:rFonts w:ascii="Times New Roman" w:hAnsi="Times New Roman"/>
          <w:sz w:val="28"/>
          <w:szCs w:val="28"/>
          <w:lang w:val="uk-UA"/>
        </w:rPr>
        <w:t>uck. – 1930. – Ч. 1–2. – С. 11.</w:t>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 1655. Що посієш – те й пожнеш! // Сільський Господар. – 1939. – 15 серпня. – Ч.16.– С.312–313.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1656. Що робить наш доріст?// Світ Українки. – 1938. – Ч.2. – С.13–14.</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1657. Що це таке «Секції сільських господинь» і яке їх властиве завдання // Жіноча Доля. – 1938. – Ч. 23. – С. 2–3.</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ab/>
        <w:t>1658. Що це таке «Секції сільських господинь» // Жіноча Доля. – 1939. – Ч. 4. – С. –3.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1659. Щур С. Окружне т-во «Сільський господар» у Бережанах за німецької окупації / Степан Щур // Крайове… – С.251–252.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1660. Ювилейне свято молоді // Рідна Школа. – 1932.– 15 жовтня. – Ч.19–20.– С. 175.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1661. Ювілейний каталог видань Т-ва «Просвіта». – Львів : Просвіта, 1937. – 32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1662. Юрків Ю.В. Українські жіночі організації у національно-політичному житті Східної Галичини (1917–1939 рр.) [Текст] : автореферат дис. на здобуття наук. ступеня канд. іст. наук : 07.00.01 «Історія України» / Юрків Юлія Володимирівна ; Чернівец. нац. ун-т ім. Юрія Федьковича. – Чернівці, 2009. – 20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1663. Ющишин І. Виховне й наукове значення прогульок / Іван Ющишин // Методика і шкільна практика. Додаток до «Учительського слова». – 1938. – ІХ–ий річник. – С. 71–75.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1664. Ющишин І. До праці / Іван Ющишин // Учительське Слово. – 1938. – 1 листопада.  Рік ХХYІ. – Ч.16 (295). – С.224–226. </w:t>
      </w:r>
    </w:p>
    <w:p w:rsidR="00D338FE" w:rsidRPr="00ED4999" w:rsidRDefault="00D338FE" w:rsidP="00ED4999">
      <w:pPr>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1665. Ющишин І. Ідея кооперативів в педагогії / Іван Ющишин // Учитель. – 1909. – Ч.5–6. – С.89–91.</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1666. Як варити // Українська Господиня. – 1929. – Річник 1. – Ч.10. – Листопад. – С. 67-68.</w:t>
      </w:r>
    </w:p>
    <w:p w:rsidR="00D338FE" w:rsidRPr="00ED4999" w:rsidRDefault="00D338FE" w:rsidP="00ED4999">
      <w:pPr>
        <w:shd w:val="clear" w:color="auto" w:fill="FFFFFF"/>
        <w:autoSpaceDE w:val="0"/>
        <w:autoSpaceDN w:val="0"/>
        <w:adjustRightInd w:val="0"/>
        <w:spacing w:line="240" w:lineRule="auto"/>
        <w:ind w:left="-284" w:firstLine="709"/>
        <w:contextualSpacing/>
        <w:jc w:val="both"/>
        <w:rPr>
          <w:rFonts w:ascii="Times New Roman" w:hAnsi="Times New Roman"/>
          <w:color w:val="000000"/>
          <w:sz w:val="28"/>
          <w:szCs w:val="28"/>
          <w:lang w:val="uk-UA"/>
        </w:rPr>
      </w:pPr>
      <w:r w:rsidRPr="00ED4999">
        <w:rPr>
          <w:rFonts w:ascii="Times New Roman" w:hAnsi="Times New Roman"/>
          <w:color w:val="000000"/>
          <w:sz w:val="28"/>
          <w:szCs w:val="28"/>
          <w:lang w:val="uk-UA"/>
        </w:rPr>
        <w:t>1667. Яким заняттям повинен сільський учитель свій час виповняти? // Учитель. –1900. – Ч. 16–17. – С.262–263.</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1668. Як  можна позбутися корчми з села // Жіноча Доля.  – 1926. – Січень. – Ч.1. – С.14.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1669. Як святковано свято Сільського Господаря // Сільський Господар. – 1928. – 1 жовтня. – Ч.19. – С. 239.</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1670. Як святковано свято «Сільського Господаря» // Сільський Господар. – 1928. – 1 червня. – Ч.11.–  С. 133–135.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1671. Як святковано свято «Сільського Господаря» // Сільський Господар. – 1928. –1 червня. – Ч.11. –  С. 170.</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1672. Як відсвятковано свято «Сільського Господаря» в Брідщині // Сільський Господар. – 1928. –15 серпня. – Ч.16.– С.205–206.</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1673. Як відсвятковано свято «Сільського Господаря» в Брідщині // Сільський Господар. – 1928. – 1 серпня. – Ч.15.– С.196.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1674. Як добрі громади дбають про піднесення сільсько-господарської культури // Сільський Господар. –  1928. – 15 квітня. – Ч.8. – С.92.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1675. Як закладати і вести досвідні поля? // Сільський Господар. – 1932. –  15 січня. – Ч.2. – С.12.</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1676. Ярмів В. Навчання української мови в четвертій клясі (Проєкт розкладу матеріалу) / В. Ярмів // Учительське Слово. – 1935. – Жовтень.  Рік ХІІІ. – Ч.8. – С.105–112.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1677. Ярмів В. Навчання української мови в четвертій клясі (Проєкт розкладу матеріалу) / В. Ярмів // Учительське Слово. – 1935. – Листопад.  Рік ХІІІ. – Ч.9. – С.121–128.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1678. Ярмів В. Навчання української мови в четвертій клясі (Проєкт розкладу матеріалу) / В. Ярмів // Учительське Слово. – 1935. – Грудень.  Рік ХІІІ. – Ч.10. – С.137–144.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1679. Ярмів В. Навчання української мови в четвертій клясі (Проєкт розкладу матеріалу) / В. Ярмів // Учительське Слово. – 1935. – Вересень.  Рік ХІІІ. – Ч.7. –С.89–95.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1680. Ясінчук Л. Азбука нації. Рідна школа та її вага / Л. Ясінчук. – Львів, 1931. – 32 с.</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1681. Ясінчук Л. Практичні курси в Рідній Школі / Лев Ясінчук // Рідна Школа. – 1935. – 1 липня. – Ч.13–14.– С.203–204.</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1682. Ясінчук Л. Рідна школа в ідеї і житті : [підручник для рідношкільних організацій і діячів] / Л. Ясінчук. – Львів, 1934. – 206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1683. Ясінчук Л. Українська школа в Польщі поза Галичиною / Лев Ясінчук // Рідна Школа. – 1927. – Рік 1. – Ч.1.– С.4–7.</w:t>
      </w:r>
    </w:p>
    <w:p w:rsidR="00D338FE" w:rsidRPr="00ED4999" w:rsidRDefault="00D338FE" w:rsidP="00ED4999">
      <w:pPr>
        <w:tabs>
          <w:tab w:val="left" w:pos="5245"/>
        </w:tabs>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1684. Ясінчук Л. Українське шкільництво на Буковині / Лев Ясінчук // Рідна Школа. – 1933. – 1 листопада. – Рік ІІ. – Ч.20–21.– С.326–327. </w:t>
      </w:r>
    </w:p>
    <w:p w:rsidR="00D338FE" w:rsidRPr="00ED4999" w:rsidRDefault="00D338FE" w:rsidP="00ED4999">
      <w:pPr>
        <w:shd w:val="clear" w:color="auto" w:fill="FFFFFF"/>
        <w:autoSpaceDE w:val="0"/>
        <w:autoSpaceDN w:val="0"/>
        <w:adjustRightInd w:val="0"/>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1685. Ясінчук Л. 50 літ «Рідної школи». 1881– 1931 [Текст] / Л. Ясінчук. – 2. наклад. – Львів : [б.в.], Б.р. – 270 с.</w:t>
      </w:r>
    </w:p>
    <w:p w:rsidR="00D338FE" w:rsidRPr="00ED4999" w:rsidRDefault="00D338FE" w:rsidP="00ED4999">
      <w:pPr>
        <w:pStyle w:val="PlainText"/>
        <w:ind w:left="-284" w:firstLine="709"/>
        <w:contextualSpacing/>
        <w:jc w:val="both"/>
        <w:rPr>
          <w:rFonts w:ascii="Times New Roman" w:hAnsi="Times New Roman" w:cs="Times New Roman"/>
          <w:sz w:val="28"/>
          <w:szCs w:val="28"/>
        </w:rPr>
      </w:pPr>
      <w:r w:rsidRPr="00ED4999">
        <w:rPr>
          <w:rFonts w:ascii="Times New Roman" w:hAnsi="Times New Roman" w:cs="Times New Roman"/>
          <w:sz w:val="28"/>
          <w:szCs w:val="28"/>
        </w:rPr>
        <w:t xml:space="preserve">1686. Яцина О. Педагоги – члени товариства «Просвіта» в освітньому процесі Підкарпатської Русі (1920–1939) / Олена Яцина. – Ужгород: Ґражда, 2009. – 28 с.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1687. Яців Р. Про потребу сільсько-господарської освіти й організації / Роман Яців // Календар Сільського Господаря на 1929 р. – Львів, 1929. –  С. 195–197.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1688. Яців Р. Як дійти до добрих курей? / Р. Яців // Сільський Господар. – 1930. – 1 листопада. – Ч.21. – С. 485.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1689. Яців Р. Як збільшити поплатність наших господарств / Роман Яців // Сільський Господар. – 1932. – 15 жовтня. –  Ч.20. – С. 308.</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1690. </w:t>
      </w:r>
      <w:r w:rsidRPr="00ED4999">
        <w:rPr>
          <w:rFonts w:ascii="Times New Roman" w:hAnsi="Times New Roman"/>
          <w:sz w:val="28"/>
          <w:szCs w:val="28"/>
          <w:lang w:val="pl-PL"/>
        </w:rPr>
        <w:t>Baranowski</w:t>
      </w:r>
      <w:r w:rsidRPr="00ED4999">
        <w:rPr>
          <w:rFonts w:ascii="Times New Roman" w:hAnsi="Times New Roman"/>
          <w:sz w:val="28"/>
          <w:szCs w:val="28"/>
          <w:lang w:val="uk-UA"/>
        </w:rPr>
        <w:t xml:space="preserve"> </w:t>
      </w:r>
      <w:r w:rsidRPr="00ED4999">
        <w:rPr>
          <w:rFonts w:ascii="Times New Roman" w:hAnsi="Times New Roman"/>
          <w:sz w:val="28"/>
          <w:szCs w:val="28"/>
          <w:lang w:val="pl-PL"/>
        </w:rPr>
        <w:t>B</w:t>
      </w:r>
      <w:r w:rsidRPr="00ED4999">
        <w:rPr>
          <w:rFonts w:ascii="Times New Roman" w:hAnsi="Times New Roman"/>
          <w:sz w:val="28"/>
          <w:szCs w:val="28"/>
          <w:lang w:val="uk-UA"/>
        </w:rPr>
        <w:t>.</w:t>
      </w:r>
      <w:r w:rsidRPr="00ED4999">
        <w:rPr>
          <w:rFonts w:ascii="Times New Roman" w:hAnsi="Times New Roman"/>
          <w:sz w:val="28"/>
          <w:szCs w:val="28"/>
          <w:lang w:val="pl-PL"/>
        </w:rPr>
        <w:t>A</w:t>
      </w:r>
      <w:r w:rsidRPr="00ED4999">
        <w:rPr>
          <w:rFonts w:ascii="Times New Roman" w:hAnsi="Times New Roman"/>
          <w:sz w:val="28"/>
          <w:szCs w:val="28"/>
          <w:lang w:val="uk-UA"/>
        </w:rPr>
        <w:t xml:space="preserve">. </w:t>
      </w:r>
      <w:r w:rsidRPr="00ED4999">
        <w:rPr>
          <w:rFonts w:ascii="Times New Roman" w:hAnsi="Times New Roman"/>
          <w:sz w:val="28"/>
          <w:szCs w:val="28"/>
          <w:lang w:val="pl-PL"/>
        </w:rPr>
        <w:t>Szkolnictwo</w:t>
      </w:r>
      <w:r w:rsidRPr="00ED4999">
        <w:rPr>
          <w:rFonts w:ascii="Times New Roman" w:hAnsi="Times New Roman"/>
          <w:sz w:val="28"/>
          <w:szCs w:val="28"/>
          <w:lang w:val="uk-UA"/>
        </w:rPr>
        <w:t xml:space="preserve"> </w:t>
      </w:r>
      <w:r w:rsidRPr="00ED4999">
        <w:rPr>
          <w:rFonts w:ascii="Times New Roman" w:hAnsi="Times New Roman"/>
          <w:sz w:val="28"/>
          <w:szCs w:val="28"/>
          <w:lang w:val="pl-PL"/>
        </w:rPr>
        <w:t>ludowe</w:t>
      </w:r>
      <w:r w:rsidRPr="00ED4999">
        <w:rPr>
          <w:rFonts w:ascii="Times New Roman" w:hAnsi="Times New Roman"/>
          <w:sz w:val="28"/>
          <w:szCs w:val="28"/>
          <w:lang w:val="uk-UA"/>
        </w:rPr>
        <w:t xml:space="preserve"> </w:t>
      </w:r>
      <w:r w:rsidRPr="00ED4999">
        <w:rPr>
          <w:rFonts w:ascii="Times New Roman" w:hAnsi="Times New Roman"/>
          <w:sz w:val="28"/>
          <w:szCs w:val="28"/>
          <w:lang w:val="pl-PL"/>
        </w:rPr>
        <w:t>w</w:t>
      </w:r>
      <w:r w:rsidRPr="00ED4999">
        <w:rPr>
          <w:rFonts w:ascii="Times New Roman" w:hAnsi="Times New Roman"/>
          <w:sz w:val="28"/>
          <w:szCs w:val="28"/>
          <w:lang w:val="uk-UA"/>
        </w:rPr>
        <w:t xml:space="preserve"> </w:t>
      </w:r>
      <w:r w:rsidRPr="00ED4999">
        <w:rPr>
          <w:rFonts w:ascii="Times New Roman" w:hAnsi="Times New Roman"/>
          <w:sz w:val="28"/>
          <w:szCs w:val="28"/>
          <w:lang w:val="pl-PL"/>
        </w:rPr>
        <w:t>Galicji</w:t>
      </w:r>
      <w:r w:rsidRPr="00ED4999">
        <w:rPr>
          <w:rFonts w:ascii="Times New Roman" w:hAnsi="Times New Roman"/>
          <w:sz w:val="28"/>
          <w:szCs w:val="28"/>
          <w:lang w:val="uk-UA"/>
        </w:rPr>
        <w:t xml:space="preserve"> / </w:t>
      </w:r>
      <w:r w:rsidRPr="00ED4999">
        <w:rPr>
          <w:rFonts w:ascii="Times New Roman" w:hAnsi="Times New Roman"/>
          <w:sz w:val="28"/>
          <w:szCs w:val="28"/>
          <w:lang w:val="pl-PL"/>
        </w:rPr>
        <w:t>Boleslaw</w:t>
      </w:r>
      <w:r w:rsidRPr="00ED4999">
        <w:rPr>
          <w:rFonts w:ascii="Times New Roman" w:hAnsi="Times New Roman"/>
          <w:sz w:val="28"/>
          <w:szCs w:val="28"/>
          <w:lang w:val="uk-UA"/>
        </w:rPr>
        <w:t xml:space="preserve"> </w:t>
      </w:r>
      <w:r w:rsidRPr="00ED4999">
        <w:rPr>
          <w:rFonts w:ascii="Times New Roman" w:hAnsi="Times New Roman"/>
          <w:sz w:val="28"/>
          <w:szCs w:val="28"/>
          <w:lang w:val="pl-PL"/>
        </w:rPr>
        <w:t>Adam</w:t>
      </w:r>
      <w:r w:rsidRPr="00ED4999">
        <w:rPr>
          <w:rFonts w:ascii="Times New Roman" w:hAnsi="Times New Roman"/>
          <w:sz w:val="28"/>
          <w:szCs w:val="28"/>
          <w:lang w:val="uk-UA"/>
        </w:rPr>
        <w:t xml:space="preserve"> </w:t>
      </w:r>
      <w:r w:rsidRPr="00ED4999">
        <w:rPr>
          <w:rFonts w:ascii="Times New Roman" w:hAnsi="Times New Roman"/>
          <w:sz w:val="28"/>
          <w:szCs w:val="28"/>
          <w:lang w:val="pl-PL"/>
        </w:rPr>
        <w:t>Baranowski</w:t>
      </w:r>
      <w:r w:rsidRPr="00ED4999">
        <w:rPr>
          <w:rFonts w:ascii="Times New Roman" w:hAnsi="Times New Roman"/>
          <w:sz w:val="28"/>
          <w:szCs w:val="28"/>
          <w:lang w:val="uk-UA"/>
        </w:rPr>
        <w:t xml:space="preserve">. – </w:t>
      </w:r>
      <w:r w:rsidRPr="00ED4999">
        <w:rPr>
          <w:rFonts w:ascii="Times New Roman" w:hAnsi="Times New Roman"/>
          <w:sz w:val="28"/>
          <w:szCs w:val="28"/>
          <w:lang w:val="pl-PL"/>
        </w:rPr>
        <w:t>Lwow</w:t>
      </w:r>
      <w:r w:rsidRPr="00ED4999">
        <w:rPr>
          <w:rFonts w:ascii="Times New Roman" w:hAnsi="Times New Roman"/>
          <w:sz w:val="28"/>
          <w:szCs w:val="28"/>
          <w:lang w:val="uk-UA"/>
        </w:rPr>
        <w:t>, 1910. –</w:t>
      </w:r>
      <w:r w:rsidRPr="00ED4999">
        <w:rPr>
          <w:rFonts w:ascii="Times New Roman" w:hAnsi="Times New Roman"/>
          <w:sz w:val="28"/>
          <w:szCs w:val="28"/>
          <w:lang w:val="pl-PL"/>
        </w:rPr>
        <w:t xml:space="preserve"> 1</w:t>
      </w:r>
      <w:r w:rsidRPr="00ED4999">
        <w:rPr>
          <w:rFonts w:ascii="Times New Roman" w:hAnsi="Times New Roman"/>
          <w:sz w:val="28"/>
          <w:szCs w:val="28"/>
          <w:lang w:val="uk-UA"/>
        </w:rPr>
        <w:t>8</w:t>
      </w:r>
      <w:r w:rsidRPr="00ED4999">
        <w:rPr>
          <w:rFonts w:ascii="Times New Roman" w:hAnsi="Times New Roman"/>
          <w:sz w:val="28"/>
          <w:szCs w:val="28"/>
          <w:lang w:val="pl-PL"/>
        </w:rPr>
        <w:t xml:space="preserve"> s</w:t>
      </w:r>
      <w:r w:rsidRPr="00ED4999">
        <w:rPr>
          <w:rFonts w:ascii="Times New Roman" w:hAnsi="Times New Roman"/>
          <w:sz w:val="28"/>
          <w:szCs w:val="28"/>
          <w:lang w:val="uk-UA"/>
        </w:rPr>
        <w:t>.</w:t>
      </w:r>
    </w:p>
    <w:p w:rsidR="00D338FE" w:rsidRPr="00ED4999" w:rsidRDefault="00D338FE" w:rsidP="00ED4999">
      <w:pPr>
        <w:spacing w:line="240" w:lineRule="auto"/>
        <w:ind w:left="-284" w:firstLine="709"/>
        <w:contextualSpacing/>
        <w:jc w:val="both"/>
        <w:rPr>
          <w:rFonts w:ascii="Times New Roman" w:hAnsi="Times New Roman"/>
          <w:sz w:val="28"/>
          <w:szCs w:val="28"/>
          <w:lang w:val="en-US"/>
        </w:rPr>
      </w:pPr>
      <w:r w:rsidRPr="00ED4999">
        <w:rPr>
          <w:rFonts w:ascii="Times New Roman" w:hAnsi="Times New Roman"/>
          <w:sz w:val="28"/>
          <w:szCs w:val="28"/>
          <w:lang w:val="en-US"/>
        </w:rPr>
        <w:t xml:space="preserve">1691. Bilavych </w:t>
      </w:r>
      <w:r w:rsidRPr="00ED4999">
        <w:rPr>
          <w:rFonts w:ascii="Times New Roman" w:hAnsi="Times New Roman"/>
          <w:sz w:val="28"/>
          <w:szCs w:val="28"/>
        </w:rPr>
        <w:t>Н</w:t>
      </w:r>
      <w:r w:rsidRPr="00ED4999">
        <w:rPr>
          <w:rFonts w:ascii="Times New Roman" w:hAnsi="Times New Roman"/>
          <w:sz w:val="28"/>
          <w:szCs w:val="28"/>
          <w:lang w:val="en-US"/>
        </w:rPr>
        <w:t>.</w:t>
      </w:r>
      <w:r w:rsidRPr="00ED4999">
        <w:rPr>
          <w:rFonts w:ascii="Times New Roman" w:hAnsi="Times New Roman"/>
          <w:b/>
          <w:sz w:val="28"/>
          <w:szCs w:val="28"/>
          <w:lang w:val="en-US"/>
        </w:rPr>
        <w:t xml:space="preserve"> </w:t>
      </w:r>
      <w:r w:rsidRPr="00ED4999">
        <w:rPr>
          <w:rFonts w:ascii="Times New Roman" w:hAnsi="Times New Roman"/>
          <w:sz w:val="28"/>
          <w:szCs w:val="28"/>
          <w:lang w:val="en-US"/>
        </w:rPr>
        <w:t>System of continuous agricultural education in Precarpathia                       (late XIX – early XX centuries)</w:t>
      </w:r>
      <w:r w:rsidRPr="00ED4999">
        <w:rPr>
          <w:rFonts w:ascii="Times New Roman" w:hAnsi="Times New Roman"/>
          <w:b/>
          <w:sz w:val="28"/>
          <w:szCs w:val="28"/>
          <w:lang w:val="en-US"/>
        </w:rPr>
        <w:t xml:space="preserve"> / </w:t>
      </w:r>
      <w:r w:rsidRPr="00ED4999">
        <w:rPr>
          <w:rFonts w:ascii="Times New Roman" w:hAnsi="Times New Roman"/>
          <w:sz w:val="28"/>
          <w:szCs w:val="28"/>
          <w:lang w:val="en-US"/>
        </w:rPr>
        <w:t>Halyna Bilavych // Modern scientific research and their practical application. – 2013 (J213). – November. – Volume J21308. – S. J21301-J21318.</w:t>
      </w:r>
    </w:p>
    <w:p w:rsidR="00D338FE" w:rsidRPr="00ED4999" w:rsidRDefault="00D338FE" w:rsidP="00ED4999">
      <w:pPr>
        <w:spacing w:line="240" w:lineRule="auto"/>
        <w:ind w:left="-284" w:firstLine="709"/>
        <w:contextualSpacing/>
        <w:jc w:val="both"/>
        <w:rPr>
          <w:rFonts w:ascii="Times New Roman" w:hAnsi="Times New Roman"/>
          <w:sz w:val="28"/>
          <w:szCs w:val="28"/>
          <w:lang w:val="pl-PL"/>
        </w:rPr>
      </w:pPr>
      <w:r w:rsidRPr="00ED4999">
        <w:rPr>
          <w:rFonts w:ascii="Times New Roman" w:hAnsi="Times New Roman"/>
          <w:sz w:val="28"/>
          <w:szCs w:val="28"/>
          <w:lang w:val="pl-PL"/>
        </w:rPr>
        <w:t>1692. Dzennik urzedowy Wyznan Religijnych s Oswicenia Publicznego Rzeczypospolitej  Polskiej. – Warszawa, 1933. – № 3. – S. 90–91.</w:t>
      </w:r>
    </w:p>
    <w:p w:rsidR="00D338FE" w:rsidRPr="00ED4999" w:rsidRDefault="00D338FE" w:rsidP="00ED4999">
      <w:pPr>
        <w:spacing w:line="240" w:lineRule="auto"/>
        <w:ind w:left="-284" w:firstLine="709"/>
        <w:contextualSpacing/>
        <w:jc w:val="both"/>
        <w:rPr>
          <w:rFonts w:ascii="Times New Roman" w:hAnsi="Times New Roman"/>
          <w:sz w:val="28"/>
          <w:szCs w:val="28"/>
          <w:lang w:val="pl-PL"/>
        </w:rPr>
      </w:pPr>
      <w:r w:rsidRPr="00ED4999">
        <w:rPr>
          <w:rFonts w:ascii="Times New Roman" w:hAnsi="Times New Roman"/>
          <w:sz w:val="28"/>
          <w:szCs w:val="28"/>
          <w:lang w:val="pl-PL"/>
        </w:rPr>
        <w:t xml:space="preserve">1693. Działalność Wolyńskiego Związku Młodzieży Wiejskiej w roku 1935/1936 // Młoda Wieś = </w:t>
      </w:r>
      <w:r w:rsidRPr="00ED4999">
        <w:rPr>
          <w:rFonts w:ascii="Times New Roman" w:hAnsi="Times New Roman"/>
          <w:sz w:val="28"/>
          <w:szCs w:val="28"/>
        </w:rPr>
        <w:t>Молоде</w:t>
      </w:r>
      <w:r w:rsidRPr="00ED4999">
        <w:rPr>
          <w:rFonts w:ascii="Times New Roman" w:hAnsi="Times New Roman"/>
          <w:sz w:val="28"/>
          <w:szCs w:val="28"/>
          <w:lang w:val="pl-PL"/>
        </w:rPr>
        <w:t xml:space="preserve"> </w:t>
      </w:r>
      <w:r w:rsidRPr="00ED4999">
        <w:rPr>
          <w:rFonts w:ascii="Times New Roman" w:hAnsi="Times New Roman"/>
          <w:sz w:val="28"/>
          <w:szCs w:val="28"/>
        </w:rPr>
        <w:t>Село</w:t>
      </w:r>
      <w:r w:rsidRPr="00ED4999">
        <w:rPr>
          <w:rFonts w:ascii="Times New Roman" w:hAnsi="Times New Roman"/>
          <w:sz w:val="28"/>
          <w:szCs w:val="28"/>
          <w:lang w:val="pl-PL"/>
        </w:rPr>
        <w:t xml:space="preserve">. – </w:t>
      </w:r>
      <w:r w:rsidRPr="00ED4999">
        <w:rPr>
          <w:rFonts w:ascii="Times New Roman" w:hAnsi="Times New Roman"/>
          <w:caps/>
          <w:sz w:val="28"/>
          <w:szCs w:val="28"/>
          <w:lang w:val="pl-PL"/>
        </w:rPr>
        <w:t>ł</w:t>
      </w:r>
      <w:r w:rsidRPr="00ED4999">
        <w:rPr>
          <w:rFonts w:ascii="Times New Roman" w:hAnsi="Times New Roman"/>
          <w:sz w:val="28"/>
          <w:szCs w:val="28"/>
          <w:lang w:val="pl-PL"/>
        </w:rPr>
        <w:t xml:space="preserve">uck, 1936. – № 17–18. – S. 1–19. </w:t>
      </w:r>
    </w:p>
    <w:p w:rsidR="00D338FE" w:rsidRPr="00ED4999" w:rsidRDefault="00D338FE" w:rsidP="00ED4999">
      <w:pPr>
        <w:spacing w:line="240" w:lineRule="auto"/>
        <w:ind w:left="-284" w:firstLine="709"/>
        <w:contextualSpacing/>
        <w:jc w:val="both"/>
        <w:rPr>
          <w:rFonts w:ascii="Times New Roman" w:hAnsi="Times New Roman"/>
          <w:sz w:val="28"/>
          <w:szCs w:val="28"/>
          <w:lang w:val="pl-PL"/>
        </w:rPr>
      </w:pPr>
      <w:r w:rsidRPr="00ED4999">
        <w:rPr>
          <w:rFonts w:ascii="Times New Roman" w:hAnsi="Times New Roman"/>
          <w:sz w:val="28"/>
          <w:szCs w:val="28"/>
          <w:lang w:val="pl-PL"/>
        </w:rPr>
        <w:t xml:space="preserve">1694. Dzierzbicka M. Zagadnienie nauczycielskie w naszym szkolnictwie powszechnym / M. Dzierzbicka // Dziennik urzedowy Wyznan Religijnych </w:t>
      </w:r>
      <w:r w:rsidRPr="00ED4999">
        <w:rPr>
          <w:rFonts w:ascii="Times New Roman" w:hAnsi="Times New Roman"/>
          <w:sz w:val="28"/>
          <w:szCs w:val="28"/>
          <w:lang w:val="uk-UA"/>
        </w:rPr>
        <w:t>і</w:t>
      </w:r>
      <w:r w:rsidRPr="00ED4999">
        <w:rPr>
          <w:rFonts w:ascii="Times New Roman" w:hAnsi="Times New Roman"/>
          <w:sz w:val="28"/>
          <w:szCs w:val="28"/>
          <w:lang w:val="pl-PL"/>
        </w:rPr>
        <w:t xml:space="preserve"> Oswicenia Publicznego Rzeczypospolitej  Polskiej. – 1929. –  № 2. – S. 119–128.</w:t>
      </w:r>
    </w:p>
    <w:p w:rsidR="00D338FE" w:rsidRPr="00ED4999" w:rsidRDefault="00D338FE" w:rsidP="00ED4999">
      <w:pPr>
        <w:spacing w:line="240" w:lineRule="auto"/>
        <w:ind w:left="-284" w:firstLine="709"/>
        <w:contextualSpacing/>
        <w:jc w:val="both"/>
        <w:rPr>
          <w:rFonts w:ascii="Times New Roman" w:hAnsi="Times New Roman"/>
          <w:sz w:val="28"/>
          <w:szCs w:val="28"/>
          <w:lang w:val="pl-PL"/>
        </w:rPr>
      </w:pPr>
      <w:r w:rsidRPr="00ED4999">
        <w:rPr>
          <w:rFonts w:ascii="Times New Roman" w:hAnsi="Times New Roman"/>
          <w:sz w:val="28"/>
          <w:szCs w:val="28"/>
          <w:lang w:val="pl-PL"/>
        </w:rPr>
        <w:t xml:space="preserve">1695. Iwanicki </w:t>
      </w:r>
      <w:r w:rsidRPr="00ED4999">
        <w:rPr>
          <w:rFonts w:ascii="Times New Roman" w:hAnsi="Times New Roman"/>
          <w:sz w:val="28"/>
          <w:szCs w:val="28"/>
        </w:rPr>
        <w:t>М</w:t>
      </w:r>
      <w:r w:rsidRPr="00ED4999">
        <w:rPr>
          <w:rFonts w:ascii="Times New Roman" w:hAnsi="Times New Roman"/>
          <w:sz w:val="28"/>
          <w:szCs w:val="28"/>
          <w:lang w:val="pl-PL"/>
        </w:rPr>
        <w:t xml:space="preserve">. Oswiata </w:t>
      </w:r>
      <w:r w:rsidRPr="00ED4999">
        <w:rPr>
          <w:rFonts w:ascii="Times New Roman" w:hAnsi="Times New Roman"/>
          <w:sz w:val="28"/>
          <w:szCs w:val="28"/>
        </w:rPr>
        <w:t>і</w:t>
      </w:r>
      <w:r w:rsidRPr="00ED4999">
        <w:rPr>
          <w:rFonts w:ascii="Times New Roman" w:hAnsi="Times New Roman"/>
          <w:sz w:val="28"/>
          <w:szCs w:val="28"/>
          <w:lang w:val="pl-PL"/>
        </w:rPr>
        <w:t xml:space="preserve"> szkolnictwo ykrainskie w Polsce w latach 1918–1939 /</w:t>
      </w:r>
      <w:r w:rsidRPr="00ED4999">
        <w:rPr>
          <w:rFonts w:ascii="Times New Roman" w:hAnsi="Times New Roman"/>
          <w:sz w:val="28"/>
          <w:szCs w:val="28"/>
          <w:lang w:val="uk-UA"/>
        </w:rPr>
        <w:t xml:space="preserve"> </w:t>
      </w:r>
      <w:r w:rsidRPr="00ED4999">
        <w:rPr>
          <w:rFonts w:ascii="Times New Roman" w:hAnsi="Times New Roman"/>
          <w:sz w:val="28"/>
          <w:szCs w:val="28"/>
          <w:lang w:val="pl-PL"/>
        </w:rPr>
        <w:t>M. Iwanicki. – Siedlce, 1975. – 272 s.</w:t>
      </w:r>
    </w:p>
    <w:p w:rsidR="00D338FE" w:rsidRPr="00ED4999" w:rsidRDefault="00D338FE" w:rsidP="00ED4999">
      <w:pPr>
        <w:spacing w:line="240" w:lineRule="auto"/>
        <w:ind w:left="-284" w:firstLine="709"/>
        <w:contextualSpacing/>
        <w:jc w:val="both"/>
        <w:rPr>
          <w:rFonts w:ascii="Times New Roman" w:hAnsi="Times New Roman"/>
          <w:sz w:val="28"/>
          <w:szCs w:val="28"/>
          <w:lang w:val="en-US"/>
        </w:rPr>
      </w:pPr>
      <w:r w:rsidRPr="00ED4999">
        <w:rPr>
          <w:rFonts w:ascii="Times New Roman" w:hAnsi="Times New Roman"/>
          <w:sz w:val="28"/>
          <w:szCs w:val="28"/>
          <w:lang w:val="en-US"/>
        </w:rPr>
        <w:t>1696. Kann</w:t>
      </w:r>
      <w:r w:rsidRPr="00ED4999">
        <w:rPr>
          <w:rFonts w:ascii="Times New Roman" w:hAnsi="Times New Roman"/>
          <w:sz w:val="28"/>
          <w:szCs w:val="28"/>
          <w:lang w:val="uk-UA"/>
        </w:rPr>
        <w:t xml:space="preserve"> </w:t>
      </w:r>
      <w:r w:rsidRPr="00ED4999">
        <w:rPr>
          <w:rFonts w:ascii="Times New Roman" w:hAnsi="Times New Roman"/>
          <w:sz w:val="28"/>
          <w:szCs w:val="28"/>
          <w:lang w:val="en-US"/>
        </w:rPr>
        <w:t>R</w:t>
      </w:r>
      <w:r w:rsidRPr="00ED4999">
        <w:rPr>
          <w:rFonts w:ascii="Times New Roman" w:hAnsi="Times New Roman"/>
          <w:sz w:val="28"/>
          <w:szCs w:val="28"/>
          <w:lang w:val="uk-UA"/>
        </w:rPr>
        <w:t>.</w:t>
      </w:r>
      <w:r w:rsidRPr="00ED4999">
        <w:rPr>
          <w:rFonts w:ascii="Times New Roman" w:hAnsi="Times New Roman"/>
          <w:sz w:val="28"/>
          <w:szCs w:val="28"/>
          <w:lang w:val="en-US"/>
        </w:rPr>
        <w:t>A</w:t>
      </w:r>
      <w:r w:rsidRPr="00ED4999">
        <w:rPr>
          <w:rFonts w:ascii="Times New Roman" w:hAnsi="Times New Roman"/>
          <w:sz w:val="28"/>
          <w:szCs w:val="28"/>
          <w:lang w:val="uk-UA"/>
        </w:rPr>
        <w:t xml:space="preserve">. </w:t>
      </w:r>
      <w:r w:rsidRPr="00ED4999">
        <w:rPr>
          <w:rFonts w:ascii="Times New Roman" w:hAnsi="Times New Roman"/>
          <w:sz w:val="28"/>
          <w:szCs w:val="28"/>
          <w:lang w:val="en-US"/>
        </w:rPr>
        <w:t>The</w:t>
      </w:r>
      <w:r w:rsidRPr="00ED4999">
        <w:rPr>
          <w:rFonts w:ascii="Times New Roman" w:hAnsi="Times New Roman"/>
          <w:sz w:val="28"/>
          <w:szCs w:val="28"/>
          <w:lang w:val="uk-UA"/>
        </w:rPr>
        <w:t xml:space="preserve"> </w:t>
      </w:r>
      <w:r w:rsidRPr="00ED4999">
        <w:rPr>
          <w:rFonts w:ascii="Times New Roman" w:hAnsi="Times New Roman"/>
          <w:sz w:val="28"/>
          <w:szCs w:val="28"/>
          <w:lang w:val="en-US"/>
        </w:rPr>
        <w:t>Multinational Empire. Nationalism and National Reform in the Habsburg Monarchu 1848-1918</w:t>
      </w:r>
      <w:r w:rsidRPr="00ED4999">
        <w:rPr>
          <w:rFonts w:ascii="Times New Roman" w:hAnsi="Times New Roman"/>
          <w:sz w:val="28"/>
          <w:szCs w:val="28"/>
          <w:lang w:val="uk-UA"/>
        </w:rPr>
        <w:t xml:space="preserve"> / R.A</w:t>
      </w:r>
      <w:r w:rsidRPr="00ED4999">
        <w:rPr>
          <w:rFonts w:ascii="Times New Roman" w:hAnsi="Times New Roman"/>
          <w:sz w:val="28"/>
          <w:szCs w:val="28"/>
          <w:lang w:val="en-US"/>
        </w:rPr>
        <w:t>.Kann. – New Jork</w:t>
      </w:r>
      <w:r w:rsidRPr="00ED4999">
        <w:rPr>
          <w:rFonts w:ascii="Times New Roman" w:hAnsi="Times New Roman"/>
          <w:sz w:val="28"/>
          <w:szCs w:val="28"/>
          <w:lang w:val="uk-UA"/>
        </w:rPr>
        <w:t xml:space="preserve"> :</w:t>
      </w:r>
      <w:r w:rsidRPr="00ED4999">
        <w:rPr>
          <w:rFonts w:ascii="Times New Roman" w:hAnsi="Times New Roman"/>
          <w:sz w:val="28"/>
          <w:szCs w:val="28"/>
          <w:lang w:val="en-US"/>
        </w:rPr>
        <w:t xml:space="preserve">   Kolombia university press, 1950. – 380 p.</w:t>
      </w:r>
    </w:p>
    <w:p w:rsidR="00D338FE" w:rsidRPr="00ED4999" w:rsidRDefault="00D338FE" w:rsidP="00ED4999">
      <w:pPr>
        <w:spacing w:line="240" w:lineRule="auto"/>
        <w:ind w:left="-284" w:firstLine="709"/>
        <w:contextualSpacing/>
        <w:jc w:val="both"/>
        <w:rPr>
          <w:rFonts w:ascii="Times New Roman" w:hAnsi="Times New Roman"/>
          <w:sz w:val="28"/>
          <w:szCs w:val="28"/>
          <w:lang w:val="de-DE"/>
        </w:rPr>
      </w:pPr>
      <w:r w:rsidRPr="00ED4999">
        <w:rPr>
          <w:rFonts w:ascii="Times New Roman" w:hAnsi="Times New Roman"/>
          <w:sz w:val="28"/>
          <w:szCs w:val="28"/>
          <w:lang w:val="de-DE"/>
        </w:rPr>
        <w:t>1697. Korzynski L. Historiche Entwiklung der Volksschule in Bukovina /  L. Korzynski. – Czernowitz, 1894. – 87 s.</w:t>
      </w:r>
    </w:p>
    <w:p w:rsidR="00D338FE" w:rsidRPr="00ED4999" w:rsidRDefault="00D338FE" w:rsidP="00ED4999">
      <w:pPr>
        <w:spacing w:line="240" w:lineRule="auto"/>
        <w:ind w:left="-284" w:firstLine="709"/>
        <w:contextualSpacing/>
        <w:jc w:val="both"/>
        <w:rPr>
          <w:rFonts w:ascii="Times New Roman" w:hAnsi="Times New Roman"/>
          <w:sz w:val="28"/>
          <w:szCs w:val="28"/>
          <w:lang w:val="pl-PL"/>
        </w:rPr>
      </w:pPr>
      <w:r w:rsidRPr="00ED4999">
        <w:rPr>
          <w:rFonts w:ascii="Times New Roman" w:hAnsi="Times New Roman"/>
          <w:sz w:val="28"/>
          <w:szCs w:val="28"/>
          <w:lang w:val="de-DE"/>
        </w:rPr>
        <w:t xml:space="preserve">1698. </w:t>
      </w:r>
      <w:r w:rsidRPr="00ED4999">
        <w:rPr>
          <w:rFonts w:ascii="Times New Roman" w:hAnsi="Times New Roman"/>
          <w:sz w:val="28"/>
          <w:szCs w:val="28"/>
          <w:lang w:val="pl-PL"/>
        </w:rPr>
        <w:t>K</w:t>
      </w:r>
      <w:r w:rsidRPr="00ED4999">
        <w:rPr>
          <w:rFonts w:ascii="Times New Roman" w:hAnsi="Times New Roman"/>
          <w:sz w:val="28"/>
          <w:szCs w:val="28"/>
        </w:rPr>
        <w:t>о</w:t>
      </w:r>
      <w:r w:rsidRPr="00ED4999">
        <w:rPr>
          <w:rFonts w:ascii="Times New Roman" w:hAnsi="Times New Roman"/>
          <w:sz w:val="28"/>
          <w:szCs w:val="28"/>
          <w:lang w:val="pl-PL"/>
        </w:rPr>
        <w:t>sik J. Stryktyra narodowos ciowa wojewodztwa Worynskiego w latach 1931–1939 II Premiany narodowos ciowa na kresach wschodnich II Rzeczpospolitej 1931–1939 / J. K</w:t>
      </w:r>
      <w:r w:rsidRPr="00ED4999">
        <w:rPr>
          <w:rFonts w:ascii="Times New Roman" w:hAnsi="Times New Roman"/>
          <w:sz w:val="28"/>
          <w:szCs w:val="28"/>
        </w:rPr>
        <w:t>о</w:t>
      </w:r>
      <w:r w:rsidRPr="00ED4999">
        <w:rPr>
          <w:rFonts w:ascii="Times New Roman" w:hAnsi="Times New Roman"/>
          <w:sz w:val="28"/>
          <w:szCs w:val="28"/>
          <w:lang w:val="pl-PL"/>
        </w:rPr>
        <w:t>sik. – Toryii, 2004. – S. 53 – 92.</w:t>
      </w:r>
    </w:p>
    <w:p w:rsidR="00D338FE" w:rsidRPr="00ED4999" w:rsidRDefault="00D338FE" w:rsidP="00ED4999">
      <w:pPr>
        <w:spacing w:line="240" w:lineRule="auto"/>
        <w:ind w:left="-284" w:firstLine="709"/>
        <w:contextualSpacing/>
        <w:jc w:val="both"/>
        <w:rPr>
          <w:rFonts w:ascii="Times New Roman" w:hAnsi="Times New Roman"/>
          <w:sz w:val="28"/>
          <w:szCs w:val="28"/>
          <w:lang w:val="pl-PL"/>
        </w:rPr>
      </w:pPr>
      <w:r w:rsidRPr="00ED4999">
        <w:rPr>
          <w:rFonts w:ascii="Times New Roman" w:hAnsi="Times New Roman"/>
          <w:sz w:val="28"/>
          <w:szCs w:val="28"/>
          <w:lang w:val="pl-PL"/>
        </w:rPr>
        <w:t xml:space="preserve">1699. Kronika organizacyjna // Młoda Wieś = </w:t>
      </w:r>
      <w:r w:rsidRPr="00ED4999">
        <w:rPr>
          <w:rFonts w:ascii="Times New Roman" w:hAnsi="Times New Roman"/>
          <w:sz w:val="28"/>
          <w:szCs w:val="28"/>
        </w:rPr>
        <w:t>Молоде</w:t>
      </w:r>
      <w:r w:rsidRPr="00ED4999">
        <w:rPr>
          <w:rFonts w:ascii="Times New Roman" w:hAnsi="Times New Roman"/>
          <w:sz w:val="28"/>
          <w:szCs w:val="28"/>
          <w:lang w:val="pl-PL"/>
        </w:rPr>
        <w:t xml:space="preserve"> </w:t>
      </w:r>
      <w:r w:rsidRPr="00ED4999">
        <w:rPr>
          <w:rFonts w:ascii="Times New Roman" w:hAnsi="Times New Roman"/>
          <w:sz w:val="28"/>
          <w:szCs w:val="28"/>
        </w:rPr>
        <w:t>Село</w:t>
      </w:r>
      <w:r w:rsidRPr="00ED4999">
        <w:rPr>
          <w:rFonts w:ascii="Times New Roman" w:hAnsi="Times New Roman"/>
          <w:sz w:val="28"/>
          <w:szCs w:val="28"/>
          <w:lang w:val="pl-PL"/>
        </w:rPr>
        <w:t>. – Równe, 1930. – № 14 (26). – S. 14.</w:t>
      </w:r>
    </w:p>
    <w:p w:rsidR="00D338FE" w:rsidRPr="00ED4999" w:rsidRDefault="00D338FE" w:rsidP="00ED4999">
      <w:pPr>
        <w:spacing w:line="240" w:lineRule="auto"/>
        <w:ind w:left="-284" w:firstLine="709"/>
        <w:contextualSpacing/>
        <w:jc w:val="both"/>
        <w:rPr>
          <w:rFonts w:ascii="Times New Roman" w:hAnsi="Times New Roman"/>
          <w:sz w:val="28"/>
          <w:szCs w:val="28"/>
          <w:lang w:val="pl-PL"/>
        </w:rPr>
      </w:pPr>
      <w:r w:rsidRPr="00ED4999">
        <w:rPr>
          <w:rFonts w:ascii="Times New Roman" w:hAnsi="Times New Roman"/>
          <w:sz w:val="28"/>
          <w:szCs w:val="28"/>
          <w:lang w:val="pl-PL"/>
        </w:rPr>
        <w:t>1700. Mikulowska C. Ukraiński ruch kobiecy / C. Mikulowska. – Lwów, 1937. – 117 s.</w:t>
      </w:r>
    </w:p>
    <w:p w:rsidR="00D338FE" w:rsidRPr="00ED4999" w:rsidRDefault="00D338FE" w:rsidP="00ED4999">
      <w:pPr>
        <w:spacing w:line="240" w:lineRule="auto"/>
        <w:ind w:left="-284" w:firstLine="709"/>
        <w:contextualSpacing/>
        <w:jc w:val="both"/>
        <w:rPr>
          <w:rFonts w:ascii="Times New Roman" w:hAnsi="Times New Roman"/>
          <w:sz w:val="28"/>
          <w:szCs w:val="28"/>
          <w:lang w:val="de-DE"/>
        </w:rPr>
      </w:pPr>
      <w:r w:rsidRPr="00ED4999">
        <w:rPr>
          <w:rFonts w:ascii="Times New Roman" w:hAnsi="Times New Roman"/>
          <w:sz w:val="28"/>
          <w:szCs w:val="28"/>
          <w:lang w:val="de-DE"/>
        </w:rPr>
        <w:t xml:space="preserve">1701. Österreichischt Statistak. – Wien, 1902. – Bd.43. – H.1. – CXIII. – 131 s. </w:t>
      </w:r>
    </w:p>
    <w:p w:rsidR="00D338FE" w:rsidRPr="00ED4999" w:rsidRDefault="00D338FE" w:rsidP="00ED4999">
      <w:pPr>
        <w:spacing w:line="240" w:lineRule="auto"/>
        <w:ind w:left="-284" w:firstLine="709"/>
        <w:contextualSpacing/>
        <w:jc w:val="both"/>
        <w:rPr>
          <w:rFonts w:ascii="Times New Roman" w:hAnsi="Times New Roman"/>
          <w:sz w:val="28"/>
          <w:szCs w:val="28"/>
          <w:lang w:val="de-DE"/>
        </w:rPr>
      </w:pPr>
      <w:r w:rsidRPr="00ED4999">
        <w:rPr>
          <w:rFonts w:ascii="Times New Roman" w:hAnsi="Times New Roman"/>
          <w:sz w:val="28"/>
          <w:szCs w:val="28"/>
          <w:lang w:val="de-DE"/>
        </w:rPr>
        <w:t xml:space="preserve">1702. Österreichische Statistik. Neue Folge. – Wien, 1912. –  Bd.1. – H.2–3. XXIY. – 531 s.  </w:t>
      </w:r>
    </w:p>
    <w:p w:rsidR="00D338FE" w:rsidRPr="00ED4999" w:rsidRDefault="00D338FE" w:rsidP="00ED4999">
      <w:pPr>
        <w:spacing w:line="240" w:lineRule="auto"/>
        <w:ind w:left="-284" w:firstLine="709"/>
        <w:contextualSpacing/>
        <w:jc w:val="both"/>
        <w:rPr>
          <w:rFonts w:ascii="Times New Roman" w:hAnsi="Times New Roman"/>
          <w:sz w:val="28"/>
          <w:szCs w:val="28"/>
          <w:lang w:val="de-DE"/>
        </w:rPr>
      </w:pPr>
      <w:r w:rsidRPr="00ED4999">
        <w:rPr>
          <w:rFonts w:ascii="Times New Roman" w:hAnsi="Times New Roman"/>
          <w:sz w:val="28"/>
          <w:szCs w:val="28"/>
          <w:lang w:val="de-DE"/>
        </w:rPr>
        <w:t>1703. Österreichische Statistik. – Wien. – 1882. –  Bd.1. – H.2. – 357 s.</w:t>
      </w:r>
    </w:p>
    <w:p w:rsidR="00D338FE" w:rsidRPr="00ED4999" w:rsidRDefault="00D338FE" w:rsidP="00ED4999">
      <w:pPr>
        <w:spacing w:line="240" w:lineRule="auto"/>
        <w:ind w:left="-284" w:firstLine="709"/>
        <w:contextualSpacing/>
        <w:jc w:val="both"/>
        <w:rPr>
          <w:rFonts w:ascii="Times New Roman" w:hAnsi="Times New Roman"/>
          <w:sz w:val="28"/>
          <w:szCs w:val="28"/>
          <w:lang w:val="de-DE"/>
        </w:rPr>
      </w:pPr>
      <w:r w:rsidRPr="00ED4999">
        <w:rPr>
          <w:rFonts w:ascii="Times New Roman" w:hAnsi="Times New Roman"/>
          <w:sz w:val="28"/>
          <w:szCs w:val="28"/>
          <w:lang w:val="de-DE"/>
        </w:rPr>
        <w:t>1704. Österreichische Statistik. – Wien, 1903. – Band 62. –</w:t>
      </w:r>
      <w:r w:rsidRPr="00ED4999">
        <w:rPr>
          <w:rFonts w:ascii="Times New Roman" w:hAnsi="Times New Roman"/>
          <w:sz w:val="28"/>
          <w:szCs w:val="28"/>
          <w:lang w:val="uk-UA"/>
        </w:rPr>
        <w:t xml:space="preserve"> </w:t>
      </w:r>
      <w:r w:rsidRPr="00ED4999">
        <w:rPr>
          <w:rFonts w:ascii="Times New Roman" w:hAnsi="Times New Roman"/>
          <w:sz w:val="28"/>
          <w:szCs w:val="28"/>
          <w:lang w:val="de-DE"/>
        </w:rPr>
        <w:t>Heft 2. – 349 s.</w:t>
      </w:r>
    </w:p>
    <w:p w:rsidR="00D338FE" w:rsidRPr="00ED4999" w:rsidRDefault="00D338FE" w:rsidP="00ED4999">
      <w:pPr>
        <w:spacing w:line="240" w:lineRule="auto"/>
        <w:ind w:left="-284" w:firstLine="709"/>
        <w:contextualSpacing/>
        <w:jc w:val="both"/>
        <w:rPr>
          <w:rFonts w:ascii="Times New Roman" w:hAnsi="Times New Roman"/>
          <w:sz w:val="28"/>
          <w:szCs w:val="28"/>
          <w:lang w:val="pl-PL"/>
        </w:rPr>
      </w:pPr>
      <w:r w:rsidRPr="00ED4999">
        <w:rPr>
          <w:rFonts w:ascii="Times New Roman" w:hAnsi="Times New Roman"/>
          <w:sz w:val="28"/>
          <w:szCs w:val="28"/>
          <w:lang w:val="pl-PL"/>
        </w:rPr>
        <w:t xml:space="preserve">1705. </w:t>
      </w:r>
      <w:r w:rsidRPr="00ED4999">
        <w:rPr>
          <w:rFonts w:ascii="Times New Roman" w:hAnsi="Times New Roman"/>
          <w:sz w:val="28"/>
          <w:szCs w:val="28"/>
          <w:lang w:val="uk-UA"/>
        </w:rPr>
        <w:t>Plаny naukowe dla szkol Ludowych pospolitych wraz z instrukcja. – Lwow, 1911. –</w:t>
      </w:r>
      <w:r w:rsidRPr="00ED4999">
        <w:rPr>
          <w:rFonts w:ascii="Times New Roman" w:hAnsi="Times New Roman"/>
          <w:sz w:val="28"/>
          <w:szCs w:val="28"/>
          <w:lang w:val="pl-PL"/>
        </w:rPr>
        <w:t xml:space="preserve"> </w:t>
      </w:r>
      <w:r w:rsidRPr="00ED4999">
        <w:rPr>
          <w:rFonts w:ascii="Times New Roman" w:hAnsi="Times New Roman"/>
          <w:sz w:val="28"/>
          <w:szCs w:val="28"/>
          <w:lang w:val="uk-UA"/>
        </w:rPr>
        <w:t>239</w:t>
      </w:r>
      <w:r w:rsidRPr="00ED4999">
        <w:rPr>
          <w:rFonts w:ascii="Times New Roman" w:hAnsi="Times New Roman"/>
          <w:sz w:val="28"/>
          <w:szCs w:val="28"/>
          <w:lang w:val="pl-PL"/>
        </w:rPr>
        <w:t xml:space="preserve"> s</w:t>
      </w:r>
      <w:r w:rsidRPr="00ED4999">
        <w:rPr>
          <w:rFonts w:ascii="Times New Roman" w:hAnsi="Times New Roman"/>
          <w:sz w:val="28"/>
          <w:szCs w:val="28"/>
          <w:lang w:val="uk-UA"/>
        </w:rPr>
        <w:t>.</w:t>
      </w:r>
    </w:p>
    <w:p w:rsidR="00D338FE" w:rsidRPr="00ED4999" w:rsidRDefault="00D338FE" w:rsidP="00ED4999">
      <w:pPr>
        <w:spacing w:line="240" w:lineRule="auto"/>
        <w:ind w:left="-284" w:firstLine="709"/>
        <w:contextualSpacing/>
        <w:jc w:val="both"/>
        <w:rPr>
          <w:rFonts w:ascii="Times New Roman" w:hAnsi="Times New Roman"/>
          <w:sz w:val="28"/>
          <w:szCs w:val="28"/>
          <w:lang w:val="pl-PL"/>
        </w:rPr>
      </w:pPr>
      <w:r w:rsidRPr="00ED4999">
        <w:rPr>
          <w:rFonts w:ascii="Times New Roman" w:hAnsi="Times New Roman"/>
          <w:sz w:val="28"/>
          <w:szCs w:val="28"/>
          <w:lang w:val="pl-PL"/>
        </w:rPr>
        <w:t xml:space="preserve">1706. Podhorski B. Zagadnienia spoleczenstwa </w:t>
      </w:r>
      <w:r w:rsidRPr="00ED4999">
        <w:rPr>
          <w:rFonts w:ascii="Times New Roman" w:hAnsi="Times New Roman"/>
          <w:sz w:val="28"/>
          <w:szCs w:val="28"/>
        </w:rPr>
        <w:t>і</w:t>
      </w:r>
      <w:r w:rsidRPr="00ED4999">
        <w:rPr>
          <w:rFonts w:ascii="Times New Roman" w:hAnsi="Times New Roman"/>
          <w:sz w:val="28"/>
          <w:szCs w:val="28"/>
          <w:lang w:val="pl-PL"/>
        </w:rPr>
        <w:t xml:space="preserve"> panstwa polskiego na Wolyniu / B. Podhorski. – Poznan, 1938. – 160 s.</w:t>
      </w:r>
    </w:p>
    <w:p w:rsidR="00D338FE" w:rsidRPr="00ED4999" w:rsidRDefault="00D338FE" w:rsidP="00ED4999">
      <w:pPr>
        <w:spacing w:after="0" w:line="240" w:lineRule="auto"/>
        <w:ind w:left="-284" w:firstLine="709"/>
        <w:contextualSpacing/>
        <w:jc w:val="both"/>
        <w:rPr>
          <w:rFonts w:ascii="Times New Roman" w:hAnsi="Times New Roman"/>
          <w:sz w:val="28"/>
          <w:szCs w:val="28"/>
          <w:lang w:val="pl-PL"/>
        </w:rPr>
      </w:pPr>
      <w:r w:rsidRPr="00ED4999">
        <w:rPr>
          <w:rFonts w:ascii="Times New Roman" w:hAnsi="Times New Roman"/>
          <w:sz w:val="28"/>
          <w:szCs w:val="28"/>
          <w:lang w:val="pl-PL"/>
        </w:rPr>
        <w:t>1707. Politechnika Lwowska Jej Stan Obecny I Potrzeby. – Lwów : Wydano Staraniem Grona Profesorów, 1932. – 280 s.</w:t>
      </w:r>
    </w:p>
    <w:p w:rsidR="00D338FE" w:rsidRPr="00ED4999" w:rsidRDefault="00D338FE" w:rsidP="00ED4999">
      <w:pPr>
        <w:spacing w:line="240" w:lineRule="auto"/>
        <w:ind w:left="-284" w:firstLine="709"/>
        <w:contextualSpacing/>
        <w:jc w:val="both"/>
        <w:rPr>
          <w:rFonts w:ascii="Times New Roman" w:hAnsi="Times New Roman"/>
          <w:sz w:val="28"/>
          <w:szCs w:val="28"/>
          <w:lang w:val="pl-PL"/>
        </w:rPr>
      </w:pPr>
      <w:r w:rsidRPr="00ED4999">
        <w:rPr>
          <w:rFonts w:ascii="Times New Roman" w:hAnsi="Times New Roman"/>
          <w:sz w:val="28"/>
          <w:szCs w:val="28"/>
          <w:lang w:val="pl-PL"/>
        </w:rPr>
        <w:t>1708. Program nauki w panstwowych seminarjach nauczycielskich. – Warszawa, 1926. – 176 s.</w:t>
      </w:r>
    </w:p>
    <w:p w:rsidR="00D338FE" w:rsidRPr="00ED4999" w:rsidRDefault="00D338FE" w:rsidP="00ED4999">
      <w:pPr>
        <w:spacing w:line="240" w:lineRule="auto"/>
        <w:ind w:left="-284" w:firstLine="709"/>
        <w:contextualSpacing/>
        <w:jc w:val="both"/>
        <w:rPr>
          <w:rFonts w:ascii="Times New Roman" w:hAnsi="Times New Roman"/>
          <w:sz w:val="28"/>
          <w:szCs w:val="28"/>
          <w:lang w:val="pl-PL"/>
        </w:rPr>
      </w:pPr>
      <w:r w:rsidRPr="00ED4999">
        <w:rPr>
          <w:rFonts w:ascii="Times New Roman" w:hAnsi="Times New Roman"/>
          <w:sz w:val="28"/>
          <w:szCs w:val="28"/>
          <w:lang w:val="pl-PL"/>
        </w:rPr>
        <w:t>1709. Program nauki w panstwowych seminarjach nauczycielskich. Wyd. 2. Zmienione. – Warszawa, 1926. – 264 s.</w:t>
      </w:r>
    </w:p>
    <w:p w:rsidR="00D338FE" w:rsidRPr="00ED4999" w:rsidRDefault="00D338FE" w:rsidP="00ED4999">
      <w:pPr>
        <w:spacing w:line="240" w:lineRule="auto"/>
        <w:ind w:left="-284" w:firstLine="709"/>
        <w:contextualSpacing/>
        <w:jc w:val="both"/>
        <w:rPr>
          <w:rFonts w:ascii="Times New Roman" w:hAnsi="Times New Roman"/>
          <w:noProof/>
          <w:sz w:val="28"/>
          <w:szCs w:val="28"/>
          <w:lang w:val="pl-PL" w:eastAsia="ru-RU"/>
        </w:rPr>
      </w:pPr>
      <w:r w:rsidRPr="00ED4999">
        <w:rPr>
          <w:rFonts w:ascii="Times New Roman" w:hAnsi="Times New Roman"/>
          <w:noProof/>
          <w:sz w:val="28"/>
          <w:szCs w:val="28"/>
          <w:lang w:val="pl-PL" w:eastAsia="ru-RU"/>
        </w:rPr>
        <w:t xml:space="preserve">1710. Program nauki w publicznych szkolach powszcechnych trzeciego stohnia. «Historia». – </w:t>
      </w:r>
      <w:r w:rsidRPr="00ED4999">
        <w:rPr>
          <w:rFonts w:ascii="Times New Roman" w:hAnsi="Times New Roman"/>
          <w:sz w:val="28"/>
          <w:szCs w:val="28"/>
          <w:lang w:val="uk-UA"/>
        </w:rPr>
        <w:t>Warszawa</w:t>
      </w:r>
      <w:r w:rsidRPr="00ED4999">
        <w:rPr>
          <w:rFonts w:ascii="Times New Roman" w:hAnsi="Times New Roman"/>
          <w:noProof/>
          <w:sz w:val="28"/>
          <w:szCs w:val="28"/>
          <w:lang w:val="pl-PL" w:eastAsia="ru-RU"/>
        </w:rPr>
        <w:t xml:space="preserve">, 1932. – 150 s.  </w:t>
      </w:r>
    </w:p>
    <w:p w:rsidR="00D338FE" w:rsidRPr="00ED4999" w:rsidRDefault="00D338FE" w:rsidP="00ED4999">
      <w:pPr>
        <w:spacing w:after="0" w:line="240" w:lineRule="auto"/>
        <w:ind w:left="-284" w:firstLine="709"/>
        <w:contextualSpacing/>
        <w:jc w:val="both"/>
        <w:rPr>
          <w:rFonts w:ascii="Times New Roman" w:hAnsi="Times New Roman"/>
          <w:sz w:val="28"/>
          <w:szCs w:val="28"/>
          <w:lang w:val="pl-PL"/>
        </w:rPr>
      </w:pPr>
      <w:r w:rsidRPr="00ED4999">
        <w:rPr>
          <w:rFonts w:ascii="Times New Roman" w:hAnsi="Times New Roman"/>
          <w:sz w:val="28"/>
          <w:szCs w:val="28"/>
          <w:lang w:val="pl-PL"/>
        </w:rPr>
        <w:t>1711. Przypisy o kstalceniu nauczycieli oraz o uzdolneniu do nauczcenia w szkolach ludowych w Galicji. – Lwow, 1909. – 163 s.</w:t>
      </w:r>
    </w:p>
    <w:p w:rsidR="00D338FE" w:rsidRPr="00ED4999" w:rsidRDefault="00D338FE" w:rsidP="00ED4999">
      <w:pPr>
        <w:pStyle w:val="BodyText"/>
        <w:widowControl w:val="0"/>
        <w:tabs>
          <w:tab w:val="left" w:pos="540"/>
        </w:tabs>
        <w:spacing w:after="0"/>
        <w:ind w:left="-284" w:firstLine="709"/>
        <w:contextualSpacing/>
        <w:jc w:val="both"/>
        <w:rPr>
          <w:sz w:val="28"/>
          <w:szCs w:val="28"/>
        </w:rPr>
      </w:pPr>
      <w:r w:rsidRPr="00ED4999">
        <w:rPr>
          <w:sz w:val="28"/>
          <w:szCs w:val="28"/>
        </w:rPr>
        <w:t>1712. Referat ideowo</w:t>
      </w:r>
      <w:r w:rsidRPr="00ED4999">
        <w:rPr>
          <w:sz w:val="28"/>
          <w:szCs w:val="28"/>
          <w:lang w:val="pl-PL"/>
        </w:rPr>
        <w:t>-</w:t>
      </w:r>
      <w:r w:rsidRPr="00ED4999">
        <w:rPr>
          <w:sz w:val="28"/>
          <w:szCs w:val="28"/>
        </w:rPr>
        <w:t xml:space="preserve">programowy (Wyglosił na W. Zjeździe prezes W.Z.M.W. kol. Mieczysław Zadrożny) // Młoda Wieś = Молоде Село. – </w:t>
      </w:r>
      <w:r w:rsidRPr="00ED4999">
        <w:rPr>
          <w:caps/>
          <w:sz w:val="28"/>
          <w:szCs w:val="28"/>
        </w:rPr>
        <w:t>ł</w:t>
      </w:r>
      <w:r w:rsidRPr="00ED4999">
        <w:rPr>
          <w:sz w:val="28"/>
          <w:szCs w:val="28"/>
        </w:rPr>
        <w:t>uck, 1935. – № 19. – S. 3–5</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1713. </w:t>
      </w:r>
      <w:r w:rsidRPr="00ED4999">
        <w:rPr>
          <w:rFonts w:ascii="Times New Roman" w:hAnsi="Times New Roman"/>
          <w:sz w:val="28"/>
          <w:szCs w:val="28"/>
          <w:lang w:val="de-DE"/>
        </w:rPr>
        <w:t>Reichsgesetzblatt</w:t>
      </w:r>
      <w:r w:rsidRPr="00ED4999">
        <w:rPr>
          <w:rFonts w:ascii="Times New Roman" w:hAnsi="Times New Roman"/>
          <w:sz w:val="28"/>
          <w:szCs w:val="28"/>
          <w:lang w:val="uk-UA"/>
        </w:rPr>
        <w:t xml:space="preserve"> </w:t>
      </w:r>
      <w:r w:rsidRPr="00ED4999">
        <w:rPr>
          <w:rFonts w:ascii="Times New Roman" w:hAnsi="Times New Roman"/>
          <w:sz w:val="28"/>
          <w:szCs w:val="28"/>
          <w:lang w:val="de-DE"/>
        </w:rPr>
        <w:t>für</w:t>
      </w:r>
      <w:r w:rsidRPr="00ED4999">
        <w:rPr>
          <w:rFonts w:ascii="Times New Roman" w:hAnsi="Times New Roman"/>
          <w:sz w:val="28"/>
          <w:szCs w:val="28"/>
          <w:lang w:val="uk-UA"/>
        </w:rPr>
        <w:t xml:space="preserve"> </w:t>
      </w:r>
      <w:r w:rsidRPr="00ED4999">
        <w:rPr>
          <w:rFonts w:ascii="Times New Roman" w:hAnsi="Times New Roman"/>
          <w:sz w:val="28"/>
          <w:szCs w:val="28"/>
          <w:lang w:val="de-DE"/>
        </w:rPr>
        <w:t>die</w:t>
      </w:r>
      <w:r w:rsidRPr="00ED4999">
        <w:rPr>
          <w:rFonts w:ascii="Times New Roman" w:hAnsi="Times New Roman"/>
          <w:sz w:val="28"/>
          <w:szCs w:val="28"/>
          <w:lang w:val="uk-UA"/>
        </w:rPr>
        <w:t xml:space="preserve"> </w:t>
      </w:r>
      <w:r w:rsidRPr="00ED4999">
        <w:rPr>
          <w:rFonts w:ascii="Times New Roman" w:hAnsi="Times New Roman"/>
          <w:sz w:val="28"/>
          <w:szCs w:val="28"/>
          <w:lang w:val="de-DE"/>
        </w:rPr>
        <w:t>im</w:t>
      </w:r>
      <w:r w:rsidRPr="00ED4999">
        <w:rPr>
          <w:rFonts w:ascii="Times New Roman" w:hAnsi="Times New Roman"/>
          <w:sz w:val="28"/>
          <w:szCs w:val="28"/>
          <w:lang w:val="uk-UA"/>
        </w:rPr>
        <w:t xml:space="preserve"> </w:t>
      </w:r>
      <w:r w:rsidRPr="00ED4999">
        <w:rPr>
          <w:rFonts w:ascii="Times New Roman" w:hAnsi="Times New Roman"/>
          <w:sz w:val="28"/>
          <w:szCs w:val="28"/>
          <w:lang w:val="de-DE"/>
        </w:rPr>
        <w:t>Reichsrathe</w:t>
      </w:r>
      <w:r w:rsidRPr="00ED4999">
        <w:rPr>
          <w:rFonts w:ascii="Times New Roman" w:hAnsi="Times New Roman"/>
          <w:sz w:val="28"/>
          <w:szCs w:val="28"/>
          <w:lang w:val="uk-UA"/>
        </w:rPr>
        <w:t xml:space="preserve"> </w:t>
      </w:r>
      <w:r w:rsidRPr="00ED4999">
        <w:rPr>
          <w:rFonts w:ascii="Times New Roman" w:hAnsi="Times New Roman"/>
          <w:sz w:val="28"/>
          <w:szCs w:val="28"/>
          <w:lang w:val="de-DE"/>
        </w:rPr>
        <w:t>vertreten</w:t>
      </w:r>
      <w:r w:rsidRPr="00ED4999">
        <w:rPr>
          <w:rFonts w:ascii="Times New Roman" w:hAnsi="Times New Roman"/>
          <w:sz w:val="28"/>
          <w:szCs w:val="28"/>
          <w:lang w:val="uk-UA"/>
        </w:rPr>
        <w:t xml:space="preserve"> </w:t>
      </w:r>
      <w:r w:rsidRPr="00ED4999">
        <w:rPr>
          <w:rFonts w:ascii="Times New Roman" w:hAnsi="Times New Roman"/>
          <w:sz w:val="28"/>
          <w:szCs w:val="28"/>
          <w:lang w:val="de-DE"/>
        </w:rPr>
        <w:t>Königreiche</w:t>
      </w:r>
      <w:r w:rsidRPr="00ED4999">
        <w:rPr>
          <w:rFonts w:ascii="Times New Roman" w:hAnsi="Times New Roman"/>
          <w:sz w:val="28"/>
          <w:szCs w:val="28"/>
          <w:lang w:val="uk-UA"/>
        </w:rPr>
        <w:t xml:space="preserve"> </w:t>
      </w:r>
      <w:r w:rsidRPr="00ED4999">
        <w:rPr>
          <w:rFonts w:ascii="Times New Roman" w:hAnsi="Times New Roman"/>
          <w:sz w:val="28"/>
          <w:szCs w:val="28"/>
          <w:lang w:val="de-DE"/>
        </w:rPr>
        <w:t>und</w:t>
      </w:r>
      <w:r w:rsidRPr="00ED4999">
        <w:rPr>
          <w:rFonts w:ascii="Times New Roman" w:hAnsi="Times New Roman"/>
          <w:sz w:val="28"/>
          <w:szCs w:val="28"/>
          <w:lang w:val="uk-UA"/>
        </w:rPr>
        <w:t xml:space="preserve"> </w:t>
      </w:r>
      <w:r w:rsidRPr="00ED4999">
        <w:rPr>
          <w:rFonts w:ascii="Times New Roman" w:hAnsi="Times New Roman"/>
          <w:sz w:val="28"/>
          <w:szCs w:val="28"/>
          <w:lang w:val="de-DE"/>
        </w:rPr>
        <w:t>Länder</w:t>
      </w:r>
      <w:r w:rsidRPr="00ED4999">
        <w:rPr>
          <w:rFonts w:ascii="Times New Roman" w:hAnsi="Times New Roman"/>
          <w:sz w:val="28"/>
          <w:szCs w:val="28"/>
          <w:lang w:val="uk-UA"/>
        </w:rPr>
        <w:t xml:space="preserve">. – </w:t>
      </w:r>
      <w:r w:rsidRPr="00ED4999">
        <w:rPr>
          <w:rFonts w:ascii="Times New Roman" w:hAnsi="Times New Roman"/>
          <w:sz w:val="28"/>
          <w:szCs w:val="28"/>
          <w:lang w:val="de-DE"/>
        </w:rPr>
        <w:t>Wien</w:t>
      </w:r>
      <w:r w:rsidRPr="00ED4999">
        <w:rPr>
          <w:rFonts w:ascii="Times New Roman" w:hAnsi="Times New Roman"/>
          <w:sz w:val="28"/>
          <w:szCs w:val="28"/>
          <w:lang w:val="uk-UA"/>
        </w:rPr>
        <w:t xml:space="preserve">, 1883. – </w:t>
      </w:r>
      <w:r w:rsidRPr="00ED4999">
        <w:rPr>
          <w:rFonts w:ascii="Times New Roman" w:hAnsi="Times New Roman"/>
          <w:sz w:val="28"/>
          <w:szCs w:val="28"/>
          <w:lang w:val="de-DE"/>
        </w:rPr>
        <w:t>XIX</w:t>
      </w:r>
      <w:r w:rsidRPr="00ED4999">
        <w:rPr>
          <w:rFonts w:ascii="Times New Roman" w:hAnsi="Times New Roman"/>
          <w:sz w:val="28"/>
          <w:szCs w:val="28"/>
          <w:lang w:val="uk-UA"/>
        </w:rPr>
        <w:t xml:space="preserve"> </w:t>
      </w:r>
      <w:r w:rsidRPr="00ED4999">
        <w:rPr>
          <w:rFonts w:ascii="Times New Roman" w:hAnsi="Times New Roman"/>
          <w:sz w:val="28"/>
          <w:szCs w:val="28"/>
          <w:lang w:val="de-DE"/>
        </w:rPr>
        <w:t>Stuk</w:t>
      </w:r>
      <w:r w:rsidRPr="00ED4999">
        <w:rPr>
          <w:rFonts w:ascii="Times New Roman" w:hAnsi="Times New Roman"/>
          <w:sz w:val="28"/>
          <w:szCs w:val="28"/>
          <w:lang w:val="uk-UA"/>
        </w:rPr>
        <w:t xml:space="preserve">. – </w:t>
      </w:r>
      <w:r w:rsidRPr="00ED4999">
        <w:rPr>
          <w:rFonts w:ascii="Times New Roman" w:hAnsi="Times New Roman"/>
          <w:sz w:val="28"/>
          <w:szCs w:val="28"/>
          <w:lang w:val="de-DE"/>
        </w:rPr>
        <w:t>S</w:t>
      </w:r>
      <w:r w:rsidRPr="00ED4999">
        <w:rPr>
          <w:rFonts w:ascii="Times New Roman" w:hAnsi="Times New Roman"/>
          <w:sz w:val="28"/>
          <w:szCs w:val="28"/>
          <w:lang w:val="uk-UA"/>
        </w:rPr>
        <w:t>.199–206.</w:t>
      </w:r>
    </w:p>
    <w:p w:rsidR="00D338FE" w:rsidRPr="00ED4999" w:rsidRDefault="00D338FE" w:rsidP="00ED4999">
      <w:pPr>
        <w:spacing w:line="240" w:lineRule="auto"/>
        <w:ind w:left="-284" w:firstLine="709"/>
        <w:contextualSpacing/>
        <w:jc w:val="both"/>
        <w:rPr>
          <w:rFonts w:ascii="Times New Roman" w:hAnsi="Times New Roman"/>
          <w:sz w:val="28"/>
          <w:szCs w:val="28"/>
          <w:lang w:val="de-DE"/>
        </w:rPr>
      </w:pPr>
      <w:r w:rsidRPr="00ED4999">
        <w:rPr>
          <w:rFonts w:ascii="Times New Roman" w:hAnsi="Times New Roman"/>
          <w:sz w:val="28"/>
          <w:szCs w:val="28"/>
          <w:lang w:val="uk-UA"/>
        </w:rPr>
        <w:t xml:space="preserve">1714. </w:t>
      </w:r>
      <w:r w:rsidRPr="00ED4999">
        <w:rPr>
          <w:rFonts w:ascii="Times New Roman" w:hAnsi="Times New Roman"/>
          <w:sz w:val="28"/>
          <w:szCs w:val="28"/>
          <w:lang w:val="de-DE"/>
        </w:rPr>
        <w:t xml:space="preserve">Reichsgesetzblatt für die im Reichsrathe vertreten Königreiche und Länder. – Wien, 1883. – XIX Stuk. – S.199–206. </w:t>
      </w:r>
    </w:p>
    <w:p w:rsidR="00D338FE" w:rsidRPr="00ED4999" w:rsidRDefault="00D338FE" w:rsidP="00ED4999">
      <w:pPr>
        <w:spacing w:line="240" w:lineRule="auto"/>
        <w:ind w:left="-284" w:firstLine="709"/>
        <w:contextualSpacing/>
        <w:jc w:val="both"/>
        <w:rPr>
          <w:rFonts w:ascii="Times New Roman" w:hAnsi="Times New Roman"/>
          <w:sz w:val="28"/>
          <w:szCs w:val="28"/>
          <w:lang w:val="pl-PL"/>
        </w:rPr>
      </w:pPr>
      <w:r w:rsidRPr="00ED4999">
        <w:rPr>
          <w:rFonts w:ascii="Times New Roman" w:hAnsi="Times New Roman"/>
          <w:sz w:val="28"/>
          <w:szCs w:val="28"/>
          <w:lang w:val="pl-PL"/>
        </w:rPr>
        <w:t xml:space="preserve">1715. Rowid H. Nowa organizacja studiyw nauczycielskich w Polsce </w:t>
      </w:r>
      <w:r w:rsidRPr="00ED4999">
        <w:rPr>
          <w:rFonts w:ascii="Times New Roman" w:hAnsi="Times New Roman"/>
          <w:sz w:val="28"/>
          <w:szCs w:val="28"/>
          <w:lang w:val="uk-UA"/>
        </w:rPr>
        <w:t>і</w:t>
      </w:r>
      <w:r w:rsidRPr="00ED4999">
        <w:rPr>
          <w:rFonts w:ascii="Times New Roman" w:hAnsi="Times New Roman"/>
          <w:sz w:val="28"/>
          <w:szCs w:val="28"/>
          <w:lang w:val="pl-PL"/>
        </w:rPr>
        <w:t xml:space="preserve"> zagranicja / H. Rowid. – Warszawa, 1931. – 228 s.</w:t>
      </w:r>
    </w:p>
    <w:p w:rsidR="00D338FE" w:rsidRPr="00ED4999" w:rsidRDefault="00D338FE" w:rsidP="00ED4999">
      <w:pPr>
        <w:spacing w:line="240" w:lineRule="auto"/>
        <w:ind w:left="-284" w:firstLine="709"/>
        <w:contextualSpacing/>
        <w:jc w:val="both"/>
        <w:rPr>
          <w:rFonts w:ascii="Times New Roman" w:hAnsi="Times New Roman"/>
          <w:color w:val="000000"/>
          <w:sz w:val="28"/>
          <w:szCs w:val="28"/>
          <w:lang w:val="pl-PL"/>
        </w:rPr>
      </w:pPr>
      <w:r w:rsidRPr="00ED4999">
        <w:rPr>
          <w:rFonts w:ascii="Times New Roman" w:hAnsi="Times New Roman"/>
          <w:color w:val="000000"/>
          <w:sz w:val="28"/>
          <w:szCs w:val="28"/>
          <w:lang w:val="pl-PL"/>
        </w:rPr>
        <w:t>1716. Sprawozdanie dyrekcji Prywatnego Seminaryum nauczycielskego w Tarnopolu za rok 1927/28. – Tarnopol, 1929. – 20 s.</w:t>
      </w:r>
    </w:p>
    <w:p w:rsidR="00D338FE" w:rsidRPr="00ED4999" w:rsidRDefault="00D338FE" w:rsidP="00ED4999">
      <w:pPr>
        <w:spacing w:line="240" w:lineRule="auto"/>
        <w:ind w:left="-284" w:firstLine="709"/>
        <w:contextualSpacing/>
        <w:jc w:val="both"/>
        <w:rPr>
          <w:rFonts w:ascii="Times New Roman" w:hAnsi="Times New Roman"/>
          <w:sz w:val="28"/>
          <w:szCs w:val="28"/>
          <w:lang w:val="pl-PL"/>
        </w:rPr>
      </w:pPr>
      <w:r w:rsidRPr="00ED4999">
        <w:rPr>
          <w:rFonts w:ascii="Times New Roman" w:hAnsi="Times New Roman"/>
          <w:sz w:val="28"/>
          <w:szCs w:val="28"/>
          <w:lang w:val="pl-PL"/>
        </w:rPr>
        <w:t>1717. Sprawozdanie zarzadu Kraj. Skoly stolarskiej w Stanislawowie za rok szkolny 1903/04. – Stanislawow, 1904. – 32 s.</w:t>
      </w:r>
    </w:p>
    <w:p w:rsidR="00D338FE" w:rsidRPr="00ED4999" w:rsidRDefault="00D338FE" w:rsidP="00ED4999">
      <w:pPr>
        <w:tabs>
          <w:tab w:val="left" w:pos="0"/>
          <w:tab w:val="left" w:pos="1440"/>
        </w:tabs>
        <w:spacing w:after="0" w:line="240" w:lineRule="auto"/>
        <w:ind w:left="-284" w:firstLine="709"/>
        <w:contextualSpacing/>
        <w:jc w:val="both"/>
        <w:rPr>
          <w:rFonts w:ascii="Times New Roman" w:hAnsi="Times New Roman"/>
          <w:sz w:val="28"/>
          <w:szCs w:val="28"/>
          <w:lang w:val="pl-PL"/>
        </w:rPr>
      </w:pPr>
      <w:r w:rsidRPr="00ED4999">
        <w:rPr>
          <w:rFonts w:ascii="Times New Roman" w:hAnsi="Times New Roman"/>
          <w:sz w:val="28"/>
          <w:szCs w:val="28"/>
          <w:lang w:val="pl-PL"/>
        </w:rPr>
        <w:t xml:space="preserve">1718. Stan i prace kół Młodzieży Wiejskiej // Młoda Wieś = </w:t>
      </w:r>
      <w:r w:rsidRPr="00ED4999">
        <w:rPr>
          <w:rFonts w:ascii="Times New Roman" w:hAnsi="Times New Roman"/>
          <w:sz w:val="28"/>
          <w:szCs w:val="28"/>
        </w:rPr>
        <w:t>Молоде</w:t>
      </w:r>
      <w:r w:rsidRPr="00ED4999">
        <w:rPr>
          <w:rFonts w:ascii="Times New Roman" w:hAnsi="Times New Roman"/>
          <w:sz w:val="28"/>
          <w:szCs w:val="28"/>
          <w:lang w:val="pl-PL"/>
        </w:rPr>
        <w:t xml:space="preserve"> </w:t>
      </w:r>
      <w:r w:rsidRPr="00ED4999">
        <w:rPr>
          <w:rFonts w:ascii="Times New Roman" w:hAnsi="Times New Roman"/>
          <w:sz w:val="28"/>
          <w:szCs w:val="28"/>
        </w:rPr>
        <w:t>Село</w:t>
      </w:r>
      <w:r w:rsidRPr="00ED4999">
        <w:rPr>
          <w:rFonts w:ascii="Times New Roman" w:hAnsi="Times New Roman"/>
          <w:sz w:val="28"/>
          <w:szCs w:val="28"/>
          <w:lang w:val="pl-PL"/>
        </w:rPr>
        <w:t xml:space="preserve">. – </w:t>
      </w:r>
      <w:r w:rsidRPr="00ED4999">
        <w:rPr>
          <w:rFonts w:ascii="Times New Roman" w:hAnsi="Times New Roman"/>
          <w:caps/>
          <w:sz w:val="28"/>
          <w:szCs w:val="28"/>
          <w:lang w:val="pl-PL"/>
        </w:rPr>
        <w:t>ł</w:t>
      </w:r>
      <w:r w:rsidRPr="00ED4999">
        <w:rPr>
          <w:rFonts w:ascii="Times New Roman" w:hAnsi="Times New Roman"/>
          <w:sz w:val="28"/>
          <w:szCs w:val="28"/>
          <w:lang w:val="pl-PL"/>
        </w:rPr>
        <w:t>uck, 1931. – № 9. – S. 2.</w:t>
      </w:r>
    </w:p>
    <w:p w:rsidR="00D338FE" w:rsidRPr="00ED4999" w:rsidRDefault="00D338FE" w:rsidP="00ED4999">
      <w:pPr>
        <w:pStyle w:val="BodyText"/>
        <w:widowControl w:val="0"/>
        <w:tabs>
          <w:tab w:val="left" w:pos="540"/>
        </w:tabs>
        <w:spacing w:after="0"/>
        <w:ind w:left="-284" w:firstLine="709"/>
        <w:contextualSpacing/>
        <w:jc w:val="both"/>
        <w:rPr>
          <w:sz w:val="28"/>
          <w:szCs w:val="28"/>
        </w:rPr>
      </w:pPr>
      <w:r w:rsidRPr="00ED4999">
        <w:rPr>
          <w:sz w:val="28"/>
          <w:szCs w:val="28"/>
        </w:rPr>
        <w:t xml:space="preserve">1719. Stan i prace kół Młodzieży Wiejskiej // Młoda Wieś = Молоде Село. – </w:t>
      </w:r>
      <w:r w:rsidRPr="00ED4999">
        <w:rPr>
          <w:caps/>
          <w:sz w:val="28"/>
          <w:szCs w:val="28"/>
        </w:rPr>
        <w:t>ł</w:t>
      </w:r>
      <w:r w:rsidRPr="00ED4999">
        <w:rPr>
          <w:sz w:val="28"/>
          <w:szCs w:val="28"/>
        </w:rPr>
        <w:t xml:space="preserve">uck, 1931. – № 9. – S. 2.  </w:t>
      </w:r>
    </w:p>
    <w:p w:rsidR="00D338FE" w:rsidRPr="00ED4999" w:rsidRDefault="00D338FE" w:rsidP="00ED4999">
      <w:pPr>
        <w:spacing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pl-PL"/>
        </w:rPr>
        <w:t>1720. Statut</w:t>
      </w:r>
      <w:r w:rsidRPr="00ED4999">
        <w:rPr>
          <w:rFonts w:ascii="Times New Roman" w:hAnsi="Times New Roman"/>
          <w:sz w:val="28"/>
          <w:szCs w:val="28"/>
          <w:lang w:val="uk-UA"/>
        </w:rPr>
        <w:t xml:space="preserve"> </w:t>
      </w:r>
      <w:r w:rsidRPr="00ED4999">
        <w:rPr>
          <w:rFonts w:ascii="Times New Roman" w:hAnsi="Times New Roman"/>
          <w:sz w:val="28"/>
          <w:szCs w:val="28"/>
          <w:lang w:val="pl-PL"/>
        </w:rPr>
        <w:t>organizacyjne</w:t>
      </w:r>
      <w:r w:rsidRPr="00ED4999">
        <w:rPr>
          <w:rFonts w:ascii="Times New Roman" w:hAnsi="Times New Roman"/>
          <w:sz w:val="28"/>
          <w:szCs w:val="28"/>
          <w:lang w:val="uk-UA"/>
        </w:rPr>
        <w:t xml:space="preserve"> </w:t>
      </w:r>
      <w:r w:rsidRPr="00ED4999">
        <w:rPr>
          <w:rFonts w:ascii="Times New Roman" w:hAnsi="Times New Roman"/>
          <w:sz w:val="28"/>
          <w:szCs w:val="28"/>
          <w:lang w:val="pl-PL"/>
        </w:rPr>
        <w:t>seminarow</w:t>
      </w:r>
      <w:r w:rsidRPr="00ED4999">
        <w:rPr>
          <w:rFonts w:ascii="Times New Roman" w:hAnsi="Times New Roman"/>
          <w:sz w:val="28"/>
          <w:szCs w:val="28"/>
          <w:lang w:val="uk-UA"/>
        </w:rPr>
        <w:t xml:space="preserve"> </w:t>
      </w:r>
      <w:r w:rsidRPr="00ED4999">
        <w:rPr>
          <w:rFonts w:ascii="Times New Roman" w:hAnsi="Times New Roman"/>
          <w:sz w:val="28"/>
          <w:szCs w:val="28"/>
          <w:lang w:val="pl-PL"/>
        </w:rPr>
        <w:t>nauczcielskich</w:t>
      </w:r>
      <w:r w:rsidRPr="00ED4999">
        <w:rPr>
          <w:rFonts w:ascii="Times New Roman" w:hAnsi="Times New Roman"/>
          <w:sz w:val="28"/>
          <w:szCs w:val="28"/>
          <w:lang w:val="uk-UA"/>
        </w:rPr>
        <w:t xml:space="preserve"> </w:t>
      </w:r>
      <w:r w:rsidRPr="00ED4999">
        <w:rPr>
          <w:rFonts w:ascii="Times New Roman" w:hAnsi="Times New Roman"/>
          <w:sz w:val="28"/>
          <w:szCs w:val="28"/>
          <w:lang w:val="pl-PL"/>
        </w:rPr>
        <w:t>meskich</w:t>
      </w:r>
      <w:r w:rsidRPr="00ED4999">
        <w:rPr>
          <w:rFonts w:ascii="Times New Roman" w:hAnsi="Times New Roman"/>
          <w:sz w:val="28"/>
          <w:szCs w:val="28"/>
          <w:lang w:val="uk-UA"/>
        </w:rPr>
        <w:t xml:space="preserve"> </w:t>
      </w:r>
      <w:r w:rsidRPr="00ED4999">
        <w:rPr>
          <w:rFonts w:ascii="Times New Roman" w:hAnsi="Times New Roman"/>
          <w:sz w:val="28"/>
          <w:szCs w:val="28"/>
          <w:lang w:val="pl-PL"/>
        </w:rPr>
        <w:t>i</w:t>
      </w:r>
      <w:r w:rsidRPr="00ED4999">
        <w:rPr>
          <w:rFonts w:ascii="Times New Roman" w:hAnsi="Times New Roman"/>
          <w:sz w:val="28"/>
          <w:szCs w:val="28"/>
          <w:lang w:val="uk-UA"/>
        </w:rPr>
        <w:t xml:space="preserve"> </w:t>
      </w:r>
      <w:r w:rsidRPr="00ED4999">
        <w:rPr>
          <w:rFonts w:ascii="Times New Roman" w:hAnsi="Times New Roman"/>
          <w:sz w:val="28"/>
          <w:szCs w:val="28"/>
          <w:lang w:val="pl-PL"/>
        </w:rPr>
        <w:t>zenskich</w:t>
      </w:r>
      <w:r w:rsidRPr="00ED4999">
        <w:rPr>
          <w:rFonts w:ascii="Times New Roman" w:hAnsi="Times New Roman"/>
          <w:sz w:val="28"/>
          <w:szCs w:val="28"/>
          <w:lang w:val="uk-UA"/>
        </w:rPr>
        <w:t xml:space="preserve"> / </w:t>
      </w:r>
      <w:r w:rsidRPr="00ED4999">
        <w:rPr>
          <w:rFonts w:ascii="Times New Roman" w:hAnsi="Times New Roman"/>
          <w:sz w:val="28"/>
          <w:szCs w:val="28"/>
          <w:lang w:val="pl-PL"/>
        </w:rPr>
        <w:t>przepisy</w:t>
      </w:r>
      <w:r w:rsidRPr="00ED4999">
        <w:rPr>
          <w:rFonts w:ascii="Times New Roman" w:hAnsi="Times New Roman"/>
          <w:sz w:val="28"/>
          <w:szCs w:val="28"/>
          <w:lang w:val="uk-UA"/>
        </w:rPr>
        <w:t xml:space="preserve"> </w:t>
      </w:r>
      <w:r w:rsidRPr="00ED4999">
        <w:rPr>
          <w:rFonts w:ascii="Times New Roman" w:hAnsi="Times New Roman"/>
          <w:sz w:val="28"/>
          <w:szCs w:val="28"/>
          <w:lang w:val="pl-PL"/>
        </w:rPr>
        <w:t>o</w:t>
      </w:r>
      <w:r w:rsidRPr="00ED4999">
        <w:rPr>
          <w:rFonts w:ascii="Times New Roman" w:hAnsi="Times New Roman"/>
          <w:sz w:val="28"/>
          <w:szCs w:val="28"/>
          <w:lang w:val="uk-UA"/>
        </w:rPr>
        <w:t xml:space="preserve"> </w:t>
      </w:r>
      <w:r w:rsidRPr="00ED4999">
        <w:rPr>
          <w:rFonts w:ascii="Times New Roman" w:hAnsi="Times New Roman"/>
          <w:sz w:val="28"/>
          <w:szCs w:val="28"/>
          <w:lang w:val="pl-PL"/>
        </w:rPr>
        <w:t>ksztalcenium</w:t>
      </w:r>
      <w:r w:rsidRPr="00ED4999">
        <w:rPr>
          <w:rFonts w:ascii="Times New Roman" w:hAnsi="Times New Roman"/>
          <w:sz w:val="28"/>
          <w:szCs w:val="28"/>
          <w:lang w:val="uk-UA"/>
        </w:rPr>
        <w:t xml:space="preserve"> </w:t>
      </w:r>
      <w:r w:rsidRPr="00ED4999">
        <w:rPr>
          <w:rFonts w:ascii="Times New Roman" w:hAnsi="Times New Roman"/>
          <w:sz w:val="28"/>
          <w:szCs w:val="28"/>
          <w:lang w:val="pl-PL"/>
        </w:rPr>
        <w:t>nauczycieli</w:t>
      </w:r>
      <w:r w:rsidRPr="00ED4999">
        <w:rPr>
          <w:rFonts w:ascii="Times New Roman" w:hAnsi="Times New Roman"/>
          <w:sz w:val="28"/>
          <w:szCs w:val="28"/>
          <w:lang w:val="uk-UA"/>
        </w:rPr>
        <w:t xml:space="preserve">, </w:t>
      </w:r>
      <w:r w:rsidRPr="00ED4999">
        <w:rPr>
          <w:rFonts w:ascii="Times New Roman" w:hAnsi="Times New Roman"/>
          <w:sz w:val="28"/>
          <w:szCs w:val="28"/>
          <w:lang w:val="pl-PL"/>
        </w:rPr>
        <w:t>oraz</w:t>
      </w:r>
      <w:r w:rsidRPr="00ED4999">
        <w:rPr>
          <w:rFonts w:ascii="Times New Roman" w:hAnsi="Times New Roman"/>
          <w:sz w:val="28"/>
          <w:szCs w:val="28"/>
          <w:lang w:val="uk-UA"/>
        </w:rPr>
        <w:t xml:space="preserve"> </w:t>
      </w:r>
      <w:r w:rsidRPr="00ED4999">
        <w:rPr>
          <w:rFonts w:ascii="Times New Roman" w:hAnsi="Times New Roman"/>
          <w:sz w:val="28"/>
          <w:szCs w:val="28"/>
          <w:lang w:val="pl-PL"/>
        </w:rPr>
        <w:t>uzdolnieniu</w:t>
      </w:r>
      <w:r w:rsidRPr="00ED4999">
        <w:rPr>
          <w:rFonts w:ascii="Times New Roman" w:hAnsi="Times New Roman"/>
          <w:sz w:val="28"/>
          <w:szCs w:val="28"/>
          <w:lang w:val="uk-UA"/>
        </w:rPr>
        <w:t xml:space="preserve"> </w:t>
      </w:r>
      <w:r w:rsidRPr="00ED4999">
        <w:rPr>
          <w:rFonts w:ascii="Times New Roman" w:hAnsi="Times New Roman"/>
          <w:sz w:val="28"/>
          <w:szCs w:val="28"/>
          <w:lang w:val="pl-PL"/>
        </w:rPr>
        <w:t>do</w:t>
      </w:r>
      <w:r w:rsidRPr="00ED4999">
        <w:rPr>
          <w:rFonts w:ascii="Times New Roman" w:hAnsi="Times New Roman"/>
          <w:sz w:val="28"/>
          <w:szCs w:val="28"/>
          <w:lang w:val="uk-UA"/>
        </w:rPr>
        <w:t xml:space="preserve"> </w:t>
      </w:r>
      <w:r w:rsidRPr="00ED4999">
        <w:rPr>
          <w:rFonts w:ascii="Times New Roman" w:hAnsi="Times New Roman"/>
          <w:sz w:val="28"/>
          <w:szCs w:val="28"/>
          <w:lang w:val="pl-PL"/>
        </w:rPr>
        <w:t>nauczania</w:t>
      </w:r>
      <w:r w:rsidRPr="00ED4999">
        <w:rPr>
          <w:rFonts w:ascii="Times New Roman" w:hAnsi="Times New Roman"/>
          <w:sz w:val="28"/>
          <w:szCs w:val="28"/>
          <w:lang w:val="uk-UA"/>
        </w:rPr>
        <w:t xml:space="preserve"> </w:t>
      </w:r>
      <w:r w:rsidRPr="00ED4999">
        <w:rPr>
          <w:rFonts w:ascii="Times New Roman" w:hAnsi="Times New Roman"/>
          <w:sz w:val="28"/>
          <w:szCs w:val="28"/>
          <w:lang w:val="pl-PL"/>
        </w:rPr>
        <w:t>w</w:t>
      </w:r>
      <w:r w:rsidRPr="00ED4999">
        <w:rPr>
          <w:rFonts w:ascii="Times New Roman" w:hAnsi="Times New Roman"/>
          <w:sz w:val="28"/>
          <w:szCs w:val="28"/>
          <w:lang w:val="uk-UA"/>
        </w:rPr>
        <w:t xml:space="preserve"> </w:t>
      </w:r>
      <w:r w:rsidRPr="00ED4999">
        <w:rPr>
          <w:rFonts w:ascii="Times New Roman" w:hAnsi="Times New Roman"/>
          <w:sz w:val="28"/>
          <w:szCs w:val="28"/>
          <w:lang w:val="pl-PL"/>
        </w:rPr>
        <w:t>szkolach</w:t>
      </w:r>
      <w:r w:rsidRPr="00ED4999">
        <w:rPr>
          <w:rFonts w:ascii="Times New Roman" w:hAnsi="Times New Roman"/>
          <w:sz w:val="28"/>
          <w:szCs w:val="28"/>
          <w:lang w:val="uk-UA"/>
        </w:rPr>
        <w:t xml:space="preserve"> </w:t>
      </w:r>
      <w:r w:rsidRPr="00ED4999">
        <w:rPr>
          <w:rFonts w:ascii="Times New Roman" w:hAnsi="Times New Roman"/>
          <w:sz w:val="28"/>
          <w:szCs w:val="28"/>
          <w:lang w:val="pl-PL"/>
        </w:rPr>
        <w:t>ludowych</w:t>
      </w:r>
      <w:r w:rsidRPr="00ED4999">
        <w:rPr>
          <w:rFonts w:ascii="Times New Roman" w:hAnsi="Times New Roman"/>
          <w:sz w:val="28"/>
          <w:szCs w:val="28"/>
          <w:lang w:val="uk-UA"/>
        </w:rPr>
        <w:t xml:space="preserve"> </w:t>
      </w:r>
      <w:r w:rsidRPr="00ED4999">
        <w:rPr>
          <w:rFonts w:ascii="Times New Roman" w:hAnsi="Times New Roman"/>
          <w:sz w:val="28"/>
          <w:szCs w:val="28"/>
          <w:lang w:val="pl-PL"/>
        </w:rPr>
        <w:t>w</w:t>
      </w:r>
      <w:r w:rsidRPr="00ED4999">
        <w:rPr>
          <w:rFonts w:ascii="Times New Roman" w:hAnsi="Times New Roman"/>
          <w:sz w:val="28"/>
          <w:szCs w:val="28"/>
          <w:lang w:val="uk-UA"/>
        </w:rPr>
        <w:t xml:space="preserve"> </w:t>
      </w:r>
      <w:r w:rsidRPr="00ED4999">
        <w:rPr>
          <w:rFonts w:ascii="Times New Roman" w:hAnsi="Times New Roman"/>
          <w:sz w:val="28"/>
          <w:szCs w:val="28"/>
          <w:lang w:val="pl-PL"/>
        </w:rPr>
        <w:t>Galicyi</w:t>
      </w:r>
      <w:r w:rsidRPr="00ED4999">
        <w:rPr>
          <w:rFonts w:ascii="Times New Roman" w:hAnsi="Times New Roman"/>
          <w:sz w:val="28"/>
          <w:szCs w:val="28"/>
          <w:lang w:val="uk-UA"/>
        </w:rPr>
        <w:t xml:space="preserve">. – </w:t>
      </w:r>
      <w:r w:rsidRPr="00ED4999">
        <w:rPr>
          <w:rFonts w:ascii="Times New Roman" w:hAnsi="Times New Roman"/>
          <w:sz w:val="28"/>
          <w:szCs w:val="28"/>
          <w:lang w:val="pl-PL"/>
        </w:rPr>
        <w:t>Lwow</w:t>
      </w:r>
      <w:r w:rsidRPr="00ED4999">
        <w:rPr>
          <w:rFonts w:ascii="Times New Roman" w:hAnsi="Times New Roman"/>
          <w:sz w:val="28"/>
          <w:szCs w:val="28"/>
          <w:lang w:val="uk-UA"/>
        </w:rPr>
        <w:t xml:space="preserve">, 1909. – </w:t>
      </w:r>
      <w:r w:rsidRPr="00ED4999">
        <w:rPr>
          <w:rFonts w:ascii="Times New Roman" w:hAnsi="Times New Roman"/>
          <w:sz w:val="28"/>
          <w:szCs w:val="28"/>
          <w:lang w:val="pl-PL"/>
        </w:rPr>
        <w:t>S</w:t>
      </w:r>
      <w:r w:rsidRPr="00ED4999">
        <w:rPr>
          <w:rFonts w:ascii="Times New Roman" w:hAnsi="Times New Roman"/>
          <w:sz w:val="28"/>
          <w:szCs w:val="28"/>
          <w:lang w:val="uk-UA"/>
        </w:rPr>
        <w:t>. 1–75.</w:t>
      </w:r>
      <w:r w:rsidRPr="00ED4999">
        <w:rPr>
          <w:rFonts w:ascii="Times New Roman" w:hAnsi="Times New Roman"/>
          <w:sz w:val="28"/>
          <w:szCs w:val="28"/>
          <w:lang w:val="uk-UA"/>
        </w:rPr>
        <w:tab/>
      </w:r>
    </w:p>
    <w:p w:rsidR="00D338FE" w:rsidRPr="00ED4999" w:rsidRDefault="00D338FE" w:rsidP="00ED4999">
      <w:pPr>
        <w:spacing w:after="0" w:line="240" w:lineRule="auto"/>
        <w:ind w:left="-284" w:firstLine="709"/>
        <w:contextualSpacing/>
        <w:jc w:val="both"/>
        <w:rPr>
          <w:rFonts w:ascii="Times New Roman" w:hAnsi="Times New Roman"/>
          <w:sz w:val="28"/>
          <w:szCs w:val="28"/>
          <w:lang w:val="uk-UA"/>
        </w:rPr>
      </w:pPr>
      <w:r w:rsidRPr="00ED4999">
        <w:rPr>
          <w:rFonts w:ascii="Times New Roman" w:hAnsi="Times New Roman"/>
          <w:sz w:val="28"/>
          <w:szCs w:val="28"/>
          <w:lang w:val="uk-UA"/>
        </w:rPr>
        <w:t xml:space="preserve">1721. </w:t>
      </w:r>
      <w:r w:rsidRPr="00ED4999">
        <w:rPr>
          <w:rFonts w:ascii="Times New Roman" w:hAnsi="Times New Roman"/>
          <w:sz w:val="28"/>
          <w:szCs w:val="28"/>
          <w:lang w:val="pl-PL"/>
        </w:rPr>
        <w:t>Szematyzm</w:t>
      </w:r>
      <w:r w:rsidRPr="00ED4999">
        <w:rPr>
          <w:rFonts w:ascii="Times New Roman" w:hAnsi="Times New Roman"/>
          <w:sz w:val="28"/>
          <w:szCs w:val="28"/>
          <w:lang w:val="uk-UA"/>
        </w:rPr>
        <w:t xml:space="preserve"> </w:t>
      </w:r>
      <w:r w:rsidRPr="00ED4999">
        <w:rPr>
          <w:rFonts w:ascii="Times New Roman" w:hAnsi="Times New Roman"/>
          <w:sz w:val="28"/>
          <w:szCs w:val="28"/>
          <w:lang w:val="pl-PL"/>
        </w:rPr>
        <w:t>Galicji</w:t>
      </w:r>
      <w:r w:rsidRPr="00ED4999">
        <w:rPr>
          <w:rFonts w:ascii="Times New Roman" w:hAnsi="Times New Roman"/>
          <w:sz w:val="28"/>
          <w:szCs w:val="28"/>
          <w:lang w:val="uk-UA"/>
        </w:rPr>
        <w:t xml:space="preserve"> і </w:t>
      </w:r>
      <w:r w:rsidRPr="00ED4999">
        <w:rPr>
          <w:rFonts w:ascii="Times New Roman" w:hAnsi="Times New Roman"/>
          <w:sz w:val="28"/>
          <w:szCs w:val="28"/>
          <w:lang w:val="pl-PL"/>
        </w:rPr>
        <w:t>Lodomeryi</w:t>
      </w:r>
      <w:r w:rsidRPr="00ED4999">
        <w:rPr>
          <w:rFonts w:ascii="Times New Roman" w:hAnsi="Times New Roman"/>
          <w:sz w:val="28"/>
          <w:szCs w:val="28"/>
          <w:lang w:val="uk-UA"/>
        </w:rPr>
        <w:t xml:space="preserve"> </w:t>
      </w:r>
      <w:r w:rsidRPr="00ED4999">
        <w:rPr>
          <w:rFonts w:ascii="Times New Roman" w:hAnsi="Times New Roman"/>
          <w:sz w:val="28"/>
          <w:szCs w:val="28"/>
          <w:lang w:val="pl-PL"/>
        </w:rPr>
        <w:t>wraz</w:t>
      </w:r>
      <w:r w:rsidRPr="00ED4999">
        <w:rPr>
          <w:rFonts w:ascii="Times New Roman" w:hAnsi="Times New Roman"/>
          <w:sz w:val="28"/>
          <w:szCs w:val="28"/>
          <w:lang w:val="uk-UA"/>
        </w:rPr>
        <w:t xml:space="preserve"> </w:t>
      </w:r>
      <w:r w:rsidRPr="00ED4999">
        <w:rPr>
          <w:rFonts w:ascii="Times New Roman" w:hAnsi="Times New Roman"/>
          <w:sz w:val="28"/>
          <w:szCs w:val="28"/>
          <w:lang w:val="pl-PL"/>
        </w:rPr>
        <w:t>z</w:t>
      </w:r>
      <w:r w:rsidRPr="00ED4999">
        <w:rPr>
          <w:rFonts w:ascii="Times New Roman" w:hAnsi="Times New Roman"/>
          <w:sz w:val="28"/>
          <w:szCs w:val="28"/>
          <w:lang w:val="uk-UA"/>
        </w:rPr>
        <w:t xml:space="preserve"> </w:t>
      </w:r>
      <w:r w:rsidRPr="00ED4999">
        <w:rPr>
          <w:rFonts w:ascii="Times New Roman" w:hAnsi="Times New Roman"/>
          <w:sz w:val="28"/>
          <w:szCs w:val="28"/>
          <w:lang w:val="pl-PL"/>
        </w:rPr>
        <w:t>Wielkim</w:t>
      </w:r>
      <w:r w:rsidRPr="00ED4999">
        <w:rPr>
          <w:rFonts w:ascii="Times New Roman" w:hAnsi="Times New Roman"/>
          <w:sz w:val="28"/>
          <w:szCs w:val="28"/>
          <w:lang w:val="uk-UA"/>
        </w:rPr>
        <w:t xml:space="preserve"> </w:t>
      </w:r>
      <w:r w:rsidRPr="00ED4999">
        <w:rPr>
          <w:rFonts w:ascii="Times New Roman" w:hAnsi="Times New Roman"/>
          <w:sz w:val="28"/>
          <w:szCs w:val="28"/>
          <w:lang w:val="pl-PL"/>
        </w:rPr>
        <w:t>Ksiestwem</w:t>
      </w:r>
      <w:r w:rsidRPr="00ED4999">
        <w:rPr>
          <w:rFonts w:ascii="Times New Roman" w:hAnsi="Times New Roman"/>
          <w:sz w:val="28"/>
          <w:szCs w:val="28"/>
          <w:lang w:val="uk-UA"/>
        </w:rPr>
        <w:t xml:space="preserve"> </w:t>
      </w:r>
      <w:r w:rsidRPr="00ED4999">
        <w:rPr>
          <w:rFonts w:ascii="Times New Roman" w:hAnsi="Times New Roman"/>
          <w:sz w:val="28"/>
          <w:szCs w:val="28"/>
          <w:lang w:val="pl-PL"/>
        </w:rPr>
        <w:t>Krakowskim</w:t>
      </w:r>
      <w:r w:rsidRPr="00ED4999">
        <w:rPr>
          <w:rFonts w:ascii="Times New Roman" w:hAnsi="Times New Roman"/>
          <w:sz w:val="28"/>
          <w:szCs w:val="28"/>
          <w:lang w:val="uk-UA"/>
        </w:rPr>
        <w:t xml:space="preserve"> </w:t>
      </w:r>
      <w:r w:rsidRPr="00ED4999">
        <w:rPr>
          <w:rFonts w:ascii="Times New Roman" w:hAnsi="Times New Roman"/>
          <w:sz w:val="28"/>
          <w:szCs w:val="28"/>
          <w:lang w:val="pl-PL"/>
        </w:rPr>
        <w:t>na</w:t>
      </w:r>
      <w:r w:rsidRPr="00ED4999">
        <w:rPr>
          <w:rFonts w:ascii="Times New Roman" w:hAnsi="Times New Roman"/>
          <w:sz w:val="28"/>
          <w:szCs w:val="28"/>
          <w:lang w:val="uk-UA"/>
        </w:rPr>
        <w:t xml:space="preserve"> </w:t>
      </w:r>
      <w:r w:rsidRPr="00ED4999">
        <w:rPr>
          <w:rFonts w:ascii="Times New Roman" w:hAnsi="Times New Roman"/>
          <w:sz w:val="28"/>
          <w:szCs w:val="28"/>
          <w:lang w:val="pl-PL"/>
        </w:rPr>
        <w:t>rok</w:t>
      </w:r>
      <w:r w:rsidRPr="00ED4999">
        <w:rPr>
          <w:rFonts w:ascii="Times New Roman" w:hAnsi="Times New Roman"/>
          <w:sz w:val="28"/>
          <w:szCs w:val="28"/>
          <w:lang w:val="uk-UA"/>
        </w:rPr>
        <w:t xml:space="preserve"> 1890. – </w:t>
      </w:r>
      <w:r w:rsidRPr="00ED4999">
        <w:rPr>
          <w:rFonts w:ascii="Times New Roman" w:hAnsi="Times New Roman"/>
          <w:sz w:val="28"/>
          <w:szCs w:val="28"/>
          <w:lang w:val="pl-PL"/>
        </w:rPr>
        <w:t>Lw</w:t>
      </w:r>
      <w:r w:rsidRPr="00ED4999">
        <w:rPr>
          <w:rFonts w:ascii="Times New Roman" w:hAnsi="Times New Roman"/>
          <w:sz w:val="28"/>
          <w:szCs w:val="28"/>
          <w:lang w:val="uk-UA"/>
        </w:rPr>
        <w:t>ó</w:t>
      </w:r>
      <w:r w:rsidRPr="00ED4999">
        <w:rPr>
          <w:rFonts w:ascii="Times New Roman" w:hAnsi="Times New Roman"/>
          <w:sz w:val="28"/>
          <w:szCs w:val="28"/>
          <w:lang w:val="pl-PL"/>
        </w:rPr>
        <w:t>w</w:t>
      </w:r>
      <w:r w:rsidRPr="00ED4999">
        <w:rPr>
          <w:rFonts w:ascii="Times New Roman" w:hAnsi="Times New Roman"/>
          <w:sz w:val="28"/>
          <w:szCs w:val="28"/>
          <w:lang w:val="uk-UA"/>
        </w:rPr>
        <w:t xml:space="preserve">, 1914. – 934 </w:t>
      </w:r>
      <w:r w:rsidRPr="00ED4999">
        <w:rPr>
          <w:rFonts w:ascii="Times New Roman" w:hAnsi="Times New Roman"/>
          <w:sz w:val="28"/>
          <w:szCs w:val="28"/>
          <w:lang w:val="pl-PL"/>
        </w:rPr>
        <w:t>s</w:t>
      </w:r>
      <w:r w:rsidRPr="00ED4999">
        <w:rPr>
          <w:rFonts w:ascii="Times New Roman" w:hAnsi="Times New Roman"/>
          <w:sz w:val="28"/>
          <w:szCs w:val="28"/>
          <w:lang w:val="uk-UA"/>
        </w:rPr>
        <w:t>.</w:t>
      </w:r>
    </w:p>
    <w:p w:rsidR="00D338FE" w:rsidRPr="00ED4999" w:rsidRDefault="00D338FE" w:rsidP="00ED4999">
      <w:pPr>
        <w:spacing w:line="240" w:lineRule="auto"/>
        <w:ind w:left="-284" w:firstLine="709"/>
        <w:contextualSpacing/>
        <w:jc w:val="both"/>
        <w:rPr>
          <w:rFonts w:ascii="Times New Roman" w:hAnsi="Times New Roman"/>
          <w:sz w:val="28"/>
          <w:szCs w:val="28"/>
          <w:lang w:val="pl-PL"/>
        </w:rPr>
      </w:pPr>
      <w:r w:rsidRPr="00ED4999">
        <w:rPr>
          <w:rFonts w:ascii="Times New Roman" w:hAnsi="Times New Roman"/>
          <w:sz w:val="28"/>
          <w:szCs w:val="28"/>
          <w:lang w:val="uk-UA"/>
        </w:rPr>
        <w:t xml:space="preserve">1722. </w:t>
      </w:r>
      <w:r w:rsidRPr="00ED4999">
        <w:rPr>
          <w:rFonts w:ascii="Times New Roman" w:hAnsi="Times New Roman"/>
          <w:sz w:val="28"/>
          <w:szCs w:val="28"/>
          <w:lang w:val="pl-PL"/>
        </w:rPr>
        <w:t>Ustava z dnia 16 sierpnia 1923 r. o opecie  spolecznie. – Nr. 92, poz. 726 // Dz. U.R. P. – Warszawa, 1923. –  356 s.</w:t>
      </w:r>
    </w:p>
    <w:p w:rsidR="00D338FE" w:rsidRPr="00ED4999" w:rsidRDefault="00D338FE" w:rsidP="00ED4999">
      <w:pPr>
        <w:spacing w:line="240" w:lineRule="auto"/>
        <w:ind w:left="-284" w:firstLine="709"/>
        <w:contextualSpacing/>
        <w:jc w:val="both"/>
        <w:rPr>
          <w:rFonts w:ascii="Times New Roman" w:hAnsi="Times New Roman"/>
          <w:sz w:val="28"/>
          <w:szCs w:val="28"/>
          <w:lang w:val="pl-PL"/>
        </w:rPr>
      </w:pPr>
      <w:r w:rsidRPr="00ED4999">
        <w:rPr>
          <w:rFonts w:ascii="Times New Roman" w:hAnsi="Times New Roman"/>
          <w:sz w:val="28"/>
          <w:szCs w:val="28"/>
          <w:lang w:val="pl-PL"/>
        </w:rPr>
        <w:t xml:space="preserve">1723. Wohm w liczbach. Zbior tablic statystycznych, dotycza cych wojewodztwa Wolynskiego I Pod redak. S. Witkowskiego </w:t>
      </w:r>
      <w:r w:rsidRPr="00ED4999">
        <w:rPr>
          <w:rFonts w:ascii="Times New Roman" w:hAnsi="Times New Roman"/>
          <w:sz w:val="28"/>
          <w:szCs w:val="28"/>
        </w:rPr>
        <w:t>і</w:t>
      </w:r>
      <w:r w:rsidRPr="00ED4999">
        <w:rPr>
          <w:rFonts w:ascii="Times New Roman" w:hAnsi="Times New Roman"/>
          <w:sz w:val="28"/>
          <w:szCs w:val="28"/>
          <w:lang w:val="pl-PL"/>
        </w:rPr>
        <w:t xml:space="preserve"> S. Landy. – Luck, 1939. – 65 s. </w:t>
      </w:r>
    </w:p>
    <w:p w:rsidR="00D338FE" w:rsidRPr="00ED4999" w:rsidRDefault="00D338FE" w:rsidP="00ED4999">
      <w:pPr>
        <w:spacing w:after="0" w:line="240" w:lineRule="auto"/>
        <w:ind w:left="-284" w:firstLine="709"/>
        <w:contextualSpacing/>
        <w:jc w:val="both"/>
        <w:rPr>
          <w:rFonts w:ascii="Times New Roman" w:hAnsi="Times New Roman"/>
          <w:sz w:val="28"/>
          <w:szCs w:val="28"/>
          <w:lang w:val="pl-PL"/>
        </w:rPr>
      </w:pPr>
      <w:r w:rsidRPr="00ED4999">
        <w:rPr>
          <w:rFonts w:ascii="Times New Roman" w:hAnsi="Times New Roman"/>
          <w:sz w:val="28"/>
          <w:szCs w:val="28"/>
          <w:lang w:val="pl-PL"/>
        </w:rPr>
        <w:t xml:space="preserve">1724. Wyglosił na W. Zjeździe prezes W.Z.M.W. kol. Mieczysław Zadrożny) // Młoda Wieś = </w:t>
      </w:r>
      <w:r w:rsidRPr="00ED4999">
        <w:rPr>
          <w:rFonts w:ascii="Times New Roman" w:hAnsi="Times New Roman"/>
          <w:sz w:val="28"/>
          <w:szCs w:val="28"/>
        </w:rPr>
        <w:t>Молоде</w:t>
      </w:r>
      <w:r w:rsidRPr="00ED4999">
        <w:rPr>
          <w:rFonts w:ascii="Times New Roman" w:hAnsi="Times New Roman"/>
          <w:sz w:val="28"/>
          <w:szCs w:val="28"/>
          <w:lang w:val="pl-PL"/>
        </w:rPr>
        <w:t xml:space="preserve"> </w:t>
      </w:r>
      <w:r w:rsidRPr="00ED4999">
        <w:rPr>
          <w:rFonts w:ascii="Times New Roman" w:hAnsi="Times New Roman"/>
          <w:sz w:val="28"/>
          <w:szCs w:val="28"/>
        </w:rPr>
        <w:t>Село</w:t>
      </w:r>
      <w:r w:rsidRPr="00ED4999">
        <w:rPr>
          <w:rFonts w:ascii="Times New Roman" w:hAnsi="Times New Roman"/>
          <w:sz w:val="28"/>
          <w:szCs w:val="28"/>
          <w:lang w:val="pl-PL"/>
        </w:rPr>
        <w:t xml:space="preserve">. – </w:t>
      </w:r>
      <w:r w:rsidRPr="00ED4999">
        <w:rPr>
          <w:rFonts w:ascii="Times New Roman" w:hAnsi="Times New Roman"/>
          <w:caps/>
          <w:sz w:val="28"/>
          <w:szCs w:val="28"/>
          <w:lang w:val="pl-PL"/>
        </w:rPr>
        <w:t>ł</w:t>
      </w:r>
      <w:r w:rsidRPr="00ED4999">
        <w:rPr>
          <w:rFonts w:ascii="Times New Roman" w:hAnsi="Times New Roman"/>
          <w:sz w:val="28"/>
          <w:szCs w:val="28"/>
          <w:lang w:val="pl-PL"/>
        </w:rPr>
        <w:t>uck, 1935. – № 19. – S. 3–5.</w:t>
      </w:r>
    </w:p>
    <w:p w:rsidR="00D338FE" w:rsidRPr="00ED4999" w:rsidRDefault="00D338FE" w:rsidP="00ED4999">
      <w:pPr>
        <w:pStyle w:val="disserbig"/>
        <w:ind w:left="-284"/>
        <w:contextualSpacing/>
        <w:rPr>
          <w:sz w:val="28"/>
          <w:szCs w:val="28"/>
        </w:rPr>
      </w:pPr>
      <w:r w:rsidRPr="00ED4999">
        <w:rPr>
          <w:sz w:val="28"/>
          <w:szCs w:val="28"/>
        </w:rPr>
        <w:t xml:space="preserve">          1725. Wyklad stenografii polskiej wedlug system Gabelsbergera–polinskiego, opracowany przez l. Janca. – Lwow, 1912. – 215 с.</w:t>
      </w:r>
    </w:p>
    <w:p w:rsidR="00D338FE" w:rsidRPr="00ED4999" w:rsidRDefault="00D338FE" w:rsidP="00ED4999">
      <w:pPr>
        <w:spacing w:line="240" w:lineRule="auto"/>
        <w:ind w:left="-284" w:firstLine="709"/>
        <w:contextualSpacing/>
        <w:jc w:val="both"/>
        <w:rPr>
          <w:rFonts w:ascii="Times New Roman" w:hAnsi="Times New Roman"/>
          <w:sz w:val="28"/>
          <w:szCs w:val="28"/>
          <w:lang w:val="pl-PL"/>
        </w:rPr>
      </w:pPr>
      <w:r w:rsidRPr="00ED4999">
        <w:rPr>
          <w:rFonts w:ascii="Times New Roman" w:hAnsi="Times New Roman"/>
          <w:sz w:val="28"/>
          <w:szCs w:val="28"/>
          <w:lang w:val="uk-UA"/>
        </w:rPr>
        <w:t xml:space="preserve">1726. </w:t>
      </w:r>
      <w:r w:rsidRPr="00ED4999">
        <w:rPr>
          <w:rFonts w:ascii="Times New Roman" w:hAnsi="Times New Roman"/>
          <w:sz w:val="28"/>
          <w:szCs w:val="28"/>
          <w:lang w:val="pl-PL"/>
        </w:rPr>
        <w:t>Zarys organizacyi  szkol nizszych / Skreslil B. Trzaskowski. – Lwow : Nakladem awtora, 1867. – 60 s.</w:t>
      </w:r>
    </w:p>
    <w:p w:rsidR="00D338FE" w:rsidRPr="00ED4999" w:rsidRDefault="00D338FE" w:rsidP="00ED4999">
      <w:pPr>
        <w:spacing w:line="360" w:lineRule="auto"/>
        <w:ind w:left="-284"/>
        <w:jc w:val="both"/>
        <w:rPr>
          <w:rFonts w:ascii="Times New Roman" w:hAnsi="Times New Roman"/>
          <w:sz w:val="28"/>
          <w:szCs w:val="28"/>
          <w:lang w:val="pl-PL"/>
        </w:rPr>
      </w:pPr>
    </w:p>
    <w:p w:rsidR="00D338FE" w:rsidRPr="00ED4999" w:rsidRDefault="00D338FE" w:rsidP="00ED4999">
      <w:pPr>
        <w:spacing w:line="336" w:lineRule="auto"/>
        <w:ind w:left="-284" w:firstLine="709"/>
        <w:contextualSpacing/>
        <w:jc w:val="both"/>
        <w:rPr>
          <w:rFonts w:ascii="Times New Roman" w:hAnsi="Times New Roman"/>
          <w:lang w:val="pl-PL"/>
        </w:rPr>
      </w:pPr>
      <w:r>
        <w:rPr>
          <w:noProof/>
          <w:lang w:val="uk-UA" w:eastAsia="uk-UA"/>
        </w:rPr>
        <w:pict>
          <v:shapetype id="_x0000_t202" coordsize="21600,21600" o:spt="202" path="m,l,21600r21600,l21600,xe">
            <v:stroke joinstyle="miter"/>
            <v:path gradientshapeok="t" o:connecttype="rect"/>
          </v:shapetype>
          <v:shape id="_x0000_s1036" type="#_x0000_t202" style="position:absolute;left:0;text-align:left;margin-left:-85.05pt;margin-top:-217.15pt;width:1in;height:1in;z-index:251659264">
            <v:textbox style="mso-next-textbox:#_x0000_s1036">
              <w:txbxContent>
                <w:p w:rsidR="00D338FE" w:rsidRPr="00F349A4" w:rsidRDefault="00D338FE" w:rsidP="007A0FAC">
                  <w:pPr>
                    <w:jc w:val="center"/>
                    <w:rPr>
                      <w:rFonts w:ascii="Times New Roman" w:hAnsi="Times New Roman"/>
                      <w:sz w:val="36"/>
                    </w:rPr>
                  </w:pPr>
                  <w:r w:rsidRPr="00F349A4">
                    <w:rPr>
                      <w:rFonts w:ascii="Times New Roman" w:hAnsi="Times New Roman"/>
                      <w:sz w:val="36"/>
                      <w:lang w:val="uk-UA"/>
                    </w:rPr>
                    <w:t>енергозберігаюча, трансляційна</w:t>
                  </w:r>
                </w:p>
                <w:p w:rsidR="00D338FE" w:rsidRPr="00F349A4" w:rsidRDefault="00D338FE" w:rsidP="00D92A65">
                  <w:pPr>
                    <w:numPr>
                      <w:ilvl w:val="0"/>
                      <w:numId w:val="4"/>
                    </w:numPr>
                  </w:pPr>
                  <w:r w:rsidRPr="00F349A4">
                    <w:rPr>
                      <w:lang w:val="uk-UA"/>
                    </w:rPr>
                    <w:t>трансляційна</w:t>
                  </w:r>
                  <w:r w:rsidRPr="00F349A4">
                    <w:t xml:space="preserve"> </w:t>
                  </w:r>
                </w:p>
                <w:p w:rsidR="00D338FE" w:rsidRDefault="00D338FE" w:rsidP="007A0FAC"/>
              </w:txbxContent>
            </v:textbox>
          </v:shape>
        </w:pict>
      </w:r>
      <w:r>
        <w:rPr>
          <w:noProof/>
          <w:lang w:val="uk-UA" w:eastAsia="uk-UA"/>
        </w:rPr>
        <w:pict>
          <v:shape id="_x0000_s1037" type="#_x0000_t202" style="position:absolute;left:0;text-align:left;margin-left:-85.05pt;margin-top:-217.15pt;width:1in;height:1in;z-index:251660288">
            <v:textbox style="mso-next-textbox:#_x0000_s1037">
              <w:txbxContent>
                <w:p w:rsidR="00D338FE" w:rsidRPr="00F349A4" w:rsidRDefault="00D338FE" w:rsidP="007A0FAC">
                  <w:pPr>
                    <w:jc w:val="center"/>
                    <w:rPr>
                      <w:rFonts w:ascii="Times New Roman" w:hAnsi="Times New Roman"/>
                      <w:sz w:val="36"/>
                      <w:lang w:val="uk-UA"/>
                    </w:rPr>
                  </w:pPr>
                  <w:r w:rsidRPr="00F349A4">
                    <w:rPr>
                      <w:rFonts w:ascii="Times New Roman" w:hAnsi="Times New Roman"/>
                      <w:sz w:val="36"/>
                      <w:lang w:val="uk-UA"/>
                    </w:rPr>
                    <w:t>розвивальна</w:t>
                  </w:r>
                </w:p>
              </w:txbxContent>
            </v:textbox>
          </v:shape>
        </w:pict>
      </w:r>
      <w:r>
        <w:rPr>
          <w:noProof/>
          <w:lang w:val="uk-UA" w:eastAsia="uk-UA"/>
        </w:rPr>
        <w:pict>
          <v:shape id="_x0000_s1038" type="#_x0000_t202" style="position:absolute;left:0;text-align:left;margin-left:-85.05pt;margin-top:-217.15pt;width:1in;height:1in;z-index:251661312">
            <v:textbox style="mso-next-textbox:#_x0000_s1038">
              <w:txbxContent>
                <w:p w:rsidR="00D338FE" w:rsidRPr="00F349A4" w:rsidRDefault="00D338FE" w:rsidP="007A0FAC">
                  <w:pPr>
                    <w:jc w:val="center"/>
                    <w:rPr>
                      <w:rFonts w:ascii="Times New Roman" w:hAnsi="Times New Roman"/>
                      <w:sz w:val="36"/>
                      <w:lang w:val="uk-UA"/>
                    </w:rPr>
                  </w:pPr>
                  <w:r w:rsidRPr="00F349A4">
                    <w:rPr>
                      <w:rFonts w:ascii="Times New Roman" w:hAnsi="Times New Roman"/>
                      <w:sz w:val="36"/>
                      <w:lang w:val="uk-UA"/>
                    </w:rPr>
                    <w:t>соціалізації</w:t>
                  </w:r>
                </w:p>
              </w:txbxContent>
            </v:textbox>
          </v:shape>
        </w:pict>
      </w:r>
      <w:r>
        <w:rPr>
          <w:noProof/>
          <w:lang w:val="uk-UA" w:eastAsia="uk-UA"/>
        </w:rPr>
        <w:pict>
          <v:shape id="_x0000_s1039" type="#_x0000_t202" style="position:absolute;left:0;text-align:left;margin-left:-85.05pt;margin-top:-217.15pt;width:1in;height:1in;z-index:251662336">
            <v:textbox style="mso-next-textbox:#_x0000_s1039">
              <w:txbxContent>
                <w:p w:rsidR="00D338FE" w:rsidRPr="00F349A4" w:rsidRDefault="00D338FE" w:rsidP="007A0FAC">
                  <w:pPr>
                    <w:jc w:val="center"/>
                    <w:rPr>
                      <w:rFonts w:ascii="Times New Roman" w:hAnsi="Times New Roman"/>
                      <w:sz w:val="32"/>
                      <w:lang w:val="uk-UA"/>
                    </w:rPr>
                  </w:pPr>
                  <w:r w:rsidRPr="00F349A4">
                    <w:rPr>
                      <w:rFonts w:ascii="Times New Roman" w:hAnsi="Times New Roman"/>
                      <w:sz w:val="32"/>
                      <w:lang w:val="uk-UA"/>
                    </w:rPr>
                    <w:t>світоглядна, ціннісноутворююча, інтелектуально-мобілізаційна</w:t>
                  </w:r>
                </w:p>
              </w:txbxContent>
            </v:textbox>
          </v:shape>
        </w:pict>
      </w:r>
      <w:r>
        <w:rPr>
          <w:noProof/>
          <w:lang w:val="uk-UA" w:eastAsia="uk-UA"/>
        </w:rPr>
        <w:pict>
          <v:shape id="_x0000_s1040" type="#_x0000_t202" style="position:absolute;left:0;text-align:left;margin-left:-85.05pt;margin-top:-217.15pt;width:1in;height:1in;z-index:251663360">
            <v:textbox style="mso-next-textbox:#_x0000_s1040">
              <w:txbxContent>
                <w:p w:rsidR="00D338FE" w:rsidRPr="00F349A4" w:rsidRDefault="00D338FE" w:rsidP="007A0FAC">
                  <w:pPr>
                    <w:jc w:val="center"/>
                    <w:rPr>
                      <w:rFonts w:ascii="Times New Roman" w:hAnsi="Times New Roman"/>
                      <w:sz w:val="36"/>
                      <w:lang w:val="uk-UA"/>
                    </w:rPr>
                  </w:pPr>
                  <w:r w:rsidRPr="00F349A4">
                    <w:rPr>
                      <w:rFonts w:ascii="Times New Roman" w:hAnsi="Times New Roman"/>
                      <w:sz w:val="36"/>
                      <w:lang w:val="uk-UA"/>
                    </w:rPr>
                    <w:t>інституційна</w:t>
                  </w:r>
                </w:p>
              </w:txbxContent>
            </v:textbox>
          </v:shape>
        </w:pict>
      </w:r>
      <w:r>
        <w:rPr>
          <w:noProof/>
          <w:lang w:val="uk-UA" w:eastAsia="uk-UA"/>
        </w:rPr>
        <w:pict>
          <v:shape id="_x0000_s1041" type="#_x0000_t202" style="position:absolute;left:0;text-align:left;margin-left:-85.05pt;margin-top:-217.15pt;width:1in;height:1in;z-index:251664384">
            <v:textbox style="mso-next-textbox:#_x0000_s1041">
              <w:txbxContent>
                <w:p w:rsidR="00D338FE" w:rsidRPr="00F349A4" w:rsidRDefault="00D338FE" w:rsidP="007A0FAC">
                  <w:pPr>
                    <w:jc w:val="center"/>
                    <w:rPr>
                      <w:rFonts w:ascii="Times New Roman" w:hAnsi="Times New Roman"/>
                      <w:sz w:val="36"/>
                      <w:lang w:val="uk-UA"/>
                    </w:rPr>
                  </w:pPr>
                  <w:r w:rsidRPr="00F349A4">
                    <w:rPr>
                      <w:rFonts w:ascii="Times New Roman" w:hAnsi="Times New Roman"/>
                      <w:sz w:val="36"/>
                      <w:lang w:val="uk-UA"/>
                    </w:rPr>
                    <w:t>інноваційна</w:t>
                  </w:r>
                </w:p>
              </w:txbxContent>
            </v:textbox>
          </v:shape>
        </w:pict>
      </w:r>
      <w:r>
        <w:rPr>
          <w:noProof/>
          <w:lang w:val="uk-UA" w:eastAsia="uk-UA"/>
        </w:rPr>
        <w:pict>
          <v:shape id="_x0000_s1042" type="#_x0000_t202" style="position:absolute;left:0;text-align:left;margin-left:-85.05pt;margin-top:-217.15pt;width:1in;height:1in;z-index:251665408">
            <v:textbox style="mso-next-textbox:#_x0000_s1042">
              <w:txbxContent>
                <w:p w:rsidR="00D338FE" w:rsidRPr="00F349A4" w:rsidRDefault="00D338FE" w:rsidP="007A0FAC">
                  <w:pPr>
                    <w:jc w:val="center"/>
                    <w:rPr>
                      <w:rFonts w:ascii="Times New Roman" w:hAnsi="Times New Roman"/>
                      <w:sz w:val="36"/>
                      <w:lang w:val="uk-UA"/>
                    </w:rPr>
                  </w:pPr>
                  <w:r w:rsidRPr="00F349A4">
                    <w:rPr>
                      <w:rFonts w:ascii="Times New Roman" w:hAnsi="Times New Roman"/>
                      <w:sz w:val="36"/>
                      <w:lang w:val="uk-UA"/>
                    </w:rPr>
                    <w:t>виховна</w:t>
                  </w:r>
                </w:p>
              </w:txbxContent>
            </v:textbox>
          </v:shape>
        </w:pict>
      </w:r>
      <w:r>
        <w:rPr>
          <w:noProof/>
          <w:lang w:val="uk-UA" w:eastAsia="uk-UA"/>
        </w:rPr>
        <w:pict>
          <v:shape id="_x0000_s1043" type="#_x0000_t202" style="position:absolute;left:0;text-align:left;margin-left:-85.05pt;margin-top:-217.15pt;width:1in;height:1in;z-index:251666432">
            <v:textbox style="mso-next-textbox:#_x0000_s1043">
              <w:txbxContent>
                <w:p w:rsidR="00D338FE" w:rsidRPr="00F349A4" w:rsidRDefault="00D338FE" w:rsidP="007A0FAC">
                  <w:pPr>
                    <w:jc w:val="center"/>
                    <w:rPr>
                      <w:rFonts w:ascii="Times New Roman" w:hAnsi="Times New Roman"/>
                      <w:sz w:val="36"/>
                      <w:lang w:val="uk-UA"/>
                    </w:rPr>
                  </w:pPr>
                  <w:r w:rsidRPr="00F349A4">
                    <w:rPr>
                      <w:rFonts w:ascii="Times New Roman" w:hAnsi="Times New Roman"/>
                      <w:sz w:val="36"/>
                      <w:lang w:val="uk-UA"/>
                    </w:rPr>
                    <w:t>економічна,</w:t>
                  </w:r>
                  <w:r>
                    <w:rPr>
                      <w:rFonts w:ascii="Times New Roman" w:hAnsi="Times New Roman"/>
                      <w:sz w:val="36"/>
                      <w:lang w:val="uk-UA"/>
                    </w:rPr>
                    <w:t xml:space="preserve"> </w:t>
                  </w:r>
                  <w:r w:rsidRPr="00F349A4">
                    <w:rPr>
                      <w:rFonts w:ascii="Times New Roman" w:hAnsi="Times New Roman"/>
                      <w:sz w:val="36"/>
                      <w:lang w:val="uk-UA"/>
                    </w:rPr>
                    <w:t>прагматична</w:t>
                  </w:r>
                </w:p>
              </w:txbxContent>
            </v:textbox>
          </v:shape>
        </w:pict>
      </w:r>
      <w:r>
        <w:rPr>
          <w:noProof/>
          <w:lang w:val="uk-UA" w:eastAsia="uk-UA"/>
        </w:rPr>
        <w:pict>
          <v:shape id="_x0000_s1044" type="#_x0000_t202" style="position:absolute;left:0;text-align:left;margin-left:-85.05pt;margin-top:-217.15pt;width:1in;height:1in;z-index:251667456">
            <v:textbox style="mso-next-textbox:#_x0000_s1044">
              <w:txbxContent>
                <w:p w:rsidR="00D338FE" w:rsidRPr="00F349A4" w:rsidRDefault="00D338FE" w:rsidP="007A0FAC">
                  <w:pPr>
                    <w:jc w:val="center"/>
                    <w:rPr>
                      <w:rFonts w:ascii="Times New Roman" w:hAnsi="Times New Roman"/>
                      <w:sz w:val="36"/>
                      <w:lang w:val="uk-UA"/>
                    </w:rPr>
                  </w:pPr>
                  <w:r w:rsidRPr="00F349A4">
                    <w:rPr>
                      <w:rFonts w:ascii="Times New Roman" w:hAnsi="Times New Roman"/>
                      <w:sz w:val="36"/>
                      <w:lang w:val="uk-UA"/>
                    </w:rPr>
                    <w:t>освітня</w:t>
                  </w:r>
                </w:p>
                <w:p w:rsidR="00D338FE" w:rsidRPr="00F349A4" w:rsidRDefault="00D338FE" w:rsidP="007A0FAC">
                  <w:pPr>
                    <w:rPr>
                      <w:rFonts w:ascii="Times New Roman" w:hAnsi="Times New Roman"/>
                      <w:sz w:val="24"/>
                      <w:lang w:val="uk-UA"/>
                    </w:rPr>
                  </w:pPr>
                </w:p>
              </w:txbxContent>
            </v:textbox>
          </v:shape>
        </w:pict>
      </w:r>
      <w:r>
        <w:rPr>
          <w:noProof/>
          <w:lang w:val="uk-UA" w:eastAsia="uk-UA"/>
        </w:rPr>
        <w:pict>
          <v:shape id="_x0000_s1045" type="#_x0000_t202" style="position:absolute;left:0;text-align:left;margin-left:-85.05pt;margin-top:-217.15pt;width:1in;height:1in;z-index:251668480">
            <v:textbox style="mso-next-textbox:#_x0000_s1045">
              <w:txbxContent>
                <w:p w:rsidR="00D338FE" w:rsidRPr="00567EB2" w:rsidRDefault="00D338FE" w:rsidP="007A0FAC">
                  <w:pPr>
                    <w:jc w:val="center"/>
                    <w:rPr>
                      <w:rFonts w:ascii="Times New Roman" w:hAnsi="Times New Roman"/>
                      <w:sz w:val="32"/>
                      <w:lang w:val="uk-UA"/>
                    </w:rPr>
                  </w:pPr>
                  <w:r w:rsidRPr="00567EB2">
                    <w:rPr>
                      <w:rFonts w:ascii="Times New Roman" w:hAnsi="Times New Roman"/>
                      <w:sz w:val="32"/>
                      <w:lang w:val="uk-UA"/>
                    </w:rPr>
                    <w:t>Мета</w:t>
                  </w:r>
                </w:p>
              </w:txbxContent>
            </v:textbox>
          </v:shape>
        </w:pict>
      </w:r>
      <w:r>
        <w:rPr>
          <w:noProof/>
          <w:lang w:val="uk-UA" w:eastAsia="uk-UA"/>
        </w:rPr>
        <w:pict>
          <v:shape id="_x0000_s1046" type="#_x0000_t202" style="position:absolute;left:0;text-align:left;margin-left:-85.05pt;margin-top:-217.15pt;width:1in;height:1in;z-index:251669504">
            <v:textbox style="mso-next-textbox:#_x0000_s1046">
              <w:txbxContent>
                <w:p w:rsidR="00D338FE" w:rsidRPr="00567EB2" w:rsidRDefault="00D338FE" w:rsidP="007A0FAC">
                  <w:pPr>
                    <w:jc w:val="center"/>
                    <w:rPr>
                      <w:rFonts w:ascii="Times New Roman" w:hAnsi="Times New Roman"/>
                      <w:sz w:val="32"/>
                      <w:lang w:val="uk-UA"/>
                    </w:rPr>
                  </w:pPr>
                  <w:r w:rsidRPr="00567EB2">
                    <w:rPr>
                      <w:rFonts w:ascii="Times New Roman" w:hAnsi="Times New Roman"/>
                      <w:sz w:val="32"/>
                      <w:lang w:val="uk-UA"/>
                    </w:rPr>
                    <w:t>Функції</w:t>
                  </w:r>
                </w:p>
              </w:txbxContent>
            </v:textbox>
          </v:shape>
        </w:pict>
      </w:r>
      <w:r>
        <w:rPr>
          <w:noProof/>
          <w:lang w:val="uk-UA" w:eastAsia="uk-UA"/>
        </w:rPr>
        <w:pict>
          <v:shape id="_x0000_s1047" type="#_x0000_t202" style="position:absolute;left:0;text-align:left;margin-left:-85.05pt;margin-top:-217.15pt;width:1in;height:1in;z-index:251670528">
            <v:textbox style="mso-next-textbox:#_x0000_s1047">
              <w:txbxContent>
                <w:p w:rsidR="00D338FE" w:rsidRPr="00567EB2" w:rsidRDefault="00D338FE" w:rsidP="007A0FAC">
                  <w:pPr>
                    <w:jc w:val="center"/>
                    <w:rPr>
                      <w:rFonts w:ascii="Times New Roman" w:hAnsi="Times New Roman"/>
                      <w:sz w:val="32"/>
                      <w:lang w:val="uk-UA"/>
                    </w:rPr>
                  </w:pPr>
                  <w:r w:rsidRPr="00567EB2">
                    <w:rPr>
                      <w:rFonts w:ascii="Times New Roman" w:hAnsi="Times New Roman"/>
                      <w:sz w:val="32"/>
                      <w:lang w:val="uk-UA"/>
                    </w:rPr>
                    <w:t>Завдання</w:t>
                  </w:r>
                </w:p>
              </w:txbxContent>
            </v:textbox>
          </v:shape>
        </w:pict>
      </w:r>
      <w:r>
        <w:rPr>
          <w:noProof/>
          <w:lang w:val="uk-UA" w:eastAsia="uk-UA"/>
        </w:rPr>
        <w:pict>
          <v:shape id="_x0000_s1048" type="#_x0000_t202" style="position:absolute;left:0;text-align:left;margin-left:-85.05pt;margin-top:-217.15pt;width:1in;height:1in;z-index:251671552">
            <v:textbox style="mso-next-textbox:#_x0000_s1048">
              <w:txbxContent>
                <w:p w:rsidR="00D338FE" w:rsidRPr="00567EB2" w:rsidRDefault="00D338FE" w:rsidP="007A0FAC">
                  <w:pPr>
                    <w:jc w:val="center"/>
                    <w:rPr>
                      <w:rFonts w:ascii="Times New Roman" w:hAnsi="Times New Roman"/>
                      <w:sz w:val="32"/>
                      <w:lang w:val="uk-UA"/>
                    </w:rPr>
                  </w:pPr>
                  <w:r w:rsidRPr="00567EB2">
                    <w:rPr>
                      <w:rFonts w:ascii="Times New Roman" w:hAnsi="Times New Roman"/>
                      <w:sz w:val="32"/>
                      <w:lang w:val="uk-UA"/>
                    </w:rPr>
                    <w:t>Стратегії</w:t>
                  </w:r>
                </w:p>
              </w:txbxContent>
            </v:textbox>
          </v:shape>
        </w:pict>
      </w:r>
      <w:r>
        <w:rPr>
          <w:noProof/>
          <w:lang w:val="uk-UA" w:eastAsia="uk-UA"/>
        </w:rPr>
        <w:pict>
          <v:shape id="_x0000_s1049" type="#_x0000_t202" style="position:absolute;left:0;text-align:left;margin-left:-85.05pt;margin-top:-217.15pt;width:1in;height:1in;z-index:251672576">
            <v:textbox style="mso-next-textbox:#_x0000_s1049">
              <w:txbxContent>
                <w:p w:rsidR="00D338FE" w:rsidRPr="00567EB2" w:rsidRDefault="00D338FE" w:rsidP="007A0FAC">
                  <w:pPr>
                    <w:jc w:val="center"/>
                    <w:rPr>
                      <w:rFonts w:ascii="Times New Roman" w:hAnsi="Times New Roman"/>
                      <w:sz w:val="32"/>
                      <w:lang w:val="uk-UA"/>
                    </w:rPr>
                  </w:pPr>
                  <w:r w:rsidRPr="00567EB2">
                    <w:rPr>
                      <w:rFonts w:ascii="Times New Roman" w:hAnsi="Times New Roman"/>
                      <w:sz w:val="32"/>
                      <w:lang w:val="uk-UA"/>
                    </w:rPr>
                    <w:t>Цільовий компонент</w:t>
                  </w:r>
                </w:p>
              </w:txbxContent>
            </v:textbox>
          </v:shape>
        </w:pict>
      </w:r>
      <w:r>
        <w:rPr>
          <w:noProof/>
          <w:lang w:val="uk-UA" w:eastAsia="uk-UA"/>
        </w:rPr>
        <w:pict>
          <v:shape id="_x0000_s1050" type="#_x0000_t202" style="position:absolute;left:0;text-align:left;margin-left:-85.05pt;margin-top:-217.15pt;width:1in;height:1in;z-index:251673600">
            <v:textbox style="mso-next-textbox:#_x0000_s1050">
              <w:txbxContent>
                <w:p w:rsidR="00D338FE" w:rsidRPr="00567EB2" w:rsidRDefault="00D338FE" w:rsidP="007A0FAC">
                  <w:pPr>
                    <w:jc w:val="center"/>
                    <w:rPr>
                      <w:rFonts w:ascii="Times New Roman" w:hAnsi="Times New Roman"/>
                      <w:sz w:val="32"/>
                      <w:lang w:val="uk-UA"/>
                    </w:rPr>
                  </w:pPr>
                  <w:r w:rsidRPr="00567EB2">
                    <w:rPr>
                      <w:rFonts w:ascii="Times New Roman" w:hAnsi="Times New Roman"/>
                      <w:sz w:val="32"/>
                      <w:lang w:val="uk-UA"/>
                    </w:rPr>
                    <w:t>Структурні компоненти</w:t>
                  </w:r>
                </w:p>
              </w:txbxContent>
            </v:textbox>
          </v:shape>
        </w:pict>
      </w:r>
      <w:r>
        <w:rPr>
          <w:noProof/>
          <w:lang w:val="uk-UA" w:eastAsia="uk-UA"/>
        </w:rPr>
        <w:pict>
          <v:shape id="_x0000_s1051" type="#_x0000_t202" style="position:absolute;left:0;text-align:left;margin-left:-85.05pt;margin-top:-217.15pt;width:1in;height:1in;z-index:251674624">
            <v:textbox style="mso-next-textbox:#_x0000_s1051">
              <w:txbxContent>
                <w:p w:rsidR="00D338FE" w:rsidRPr="00567EB2" w:rsidRDefault="00D338FE" w:rsidP="007A0FAC">
                  <w:pPr>
                    <w:jc w:val="center"/>
                    <w:rPr>
                      <w:rFonts w:ascii="Times New Roman" w:hAnsi="Times New Roman"/>
                      <w:sz w:val="32"/>
                      <w:lang w:val="uk-UA"/>
                    </w:rPr>
                  </w:pPr>
                  <w:r w:rsidRPr="00567EB2">
                    <w:rPr>
                      <w:rFonts w:ascii="Times New Roman" w:hAnsi="Times New Roman"/>
                      <w:sz w:val="32"/>
                      <w:lang w:val="uk-UA"/>
                    </w:rPr>
                    <w:t>Аксіологічний</w:t>
                  </w:r>
                </w:p>
              </w:txbxContent>
            </v:textbox>
          </v:shape>
        </w:pict>
      </w:r>
      <w:r>
        <w:rPr>
          <w:noProof/>
          <w:lang w:val="uk-UA" w:eastAsia="uk-UA"/>
        </w:rPr>
        <w:pict>
          <v:shape id="_x0000_s1052" type="#_x0000_t202" style="position:absolute;left:0;text-align:left;margin-left:-85.05pt;margin-top:-217.15pt;width:1in;height:1in;z-index:251675648">
            <v:textbox style="mso-next-textbox:#_x0000_s1052">
              <w:txbxContent>
                <w:p w:rsidR="00D338FE" w:rsidRPr="00567EB2" w:rsidRDefault="00D338FE" w:rsidP="007A0FAC">
                  <w:pPr>
                    <w:jc w:val="center"/>
                    <w:rPr>
                      <w:rFonts w:ascii="Times New Roman" w:hAnsi="Times New Roman"/>
                      <w:sz w:val="32"/>
                      <w:lang w:val="uk-UA"/>
                    </w:rPr>
                  </w:pPr>
                  <w:r w:rsidRPr="00567EB2">
                    <w:rPr>
                      <w:rFonts w:ascii="Times New Roman" w:hAnsi="Times New Roman"/>
                      <w:sz w:val="32"/>
                      <w:lang w:val="uk-UA"/>
                    </w:rPr>
                    <w:t>Когнітивний</w:t>
                  </w:r>
                </w:p>
              </w:txbxContent>
            </v:textbox>
          </v:shape>
        </w:pict>
      </w:r>
      <w:r>
        <w:rPr>
          <w:noProof/>
          <w:lang w:val="uk-UA" w:eastAsia="uk-UA"/>
        </w:rPr>
        <w:pict>
          <v:shape id="_x0000_s1053" type="#_x0000_t202" style="position:absolute;left:0;text-align:left;margin-left:-85.05pt;margin-top:-217.15pt;width:1in;height:1in;z-index:251676672">
            <v:textbox style="mso-next-textbox:#_x0000_s1053">
              <w:txbxContent>
                <w:p w:rsidR="00D338FE" w:rsidRPr="00567EB2" w:rsidRDefault="00D338FE" w:rsidP="007A0FAC">
                  <w:pPr>
                    <w:jc w:val="center"/>
                    <w:rPr>
                      <w:rFonts w:ascii="Times New Roman" w:hAnsi="Times New Roman"/>
                      <w:sz w:val="32"/>
                      <w:lang w:val="uk-UA"/>
                    </w:rPr>
                  </w:pPr>
                  <w:r>
                    <w:rPr>
                      <w:rFonts w:ascii="Times New Roman" w:hAnsi="Times New Roman"/>
                      <w:sz w:val="32"/>
                      <w:lang w:val="uk-UA"/>
                    </w:rPr>
                    <w:t>Д</w:t>
                  </w:r>
                  <w:r w:rsidRPr="00567EB2">
                    <w:rPr>
                      <w:rFonts w:ascii="Times New Roman" w:hAnsi="Times New Roman"/>
                      <w:sz w:val="32"/>
                      <w:lang w:val="uk-UA"/>
                    </w:rPr>
                    <w:t>іяльнісний</w:t>
                  </w:r>
                </w:p>
              </w:txbxContent>
            </v:textbox>
          </v:shape>
        </w:pict>
      </w:r>
      <w:r>
        <w:rPr>
          <w:noProof/>
          <w:lang w:val="uk-UA" w:eastAsia="uk-UA"/>
        </w:rPr>
        <w:pict>
          <v:shape id="_x0000_s1054" type="#_x0000_t202" style="position:absolute;left:0;text-align:left;margin-left:-85.05pt;margin-top:-217.15pt;width:1in;height:1in;z-index:251677696">
            <v:textbox style="mso-next-textbox:#_x0000_s1054">
              <w:txbxContent>
                <w:p w:rsidR="00D338FE" w:rsidRPr="00567EB2" w:rsidRDefault="00D338FE" w:rsidP="007A0FAC">
                  <w:pPr>
                    <w:jc w:val="center"/>
                    <w:rPr>
                      <w:rFonts w:ascii="Times New Roman" w:hAnsi="Times New Roman"/>
                      <w:sz w:val="32"/>
                      <w:lang w:val="uk-UA"/>
                    </w:rPr>
                  </w:pPr>
                  <w:r w:rsidRPr="00567EB2">
                    <w:rPr>
                      <w:rFonts w:ascii="Times New Roman" w:hAnsi="Times New Roman"/>
                      <w:sz w:val="32"/>
                      <w:lang w:val="uk-UA"/>
                    </w:rPr>
                    <w:t>Процесуально-функціональний</w:t>
                  </w:r>
                </w:p>
              </w:txbxContent>
            </v:textbox>
          </v:shape>
        </w:pict>
      </w:r>
      <w:r>
        <w:rPr>
          <w:noProof/>
          <w:lang w:val="uk-UA" w:eastAsia="uk-UA"/>
        </w:rPr>
        <w:pict>
          <v:shape id="_x0000_s1055" type="#_x0000_t202" style="position:absolute;left:0;text-align:left;margin-left:-85.05pt;margin-top:-217.15pt;width:1in;height:1in;z-index:251678720">
            <v:textbox style="mso-next-textbox:#_x0000_s1055">
              <w:txbxContent>
                <w:p w:rsidR="00D338FE" w:rsidRPr="00567EB2" w:rsidRDefault="00D338FE" w:rsidP="007A0FAC">
                  <w:pPr>
                    <w:jc w:val="center"/>
                    <w:rPr>
                      <w:rFonts w:ascii="Times New Roman" w:hAnsi="Times New Roman"/>
                      <w:sz w:val="32"/>
                      <w:lang w:val="uk-UA"/>
                    </w:rPr>
                  </w:pPr>
                  <w:r w:rsidRPr="00567EB2">
                    <w:rPr>
                      <w:rFonts w:ascii="Times New Roman" w:hAnsi="Times New Roman"/>
                      <w:sz w:val="32"/>
                      <w:lang w:val="uk-UA"/>
                    </w:rPr>
                    <w:t>Зміст</w:t>
                  </w:r>
                </w:p>
              </w:txbxContent>
            </v:textbox>
          </v:shape>
        </w:pict>
      </w:r>
      <w:r>
        <w:rPr>
          <w:noProof/>
          <w:lang w:val="uk-UA" w:eastAsia="uk-UA"/>
        </w:rPr>
        <w:pict>
          <v:shape id="_x0000_s1056" type="#_x0000_t202" style="position:absolute;left:0;text-align:left;margin-left:-85.05pt;margin-top:-217.15pt;width:1in;height:1in;z-index:251679744">
            <v:textbox style="mso-next-textbox:#_x0000_s1056">
              <w:txbxContent>
                <w:p w:rsidR="00D338FE" w:rsidRPr="00567EB2" w:rsidRDefault="00D338FE" w:rsidP="007A0FAC">
                  <w:pPr>
                    <w:jc w:val="center"/>
                    <w:rPr>
                      <w:rFonts w:ascii="Times New Roman" w:hAnsi="Times New Roman"/>
                      <w:sz w:val="32"/>
                      <w:lang w:val="uk-UA"/>
                    </w:rPr>
                  </w:pPr>
                  <w:r w:rsidRPr="00567EB2">
                    <w:rPr>
                      <w:rFonts w:ascii="Times New Roman" w:hAnsi="Times New Roman"/>
                      <w:sz w:val="32"/>
                      <w:lang w:val="uk-UA"/>
                    </w:rPr>
                    <w:t>Принципи</w:t>
                  </w:r>
                </w:p>
              </w:txbxContent>
            </v:textbox>
          </v:shape>
        </w:pict>
      </w:r>
      <w:r>
        <w:rPr>
          <w:noProof/>
          <w:lang w:val="uk-UA" w:eastAsia="uk-UA"/>
        </w:rPr>
        <w:pict>
          <v:shape id="_x0000_s1057" type="#_x0000_t202" style="position:absolute;left:0;text-align:left;margin-left:-85.05pt;margin-top:-217.15pt;width:1in;height:1in;z-index:251680768">
            <v:textbox style="mso-next-textbox:#_x0000_s1057">
              <w:txbxContent>
                <w:p w:rsidR="00D338FE" w:rsidRPr="00567EB2" w:rsidRDefault="00D338FE" w:rsidP="007A0FAC">
                  <w:pPr>
                    <w:jc w:val="center"/>
                    <w:rPr>
                      <w:rFonts w:ascii="Times New Roman" w:hAnsi="Times New Roman"/>
                      <w:sz w:val="32"/>
                      <w:lang w:val="uk-UA"/>
                    </w:rPr>
                  </w:pPr>
                  <w:r w:rsidRPr="00567EB2">
                    <w:rPr>
                      <w:rFonts w:ascii="Times New Roman" w:hAnsi="Times New Roman"/>
                      <w:sz w:val="32"/>
                      <w:lang w:val="uk-UA"/>
                    </w:rPr>
                    <w:t>Методи</w:t>
                  </w:r>
                </w:p>
              </w:txbxContent>
            </v:textbox>
          </v:shape>
        </w:pict>
      </w:r>
      <w:r>
        <w:rPr>
          <w:noProof/>
          <w:lang w:val="uk-UA" w:eastAsia="uk-UA"/>
        </w:rPr>
        <w:pict>
          <v:shape id="_x0000_s1058" type="#_x0000_t202" style="position:absolute;left:0;text-align:left;margin-left:-85.05pt;margin-top:-217.15pt;width:1in;height:1in;z-index:251681792">
            <v:textbox style="mso-next-textbox:#_x0000_s1058">
              <w:txbxContent>
                <w:p w:rsidR="00D338FE" w:rsidRPr="00567EB2" w:rsidRDefault="00D338FE" w:rsidP="007A0FAC">
                  <w:pPr>
                    <w:jc w:val="center"/>
                    <w:rPr>
                      <w:rFonts w:ascii="Times New Roman" w:hAnsi="Times New Roman"/>
                      <w:sz w:val="32"/>
                      <w:lang w:val="uk-UA"/>
                    </w:rPr>
                  </w:pPr>
                  <w:r w:rsidRPr="00567EB2">
                    <w:rPr>
                      <w:rFonts w:ascii="Times New Roman" w:hAnsi="Times New Roman"/>
                      <w:sz w:val="32"/>
                      <w:lang w:val="uk-UA"/>
                    </w:rPr>
                    <w:t>Форми</w:t>
                  </w:r>
                </w:p>
              </w:txbxContent>
            </v:textbox>
          </v:shape>
        </w:pict>
      </w:r>
      <w:r>
        <w:rPr>
          <w:noProof/>
          <w:lang w:val="uk-UA" w:eastAsia="uk-UA"/>
        </w:rPr>
        <w:pict>
          <v:shape id="_x0000_s1059" type="#_x0000_t202" style="position:absolute;left:0;text-align:left;margin-left:-85.05pt;margin-top:-217.15pt;width:1in;height:1in;z-index:251682816">
            <v:textbox style="mso-next-textbox:#_x0000_s1059">
              <w:txbxContent>
                <w:p w:rsidR="00D338FE" w:rsidRPr="008612EF" w:rsidRDefault="00D338FE" w:rsidP="006F1F89">
                  <w:pPr>
                    <w:rPr>
                      <w:rFonts w:ascii="Times New Roman" w:hAnsi="Times New Roman"/>
                      <w:sz w:val="28"/>
                      <w:szCs w:val="28"/>
                      <w:lang w:val="uk-UA"/>
                    </w:rPr>
                  </w:pPr>
                  <w:r>
                    <w:rPr>
                      <w:rFonts w:ascii="Times New Roman" w:hAnsi="Times New Roman"/>
                      <w:sz w:val="28"/>
                      <w:szCs w:val="28"/>
                      <w:lang w:val="uk-UA"/>
                    </w:rPr>
                    <w:t xml:space="preserve">                               </w:t>
                  </w:r>
                </w:p>
              </w:txbxContent>
            </v:textbox>
          </v:shape>
        </w:pict>
      </w:r>
    </w:p>
    <w:p w:rsidR="00D338FE" w:rsidRPr="00ED4999" w:rsidRDefault="00D338FE" w:rsidP="00ED4999">
      <w:pPr>
        <w:ind w:left="-284"/>
        <w:jc w:val="both"/>
        <w:rPr>
          <w:rFonts w:ascii="Times New Roman" w:hAnsi="Times New Roman"/>
          <w:lang w:val="pl-PL"/>
        </w:rPr>
      </w:pPr>
    </w:p>
    <w:p w:rsidR="00D338FE" w:rsidRPr="00ED4999" w:rsidRDefault="00D338FE" w:rsidP="00ED4999">
      <w:pPr>
        <w:jc w:val="both"/>
        <w:rPr>
          <w:rFonts w:ascii="Times New Roman" w:hAnsi="Times New Roman"/>
          <w:lang w:val="pl-PL"/>
        </w:rPr>
      </w:pPr>
    </w:p>
    <w:p w:rsidR="00D338FE" w:rsidRPr="00ED4999" w:rsidRDefault="00D338FE" w:rsidP="00ED4999">
      <w:pPr>
        <w:jc w:val="both"/>
        <w:rPr>
          <w:rFonts w:ascii="Times New Roman" w:hAnsi="Times New Roman"/>
          <w:lang w:val="uk-UA"/>
        </w:rPr>
      </w:pPr>
    </w:p>
    <w:p w:rsidR="00D338FE" w:rsidRPr="00ED4999" w:rsidRDefault="00D338FE" w:rsidP="00ED4999">
      <w:pPr>
        <w:jc w:val="both"/>
        <w:rPr>
          <w:rFonts w:ascii="Times New Roman" w:hAnsi="Times New Roman"/>
          <w:lang w:val="uk-UA"/>
        </w:rPr>
      </w:pPr>
    </w:p>
    <w:p w:rsidR="00D338FE" w:rsidRPr="00ED4999" w:rsidRDefault="00D338FE" w:rsidP="00ED4999">
      <w:pPr>
        <w:jc w:val="both"/>
        <w:rPr>
          <w:rFonts w:ascii="Times New Roman" w:hAnsi="Times New Roman"/>
          <w:lang w:val="uk-UA"/>
        </w:rPr>
      </w:pPr>
    </w:p>
    <w:p w:rsidR="00D338FE" w:rsidRPr="00ED4999" w:rsidRDefault="00D338FE" w:rsidP="00ED4999">
      <w:pPr>
        <w:jc w:val="both"/>
        <w:rPr>
          <w:rFonts w:ascii="Times New Roman" w:hAnsi="Times New Roman"/>
          <w:lang w:val="uk-UA"/>
        </w:rPr>
      </w:pPr>
    </w:p>
    <w:p w:rsidR="00D338FE" w:rsidRPr="00ED4999" w:rsidRDefault="00D338FE" w:rsidP="00ED4999">
      <w:pPr>
        <w:jc w:val="both"/>
        <w:rPr>
          <w:rFonts w:ascii="Times New Roman" w:hAnsi="Times New Roman"/>
          <w:lang w:val="uk-UA"/>
        </w:rPr>
      </w:pPr>
    </w:p>
    <w:p w:rsidR="00D338FE" w:rsidRPr="00ED4999" w:rsidRDefault="00D338FE" w:rsidP="00ED4999">
      <w:pPr>
        <w:jc w:val="both"/>
        <w:rPr>
          <w:rFonts w:ascii="Times New Roman" w:hAnsi="Times New Roman"/>
          <w:lang w:val="uk-UA"/>
        </w:rPr>
      </w:pPr>
    </w:p>
    <w:p w:rsidR="00D338FE" w:rsidRPr="00ED4999" w:rsidRDefault="00D338FE" w:rsidP="00ED4999">
      <w:pPr>
        <w:jc w:val="both"/>
        <w:rPr>
          <w:rFonts w:ascii="Times New Roman" w:hAnsi="Times New Roman"/>
          <w:lang w:val="uk-UA"/>
        </w:rPr>
      </w:pPr>
    </w:p>
    <w:p w:rsidR="00D338FE" w:rsidRPr="00ED4999" w:rsidRDefault="00D338FE" w:rsidP="00ED4999">
      <w:pPr>
        <w:jc w:val="both"/>
        <w:rPr>
          <w:rFonts w:ascii="Times New Roman" w:hAnsi="Times New Roman"/>
          <w:lang w:val="uk-UA"/>
        </w:rPr>
      </w:pPr>
    </w:p>
    <w:p w:rsidR="00D338FE" w:rsidRPr="0056519A" w:rsidRDefault="00D338FE" w:rsidP="00ED4999">
      <w:pPr>
        <w:spacing w:after="0"/>
        <w:ind w:firstLine="709"/>
        <w:jc w:val="both"/>
        <w:rPr>
          <w:rFonts w:ascii="Times New Roman" w:hAnsi="Times New Roman"/>
          <w:b/>
          <w:szCs w:val="24"/>
          <w:lang w:val="pl-PL" w:eastAsia="ru-RU"/>
        </w:rPr>
      </w:pPr>
    </w:p>
    <w:p w:rsidR="00D338FE" w:rsidRPr="0056519A" w:rsidRDefault="00D338FE" w:rsidP="00ED4999">
      <w:pPr>
        <w:spacing w:after="0"/>
        <w:ind w:firstLine="709"/>
        <w:jc w:val="both"/>
        <w:rPr>
          <w:rFonts w:ascii="Times New Roman" w:hAnsi="Times New Roman"/>
          <w:b/>
          <w:szCs w:val="24"/>
          <w:lang w:val="pl-PL" w:eastAsia="ru-RU"/>
        </w:rPr>
      </w:pPr>
    </w:p>
    <w:p w:rsidR="00D338FE" w:rsidRPr="0056519A" w:rsidRDefault="00D338FE" w:rsidP="00ED4999">
      <w:pPr>
        <w:spacing w:after="0"/>
        <w:ind w:firstLine="709"/>
        <w:jc w:val="both"/>
        <w:rPr>
          <w:rFonts w:ascii="Times New Roman" w:hAnsi="Times New Roman"/>
          <w:b/>
          <w:szCs w:val="24"/>
          <w:lang w:val="pl-PL" w:eastAsia="ru-RU"/>
        </w:rPr>
      </w:pPr>
    </w:p>
    <w:p w:rsidR="00D338FE" w:rsidRPr="0056519A" w:rsidRDefault="00D338FE" w:rsidP="00ED4999">
      <w:pPr>
        <w:spacing w:after="0"/>
        <w:ind w:firstLine="709"/>
        <w:jc w:val="both"/>
        <w:rPr>
          <w:rFonts w:ascii="Times New Roman" w:hAnsi="Times New Roman"/>
          <w:b/>
          <w:szCs w:val="24"/>
          <w:lang w:val="pl-PL" w:eastAsia="ru-RU"/>
        </w:rPr>
      </w:pPr>
    </w:p>
    <w:p w:rsidR="00D338FE" w:rsidRPr="0056519A" w:rsidRDefault="00D338FE" w:rsidP="00ED4999">
      <w:pPr>
        <w:spacing w:after="0"/>
        <w:ind w:firstLine="709"/>
        <w:jc w:val="both"/>
        <w:rPr>
          <w:rFonts w:ascii="Times New Roman" w:hAnsi="Times New Roman"/>
          <w:b/>
          <w:szCs w:val="24"/>
          <w:lang w:val="pl-PL" w:eastAsia="ru-RU"/>
        </w:rPr>
      </w:pPr>
    </w:p>
    <w:p w:rsidR="00D338FE" w:rsidRPr="0056519A" w:rsidRDefault="00D338FE" w:rsidP="00ED4999">
      <w:pPr>
        <w:spacing w:after="0"/>
        <w:ind w:firstLine="709"/>
        <w:jc w:val="both"/>
        <w:rPr>
          <w:rFonts w:ascii="Times New Roman" w:hAnsi="Times New Roman"/>
          <w:b/>
          <w:szCs w:val="24"/>
          <w:lang w:val="pl-PL" w:eastAsia="ru-RU"/>
        </w:rPr>
      </w:pPr>
    </w:p>
    <w:p w:rsidR="00D338FE" w:rsidRPr="0056519A" w:rsidRDefault="00D338FE" w:rsidP="00ED4999">
      <w:pPr>
        <w:spacing w:after="0"/>
        <w:ind w:firstLine="709"/>
        <w:jc w:val="both"/>
        <w:rPr>
          <w:rFonts w:ascii="Times New Roman" w:hAnsi="Times New Roman"/>
          <w:b/>
          <w:szCs w:val="24"/>
          <w:lang w:val="pl-PL" w:eastAsia="ru-RU"/>
        </w:rPr>
      </w:pPr>
    </w:p>
    <w:p w:rsidR="00D338FE" w:rsidRPr="0056519A" w:rsidRDefault="00D338FE" w:rsidP="00ED4999">
      <w:pPr>
        <w:spacing w:after="0"/>
        <w:ind w:firstLine="709"/>
        <w:jc w:val="both"/>
        <w:rPr>
          <w:rFonts w:ascii="Times New Roman" w:hAnsi="Times New Roman"/>
          <w:b/>
          <w:szCs w:val="24"/>
          <w:lang w:val="pl-PL" w:eastAsia="ru-RU"/>
        </w:rPr>
      </w:pPr>
    </w:p>
    <w:p w:rsidR="00D338FE" w:rsidRPr="0056519A" w:rsidRDefault="00D338FE" w:rsidP="00ED4999">
      <w:pPr>
        <w:spacing w:after="0"/>
        <w:ind w:firstLine="709"/>
        <w:jc w:val="both"/>
        <w:rPr>
          <w:rFonts w:ascii="Times New Roman" w:hAnsi="Times New Roman"/>
          <w:b/>
          <w:szCs w:val="24"/>
          <w:lang w:val="pl-PL" w:eastAsia="ru-RU"/>
        </w:rPr>
      </w:pPr>
    </w:p>
    <w:p w:rsidR="00D338FE" w:rsidRPr="0056519A" w:rsidRDefault="00D338FE" w:rsidP="00ED4999">
      <w:pPr>
        <w:spacing w:after="0"/>
        <w:ind w:firstLine="709"/>
        <w:jc w:val="both"/>
        <w:rPr>
          <w:rFonts w:ascii="Times New Roman" w:hAnsi="Times New Roman"/>
          <w:b/>
          <w:szCs w:val="24"/>
          <w:lang w:val="pl-PL" w:eastAsia="ru-RU"/>
        </w:rPr>
      </w:pPr>
    </w:p>
    <w:p w:rsidR="00D338FE" w:rsidRPr="0056519A" w:rsidRDefault="00D338FE" w:rsidP="00ED4999">
      <w:pPr>
        <w:spacing w:after="0"/>
        <w:ind w:firstLine="709"/>
        <w:jc w:val="both"/>
        <w:rPr>
          <w:rFonts w:ascii="Times New Roman" w:hAnsi="Times New Roman"/>
          <w:b/>
          <w:szCs w:val="24"/>
          <w:lang w:val="pl-PL" w:eastAsia="ru-RU"/>
        </w:rPr>
      </w:pPr>
    </w:p>
    <w:p w:rsidR="00D338FE" w:rsidRPr="0056519A" w:rsidRDefault="00D338FE" w:rsidP="00ED4999">
      <w:pPr>
        <w:spacing w:after="0"/>
        <w:ind w:firstLine="709"/>
        <w:jc w:val="both"/>
        <w:rPr>
          <w:rFonts w:ascii="Times New Roman" w:hAnsi="Times New Roman"/>
          <w:b/>
          <w:szCs w:val="24"/>
          <w:lang w:val="pl-PL" w:eastAsia="ru-RU"/>
        </w:rPr>
      </w:pPr>
    </w:p>
    <w:p w:rsidR="00D338FE" w:rsidRPr="0056519A" w:rsidRDefault="00D338FE" w:rsidP="00ED4999">
      <w:pPr>
        <w:spacing w:after="0"/>
        <w:ind w:firstLine="709"/>
        <w:jc w:val="both"/>
        <w:rPr>
          <w:rFonts w:ascii="Times New Roman" w:hAnsi="Times New Roman"/>
          <w:b/>
          <w:szCs w:val="24"/>
          <w:lang w:val="pl-PL" w:eastAsia="ru-RU"/>
        </w:rPr>
      </w:pPr>
    </w:p>
    <w:p w:rsidR="00D338FE" w:rsidRPr="0056519A" w:rsidRDefault="00D338FE" w:rsidP="00ED4999">
      <w:pPr>
        <w:spacing w:after="0"/>
        <w:ind w:firstLine="709"/>
        <w:jc w:val="both"/>
        <w:rPr>
          <w:rFonts w:ascii="Times New Roman" w:hAnsi="Times New Roman"/>
          <w:b/>
          <w:szCs w:val="24"/>
          <w:lang w:val="pl-PL" w:eastAsia="ru-RU"/>
        </w:rPr>
      </w:pPr>
    </w:p>
    <w:p w:rsidR="00D338FE" w:rsidRPr="0056519A" w:rsidRDefault="00D338FE" w:rsidP="00ED4999">
      <w:pPr>
        <w:spacing w:after="0"/>
        <w:ind w:firstLine="709"/>
        <w:jc w:val="both"/>
        <w:rPr>
          <w:rFonts w:ascii="Times New Roman" w:hAnsi="Times New Roman"/>
          <w:b/>
          <w:szCs w:val="24"/>
          <w:lang w:val="pl-PL" w:eastAsia="ru-RU"/>
        </w:rPr>
      </w:pPr>
    </w:p>
    <w:p w:rsidR="00D338FE" w:rsidRPr="0056519A" w:rsidRDefault="00D338FE" w:rsidP="00ED4999">
      <w:pPr>
        <w:spacing w:after="0"/>
        <w:ind w:firstLine="709"/>
        <w:jc w:val="both"/>
        <w:rPr>
          <w:rFonts w:ascii="Times New Roman" w:hAnsi="Times New Roman"/>
          <w:b/>
          <w:szCs w:val="24"/>
          <w:lang w:val="pl-PL" w:eastAsia="ru-RU"/>
        </w:rPr>
      </w:pPr>
    </w:p>
    <w:p w:rsidR="00D338FE" w:rsidRPr="0056519A" w:rsidRDefault="00D338FE" w:rsidP="00ED4999">
      <w:pPr>
        <w:spacing w:after="0"/>
        <w:ind w:firstLine="709"/>
        <w:jc w:val="both"/>
        <w:rPr>
          <w:rFonts w:ascii="Times New Roman" w:hAnsi="Times New Roman"/>
          <w:b/>
          <w:szCs w:val="24"/>
          <w:lang w:val="pl-PL" w:eastAsia="ru-RU"/>
        </w:rPr>
      </w:pPr>
    </w:p>
    <w:p w:rsidR="00D338FE" w:rsidRPr="0056519A" w:rsidRDefault="00D338FE" w:rsidP="00ED4999">
      <w:pPr>
        <w:spacing w:after="0"/>
        <w:ind w:firstLine="709"/>
        <w:jc w:val="both"/>
        <w:rPr>
          <w:rFonts w:ascii="Times New Roman" w:hAnsi="Times New Roman"/>
          <w:b/>
          <w:szCs w:val="24"/>
          <w:lang w:val="pl-PL" w:eastAsia="ru-RU"/>
        </w:rPr>
      </w:pPr>
    </w:p>
    <w:p w:rsidR="00D338FE" w:rsidRPr="0056519A" w:rsidRDefault="00D338FE" w:rsidP="00ED4999">
      <w:pPr>
        <w:spacing w:after="0"/>
        <w:ind w:firstLine="709"/>
        <w:jc w:val="both"/>
        <w:rPr>
          <w:rFonts w:ascii="Times New Roman" w:hAnsi="Times New Roman"/>
          <w:b/>
          <w:szCs w:val="24"/>
          <w:lang w:val="pl-PL" w:eastAsia="ru-RU"/>
        </w:rPr>
      </w:pPr>
    </w:p>
    <w:p w:rsidR="00D338FE" w:rsidRPr="0056519A" w:rsidRDefault="00D338FE" w:rsidP="00ED4999">
      <w:pPr>
        <w:spacing w:after="0"/>
        <w:ind w:firstLine="709"/>
        <w:jc w:val="center"/>
        <w:rPr>
          <w:rFonts w:ascii="Times New Roman" w:hAnsi="Times New Roman"/>
          <w:b/>
          <w:szCs w:val="24"/>
          <w:lang w:val="pl-PL" w:eastAsia="ru-RU"/>
        </w:rPr>
      </w:pPr>
    </w:p>
    <w:p w:rsidR="00D338FE" w:rsidRPr="00ED4999" w:rsidRDefault="00D338FE" w:rsidP="00ED4999">
      <w:pPr>
        <w:spacing w:after="0"/>
        <w:ind w:firstLine="709"/>
        <w:jc w:val="center"/>
        <w:rPr>
          <w:rFonts w:ascii="Times New Roman" w:hAnsi="Times New Roman"/>
          <w:b/>
          <w:szCs w:val="24"/>
          <w:lang w:eastAsia="ru-RU"/>
        </w:rPr>
      </w:pPr>
      <w:r w:rsidRPr="00ED4999">
        <w:rPr>
          <w:rFonts w:ascii="Times New Roman" w:hAnsi="Times New Roman"/>
          <w:b/>
          <w:szCs w:val="24"/>
          <w:lang w:eastAsia="ru-RU"/>
        </w:rPr>
        <w:t>ДОДАТКИ</w:t>
      </w: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center"/>
        <w:rPr>
          <w:rFonts w:ascii="Times New Roman" w:hAnsi="Times New Roman"/>
          <w:b/>
          <w:szCs w:val="24"/>
          <w:lang w:eastAsia="ru-RU"/>
        </w:rPr>
      </w:pPr>
      <w:r w:rsidRPr="00ED4999">
        <w:rPr>
          <w:rFonts w:ascii="Times New Roman" w:hAnsi="Times New Roman"/>
          <w:b/>
          <w:szCs w:val="24"/>
          <w:lang w:eastAsia="ru-RU"/>
        </w:rPr>
        <w:t>Додаток А</w:t>
      </w:r>
    </w:p>
    <w:p w:rsidR="00D338FE" w:rsidRPr="00ED4999" w:rsidRDefault="00D338FE" w:rsidP="00ED4999">
      <w:pPr>
        <w:spacing w:after="0"/>
        <w:ind w:firstLine="709"/>
        <w:jc w:val="center"/>
        <w:rPr>
          <w:rFonts w:ascii="Times New Roman" w:hAnsi="Times New Roman"/>
          <w:b/>
          <w:szCs w:val="24"/>
          <w:lang w:eastAsia="ru-RU"/>
        </w:rPr>
      </w:pPr>
      <w:r w:rsidRPr="00ED4999">
        <w:rPr>
          <w:rFonts w:ascii="Times New Roman" w:hAnsi="Times New Roman"/>
          <w:b/>
          <w:szCs w:val="24"/>
        </w:rPr>
        <w:t>Дисертаційні та монографічні дослідження українських учених, у яких розкрито різні аспекти трудової підготовки особистості (1991-2015 рр.)</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Биковська О.В. Трудове виховання в позашкільних закладах у сучасних економічних умовах (на прикладі гуртків науково-технічного профілю) [Текст] : автореф. дис... канд. пед. наук: 13.00.02 / Биковська Олена Володимирівна ; Національний педагогічний ун-т ім. М.П.Драгоманова. – К., 2000. – 19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Будник О.Б. Господарське виховання школярів [Текст] : наук.-метод. посібник для вчителів, вихователів, студ. пед. ін-тів та ун-тів / О. Б. Будник ; АПН України, Прикарпатський ун-т ім. Василя Стефаника. – Івано–Франківськ : Плай, 1998. – 157 с.  </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Будник О.Б. Педагогічні передумови виховання господарської культури молодших школярів [Текст] : дис... канд. пед. наук: 13.00.01 / Будник Олена Богданівна ; Прикарпатський ун-т ім. Василя Стефаника. – Івано-Франківськ, 1997. – 179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Вихрущ А.В. Трудова підготовка учнів у загальноосвітніх школах України (Іст.-пед. аналіз та перспективи) [Текст] : дис... д-ра пед. наук: 13.00.01 / Вихрущ Анатолій Володимирович ; Український держ. педагогічний ун-т ім. М.П.Драгоманова. – К., 1994. – 473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Даник А.А. Формування у юнаків та дівчат готовності до сімейно- побутової праці у процесі родинного виховання [Текст] : автореф. дис... канд. пед. наук: 13.00.01 / Даник Аліна Анатоліївна ; Кіровоградський держ. педагогічний ун-т ім. Володимира Винниченка. – Кіровоград, 1998. – 16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Дем'янюк Т.Д. Інноваційні технології трудового виховання учнів [Текст] : навч.-метод. посіб. / Т. Д. Дем'янюк [та ін.] ; Ін-т інновац. технологій та змісту освіти, Рівнен. держ. гуманіт. Ун-т, Н.-д. лаб. інновац. виховних технологій, Від. освіти Дубен. райдержадмін., Метод. каб. – К. ; Рівне : Волинські обереги, 2008. – 175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Дрижак В.Д. Педагогічні основи підготовки старшокласників до підприємницької діяльності [Текст] : автореф. дис... канд. пед. наук: 13.00.02 / Дрижак Віктор Володимирович ; Український держ. педагогічний ун-т ім. М.П.Драгоманова. – К., 1997. – 23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Жерноклєєв І.В. Педагогічні умови забезпечення професійного самовизначення учнів основної школи на уроках трудового навчання [Текст] : автореф. дис... канд. пед. наук: 13.00.02 / Жерноклєєв Ігор Васильович ; Тернопільський держ. педагогічний ун-т ім. Володимира Гнатюка. – Тернопіль, 2002. – 20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Калініченко Н.А. Трудова підготовка учнів сільської школи у центральному регіоні України (друга половина XX століття) [Текст] : автореф. дис... д-ра пед. наук: 13.00.01– загальна педагогіка та історія педагогіки / Калініченко Надія Андріївна ; Ін-т педагогіки АПН України. – К., 2008. – 38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Карелін М.В. Трудове навчання у загальноосвітніх закладах Харківської губернії у другій половині XIX – на початку XX століття [Текст] : метод. рек. / М. В. Карелін. – Слов'янськ : Маторін Б. І., 2011. – 139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Кепша Я.С.  Воспитание у подростков творческого отношения к труду во внеурочное время [Текст] : дис. ... канд. пед. наук: 13.00.01 / Кепша Ярослав Семенович ; НИИ педагогики Украины. – К., 1992. – 120 с.  </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Ковальчук Г.П. Трудове виховання школярів у загальноосвітніх закладах України в першій третині ХХ століття [Текст] : дис. ... канд. пед. наук : 13.00.01 / Ковальчук Геннадій Петрович ; Кам'янець-Поділ. нац. ун-т ім. І. Огієнка. – Кам'янець-Подільський, 2008. – 220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Коломієць Ю.В. Трудове виховання учнів 8–9 класів на традиціях і звичаях українського народу [Текст] : автореф. дис... канд. пед. наук: 13.00.02 / Коломієць Юрій Віталійович ; Національний педагогічний ун-т ім. М.П.Драгоманова. – К., 1998. – 16 с.</w:t>
      </w: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right"/>
        <w:rPr>
          <w:rFonts w:ascii="Times New Roman" w:hAnsi="Times New Roman"/>
          <w:szCs w:val="24"/>
        </w:rPr>
      </w:pPr>
      <w:r w:rsidRPr="00ED4999">
        <w:rPr>
          <w:rFonts w:ascii="Times New Roman" w:hAnsi="Times New Roman"/>
          <w:szCs w:val="24"/>
        </w:rPr>
        <w:t>Продовження додатка 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Косик І.М. Педагогічні умови виховання трудової культури учнів середнього і старшого шкільного віку [Текст] : автореф. дис... канд. пед. наук: 13.00.01 / Косик Іван Миколайович ; Київський ун-т ім. Тараса Шевченка. – К., 1997. – 17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Кравченко Л.В. Формування в учнів 5–11 класів активної трудової позиції у процесі позаурочної предметно-перетворювальної діяльності [Текст] : дис... канд. пед. наук: 13.00.07 / Кравченко Леся Василівна ; Уманський держ. педагогічний ун-т ім. Павла Тичини. – Умань, 2005. – 204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Кухарський В.М. Трудова підготовка учнів у загальноосвітніх школах України (1937–1954 рр.) [Текст] : дис...канд. пед. наук: 13.00.01 / Кухарський Володимир Михайлович ; Тернопільський педагогічний ін-т. – Тернопіль, 1995. – 174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Кучерявий А.О. Формування готовності старшокласників до фермерської праці у навчально-виховному процесі сільської школи [Текст] : дис... канд. пед. наук: 13.00.07 / Кучерявий Андрій Олександрович ; Донецький національний ун-т. – Донецьк, 2003. –          275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Максимчук О.В. Система трудового виховання в педагогічній спадщині І.Г.Ткаченка [Текст] : автореф. дис. канд. пед. наук: 13.00.01 / Максимчук Оксана Володимирівна ; Криворізький держ. педагогічний ун-т. – Кривий Ріг, 2002. – 23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Марущак В.С. Виховання позитивного ставлення до праці в учнів 5–7 класів шкіл-інтернатів у позаурочній діяльності [Текст] : дис... канд. пед. наук: 13.00.07 / Марущак Валентина Степанівна ; Ін-т пробл. виховання АПН України. – К., 2006. – 212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Мельник О.В. Підготовка старшокласників до самостійного вибору майбутньої професії в процесі профільного трудового навчання [Текст] : автореф. дис... канд. пед. наук: 13.00.07 / Мельник Олександр Васильович ; Ін-т пробл. виховання АПН України. – К., 2003. – 20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Левківський М.В. Формування відповідального ставлення до праці в учнів загальноосвітньої школи: ( історико-теоретичний аспект) [Текст] : дис... д-ра пед. наук.: 13.00.01 / Левківський Михайло Васильович ; Український держ. педагогічний ун-т ім. М.П.Драгоманова. – К., 1994. – 346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Лесовая Н.В. Профессионально–педагогическая подготовка учителя к обучению учащихся технологии хранения и переработки продукции сельского хозяйства [Текст] : дис...канд. педагогический наук: 13.00.01 / Лесовая Нина Витальевна ; Брянский педагогический ин-т им. И.Г.Петровского. – Брянск, 1993. – 230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Лісова С.В. Педагогічні основи формування культури праці учнів основної школи у процесі трудового навчання і виховання [Текст] : автореф. дис... д-ра. пед. наук: 13.00.01 / Лісова Світлана Валеріївна ; Акад. пед. наук України, Ін-т педагогіки. – К., 1996. – 41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Люлька В.С. Формування професійної спрямованості учнів 8–9 класів сільської школи на сферу сільськогосподарського виробництва в процесі трудового профільного навчання [Текст] : дис... канд. пед. наук: 13.00.07 / Люлька Василь Степанович ; Ін-т пробл. виховання АПН України. – К., 2003. – 212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Марущак В.С. Виховання позитивного ставлення до праці в учнів 5–7 класів шкіл–інтернатів у позаурочній діяльності [Текст] : дис... канд. пед. наук: 13.00.07 / Марущак Валентина Степанівна ; Ін-т пробл. виховання АПН України. – К., 2006. – 212 арк. </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Нестеренко К.М.  Профессиональная ориентация сельских школьников на обучение в аграрном колледже [Текст] : дис...канд.пед.наук:13.00.01 / Нестеренко Константин Михайлович ; КГПИИЯ. – К., 1994. – 194 с. </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Огієнко Д.П. Трудове виховання учнів у навчальних закладах Чернігівщини другої половини XIX – початку XX століття [Текст] : дис. ... канд. пед. наук : 13.00.01 / Огієнко Дана Петрівна ; Черніг. нац. пед. ун–т ім. Т. Г. Шевченка. – Чернігів, 2011. – 250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Омельченко С.О. Формування морально-ціннісного ставлення до праці у старшокласників в умовах ринкової економіки [Текст] : автореф. дис... канд. пед. наук: </w:t>
      </w:r>
    </w:p>
    <w:p w:rsidR="00D338FE" w:rsidRPr="00ED4999" w:rsidRDefault="00D338FE" w:rsidP="00ED4999">
      <w:pPr>
        <w:spacing w:after="0"/>
        <w:ind w:firstLine="709"/>
        <w:jc w:val="right"/>
        <w:rPr>
          <w:rFonts w:ascii="Times New Roman" w:hAnsi="Times New Roman"/>
          <w:szCs w:val="24"/>
        </w:rPr>
      </w:pPr>
      <w:r w:rsidRPr="00ED4999">
        <w:rPr>
          <w:rFonts w:ascii="Times New Roman" w:hAnsi="Times New Roman"/>
          <w:szCs w:val="24"/>
        </w:rPr>
        <w:t>Продовження додатка 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13.00.01 / Омельченко Світлана Олександрівна ; Луганський держ. педагогічний ін-т ім. Т.Г.Шевченка Східноукраїнського ун-ту. – Луганськ, 1997. – 18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Оршанський Л.В. Теоретико-методичні засади художньо-трудової підготовки майбутніх учителів трудового навчання [Текст] : автореф. дис... д-ра пед. наук: 13.00.04 / Оршанський Леонід Володимирович ; Національний педагогічний ун-т ім. М.П.Драгоманова. - К., 2009. - 41 с. </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Павелків О.М. Виховання у старшокласників інтересу до підприємницької діяльності у процесі оволодіння економічним розрахунком [Текст] : дис... канд. пед. наук: 13.00.07 / Павелків Ольга Миколаївна ; Рівненський держ. гуманітарний ун-т. – Рівне, 2004. – 231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Побірченко Н.А. Формування особистісної готовності учнів загальноосвітньої школи до підприємницької діяльності [Текст] : дис... д-ра психол. наук: 19.00.07 / Побірченко Неоніла Антонівна ; Ін-т педагогіки і психології проф. освіти АПН України. – К., 2000. – 456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Поспелова И.Д. Психологические условия развития положительного отношения к труду у учащихся шестилетнего возраста [Текст] : дис... канд. психол. наук: 19.0.07 / Поспелова Ирина Донатасовна ; АПН Украины, Ин-т психологии. – К., 1993. – 179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Продуктивная педагогика. Политехнические основы соединения обучения с производительным трудом [Текст] / В. Н. Мадзигон ; АПН Украины, Ин-т педагогики. – К. : Вересень, 2004. – 324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Психолого-педагогічна реабілітація дітей, вилучених із сільськогосподарської праці [Текст] / Т. Ф. Алєксєєнко [та ін.] ; ред.: О. П. Петращук, І. І. Цушка ; АПН України, Міжнар. прогр. з викоренення найгірших форм дитячої праці в Україні, Укр. наук.-метод. центр практ. психології і соц. роботи, Благод. фонд "Інтелектуал. перспектива". – К. : Ніка–Центр, 2003. – 228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Пустовійт Р.Ф. Педагогічні умови формування підприємницької культури у старшокласників [Текст] : автореф. дис... канд. педагог. наук: 13.00.01 / Пустовійт Роберт Фрідріхович ; Акад. пед. наук України, Ін-т педагогіки. – К., 1997. – 24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Рацул А.Б. Общественно полезный,производительный труд как фактор нравственного воспитания учащихся общеобразовательных школ-интернатов [Текст] : дис...канд.</w:t>
      </w:r>
      <w:r>
        <w:rPr>
          <w:rFonts w:ascii="Times New Roman" w:hAnsi="Times New Roman"/>
          <w:szCs w:val="24"/>
        </w:rPr>
        <w:t xml:space="preserve"> </w:t>
      </w:r>
      <w:r w:rsidRPr="00ED4999">
        <w:rPr>
          <w:rFonts w:ascii="Times New Roman" w:hAnsi="Times New Roman"/>
          <w:szCs w:val="24"/>
        </w:rPr>
        <w:t>пед.</w:t>
      </w:r>
      <w:r>
        <w:rPr>
          <w:rFonts w:ascii="Times New Roman" w:hAnsi="Times New Roman"/>
          <w:szCs w:val="24"/>
        </w:rPr>
        <w:t xml:space="preserve"> </w:t>
      </w:r>
      <w:r w:rsidRPr="00ED4999">
        <w:rPr>
          <w:rFonts w:ascii="Times New Roman" w:hAnsi="Times New Roman"/>
          <w:szCs w:val="24"/>
        </w:rPr>
        <w:t>наук:13.00.01 / Рацул Анатолий Борисович ; КГПИ им. М.П.Драгоманова. – К., 1991. – 153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Романчук В.П. Організаційно-педагогічні умови підготовки старшокласників до вибору майбутньої професії у навчально-трудовій діяльності [Текст] : дис... канд. пед. наук: 13.00.07 / Романчук Василь Прокопович ; АПН України, Ін-т пробл. виховання. – К., 2002. – 249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Слюсаренко Н.В. Вітчизняні педагоги другої половини ХХ століття про трудову підготовку підростаючого покоління [Текст] : монографія / Н.В. Слюсаренко. – Херсон : [б. в.], 2014. – 195 с. </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Слюсаренко Н.В. Становлення та розвиток трудової підготовки дівчат у школах України кінця XIX–XX століття : монографія / Ніна Віталіївна Слюсаренко.– Херсон : РІПО, 2009.– 456 с. </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Слюсаренко Н.В. Теорія і практика трудової підготовки дівчат у школах України (кінець XIX – XXст.) : автореф. дис ... д-ра пед. наук : 13.00.02 / Ніна Віталіївна Слюсаренко; В.о. АПН України. Ін-т педагогіки.– К. : Б.в., 2010. – 40 с. </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Стасюк В.Д. Педагогічні умови професійної підготовки майбутніх економістів у комплексі «школа – вищий заклад освіти» [Текст] : автореф. дис... канд. пед. наук: 13.00.04 / Стасюк Варвара Дмитрівна ; Південноукраїнський держ. педагогічний ун-т (м. Одеса) ім. К.Д.Ушинського. – Одеса, 2003. – 20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Терещук Г.В. Дидактические основы индивидуализации трудового обучения учащихся общеобразовательных школ [Текст] : дис... д-ра пед. наук: 13.00.02 / Терещук Григорий Васильевич ; Институт профессионального самоопределения молодежи. – М., 1993. – 322 с. </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Тополь О.В. Формування готовності старшокласників до виробу професій сфери підприємницької діяльності [Текст] : автореф. дис... канд. пед. наук: 13.00.01 / Тополь Ольга Володимирівна ; Акад. пед. наук України, Ін-т педагогіки. – К., 1997. – 24 с.</w:t>
      </w:r>
    </w:p>
    <w:p w:rsidR="00D338FE" w:rsidRPr="00ED4999" w:rsidRDefault="00D338FE" w:rsidP="00ED4999">
      <w:pPr>
        <w:spacing w:after="0"/>
        <w:ind w:firstLine="709"/>
        <w:jc w:val="right"/>
        <w:rPr>
          <w:rFonts w:ascii="Times New Roman" w:hAnsi="Times New Roman"/>
          <w:szCs w:val="24"/>
        </w:rPr>
      </w:pPr>
      <w:r w:rsidRPr="00ED4999">
        <w:rPr>
          <w:rFonts w:ascii="Times New Roman" w:hAnsi="Times New Roman"/>
          <w:szCs w:val="24"/>
        </w:rPr>
        <w:t>Закінчення додатка 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Тхоржевський Д.О.  Загальноосвітня підготовка учнів у процесі трудового навчання [Текст] / Д. О. Тхоржевський [та ін.] ; ред. Д. О. Тхоржевський ; Національний педагогічний ун-т ім. М.П.Драгоманова, Тернопільський держ. педагогічний ун-т ім. Володимира Гнатюка. – К. : [б.в.], 1998. – 183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Тхоржевський Д.О. Трудова політехнічна школа: міфи і реальність (1917–1941 рр.) [Текст] / Д. О. Тхоржевський [та ін.] ; Український педагогічний ун-т ім. М.П.Драгоманова. – К. : [б.в.], 1994. – 135 с.</w:t>
      </w:r>
    </w:p>
    <w:p w:rsidR="00D338FE" w:rsidRPr="00ED4999" w:rsidRDefault="00D338FE" w:rsidP="00ED4999">
      <w:pPr>
        <w:spacing w:after="0"/>
        <w:ind w:left="-284" w:firstLine="709"/>
        <w:jc w:val="both"/>
        <w:rPr>
          <w:rFonts w:ascii="Times New Roman" w:hAnsi="Times New Roman"/>
          <w:szCs w:val="24"/>
        </w:rPr>
      </w:pPr>
      <w:r w:rsidRPr="00ED4999">
        <w:rPr>
          <w:rFonts w:ascii="Times New Roman" w:hAnsi="Times New Roman"/>
          <w:szCs w:val="24"/>
        </w:rPr>
        <w:t>Учнівській молоді про хліборобські традиції [Текст] : метод. посіб. / Кіровогр. обл. ін-т післядиплом. пед. освіти ім. Василя Сухомлинського ; уклад. і вступ Н. А. Калініченко. – Кіровоград : ТОВ "Імекс–ЛТД", 2005. – 164 с.</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Хільковець В.У. Форми і методи професійної орієнтації старшокласників сільської школи в процесі навчально-трудової діяльності [Текст] : дис... канд. пед. наук: 13.00.01 / Хільковець Василь Ульянович ; Акад. пед. наук України, Ін-т педагогіки. – К., 1996. – </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179 с.</w:t>
      </w: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both"/>
        <w:rPr>
          <w:rFonts w:ascii="Times New Roman" w:hAnsi="Times New Roman"/>
          <w:b/>
          <w:szCs w:val="24"/>
          <w:lang w:eastAsia="ru-RU"/>
        </w:rPr>
      </w:pPr>
    </w:p>
    <w:p w:rsidR="00D338FE" w:rsidRDefault="00D338FE" w:rsidP="00ED4999">
      <w:pPr>
        <w:spacing w:after="0"/>
        <w:ind w:firstLine="709"/>
        <w:jc w:val="both"/>
        <w:rPr>
          <w:rFonts w:ascii="Times New Roman" w:hAnsi="Times New Roman"/>
          <w:b/>
          <w:szCs w:val="24"/>
          <w:lang w:eastAsia="ru-RU"/>
        </w:rPr>
      </w:pPr>
    </w:p>
    <w:p w:rsidR="00D338FE" w:rsidRDefault="00D338FE" w:rsidP="00ED4999">
      <w:pPr>
        <w:spacing w:after="0"/>
        <w:ind w:firstLine="709"/>
        <w:jc w:val="both"/>
        <w:rPr>
          <w:rFonts w:ascii="Times New Roman" w:hAnsi="Times New Roman"/>
          <w:b/>
          <w:szCs w:val="24"/>
          <w:lang w:eastAsia="ru-RU"/>
        </w:rPr>
      </w:pPr>
    </w:p>
    <w:p w:rsidR="00D338FE" w:rsidRDefault="00D338FE" w:rsidP="00ED4999">
      <w:pPr>
        <w:spacing w:after="0"/>
        <w:ind w:firstLine="709"/>
        <w:jc w:val="both"/>
        <w:rPr>
          <w:rFonts w:ascii="Times New Roman" w:hAnsi="Times New Roman"/>
          <w:b/>
          <w:szCs w:val="24"/>
          <w:lang w:eastAsia="ru-RU"/>
        </w:rPr>
      </w:pPr>
    </w:p>
    <w:p w:rsidR="00D338FE" w:rsidRDefault="00D338FE" w:rsidP="00ED4999">
      <w:pPr>
        <w:spacing w:after="0"/>
        <w:ind w:firstLine="709"/>
        <w:jc w:val="both"/>
        <w:rPr>
          <w:rFonts w:ascii="Times New Roman" w:hAnsi="Times New Roman"/>
          <w:b/>
          <w:szCs w:val="24"/>
          <w:lang w:eastAsia="ru-RU"/>
        </w:rPr>
      </w:pPr>
    </w:p>
    <w:p w:rsidR="00D338FE" w:rsidRDefault="00D338FE" w:rsidP="00ED4999">
      <w:pPr>
        <w:spacing w:after="0"/>
        <w:ind w:firstLine="709"/>
        <w:jc w:val="both"/>
        <w:rPr>
          <w:rFonts w:ascii="Times New Roman" w:hAnsi="Times New Roman"/>
          <w:b/>
          <w:szCs w:val="24"/>
          <w:lang w:eastAsia="ru-RU"/>
        </w:rPr>
      </w:pPr>
    </w:p>
    <w:p w:rsidR="00D338FE" w:rsidRDefault="00D338FE" w:rsidP="00ED4999">
      <w:pPr>
        <w:spacing w:after="0"/>
        <w:ind w:firstLine="709"/>
        <w:jc w:val="both"/>
        <w:rPr>
          <w:rFonts w:ascii="Times New Roman" w:hAnsi="Times New Roman"/>
          <w:b/>
          <w:szCs w:val="24"/>
          <w:lang w:eastAsia="ru-RU"/>
        </w:rPr>
      </w:pPr>
    </w:p>
    <w:p w:rsidR="00D338FE" w:rsidRDefault="00D338FE" w:rsidP="00ED4999">
      <w:pPr>
        <w:spacing w:after="0"/>
        <w:ind w:firstLine="709"/>
        <w:jc w:val="both"/>
        <w:rPr>
          <w:rFonts w:ascii="Times New Roman" w:hAnsi="Times New Roman"/>
          <w:b/>
          <w:szCs w:val="24"/>
          <w:lang w:eastAsia="ru-RU"/>
        </w:rPr>
      </w:pPr>
    </w:p>
    <w:p w:rsidR="00D338FE" w:rsidRDefault="00D338FE" w:rsidP="00ED4999">
      <w:pPr>
        <w:spacing w:after="0"/>
        <w:ind w:firstLine="709"/>
        <w:jc w:val="both"/>
        <w:rPr>
          <w:rFonts w:ascii="Times New Roman" w:hAnsi="Times New Roman"/>
          <w:b/>
          <w:szCs w:val="24"/>
          <w:lang w:eastAsia="ru-RU"/>
        </w:rPr>
      </w:pPr>
    </w:p>
    <w:p w:rsidR="00D338FE" w:rsidRDefault="00D338FE" w:rsidP="00ED4999">
      <w:pPr>
        <w:spacing w:after="0"/>
        <w:ind w:firstLine="709"/>
        <w:jc w:val="both"/>
        <w:rPr>
          <w:rFonts w:ascii="Times New Roman" w:hAnsi="Times New Roman"/>
          <w:b/>
          <w:szCs w:val="24"/>
          <w:lang w:eastAsia="ru-RU"/>
        </w:rPr>
      </w:pPr>
    </w:p>
    <w:p w:rsidR="00D338FE" w:rsidRPr="00ED4999" w:rsidRDefault="00D338FE" w:rsidP="00ED4999">
      <w:pPr>
        <w:spacing w:after="0"/>
        <w:ind w:firstLine="709"/>
        <w:jc w:val="center"/>
        <w:rPr>
          <w:rFonts w:ascii="Times New Roman" w:hAnsi="Times New Roman"/>
          <w:b/>
          <w:szCs w:val="24"/>
          <w:lang w:eastAsia="ru-RU"/>
        </w:rPr>
      </w:pPr>
      <w:r w:rsidRPr="00ED4999">
        <w:rPr>
          <w:rFonts w:ascii="Times New Roman" w:hAnsi="Times New Roman"/>
          <w:b/>
          <w:szCs w:val="24"/>
          <w:lang w:eastAsia="ru-RU"/>
        </w:rPr>
        <w:t>Додаток Б</w:t>
      </w:r>
    </w:p>
    <w:p w:rsidR="00D338FE" w:rsidRPr="00ED4999" w:rsidRDefault="00D338FE" w:rsidP="00ED4999">
      <w:pPr>
        <w:spacing w:after="0"/>
        <w:ind w:firstLine="709"/>
        <w:jc w:val="center"/>
        <w:rPr>
          <w:rFonts w:ascii="Times New Roman" w:hAnsi="Times New Roman"/>
          <w:b/>
          <w:szCs w:val="24"/>
          <w:lang w:eastAsia="ru-RU"/>
        </w:rPr>
      </w:pPr>
      <w:r w:rsidRPr="00ED4999">
        <w:rPr>
          <w:rFonts w:ascii="Times New Roman" w:hAnsi="Times New Roman"/>
          <w:b/>
          <w:szCs w:val="24"/>
          <w:lang w:eastAsia="ru-RU"/>
        </w:rPr>
        <w:t>Усна народна творчість господарського змісту, яка побутувала в Західному регіоні за досліджуваного періоду</w:t>
      </w:r>
    </w:p>
    <w:p w:rsidR="00D338FE" w:rsidRPr="00ED4999" w:rsidRDefault="00D338FE" w:rsidP="00ED4999">
      <w:pPr>
        <w:spacing w:after="0"/>
        <w:ind w:firstLine="709"/>
        <w:jc w:val="center"/>
        <w:rPr>
          <w:rFonts w:ascii="Times New Roman" w:hAnsi="Times New Roman"/>
          <w:b/>
          <w:szCs w:val="24"/>
          <w:lang w:eastAsia="ru-RU"/>
        </w:rPr>
      </w:pPr>
      <w:r w:rsidRPr="00ED4999">
        <w:rPr>
          <w:rFonts w:ascii="Times New Roman" w:hAnsi="Times New Roman"/>
          <w:b/>
          <w:szCs w:val="24"/>
          <w:lang w:eastAsia="ru-RU"/>
        </w:rPr>
        <w:t>Додаток Б.1</w:t>
      </w:r>
    </w:p>
    <w:p w:rsidR="00D338FE" w:rsidRPr="00ED4999" w:rsidRDefault="00D338FE" w:rsidP="00ED4999">
      <w:pPr>
        <w:spacing w:after="0"/>
        <w:ind w:firstLine="709"/>
        <w:jc w:val="center"/>
        <w:rPr>
          <w:rFonts w:ascii="Times New Roman" w:hAnsi="Times New Roman"/>
          <w:b/>
          <w:szCs w:val="24"/>
        </w:rPr>
      </w:pPr>
      <w:r w:rsidRPr="00ED4999">
        <w:rPr>
          <w:rFonts w:ascii="Times New Roman" w:hAnsi="Times New Roman"/>
          <w:b/>
          <w:szCs w:val="24"/>
        </w:rPr>
        <w:t>Зимовий календарно-обрядовий фольклор, записаний на Івано-Франківщині</w:t>
      </w:r>
    </w:p>
    <w:p w:rsidR="00D338FE" w:rsidRPr="00ED4999" w:rsidRDefault="00D338FE" w:rsidP="00ED4999">
      <w:pPr>
        <w:spacing w:after="0" w:line="240" w:lineRule="atLeast"/>
        <w:ind w:firstLine="709"/>
        <w:jc w:val="both"/>
        <w:rPr>
          <w:rFonts w:ascii="Times New Roman" w:hAnsi="Times New Roman"/>
          <w:b/>
          <w:szCs w:val="24"/>
        </w:rPr>
      </w:pPr>
      <w:r w:rsidRPr="00ED4999">
        <w:rPr>
          <w:rFonts w:ascii="Times New Roman" w:hAnsi="Times New Roman"/>
          <w:b/>
          <w:szCs w:val="24"/>
        </w:rPr>
        <w:t>Ой сивая тая зозуленька</w:t>
      </w:r>
    </w:p>
    <w:p w:rsidR="00D338FE" w:rsidRPr="00ED4999" w:rsidRDefault="00D338FE" w:rsidP="00ED4999">
      <w:pPr>
        <w:spacing w:after="0" w:line="240" w:lineRule="atLeast"/>
        <w:ind w:firstLine="709"/>
        <w:jc w:val="both"/>
        <w:rPr>
          <w:rFonts w:ascii="Times New Roman" w:hAnsi="Times New Roman"/>
          <w:szCs w:val="24"/>
        </w:rPr>
      </w:pPr>
      <w:r w:rsidRPr="00ED4999">
        <w:rPr>
          <w:rFonts w:ascii="Times New Roman" w:hAnsi="Times New Roman"/>
          <w:szCs w:val="24"/>
        </w:rPr>
        <w:t xml:space="preserve">Ой сивая тая зозуленька </w:t>
      </w:r>
    </w:p>
    <w:p w:rsidR="00D338FE" w:rsidRPr="00ED4999" w:rsidRDefault="00D338FE" w:rsidP="00ED4999">
      <w:pPr>
        <w:spacing w:after="0" w:line="240" w:lineRule="atLeast"/>
        <w:ind w:firstLine="709"/>
        <w:jc w:val="both"/>
        <w:rPr>
          <w:rFonts w:ascii="Times New Roman" w:hAnsi="Times New Roman"/>
          <w:szCs w:val="24"/>
        </w:rPr>
      </w:pPr>
      <w:r w:rsidRPr="00ED4999">
        <w:rPr>
          <w:rFonts w:ascii="Times New Roman" w:hAnsi="Times New Roman"/>
          <w:szCs w:val="24"/>
        </w:rPr>
        <w:t>Приспів:</w:t>
      </w:r>
    </w:p>
    <w:p w:rsidR="00D338FE" w:rsidRPr="00ED4999" w:rsidRDefault="00D338FE" w:rsidP="00ED4999">
      <w:pPr>
        <w:spacing w:after="0" w:line="240" w:lineRule="atLeast"/>
        <w:ind w:firstLine="709"/>
        <w:jc w:val="both"/>
        <w:rPr>
          <w:rFonts w:ascii="Times New Roman" w:hAnsi="Times New Roman"/>
          <w:szCs w:val="24"/>
        </w:rPr>
      </w:pPr>
      <w:r w:rsidRPr="00ED4999">
        <w:rPr>
          <w:rFonts w:ascii="Times New Roman" w:hAnsi="Times New Roman"/>
          <w:szCs w:val="24"/>
        </w:rPr>
        <w:t>Щедрий вечір, добрий вечір,</w:t>
      </w:r>
    </w:p>
    <w:p w:rsidR="00D338FE" w:rsidRPr="00ED4999" w:rsidRDefault="00D338FE" w:rsidP="00ED4999">
      <w:pPr>
        <w:spacing w:after="0" w:line="240" w:lineRule="atLeast"/>
        <w:ind w:firstLine="709"/>
        <w:jc w:val="both"/>
        <w:rPr>
          <w:rFonts w:ascii="Times New Roman" w:hAnsi="Times New Roman"/>
          <w:szCs w:val="24"/>
        </w:rPr>
      </w:pPr>
      <w:r w:rsidRPr="00ED4999">
        <w:rPr>
          <w:rFonts w:ascii="Times New Roman" w:hAnsi="Times New Roman"/>
          <w:szCs w:val="24"/>
        </w:rPr>
        <w:t>Добрим людям на здоров’я!</w:t>
      </w:r>
    </w:p>
    <w:p w:rsidR="00D338FE" w:rsidRPr="00ED4999" w:rsidRDefault="00D338FE" w:rsidP="00ED4999">
      <w:pPr>
        <w:spacing w:after="0" w:line="240" w:lineRule="atLeast"/>
        <w:ind w:firstLine="709"/>
        <w:jc w:val="both"/>
        <w:rPr>
          <w:rFonts w:ascii="Times New Roman" w:hAnsi="Times New Roman"/>
          <w:szCs w:val="24"/>
        </w:rPr>
      </w:pPr>
      <w:r w:rsidRPr="00ED4999">
        <w:rPr>
          <w:rFonts w:ascii="Times New Roman" w:hAnsi="Times New Roman"/>
          <w:szCs w:val="24"/>
        </w:rPr>
        <w:t>Усі сади тай облітала.</w:t>
      </w:r>
    </w:p>
    <w:p w:rsidR="00D338FE" w:rsidRPr="00ED4999" w:rsidRDefault="00D338FE" w:rsidP="00ED4999">
      <w:pPr>
        <w:spacing w:after="0" w:line="240" w:lineRule="atLeast"/>
        <w:ind w:firstLine="709"/>
        <w:jc w:val="both"/>
        <w:rPr>
          <w:rFonts w:ascii="Times New Roman" w:hAnsi="Times New Roman"/>
          <w:szCs w:val="24"/>
        </w:rPr>
      </w:pPr>
      <w:r w:rsidRPr="00ED4999">
        <w:rPr>
          <w:rFonts w:ascii="Times New Roman" w:hAnsi="Times New Roman"/>
          <w:szCs w:val="24"/>
        </w:rPr>
        <w:t>А в одному тай не бувала.</w:t>
      </w:r>
    </w:p>
    <w:p w:rsidR="00D338FE" w:rsidRPr="00ED4999" w:rsidRDefault="00D338FE" w:rsidP="00ED4999">
      <w:pPr>
        <w:spacing w:after="0" w:line="240" w:lineRule="atLeast"/>
        <w:ind w:firstLine="709"/>
        <w:jc w:val="both"/>
        <w:rPr>
          <w:rFonts w:ascii="Times New Roman" w:hAnsi="Times New Roman"/>
          <w:szCs w:val="24"/>
        </w:rPr>
      </w:pPr>
      <w:r w:rsidRPr="00ED4999">
        <w:rPr>
          <w:rFonts w:ascii="Times New Roman" w:hAnsi="Times New Roman"/>
          <w:szCs w:val="24"/>
        </w:rPr>
        <w:t>А в тім салу три тереми.</w:t>
      </w:r>
    </w:p>
    <w:p w:rsidR="00D338FE" w:rsidRPr="00ED4999" w:rsidRDefault="00D338FE" w:rsidP="00ED4999">
      <w:pPr>
        <w:spacing w:after="0" w:line="240" w:lineRule="atLeast"/>
        <w:ind w:firstLine="709"/>
        <w:jc w:val="both"/>
        <w:rPr>
          <w:rFonts w:ascii="Times New Roman" w:hAnsi="Times New Roman"/>
          <w:szCs w:val="24"/>
        </w:rPr>
      </w:pPr>
      <w:r w:rsidRPr="00ED4999">
        <w:rPr>
          <w:rFonts w:ascii="Times New Roman" w:hAnsi="Times New Roman"/>
          <w:szCs w:val="24"/>
        </w:rPr>
        <w:t>У першому – красне сонце.</w:t>
      </w:r>
    </w:p>
    <w:p w:rsidR="00D338FE" w:rsidRPr="00ED4999" w:rsidRDefault="00D338FE" w:rsidP="00ED4999">
      <w:pPr>
        <w:spacing w:after="0" w:line="240" w:lineRule="atLeast"/>
        <w:ind w:firstLine="709"/>
        <w:jc w:val="both"/>
        <w:rPr>
          <w:rFonts w:ascii="Times New Roman" w:hAnsi="Times New Roman"/>
          <w:szCs w:val="24"/>
        </w:rPr>
      </w:pPr>
      <w:r w:rsidRPr="00ED4999">
        <w:rPr>
          <w:rFonts w:ascii="Times New Roman" w:hAnsi="Times New Roman"/>
          <w:szCs w:val="24"/>
        </w:rPr>
        <w:t>У другому – ясен-місяць,</w:t>
      </w:r>
    </w:p>
    <w:p w:rsidR="00D338FE" w:rsidRPr="00ED4999" w:rsidRDefault="00D338FE" w:rsidP="00ED4999">
      <w:pPr>
        <w:spacing w:after="0" w:line="240" w:lineRule="atLeast"/>
        <w:ind w:firstLine="709"/>
        <w:jc w:val="both"/>
        <w:rPr>
          <w:rFonts w:ascii="Times New Roman" w:hAnsi="Times New Roman"/>
          <w:szCs w:val="24"/>
        </w:rPr>
      </w:pPr>
      <w:r w:rsidRPr="00ED4999">
        <w:rPr>
          <w:rFonts w:ascii="Times New Roman" w:hAnsi="Times New Roman"/>
          <w:szCs w:val="24"/>
        </w:rPr>
        <w:t>А в третьому – дрібні зірки.</w:t>
      </w:r>
    </w:p>
    <w:p w:rsidR="00D338FE" w:rsidRPr="00ED4999" w:rsidRDefault="00D338FE" w:rsidP="00ED4999">
      <w:pPr>
        <w:spacing w:after="0" w:line="240" w:lineRule="atLeast"/>
        <w:ind w:firstLine="709"/>
        <w:jc w:val="both"/>
        <w:rPr>
          <w:rFonts w:ascii="Times New Roman" w:hAnsi="Times New Roman"/>
          <w:szCs w:val="24"/>
        </w:rPr>
      </w:pPr>
      <w:r w:rsidRPr="00ED4999">
        <w:rPr>
          <w:rFonts w:ascii="Times New Roman" w:hAnsi="Times New Roman"/>
          <w:szCs w:val="24"/>
        </w:rPr>
        <w:t>Ясен–місяць – пан господар,</w:t>
      </w:r>
    </w:p>
    <w:p w:rsidR="00D338FE" w:rsidRPr="00ED4999" w:rsidRDefault="00D338FE" w:rsidP="00ED4999">
      <w:pPr>
        <w:spacing w:after="0" w:line="240" w:lineRule="atLeast"/>
        <w:ind w:firstLine="709"/>
        <w:jc w:val="both"/>
        <w:rPr>
          <w:rFonts w:ascii="Times New Roman" w:hAnsi="Times New Roman"/>
          <w:szCs w:val="24"/>
        </w:rPr>
      </w:pPr>
      <w:r w:rsidRPr="00ED4999">
        <w:rPr>
          <w:rFonts w:ascii="Times New Roman" w:hAnsi="Times New Roman"/>
          <w:szCs w:val="24"/>
        </w:rPr>
        <w:t>Красне сонце – жона його,</w:t>
      </w:r>
    </w:p>
    <w:p w:rsidR="00D338FE" w:rsidRPr="00ED4999" w:rsidRDefault="00D338FE" w:rsidP="00ED4999">
      <w:pPr>
        <w:spacing w:after="0" w:line="240" w:lineRule="atLeast"/>
        <w:ind w:firstLine="709"/>
        <w:jc w:val="both"/>
        <w:rPr>
          <w:rFonts w:ascii="Times New Roman" w:hAnsi="Times New Roman"/>
          <w:szCs w:val="24"/>
        </w:rPr>
      </w:pPr>
      <w:r w:rsidRPr="00ED4999">
        <w:rPr>
          <w:rFonts w:ascii="Times New Roman" w:hAnsi="Times New Roman"/>
          <w:szCs w:val="24"/>
        </w:rPr>
        <w:t>Дрібні зірки – його діти.</w:t>
      </w: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r w:rsidRPr="00ED4999">
        <w:rPr>
          <w:rFonts w:ascii="Times New Roman" w:hAnsi="Times New Roman"/>
          <w:b/>
          <w:szCs w:val="24"/>
        </w:rPr>
        <w:t>Добрий вечір тобі, пане господарю!</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Добрий вечір тобі, пане господарю!</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Радуйся! Ой радуйся, земле,</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Син Божий народився!</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Застеляйте столи та все килимами.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Радуйся! Ой радуйся, земле,</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Син Божий народився!</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Та кладіть калачі з ярої пшениці.</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Радуйся! Ой радуйся, земле,</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Син Божий народився!</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Бо прийдуть до тебе три празники в гості. </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Радуйся! Ой радуйся, земле,</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Син Божий народився!</w:t>
      </w: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b/>
          <w:szCs w:val="24"/>
        </w:rPr>
      </w:pPr>
      <w:r w:rsidRPr="00ED4999">
        <w:rPr>
          <w:rFonts w:ascii="Times New Roman" w:hAnsi="Times New Roman"/>
          <w:b/>
          <w:szCs w:val="24"/>
        </w:rPr>
        <w:t>Нова радість стала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Нова радість стала, яка не бувала: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Над вертепом звізда ясна світу засіяла.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Де Христос родився, з Діви воплотився,</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Як чоловік пеленами убого вповився.</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Пастушки з ягнятком перед тим дитятком</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На колінця припадають, Царя-Бога вихваляють.</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Славим Тебе, Царю, небесний Владарю,</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Даруй літа щасливії цему дому господарю.</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Даруй господарю, його господині, аби вони дочекали за рік цеї днини. </w:t>
      </w: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b/>
          <w:szCs w:val="24"/>
        </w:rPr>
      </w:pPr>
      <w:r w:rsidRPr="00ED4999">
        <w:rPr>
          <w:rFonts w:ascii="Times New Roman" w:hAnsi="Times New Roman"/>
          <w:b/>
          <w:szCs w:val="24"/>
        </w:rPr>
        <w:t>Новая радість світу ся з</w:t>
      </w:r>
      <w:r w:rsidRPr="00ED4999">
        <w:rPr>
          <w:rFonts w:ascii="Times New Roman" w:hAnsi="Times New Roman"/>
          <w:szCs w:val="24"/>
        </w:rPr>
        <w:t>’</w:t>
      </w:r>
      <w:r w:rsidRPr="00ED4999">
        <w:rPr>
          <w:rFonts w:ascii="Times New Roman" w:hAnsi="Times New Roman"/>
          <w:b/>
          <w:szCs w:val="24"/>
        </w:rPr>
        <w:t xml:space="preserve">явила </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Новая радість</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Світу ся з’явила: Пречиста Діва Сина породила.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Як породила, В пелени сповила, В зелене сіно в ясла положила.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Як ся жидови про це довідали,</w:t>
      </w:r>
    </w:p>
    <w:p w:rsidR="00D338FE" w:rsidRDefault="00D338FE" w:rsidP="00ED4999">
      <w:pPr>
        <w:spacing w:after="0"/>
        <w:ind w:firstLine="709"/>
        <w:jc w:val="both"/>
        <w:rPr>
          <w:rFonts w:ascii="Times New Roman" w:hAnsi="Times New Roman"/>
          <w:szCs w:val="24"/>
        </w:rPr>
      </w:pPr>
      <w:r w:rsidRPr="00ED4999">
        <w:rPr>
          <w:rFonts w:ascii="Times New Roman" w:hAnsi="Times New Roman"/>
          <w:szCs w:val="24"/>
        </w:rPr>
        <w:t>За Матір’ю Божою усюди шукали.</w:t>
      </w:r>
    </w:p>
    <w:p w:rsidR="00D338FE" w:rsidRPr="00ED4999" w:rsidRDefault="00D338FE" w:rsidP="00ED4999">
      <w:pPr>
        <w:spacing w:after="0"/>
        <w:ind w:left="6371" w:firstLine="1"/>
        <w:jc w:val="both"/>
        <w:rPr>
          <w:rFonts w:ascii="Times New Roman" w:hAnsi="Times New Roman"/>
          <w:szCs w:val="24"/>
        </w:rPr>
      </w:pPr>
      <w:r w:rsidRPr="00ED4999">
        <w:rPr>
          <w:rFonts w:ascii="Times New Roman" w:hAnsi="Times New Roman"/>
          <w:szCs w:val="24"/>
        </w:rPr>
        <w:t>Продовження додатка Б.1</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Тікала вона через чисте поле,</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А там господар на пшеничку оре.</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«Біг, помагай Біг</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На пшеницю орати,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Нині виореш, нині посієш, завтра будеш жати»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Біжать жидови через чисте поле,</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А там господар пшениченьку жне.</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«Біг, помагай Біг пшениченьку жати,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Чи не йшла сюди з Христом Божа Мати?»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«Ой ішла, ішла, буйний вітер віяв.</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Як я оцю, цю пшениченьку сіяв».</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Стали жидови, як в полі билина. </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Суд з ними ся став від Божого Сина.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 (Записано від Г. Кузич, с. Нижній Березів)</w:t>
      </w:r>
    </w:p>
    <w:p w:rsidR="00D338FE"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r w:rsidRPr="00ED4999">
        <w:rPr>
          <w:rFonts w:ascii="Times New Roman" w:hAnsi="Times New Roman"/>
          <w:b/>
          <w:szCs w:val="24"/>
        </w:rPr>
        <w:t>Ой в лісі, ліску, на злотім піску</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Ой в лісі, ліску, на злотім піску</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Приспів: Ой дай, Боже.</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Аж там ґаздинька ризи білила,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Ризи білила, твердо заснула.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Ой завіяли буйні вітри,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Понесли ризи на тихий Дунай.</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А то по ризах сам Господь ходить.</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Сам Господь ходить, дзвіночками дзвонить.</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Дзвіночками дзвонить, три службоньки править.</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Одну службоньку – за господаря,</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Другу службоньку –  за господиню,</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Третю службоньку – за челядоньку.</w:t>
      </w: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b/>
          <w:szCs w:val="24"/>
        </w:rPr>
      </w:pPr>
      <w:r w:rsidRPr="00ED4999">
        <w:rPr>
          <w:rFonts w:ascii="Times New Roman" w:hAnsi="Times New Roman"/>
          <w:b/>
          <w:szCs w:val="24"/>
        </w:rPr>
        <w:t xml:space="preserve">Де ти бувала, перепілонько? </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Де ти бувала, перепілонько?</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Приспів:</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Щедрий вечір, добрий вечір.</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Ой я бувала у ярому житі.</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Прийшли женці жито жати, </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Мене нагнали, дітей забрали. </w:t>
      </w: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r w:rsidRPr="00ED4999">
        <w:rPr>
          <w:rFonts w:ascii="Times New Roman" w:hAnsi="Times New Roman"/>
          <w:b/>
          <w:szCs w:val="24"/>
        </w:rPr>
        <w:t xml:space="preserve">На нове літенько, на здоров’ячко </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На нове літенько, на здоров’ячко</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Приспів:</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Щедрий вечір, добрий вечір.</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Чи вдома, вдома господаренько?</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Ой вдома, вдома, сидить біля столу.</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Не сам з собою, з своєю жоною.</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А коло нього його слугоньки,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А на оборі – аж три королі.</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Що перший король – сонечко ясне,</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Другий король – місяченько ясний,</w:t>
      </w:r>
    </w:p>
    <w:p w:rsidR="00D338FE" w:rsidRPr="00ED4999" w:rsidRDefault="00D338FE" w:rsidP="00ED4999">
      <w:pPr>
        <w:spacing w:after="0"/>
        <w:ind w:firstLine="709"/>
        <w:jc w:val="right"/>
        <w:rPr>
          <w:rFonts w:ascii="Times New Roman" w:hAnsi="Times New Roman"/>
          <w:szCs w:val="24"/>
        </w:rPr>
      </w:pPr>
      <w:r w:rsidRPr="00ED4999">
        <w:rPr>
          <w:rFonts w:ascii="Times New Roman" w:hAnsi="Times New Roman"/>
          <w:szCs w:val="24"/>
        </w:rPr>
        <w:t>Продовження додатка Б.1</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Третій король – дощик майовий. </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Сонечко каже: «Нема по мене.</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Як зійду – радуються люди,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Гори тай доли, в церквах престоли».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Місяченько каже: «Нема по мене,</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Як я зійду – радується гість в дорозі».</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А Дощик каже: «Нема по мене.</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Як я прийду в місяці маю,</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То радується жито – пшениця,</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Жито–пшениця, усяка пашниця».</w:t>
      </w: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b/>
          <w:szCs w:val="24"/>
        </w:rPr>
      </w:pPr>
      <w:r w:rsidRPr="00ED4999">
        <w:rPr>
          <w:rFonts w:ascii="Times New Roman" w:hAnsi="Times New Roman"/>
          <w:b/>
          <w:szCs w:val="24"/>
        </w:rPr>
        <w:t>Ой ти, паночку-господароньку</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Ой ти, паночку-господароньку.</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Приспів:</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Щедрий вечір, добрий.</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Ой пусти ж ти нас у чистеє поле.</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У чистеє поле незміряне.</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А ми підем та зміряєм.</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Посіємо Тобі жито-пшеницю,</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Жито-пшеницю, всяку пашницю.</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І вродять там стебла-серебра,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Стебла-серебра – золоті зерна.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Візьмемо женців – сімсот молодців,</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А в’язальничок – сімсот жіночок.</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Наложимо кіп, як на небі звізд.</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Зберемо вози з усіх оборів,</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Звеземо в стіжок над крутий бережок.</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Завершим його одним сніпочком,</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Одним сніпочком – сивим соколочком.</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Сивий сокіл сидить, у воду ся дивить,</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З рибкою говорить:</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«Тобою, рибко, гості гостити,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А мною, соколом, стоги вершити».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(Записано від С. Шпак, мешканки с. Петрилів)</w:t>
      </w: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r w:rsidRPr="00ED4999">
        <w:rPr>
          <w:rFonts w:ascii="Times New Roman" w:hAnsi="Times New Roman"/>
          <w:b/>
          <w:szCs w:val="24"/>
        </w:rPr>
        <w:t xml:space="preserve">Ой чи є, чи нема пан господар вдома? </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«Ой чи є, чи нема пан господар вдома?»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«Ой нема, ой нема, бо поїхав до Львова».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«А чим він торгує?» – «Деревце купує.</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Деревце купує, церковцю будує:</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Ой з трьома верхами,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Ой з трьома вікнами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І райськими дверима.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В тих райських дверях</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Сам Господь стоїть,</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Ключиками дзвонить,</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Три службоньки править.</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А перша службовка за дєдика твого,</w:t>
      </w: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right"/>
        <w:rPr>
          <w:rFonts w:ascii="Times New Roman" w:hAnsi="Times New Roman"/>
          <w:szCs w:val="24"/>
        </w:rPr>
      </w:pPr>
      <w:r w:rsidRPr="00ED4999">
        <w:rPr>
          <w:rFonts w:ascii="Times New Roman" w:hAnsi="Times New Roman"/>
          <w:szCs w:val="24"/>
        </w:rPr>
        <w:t>Продовження додатка Б.1</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А друга службовка – за неньку твою,</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А третя службовка за тебе самого –</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Хлопця молодого!.</w:t>
      </w: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b/>
          <w:szCs w:val="24"/>
        </w:rPr>
      </w:pPr>
      <w:r w:rsidRPr="00ED4999">
        <w:rPr>
          <w:rFonts w:ascii="Times New Roman" w:hAnsi="Times New Roman"/>
          <w:b/>
          <w:szCs w:val="24"/>
        </w:rPr>
        <w:t>Надлетіла ластівочка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Надлетіла ластівочка,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Сіла собі у віконце.</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Тай почала щебетати,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Викликати ґазду з хати.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«А встань, ґаздо, підоймися,</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До кошари подивися:</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Овечки ся покотили,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Корови ся положили – </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З біленькими копитами,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З золотими головами.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А в кошарі Божа Мати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Хоче тебе закликати.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Щедрий вечір, щедрівочка,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Прилетіла ластівочка.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(записано від М.Дзурака, мешканця с. Криворівня)</w:t>
      </w: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b/>
          <w:szCs w:val="24"/>
        </w:rPr>
      </w:pPr>
      <w:r w:rsidRPr="00ED4999">
        <w:rPr>
          <w:rFonts w:ascii="Times New Roman" w:hAnsi="Times New Roman"/>
          <w:b/>
          <w:szCs w:val="24"/>
        </w:rPr>
        <w:t>Віншування</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І я вас віншую, усі добрі люди,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Най Божа поміч все з вами буде –</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Кожної години, кожної хвилини.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Журба най пропаде, біда най загине.</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Бджілка, худібка най Вам си кохає.</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А поза тим жито-пшениця, всяка пашниця.</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А цему господарю многії літа.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(записано від М.Дзурака, мешканця с. Криворівня)</w:t>
      </w: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b/>
          <w:szCs w:val="24"/>
        </w:rPr>
      </w:pPr>
      <w:r w:rsidRPr="00ED4999">
        <w:rPr>
          <w:rFonts w:ascii="Times New Roman" w:hAnsi="Times New Roman"/>
          <w:b/>
          <w:szCs w:val="24"/>
        </w:rPr>
        <w:t>Ой горда і пишна ґаздиня чесна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Ой горда і пишна ґаздиня чесна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По двору ходить, челядоньку  будить:</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Ой, встаньте, хлопці тай молодії,</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Вмітайте двори тай кам’янії,</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Заносьте столи тай тисовії,</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Застеляйте скатерті та шовковії,</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Кладіть калачі та пшеничнії.</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Бо до нас прийдуть гостоньки з поля,</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Щоб їх гостити усіх доволі.</w:t>
      </w:r>
    </w:p>
    <w:p w:rsidR="00D338FE" w:rsidRPr="00ED4999" w:rsidRDefault="00D338FE" w:rsidP="00ED4999">
      <w:pPr>
        <w:spacing w:after="0"/>
        <w:ind w:left="360" w:firstLine="709"/>
        <w:jc w:val="both"/>
        <w:rPr>
          <w:rFonts w:ascii="Times New Roman" w:hAnsi="Times New Roman"/>
          <w:b/>
          <w:szCs w:val="24"/>
        </w:rPr>
      </w:pPr>
    </w:p>
    <w:p w:rsidR="00D338FE" w:rsidRPr="00ED4999" w:rsidRDefault="00D338FE" w:rsidP="00ED4999">
      <w:pPr>
        <w:spacing w:after="0"/>
        <w:ind w:left="360" w:firstLine="709"/>
        <w:jc w:val="both"/>
        <w:rPr>
          <w:rFonts w:ascii="Times New Roman" w:hAnsi="Times New Roman"/>
          <w:b/>
          <w:szCs w:val="24"/>
        </w:rPr>
      </w:pPr>
      <w:r w:rsidRPr="00ED4999">
        <w:rPr>
          <w:rFonts w:ascii="Times New Roman" w:hAnsi="Times New Roman"/>
          <w:b/>
          <w:szCs w:val="24"/>
        </w:rPr>
        <w:t xml:space="preserve">У цього ґазди на подвірєчку </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У цього ґазди на подвірєчку</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Файно вметено, мяткою встелено.</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А на тій мятці стояла росиця.</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З тої росиці стала пшениця.</w:t>
      </w:r>
    </w:p>
    <w:p w:rsidR="00D338FE" w:rsidRPr="00ED4999" w:rsidRDefault="00D338FE" w:rsidP="00ED4999">
      <w:pPr>
        <w:spacing w:after="0"/>
        <w:ind w:firstLine="709"/>
        <w:jc w:val="right"/>
        <w:rPr>
          <w:rFonts w:ascii="Times New Roman" w:hAnsi="Times New Roman"/>
          <w:szCs w:val="24"/>
        </w:rPr>
      </w:pPr>
      <w:r w:rsidRPr="00ED4999">
        <w:rPr>
          <w:rFonts w:ascii="Times New Roman" w:hAnsi="Times New Roman"/>
          <w:szCs w:val="24"/>
        </w:rPr>
        <w:t>Закінчення додатка Б.1</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А в тій криниці Господь купався</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Із святим Петром, із святим Павлом.</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Купалися, повбиралися.</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До цього ґазди на вечерю прийшли.</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«Ой, – Господь каже, – Петре Павле,</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Послужімося у три дороги:</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У першу дорогу – по зелене вино,</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У другу дорогу – по кудряве пиво,</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У третю дорогу – по солодкий мід».</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Частуєм Бога зеленим вином.</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А всіх святих – кудрявим пивом,</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ПА цього ґазду – солодким медом.</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Ой за цим словом будь нам здоров,</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Не сам собою, а з своєю ґаздинею, з своїми дітьми і добрими людьми.</w:t>
      </w:r>
    </w:p>
    <w:p w:rsidR="00D338FE" w:rsidRPr="00ED4999" w:rsidRDefault="00D338FE" w:rsidP="00ED4999">
      <w:pPr>
        <w:spacing w:after="0"/>
        <w:ind w:left="360" w:firstLine="709"/>
        <w:jc w:val="both"/>
        <w:rPr>
          <w:rFonts w:ascii="Times New Roman" w:hAnsi="Times New Roman"/>
          <w:b/>
          <w:szCs w:val="24"/>
        </w:rPr>
      </w:pPr>
    </w:p>
    <w:p w:rsidR="00D338FE" w:rsidRPr="00ED4999" w:rsidRDefault="00D338FE" w:rsidP="00ED4999">
      <w:pPr>
        <w:spacing w:after="0"/>
        <w:ind w:left="360" w:firstLine="709"/>
        <w:jc w:val="both"/>
        <w:rPr>
          <w:rFonts w:ascii="Times New Roman" w:hAnsi="Times New Roman"/>
          <w:b/>
          <w:szCs w:val="24"/>
        </w:rPr>
      </w:pPr>
      <w:r w:rsidRPr="00ED4999">
        <w:rPr>
          <w:rFonts w:ascii="Times New Roman" w:hAnsi="Times New Roman"/>
          <w:b/>
          <w:szCs w:val="24"/>
        </w:rPr>
        <w:t xml:space="preserve">Чи вдома, дома господаренько </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«Чи вдома, дома господаренько?»</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Служечки кажуть, що нема вдома:</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У новій стодолі золото віє.</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«Най же він віє, чей же і нам дасть</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Тай по одному, по золотому».</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«Чи вдома, дома єго ґаздиня?».</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Служечки кажуть, що нема вдома:</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У новій світлоньці калачі пече.</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«Най вона пече, чей жен вона нам дасть</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Тай по одному, по пшеничному».</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«Чи вдома, дома їхній синочок?»</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Служечки кажуть, що нема вдома:</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 xml:space="preserve"> У новій стаєнці коники чеше.</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«Най же він чеше, чей же він нам дасть</w:t>
      </w:r>
    </w:p>
    <w:p w:rsidR="00D338FE" w:rsidRPr="00ED4999" w:rsidRDefault="00D338FE" w:rsidP="00ED4999">
      <w:pPr>
        <w:spacing w:after="0"/>
        <w:ind w:left="360" w:firstLine="709"/>
        <w:jc w:val="both"/>
        <w:rPr>
          <w:rFonts w:ascii="Times New Roman" w:hAnsi="Times New Roman"/>
          <w:szCs w:val="24"/>
        </w:rPr>
      </w:pPr>
      <w:r w:rsidRPr="00ED4999">
        <w:rPr>
          <w:rFonts w:ascii="Times New Roman" w:hAnsi="Times New Roman"/>
          <w:szCs w:val="24"/>
        </w:rPr>
        <w:t>Тай по одному, по вороному».</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(Записано від Н.Будурович, уродженки с. Воскресінці)</w:t>
      </w: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Джерела: [163; 427; 784; 1081; 1646].</w:t>
      </w:r>
    </w:p>
    <w:p w:rsidR="00D338FE" w:rsidRPr="00ED4999" w:rsidRDefault="00D338FE" w:rsidP="00ED4999">
      <w:pPr>
        <w:spacing w:after="0"/>
        <w:ind w:left="-284" w:firstLine="993"/>
        <w:jc w:val="both"/>
        <w:rPr>
          <w:rFonts w:ascii="Times New Roman" w:hAnsi="Times New Roman"/>
          <w:b/>
          <w:szCs w:val="24"/>
        </w:rPr>
      </w:pPr>
    </w:p>
    <w:p w:rsidR="00D338FE" w:rsidRPr="00ED4999" w:rsidRDefault="00D338FE" w:rsidP="00ED4999">
      <w:pPr>
        <w:spacing w:after="0"/>
        <w:ind w:left="-284" w:firstLine="993"/>
        <w:jc w:val="both"/>
        <w:rPr>
          <w:rFonts w:ascii="Times New Roman" w:hAnsi="Times New Roman"/>
          <w:b/>
          <w:szCs w:val="24"/>
        </w:rPr>
      </w:pPr>
      <w:r w:rsidRPr="00ED4999">
        <w:rPr>
          <w:rFonts w:ascii="Times New Roman" w:hAnsi="Times New Roman"/>
          <w:b/>
          <w:szCs w:val="24"/>
        </w:rPr>
        <w:t>Додаток Б.2</w:t>
      </w:r>
    </w:p>
    <w:p w:rsidR="00D338FE" w:rsidRPr="00ED4999" w:rsidRDefault="00D338FE" w:rsidP="00ED4999">
      <w:pPr>
        <w:spacing w:after="0"/>
        <w:ind w:left="-284" w:firstLine="993"/>
        <w:jc w:val="both"/>
        <w:rPr>
          <w:rFonts w:ascii="Times New Roman" w:hAnsi="Times New Roman"/>
          <w:b/>
          <w:szCs w:val="24"/>
        </w:rPr>
      </w:pPr>
      <w:r w:rsidRPr="00ED4999">
        <w:rPr>
          <w:rFonts w:ascii="Times New Roman" w:hAnsi="Times New Roman"/>
          <w:b/>
          <w:szCs w:val="24"/>
        </w:rPr>
        <w:t>Обжинкові пісні, які побутували за досліджуваного періоду в Галичині</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«Косарі косять»</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Косарі косять, а вітер повіває,</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 Шовкова трава на косу налягає.</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 Шовкова трава на косу налягає,</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 Поміж той травой галочка пролітає.</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 Галочка моя, галочка чорненькая,</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 Скажи, галочка, де моя миленькая.</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 А твоя мила у лузі над водою</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 Умивається дрібною сльозою.</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 Умивається дрібною сльозою,</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 Витирається білою хустиною.</w:t>
      </w:r>
    </w:p>
    <w:p w:rsidR="00D338FE" w:rsidRPr="00ED4999" w:rsidRDefault="00D338FE" w:rsidP="00ED4999">
      <w:pPr>
        <w:spacing w:after="0"/>
        <w:ind w:firstLine="709"/>
        <w:jc w:val="right"/>
        <w:rPr>
          <w:rFonts w:ascii="Times New Roman" w:hAnsi="Times New Roman"/>
          <w:szCs w:val="24"/>
        </w:rPr>
      </w:pPr>
      <w:r w:rsidRPr="00ED4999">
        <w:rPr>
          <w:rFonts w:ascii="Times New Roman" w:hAnsi="Times New Roman"/>
          <w:szCs w:val="24"/>
        </w:rPr>
        <w:t>Продовження додатка Б.2</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«Ой косив я сіно-сіно, косив я отаву»</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Ой косив я сіно-сіно, косив я отаву.</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Ой любив я дівчиноньку біляву, чорняву.</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Ой косив я сіно-траву, косив я осоку,</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Ой любив я дівчиноньку тоненьку, високу.</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Ой косив я вперед гречку, а потім пшеницю,</w:t>
      </w:r>
    </w:p>
    <w:p w:rsidR="00D338FE" w:rsidRPr="00ED4999" w:rsidRDefault="00D338FE" w:rsidP="00ED4999">
      <w:pPr>
        <w:spacing w:after="0"/>
        <w:ind w:left="-284" w:firstLine="993"/>
        <w:jc w:val="both"/>
        <w:rPr>
          <w:rFonts w:ascii="Times New Roman" w:hAnsi="Times New Roman"/>
          <w:szCs w:val="24"/>
          <w:highlight w:val="yellow"/>
        </w:rPr>
      </w:pPr>
      <w:r w:rsidRPr="00ED4999">
        <w:rPr>
          <w:rFonts w:ascii="Times New Roman" w:hAnsi="Times New Roman"/>
          <w:szCs w:val="24"/>
        </w:rPr>
        <w:t>Ой любив я вперед дівчат, потім – молодицю</w:t>
      </w:r>
    </w:p>
    <w:p w:rsidR="00D338FE" w:rsidRPr="00ED4999" w:rsidRDefault="00D338FE" w:rsidP="00ED4999">
      <w:pPr>
        <w:spacing w:after="0"/>
        <w:ind w:left="-284" w:firstLine="993"/>
        <w:jc w:val="both"/>
        <w:rPr>
          <w:rFonts w:ascii="Times New Roman" w:hAnsi="Times New Roman"/>
          <w:szCs w:val="24"/>
          <w:highlight w:val="yellow"/>
        </w:rPr>
      </w:pP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«Там, за гаєм зелененьким»</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Там, за гаєм зелененьким.</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Там, за гаєм зелененьким</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Брала вдова льон дрібненький.</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Брала вдова льон дрібненький.</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Брала, брала, вибирала,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Брала, брала, вибирала.</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 Тонкий голос подавала.</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Тонкий голос подавала.</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Там Василько сіно косить.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Там Василько сіно косить.</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 Тонкий голос переносить.</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Тонкий голос переносить.</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Кинув косу на травоньку.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Кинув косу на травоньку.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А сам пішов додомоньку.</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А сам пішов додомоньку.</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А сам пішов додомоньку.</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А сам пішов додомоньку.</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Схилив на стіл головоньку.</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Схилив на стіл головоньку.</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Вийшла мати із кімнати.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Вийшла мати із кімнати.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Стала Василя питати.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Стала Василя питати.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 — Чого сидиш? Що думаєш?</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Чого сидиш? Що думаєш?</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 Чом ти не п’єш, не гуляєш?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Чом ти не п’єш, не гуляєш?</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 — Позволь, мати, вдову взяти.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  Позволь, мати, вдову взяти.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Буду пити ще й гуляти.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Буду пити ще й гуляти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 — Не позволю вдови взяти,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   Не позволю вдови взяти,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Вдова вміє чарувати.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Вдова вміє чарувати.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 Зчарувала мужа свого</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Зчарувала мужа свого</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 Ще й зчарує сина мого. </w:t>
      </w:r>
    </w:p>
    <w:p w:rsidR="00D338FE" w:rsidRPr="00ED4999" w:rsidRDefault="00D338FE" w:rsidP="00ED4999">
      <w:pPr>
        <w:spacing w:after="0"/>
        <w:ind w:firstLine="709"/>
        <w:jc w:val="right"/>
        <w:rPr>
          <w:rFonts w:ascii="Times New Roman" w:hAnsi="Times New Roman"/>
          <w:szCs w:val="24"/>
        </w:rPr>
      </w:pPr>
      <w:r w:rsidRPr="00ED4999">
        <w:rPr>
          <w:rFonts w:ascii="Times New Roman" w:hAnsi="Times New Roman"/>
          <w:szCs w:val="24"/>
        </w:rPr>
        <w:t>Продовження додатка Б.2</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Зчарувала мужа свого</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Зчарувала мужа свого</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 Ще й зчарує сина мого…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«Живо, женчики, живо»</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Живо, женчики, живо,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Живо, женчики, живо,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Буде горілочка й пиво.</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А ми жита дожнемо,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А ми жита дожнемо,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Горілочки вип'ємо.</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Відчиняйте нам браму,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Відчиняйте нам браму.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Вінок котиться з лану.</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Гей, господиня пишна.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Гей, господиня пишна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За воротоньки вийшла.</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Ключами подзвонила,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Ключами подзвонила,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Нам браму відчинила.</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Нам браму відчинила,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Нам браму відчинила.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Нас медом угостила.</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Господарю, не журися,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Господарю, не журися,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В чоботи нові взуйся.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Та й піди си по поли,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Та й піди си по поли,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Полічи свої стоги.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Скільки на небі зірок,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Скільки на небі зірок,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Стільки у полі кіпок.</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Вийди, Ґаздине, до Нас,</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Вийди, Ґаздине, до Нас,</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Відбери Вінок від Нас.</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Не вийдеш викупити,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Підемо Го пропити.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Проп'ємо Вінок Кругленький</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За Медок Солоденький,</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І з Перцем Оковиту,</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Слив'янку Соковиту.</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xml:space="preserve">А Наш Вінок Красний, </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Як в Небі Місяць Ясний,</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А стільки Колосочок,</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Скільки в Небі Звіздочок.</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Не Зірка Ясна зійшла,</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Ґаздиня до Нас вийшла,</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Вклонилася додолу</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Віночку Золотому.</w:t>
      </w:r>
    </w:p>
    <w:p w:rsidR="00D338FE" w:rsidRPr="00ED4999" w:rsidRDefault="00D338FE" w:rsidP="00ED4999">
      <w:pPr>
        <w:spacing w:after="0"/>
        <w:ind w:firstLine="709"/>
        <w:jc w:val="right"/>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Продовження додатка Б.2</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Коломийки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Ой дай, дана, дана, дана, межи туденьками,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Як легенько погуляти коломийки з вами.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А я жала пшениченьку лиш по колоскови,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Пізнаю тебе, мій милий, лиш по голоскови.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Ожинки, ожинки, ожинки, ожинки,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Обжинки, обжинки, лиш по голоскови.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Минулася косовиця, минулися жнива,</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Вийди, вийди на обору, моя чорнобрива.</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Ой на стерни, на стерниску скрекочуть сороки,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Ти до мене не ходи, бо-с дуже високий.</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Ожинки, ожинки, ожинки, ожинки,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Обжинки, обжинки, бо-с дуже високий.</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 Не можу я жито жати, ліпше в копи класти,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Закінчення додатка Б.2</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Та так ходжу, зазираю, як би любку вкрасти.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Жито жати і складати, не можу си скласти,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Обіймати, цілувати, коби лиш допасти.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Ожинки, ожинки, ожинки, ожинки,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Обжинки, обжинки, коби лиш допасти.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Ми цариночку убрали, добре потрудилися,</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Коломийки витинаєм: вмієм веселитися.</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Ожинки, ожинки, ожинки, ожинки,</w:t>
      </w:r>
    </w:p>
    <w:p w:rsidR="00D338FE" w:rsidRPr="00ED4999" w:rsidRDefault="00D338FE" w:rsidP="00ED4999">
      <w:pPr>
        <w:spacing w:after="0"/>
        <w:ind w:left="-284" w:firstLine="993"/>
        <w:jc w:val="both"/>
        <w:rPr>
          <w:rFonts w:ascii="Times New Roman" w:hAnsi="Times New Roman"/>
          <w:szCs w:val="24"/>
        </w:rPr>
      </w:pPr>
      <w:r w:rsidRPr="00ED4999">
        <w:rPr>
          <w:rFonts w:ascii="Times New Roman" w:hAnsi="Times New Roman"/>
          <w:szCs w:val="24"/>
        </w:rPr>
        <w:t>Обжинки, обжинки, вмієм веселитися.</w:t>
      </w:r>
    </w:p>
    <w:p w:rsidR="00D338FE" w:rsidRPr="00ED4999" w:rsidRDefault="00D338FE" w:rsidP="00ED4999">
      <w:pPr>
        <w:spacing w:after="0"/>
        <w:ind w:left="-284" w:firstLine="993"/>
        <w:jc w:val="both"/>
        <w:rPr>
          <w:rFonts w:ascii="Times New Roman" w:hAnsi="Times New Roman"/>
          <w:szCs w:val="24"/>
        </w:rPr>
      </w:pPr>
    </w:p>
    <w:p w:rsidR="00D338FE" w:rsidRPr="00ED4999" w:rsidRDefault="00D338FE" w:rsidP="00ED4999">
      <w:pPr>
        <w:spacing w:after="0"/>
        <w:ind w:left="-284" w:firstLine="993"/>
        <w:jc w:val="both"/>
        <w:rPr>
          <w:rFonts w:ascii="Times New Roman" w:hAnsi="Times New Roman"/>
          <w:szCs w:val="24"/>
        </w:rPr>
      </w:pPr>
    </w:p>
    <w:p w:rsidR="00D338FE" w:rsidRPr="00ED4999" w:rsidRDefault="00D338FE" w:rsidP="00ED4999">
      <w:pPr>
        <w:spacing w:after="0"/>
        <w:ind w:left="-284" w:firstLine="142"/>
        <w:jc w:val="both"/>
        <w:rPr>
          <w:rFonts w:ascii="Times New Roman" w:hAnsi="Times New Roman"/>
          <w:szCs w:val="24"/>
        </w:rPr>
      </w:pPr>
      <w:r w:rsidRPr="00ED4999">
        <w:rPr>
          <w:rFonts w:ascii="Times New Roman" w:hAnsi="Times New Roman"/>
          <w:szCs w:val="24"/>
        </w:rPr>
        <w:t>Обжинкові пісні, які виконували на Святі обжинок «Сільського господаря» в Ямниці  (1935 р.)</w:t>
      </w:r>
    </w:p>
    <w:p w:rsidR="00D338FE" w:rsidRPr="00ED4999" w:rsidRDefault="00D338FE" w:rsidP="00ED4999">
      <w:pPr>
        <w:spacing w:after="0"/>
        <w:ind w:left="-284" w:firstLine="993"/>
        <w:jc w:val="both"/>
        <w:rPr>
          <w:rFonts w:ascii="Times New Roman" w:hAnsi="Times New Roman"/>
          <w:szCs w:val="24"/>
        </w:rPr>
      </w:pPr>
    </w:p>
    <w:p w:rsidR="00D338FE" w:rsidRPr="00ED4999" w:rsidRDefault="00D338FE" w:rsidP="00ED4999">
      <w:pPr>
        <w:spacing w:after="0"/>
        <w:ind w:left="-284" w:firstLine="993"/>
        <w:jc w:val="both"/>
        <w:rPr>
          <w:rFonts w:ascii="Times New Roman" w:hAnsi="Times New Roman"/>
          <w:szCs w:val="24"/>
        </w:rPr>
      </w:pPr>
      <w:r w:rsidRPr="00790320">
        <w:rPr>
          <w:rFonts w:ascii="Times New Roman" w:hAnsi="Times New Roman"/>
          <w:noProof/>
          <w:szCs w:val="24"/>
          <w:lang w:val="uk-UA" w:eastAsia="uk-UA"/>
        </w:rPr>
        <w:pict>
          <v:shape id="Рисунок 1" o:spid="_x0000_i1061" type="#_x0000_t75" style="width:449.25pt;height:269.25pt;visibility:visible">
            <v:imagedata r:id="rId56" o:title=""/>
          </v:shape>
        </w:pic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Джерела: [163; 427; 784; 1249; 1646].</w:t>
      </w:r>
    </w:p>
    <w:p w:rsidR="00D338FE" w:rsidRPr="00ED4999" w:rsidRDefault="00D338FE" w:rsidP="00ED4999">
      <w:pPr>
        <w:spacing w:after="0"/>
        <w:ind w:firstLine="709"/>
        <w:jc w:val="center"/>
        <w:rPr>
          <w:rFonts w:ascii="Times New Roman" w:hAnsi="Times New Roman"/>
          <w:b/>
          <w:szCs w:val="24"/>
        </w:rPr>
      </w:pPr>
      <w:r w:rsidRPr="00ED4999">
        <w:rPr>
          <w:rFonts w:ascii="Times New Roman" w:hAnsi="Times New Roman"/>
          <w:b/>
          <w:szCs w:val="24"/>
        </w:rPr>
        <w:t>Додаток В</w:t>
      </w:r>
    </w:p>
    <w:p w:rsidR="00D338FE" w:rsidRPr="00ED4999" w:rsidRDefault="00D338FE" w:rsidP="00ED4999">
      <w:pPr>
        <w:spacing w:after="0"/>
        <w:ind w:firstLine="709"/>
        <w:jc w:val="center"/>
        <w:rPr>
          <w:rFonts w:ascii="Times New Roman" w:hAnsi="Times New Roman"/>
          <w:b/>
          <w:szCs w:val="24"/>
        </w:rPr>
      </w:pPr>
      <w:r w:rsidRPr="00ED4999">
        <w:rPr>
          <w:rFonts w:ascii="Times New Roman" w:hAnsi="Times New Roman"/>
          <w:b/>
          <w:szCs w:val="24"/>
        </w:rPr>
        <w:t>Теоретичні засади педагогіки виховання господарської культури особистості</w:t>
      </w:r>
    </w:p>
    <w:p w:rsidR="00D338FE" w:rsidRPr="00ED4999" w:rsidRDefault="00D338FE" w:rsidP="00ED4999">
      <w:pPr>
        <w:spacing w:after="0"/>
        <w:ind w:firstLine="709"/>
        <w:jc w:val="center"/>
        <w:rPr>
          <w:rFonts w:ascii="Times New Roman" w:hAnsi="Times New Roman"/>
          <w:b/>
          <w:szCs w:val="24"/>
        </w:rPr>
      </w:pPr>
      <w:r w:rsidRPr="00ED4999">
        <w:rPr>
          <w:rFonts w:ascii="Times New Roman" w:hAnsi="Times New Roman"/>
          <w:b/>
          <w:szCs w:val="24"/>
        </w:rPr>
        <w:t>Додаток В.1</w:t>
      </w:r>
    </w:p>
    <w:p w:rsidR="00D338FE" w:rsidRPr="00ED4999" w:rsidRDefault="00D338FE" w:rsidP="00ED4999">
      <w:pPr>
        <w:spacing w:after="0"/>
        <w:ind w:firstLine="709"/>
        <w:jc w:val="center"/>
        <w:rPr>
          <w:rFonts w:ascii="Times New Roman" w:hAnsi="Times New Roman"/>
          <w:szCs w:val="24"/>
        </w:rPr>
      </w:pPr>
      <w:r w:rsidRPr="00ED4999">
        <w:rPr>
          <w:rFonts w:ascii="Times New Roman" w:hAnsi="Times New Roman"/>
          <w:b/>
          <w:szCs w:val="24"/>
        </w:rPr>
        <w:t>Концепція виховання господаря-власника, за У.Самчуком</w:t>
      </w:r>
    </w:p>
    <w:p w:rsidR="00D338FE" w:rsidRPr="00ED4999" w:rsidRDefault="00D338FE" w:rsidP="00ED4999">
      <w:pPr>
        <w:spacing w:after="0" w:line="336" w:lineRule="auto"/>
        <w:ind w:left="-284" w:firstLine="709"/>
        <w:contextualSpacing/>
        <w:jc w:val="both"/>
        <w:rPr>
          <w:rFonts w:ascii="Times New Roman" w:hAnsi="Times New Roman"/>
          <w:szCs w:val="24"/>
        </w:rPr>
      </w:pPr>
      <w:r w:rsidRPr="00790320">
        <w:rPr>
          <w:rFonts w:ascii="Times New Roman" w:hAnsi="Times New Roman"/>
          <w:noProof/>
          <w:szCs w:val="24"/>
          <w:lang w:val="uk-UA" w:eastAsia="uk-UA"/>
        </w:rPr>
        <w:pict>
          <v:shape id="_x0000_i1062" type="#_x0000_t75" style="width:276pt;height:210.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">
            <v:imagedata r:id="rId57" o:title="" croptop="-1984f"/>
            <o:lock v:ext="edit" aspectratio="f"/>
          </v:shape>
        </w:pict>
      </w:r>
    </w:p>
    <w:p w:rsidR="00D338FE" w:rsidRPr="00ED4999" w:rsidRDefault="00D338FE" w:rsidP="00ED4999">
      <w:pPr>
        <w:spacing w:after="0"/>
        <w:ind w:firstLine="709"/>
        <w:jc w:val="both"/>
        <w:rPr>
          <w:rFonts w:ascii="Times New Roman" w:hAnsi="Times New Roman"/>
          <w:b/>
          <w:szCs w:val="24"/>
        </w:rPr>
      </w:pPr>
      <w:r w:rsidRPr="00ED4999">
        <w:rPr>
          <w:rFonts w:ascii="Times New Roman" w:hAnsi="Times New Roman"/>
          <w:b/>
          <w:szCs w:val="24"/>
        </w:rPr>
        <w:t>Рис. В.1.1. Концепція виховання господаря-власника, за У.Самчуком</w:t>
      </w:r>
    </w:p>
    <w:p w:rsidR="00D338FE" w:rsidRPr="00ED4999" w:rsidRDefault="00D338FE" w:rsidP="00ED4999">
      <w:pPr>
        <w:spacing w:after="0" w:line="336" w:lineRule="auto"/>
        <w:ind w:left="-284" w:firstLine="709"/>
        <w:contextualSpacing/>
        <w:jc w:val="both"/>
        <w:rPr>
          <w:rFonts w:ascii="Times New Roman" w:hAnsi="Times New Roman"/>
          <w:szCs w:val="24"/>
        </w:rPr>
      </w:pPr>
    </w:p>
    <w:p w:rsidR="00D338FE" w:rsidRPr="00ED4999" w:rsidRDefault="00D338FE" w:rsidP="00ED4999">
      <w:pPr>
        <w:spacing w:after="0"/>
        <w:ind w:firstLine="709"/>
        <w:jc w:val="center"/>
        <w:rPr>
          <w:rFonts w:ascii="Times New Roman" w:hAnsi="Times New Roman"/>
          <w:b/>
          <w:szCs w:val="24"/>
        </w:rPr>
      </w:pPr>
      <w:r w:rsidRPr="00ED4999">
        <w:rPr>
          <w:rFonts w:ascii="Times New Roman" w:hAnsi="Times New Roman"/>
          <w:b/>
          <w:szCs w:val="24"/>
        </w:rPr>
        <w:t>Додаток В.2</w:t>
      </w:r>
    </w:p>
    <w:p w:rsidR="00D338FE" w:rsidRPr="00ED4999" w:rsidRDefault="00D338FE" w:rsidP="00ED4999">
      <w:pPr>
        <w:spacing w:after="0"/>
        <w:ind w:firstLine="709"/>
        <w:jc w:val="center"/>
        <w:rPr>
          <w:rFonts w:ascii="Times New Roman" w:hAnsi="Times New Roman"/>
          <w:b/>
          <w:szCs w:val="24"/>
        </w:rPr>
      </w:pPr>
      <w:r w:rsidRPr="00ED4999">
        <w:rPr>
          <w:rFonts w:ascii="Times New Roman" w:hAnsi="Times New Roman"/>
          <w:b/>
          <w:szCs w:val="24"/>
        </w:rPr>
        <w:t>Стан українського шкільництва (1913 р.)</w:t>
      </w:r>
    </w:p>
    <w:p w:rsidR="00D338FE" w:rsidRPr="00ED4999" w:rsidRDefault="00D338FE" w:rsidP="00ED4999">
      <w:pPr>
        <w:spacing w:after="0"/>
        <w:ind w:left="-284" w:firstLine="709"/>
        <w:jc w:val="both"/>
        <w:rPr>
          <w:rFonts w:ascii="Times New Roman" w:hAnsi="Times New Roman"/>
          <w:szCs w:val="24"/>
        </w:rPr>
      </w:pPr>
      <w:r w:rsidRPr="00ED4999">
        <w:rPr>
          <w:rFonts w:ascii="Times New Roman" w:hAnsi="Times New Roman"/>
          <w:szCs w:val="24"/>
        </w:rPr>
        <w:t>Після звіту краєвої ради шкільної зросло в сїм роцї число народних шкіл о 227. Етатових кляс було більше о 426, а надетатових о 564. Число громад, які не мали школи минувшого року, було 63; протягом року зорґанізовано школи в 39 громадах так, що лишає ся ще 24 громад, що не мають школи. Число дїтий, котрі побирали науку, зросло в тім роцї о 41.539, а доповняючу науку побирало 3 649 дїтий більше, як попередного. Число учителїв і учительок побільшило ся о 967, число квалїфікованих зросло о 1.061. В шкільнім роцї 1911/12 було 62 державних ґімназий (в сїм числї 6 філій); приватних мужеських ґімназий з правом прилюдности 26; приватних женських ґімназий з правом прилюдности 21; реальних шкіл 14; женських лїцеїв 11. Фреквенция була така: в державних ґімназиях 32 886 учеників; в приватних мужеських ґімназиях 2.716, в приватних ґімназиях женських 2.243, в реальних школах 4.014, в женських ліцеях 1.619, загалом 43.478 учеників і учениць. Після народности і віроісповіданя було: в держ. ґімн. 21.8 прц. Українцїв, 77.4 прц Поляків (разом з Жидами) і инших 0.8 прц. Після віроісповіданя було греко-катол. рел. 23.3 прц., рим.-кат. 43.6 прц., мойсеєвої 23.4 прц., инших 0.6 прц. В приватних мужеських ґімназиях було Українцїв 33.6 прц., Поляків (з Жидами 66 прц.), инших 0.4 прц. Після віроісповіданя греко кат. 33.5 прц., римо кат. 42.5 прц., мойсеєв. 23.9 прц., инших 1.1 прц. В приватних женських ґімназиях Українок 8.1 (!!) прц., Польок (з Жидівками) 91.2 прц., инших 0.7 прц. Після віроісповіданя греко-католичок 8.5 прц., рим.-кат. 53.2 прц., мойсеє­вого вір. (37.47 прц. В реальних школах було: Українцїв 8 (!!) прц., Поляків (з Жидами) 90.7 прц, инших 1.3 прц. Після віроісповіданя було: греко католиків 8.6 прц., римо-кат. 68.5 прц., мойсеєвого віроіспов. 19.4 прц., инших 3.4 прц. В женських лїцеях було Українок 19.5 прц., Польок (з Жидівками) 80.4 прц. Після віроісповіданя було: греко католичок 19.8 прц., римо-католичок 63.2 прц, мойсеєв. 15.7 прц., инших 1.3 прц. Шкіл промислових і торговельних було разом 10 з 2.118 учениками і 172 учителями. Шкіл промислових доповняючих було 88, а учеників 12 590. Семінарів учительських було в 1911/12 загалом 18, з того 14 мужеських а 4 женські. Під оглядом викладної мови є 7 семінарів з польською викладною мовою, а 7 з викл. мовою польською і українською. Всїх учеників в семінарах було 3.611.</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Джерело: [1638].</w:t>
      </w:r>
    </w:p>
    <w:p w:rsidR="00D338FE" w:rsidRPr="00ED4999" w:rsidRDefault="00D338FE" w:rsidP="00ED4999">
      <w:pPr>
        <w:spacing w:after="0"/>
        <w:ind w:firstLine="709"/>
        <w:jc w:val="center"/>
        <w:rPr>
          <w:rFonts w:ascii="Times New Roman" w:hAnsi="Times New Roman"/>
          <w:b/>
          <w:szCs w:val="24"/>
        </w:rPr>
      </w:pPr>
      <w:r w:rsidRPr="00ED4999">
        <w:rPr>
          <w:rFonts w:ascii="Times New Roman" w:hAnsi="Times New Roman"/>
          <w:b/>
          <w:szCs w:val="24"/>
        </w:rPr>
        <w:t>Додаток В.3</w:t>
      </w:r>
    </w:p>
    <w:p w:rsidR="00D338FE" w:rsidRPr="00ED4999" w:rsidRDefault="00D338FE" w:rsidP="00ED4999">
      <w:pPr>
        <w:spacing w:after="0"/>
        <w:ind w:firstLine="709"/>
        <w:jc w:val="center"/>
        <w:rPr>
          <w:rFonts w:ascii="Times New Roman" w:hAnsi="Times New Roman"/>
          <w:b/>
          <w:szCs w:val="24"/>
        </w:rPr>
      </w:pPr>
      <w:r w:rsidRPr="00ED4999">
        <w:rPr>
          <w:rFonts w:ascii="Times New Roman" w:hAnsi="Times New Roman"/>
          <w:b/>
          <w:szCs w:val="24"/>
        </w:rPr>
        <w:t>Стан українських шкіл у Львові (1913 р.)</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З львівських шкіл. Вчера відбула своє засїданє шкільна комісия, заложена при міській філїї "Просьвіти" для справ львівського народного шкільництва. Сконстатовано, що праця Кружків У.П.Т. на всїх львівських передмістях йде тепер гарно. Школа ім. Грінченка на Городецькім числить чотири кляси і стала вже перетворювати ся задля значної фреквенциї молодїжи на дві окремі школи, мужеську і дївочу. Школа кн. Данила на Жовківськім розвиває ся також дуже красно. В дни 26. с. м. устроює вона торжественне замкненє шкільного року в давнім льокали і переносить ся по фериях до новозакупленої камениці при ул. Жовківській ч. 62. В обєм своєї праці приймає також Знесіння і </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Замарстинів, котрі не мають руських шкіл. Кружок на Личаківськім отвирає мужеську школу при кінци улиці Куркової ч. 34, зачинає записи дїтий вже від 16 червня (від 3-6 год. пополудни) і має фреквенцию запевнену. Рівнож отвирає Кружок стрийський мужеську школу при ул. Длуґоша ч. 17. Сї оба кружки заняли ся також руськими дївчатками в своїх передмістю і справляють їх до знаменитої дївочої школи вправ при ц. к. державнім учит. семинариї, ул. Сакраменток ч. 7 — Лихо стоїть справа тілько в середмістю. Тут нема нї Захоронки, і нїхто не печалить ся нї руською дітворою, нї міською народною школою ім. Шашкевича. Через те фреквенция в дївочих віддїлах стала невелика, хоч від послїдних вакаций одержали вони і окремий льокаль і передполудневу науку. Руські дївчата гублять ся тутки масами по польських школах, і не маючи там науки нї руського язика і письма, нї руської молитви, нї піснї, відчужуть ся від народности і обряди родичів. Щоби сему зарадити, ухвалено основати для середмістя окремий Кружок У.П.Т. ім. Маркіяна Шашкевича, котрий взяв би дїло в свої руки. На днях буде внесений статут до намісництва, а поки що постановлено запросити в слїдуючий четвер на нараду всїх людий доброї волї, без ріжниці cтану і віку, котрі схотїли би помочи в сїй частинї міста до осьвідомленя руських родичів і до поширеня тут ідеї рідної школи. Сподїватись, що чей середмістє не остане по заду других дїльниць і зробить також своє.</w:t>
      </w: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Джерело: [639].</w:t>
      </w: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hd w:val="clear" w:color="auto" w:fill="FFFFFF"/>
        <w:autoSpaceDE w:val="0"/>
        <w:autoSpaceDN w:val="0"/>
        <w:adjustRightInd w:val="0"/>
        <w:spacing w:after="0"/>
        <w:ind w:firstLine="709"/>
        <w:jc w:val="center"/>
        <w:rPr>
          <w:rFonts w:ascii="Times New Roman" w:hAnsi="Times New Roman"/>
          <w:b/>
          <w:color w:val="000000"/>
          <w:szCs w:val="24"/>
        </w:rPr>
      </w:pPr>
      <w:r w:rsidRPr="00ED4999">
        <w:rPr>
          <w:rFonts w:ascii="Times New Roman" w:hAnsi="Times New Roman"/>
          <w:b/>
          <w:color w:val="000000"/>
          <w:szCs w:val="24"/>
        </w:rPr>
        <w:t>Додаток Ґ</w:t>
      </w:r>
    </w:p>
    <w:p w:rsidR="00D338FE" w:rsidRPr="00ED4999" w:rsidRDefault="00D338FE" w:rsidP="00ED4999">
      <w:pPr>
        <w:shd w:val="clear" w:color="auto" w:fill="FFFFFF"/>
        <w:autoSpaceDE w:val="0"/>
        <w:autoSpaceDN w:val="0"/>
        <w:adjustRightInd w:val="0"/>
        <w:spacing w:after="0"/>
        <w:ind w:firstLine="709"/>
        <w:jc w:val="center"/>
        <w:rPr>
          <w:rFonts w:ascii="Times New Roman" w:hAnsi="Times New Roman"/>
          <w:b/>
          <w:color w:val="000000"/>
          <w:szCs w:val="24"/>
        </w:rPr>
      </w:pPr>
      <w:r w:rsidRPr="00ED4999">
        <w:rPr>
          <w:rFonts w:ascii="Times New Roman" w:hAnsi="Times New Roman"/>
          <w:b/>
          <w:color w:val="000000"/>
          <w:szCs w:val="24"/>
        </w:rPr>
        <w:t>Навчально-методичне та технічне забезпечення процесу формування господарської культури учнів державних шкіл у Західній Україні за досліджуваного періоду</w:t>
      </w:r>
    </w:p>
    <w:p w:rsidR="00D338FE" w:rsidRPr="00ED4999" w:rsidRDefault="00D338FE" w:rsidP="00ED4999">
      <w:pPr>
        <w:shd w:val="clear" w:color="auto" w:fill="FFFFFF"/>
        <w:autoSpaceDE w:val="0"/>
        <w:autoSpaceDN w:val="0"/>
        <w:adjustRightInd w:val="0"/>
        <w:spacing w:after="0"/>
        <w:ind w:firstLine="709"/>
        <w:jc w:val="center"/>
        <w:rPr>
          <w:rFonts w:ascii="Times New Roman" w:hAnsi="Times New Roman"/>
          <w:b/>
          <w:color w:val="000000"/>
          <w:szCs w:val="24"/>
        </w:rPr>
      </w:pPr>
      <w:r w:rsidRPr="00ED4999">
        <w:rPr>
          <w:rFonts w:ascii="Times New Roman" w:hAnsi="Times New Roman"/>
          <w:b/>
          <w:color w:val="000000"/>
          <w:szCs w:val="24"/>
        </w:rPr>
        <w:t>Додаток Ґ.1</w:t>
      </w:r>
    </w:p>
    <w:p w:rsidR="00D338FE" w:rsidRPr="00ED4999" w:rsidRDefault="00D338FE" w:rsidP="00ED4999">
      <w:pPr>
        <w:spacing w:after="0"/>
        <w:ind w:firstLine="709"/>
        <w:jc w:val="center"/>
        <w:rPr>
          <w:rFonts w:ascii="Times New Roman" w:hAnsi="Times New Roman"/>
          <w:b/>
          <w:szCs w:val="24"/>
        </w:rPr>
      </w:pPr>
      <w:r w:rsidRPr="00ED4999">
        <w:rPr>
          <w:rFonts w:ascii="Times New Roman" w:hAnsi="Times New Roman"/>
          <w:b/>
          <w:szCs w:val="24"/>
        </w:rPr>
        <w:t>Навчальний план сільської народної школи з двома змінами</w:t>
      </w:r>
    </w:p>
    <w:p w:rsidR="00D338FE" w:rsidRPr="00ED4999" w:rsidRDefault="00D338FE" w:rsidP="00ED4999">
      <w:pPr>
        <w:pStyle w:val="PlainText"/>
        <w:ind w:firstLine="709"/>
        <w:jc w:val="both"/>
        <w:rPr>
          <w:rFonts w:ascii="Times New Roman" w:hAnsi="Times New Roman" w:cs="Times New Roman"/>
          <w:sz w:val="24"/>
          <w:szCs w:val="24"/>
        </w:rPr>
      </w:pPr>
      <w:r w:rsidRPr="00ED4999">
        <w:rPr>
          <w:rFonts w:ascii="Times New Roman" w:hAnsi="Times New Roman" w:cs="Times New Roman"/>
          <w:sz w:val="24"/>
          <w:szCs w:val="24"/>
        </w:rPr>
        <w:tab/>
      </w:r>
      <w:r w:rsidRPr="00ED4999">
        <w:rPr>
          <w:rFonts w:ascii="Times New Roman" w:hAnsi="Times New Roman" w:cs="Times New Roman"/>
          <w:sz w:val="24"/>
          <w:szCs w:val="24"/>
        </w:rPr>
        <w:tab/>
      </w:r>
      <w:r w:rsidRPr="00ED4999">
        <w:rPr>
          <w:rFonts w:ascii="Times New Roman" w:hAnsi="Times New Roman" w:cs="Times New Roman"/>
          <w:sz w:val="24"/>
          <w:szCs w:val="24"/>
        </w:rPr>
        <w:tab/>
      </w:r>
      <w:r w:rsidRPr="00ED4999">
        <w:rPr>
          <w:rFonts w:ascii="Times New Roman" w:hAnsi="Times New Roman" w:cs="Times New Roman"/>
          <w:sz w:val="24"/>
          <w:szCs w:val="24"/>
        </w:rPr>
        <w:tab/>
      </w:r>
    </w:p>
    <w:tbl>
      <w:tblPr>
        <w:tblW w:w="79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A0"/>
      </w:tblPr>
      <w:tblGrid>
        <w:gridCol w:w="2178"/>
        <w:gridCol w:w="1276"/>
        <w:gridCol w:w="1417"/>
        <w:gridCol w:w="1477"/>
        <w:gridCol w:w="1341"/>
      </w:tblGrid>
      <w:tr w:rsidR="00D338FE" w:rsidRPr="00ED4999" w:rsidTr="00ED4999">
        <w:trPr>
          <w:jc w:val="center"/>
        </w:trPr>
        <w:tc>
          <w:tcPr>
            <w:tcW w:w="2394"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Предмети</w:t>
            </w:r>
          </w:p>
        </w:tc>
        <w:tc>
          <w:tcPr>
            <w:tcW w:w="5511" w:type="dxa"/>
            <w:gridSpan w:val="4"/>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Спільне навчання</w:t>
            </w:r>
          </w:p>
        </w:tc>
      </w:tr>
      <w:tr w:rsidR="00D338FE" w:rsidRPr="00ED4999" w:rsidTr="00ED4999">
        <w:trPr>
          <w:jc w:val="center"/>
        </w:trPr>
        <w:tc>
          <w:tcPr>
            <w:tcW w:w="2394" w:type="dxa"/>
            <w:vAlign w:val="center"/>
          </w:tcPr>
          <w:p w:rsidR="00D338FE" w:rsidRPr="00ED4999" w:rsidRDefault="00D338FE" w:rsidP="00ED4999">
            <w:pPr>
              <w:pStyle w:val="PlainText"/>
              <w:rPr>
                <w:rFonts w:ascii="Times New Roman" w:hAnsi="Times New Roman" w:cs="Times New Roman"/>
                <w:sz w:val="24"/>
                <w:szCs w:val="24"/>
              </w:rPr>
            </w:pPr>
          </w:p>
        </w:tc>
        <w:tc>
          <w:tcPr>
            <w:tcW w:w="1276"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Ступінь 1</w:t>
            </w:r>
          </w:p>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1 рік навчання</w:t>
            </w:r>
          </w:p>
        </w:tc>
        <w:tc>
          <w:tcPr>
            <w:tcW w:w="1417"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Ступінь 2</w:t>
            </w:r>
          </w:p>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2 рік навчання</w:t>
            </w:r>
          </w:p>
        </w:tc>
        <w:tc>
          <w:tcPr>
            <w:tcW w:w="1477" w:type="dxa"/>
            <w:vAlign w:val="center"/>
          </w:tcPr>
          <w:p w:rsidR="00D338FE" w:rsidRPr="00ED4999" w:rsidRDefault="00D338FE" w:rsidP="00ED4999">
            <w:pPr>
              <w:pStyle w:val="PlainText"/>
              <w:ind w:firstLine="709"/>
              <w:rPr>
                <w:rFonts w:ascii="Times New Roman" w:hAnsi="Times New Roman" w:cs="Times New Roman"/>
                <w:sz w:val="24"/>
                <w:szCs w:val="24"/>
              </w:rPr>
            </w:pPr>
          </w:p>
        </w:tc>
        <w:tc>
          <w:tcPr>
            <w:tcW w:w="1341" w:type="dxa"/>
          </w:tcPr>
          <w:p w:rsidR="00D338FE" w:rsidRPr="00ED4999" w:rsidRDefault="00D338FE" w:rsidP="00ED4999">
            <w:pPr>
              <w:pStyle w:val="PlainText"/>
              <w:ind w:firstLine="709"/>
              <w:rPr>
                <w:rFonts w:ascii="Times New Roman" w:hAnsi="Times New Roman" w:cs="Times New Roman"/>
                <w:sz w:val="24"/>
                <w:szCs w:val="24"/>
              </w:rPr>
            </w:pPr>
          </w:p>
        </w:tc>
      </w:tr>
      <w:tr w:rsidR="00D338FE" w:rsidRPr="00ED4999" w:rsidTr="00ED4999">
        <w:trPr>
          <w:jc w:val="center"/>
        </w:trPr>
        <w:tc>
          <w:tcPr>
            <w:tcW w:w="2394"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Релігія</w:t>
            </w:r>
          </w:p>
        </w:tc>
        <w:tc>
          <w:tcPr>
            <w:tcW w:w="1276"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w:t>
            </w:r>
          </w:p>
        </w:tc>
        <w:tc>
          <w:tcPr>
            <w:tcW w:w="1417"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w:t>
            </w:r>
          </w:p>
        </w:tc>
        <w:tc>
          <w:tcPr>
            <w:tcW w:w="1477"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1341"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r>
      <w:tr w:rsidR="00D338FE" w:rsidRPr="00ED4999" w:rsidTr="00ED4999">
        <w:trPr>
          <w:jc w:val="center"/>
        </w:trPr>
        <w:tc>
          <w:tcPr>
            <w:tcW w:w="2394"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Читання і письмо</w:t>
            </w:r>
          </w:p>
        </w:tc>
        <w:tc>
          <w:tcPr>
            <w:tcW w:w="1276"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9</w:t>
            </w:r>
          </w:p>
        </w:tc>
        <w:tc>
          <w:tcPr>
            <w:tcW w:w="1417"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c>
          <w:tcPr>
            <w:tcW w:w="1477"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1341"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r>
      <w:tr w:rsidR="00D338FE" w:rsidRPr="00ED4999" w:rsidTr="00ED4999">
        <w:trPr>
          <w:jc w:val="center"/>
        </w:trPr>
        <w:tc>
          <w:tcPr>
            <w:tcW w:w="2394"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 xml:space="preserve">Мова викладання </w:t>
            </w:r>
          </w:p>
        </w:tc>
        <w:tc>
          <w:tcPr>
            <w:tcW w:w="1276"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1417"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c>
          <w:tcPr>
            <w:tcW w:w="1477"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c>
          <w:tcPr>
            <w:tcW w:w="1341"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r>
      <w:tr w:rsidR="00D338FE" w:rsidRPr="00ED4999" w:rsidTr="00ED4999">
        <w:trPr>
          <w:jc w:val="center"/>
        </w:trPr>
        <w:tc>
          <w:tcPr>
            <w:tcW w:w="2394" w:type="dxa"/>
            <w:vAlign w:val="center"/>
          </w:tcPr>
          <w:p w:rsidR="00D338FE" w:rsidRPr="00ED4999" w:rsidRDefault="00D338FE" w:rsidP="00ED4999">
            <w:pPr>
              <w:pStyle w:val="PlainText"/>
              <w:ind w:right="-250"/>
              <w:rPr>
                <w:rFonts w:ascii="Times New Roman" w:hAnsi="Times New Roman" w:cs="Times New Roman"/>
                <w:sz w:val="24"/>
                <w:szCs w:val="24"/>
              </w:rPr>
            </w:pPr>
            <w:r w:rsidRPr="00ED4999">
              <w:rPr>
                <w:rFonts w:ascii="Times New Roman" w:hAnsi="Times New Roman" w:cs="Times New Roman"/>
                <w:sz w:val="24"/>
                <w:szCs w:val="24"/>
              </w:rPr>
              <w:t>Друга (крайова) мова</w:t>
            </w:r>
          </w:p>
        </w:tc>
        <w:tc>
          <w:tcPr>
            <w:tcW w:w="1276"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1417"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c>
          <w:tcPr>
            <w:tcW w:w="1477"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c>
          <w:tcPr>
            <w:tcW w:w="1341" w:type="dxa"/>
          </w:tcPr>
          <w:p w:rsidR="00D338FE" w:rsidRPr="00ED4999" w:rsidRDefault="00D338FE" w:rsidP="00ED4999">
            <w:pPr>
              <w:pStyle w:val="PlainText"/>
              <w:ind w:firstLine="709"/>
              <w:rPr>
                <w:rFonts w:ascii="Times New Roman" w:hAnsi="Times New Roman" w:cs="Times New Roman"/>
                <w:sz w:val="24"/>
                <w:szCs w:val="24"/>
              </w:rPr>
            </w:pPr>
          </w:p>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r>
      <w:tr w:rsidR="00D338FE" w:rsidRPr="00ED4999" w:rsidTr="00ED4999">
        <w:trPr>
          <w:jc w:val="center"/>
        </w:trPr>
        <w:tc>
          <w:tcPr>
            <w:tcW w:w="2394"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Рахунки з вивченням простих геометричних форм</w:t>
            </w:r>
          </w:p>
        </w:tc>
        <w:tc>
          <w:tcPr>
            <w:tcW w:w="1276"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6/2*</w:t>
            </w:r>
          </w:p>
        </w:tc>
        <w:tc>
          <w:tcPr>
            <w:tcW w:w="1417"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c>
          <w:tcPr>
            <w:tcW w:w="1477"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c>
          <w:tcPr>
            <w:tcW w:w="1341" w:type="dxa"/>
          </w:tcPr>
          <w:p w:rsidR="00D338FE" w:rsidRPr="00ED4999" w:rsidRDefault="00D338FE" w:rsidP="00ED4999">
            <w:pPr>
              <w:pStyle w:val="PlainText"/>
              <w:ind w:firstLine="709"/>
              <w:rPr>
                <w:rFonts w:ascii="Times New Roman" w:hAnsi="Times New Roman" w:cs="Times New Roman"/>
                <w:sz w:val="24"/>
                <w:szCs w:val="24"/>
              </w:rPr>
            </w:pPr>
          </w:p>
          <w:p w:rsidR="00D338FE" w:rsidRPr="00ED4999" w:rsidRDefault="00D338FE" w:rsidP="00ED4999">
            <w:pPr>
              <w:pStyle w:val="PlainText"/>
              <w:ind w:firstLine="709"/>
              <w:rPr>
                <w:rFonts w:ascii="Times New Roman" w:hAnsi="Times New Roman" w:cs="Times New Roman"/>
                <w:sz w:val="24"/>
                <w:szCs w:val="24"/>
              </w:rPr>
            </w:pPr>
          </w:p>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r>
      <w:tr w:rsidR="00D338FE" w:rsidRPr="00ED4999" w:rsidTr="00ED4999">
        <w:trPr>
          <w:jc w:val="center"/>
        </w:trPr>
        <w:tc>
          <w:tcPr>
            <w:tcW w:w="2394"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 xml:space="preserve">Відомості з історії </w:t>
            </w:r>
          </w:p>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 xml:space="preserve">і природознавства </w:t>
            </w:r>
          </w:p>
        </w:tc>
        <w:tc>
          <w:tcPr>
            <w:tcW w:w="1276"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1417"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1477"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4</w:t>
            </w:r>
          </w:p>
        </w:tc>
        <w:tc>
          <w:tcPr>
            <w:tcW w:w="1341"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4</w:t>
            </w:r>
          </w:p>
        </w:tc>
      </w:tr>
      <w:tr w:rsidR="00D338FE" w:rsidRPr="00ED4999" w:rsidTr="00ED4999">
        <w:trPr>
          <w:jc w:val="center"/>
        </w:trPr>
        <w:tc>
          <w:tcPr>
            <w:tcW w:w="2394"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Малювання</w:t>
            </w:r>
          </w:p>
        </w:tc>
        <w:tc>
          <w:tcPr>
            <w:tcW w:w="1276"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1417"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1477"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w:t>
            </w:r>
          </w:p>
        </w:tc>
        <w:tc>
          <w:tcPr>
            <w:tcW w:w="1341"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w:t>
            </w:r>
          </w:p>
        </w:tc>
      </w:tr>
      <w:tr w:rsidR="00D338FE" w:rsidRPr="00ED4999" w:rsidTr="00ED4999">
        <w:trPr>
          <w:jc w:val="center"/>
        </w:trPr>
        <w:tc>
          <w:tcPr>
            <w:tcW w:w="2394"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Співи</w:t>
            </w:r>
          </w:p>
        </w:tc>
        <w:tc>
          <w:tcPr>
            <w:tcW w:w="1276"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При нагоді</w:t>
            </w:r>
          </w:p>
        </w:tc>
        <w:tc>
          <w:tcPr>
            <w:tcW w:w="1417"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1477"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2/2</w:t>
            </w:r>
          </w:p>
        </w:tc>
        <w:tc>
          <w:tcPr>
            <w:tcW w:w="1341" w:type="dxa"/>
          </w:tcPr>
          <w:p w:rsidR="00D338FE" w:rsidRPr="00ED4999" w:rsidRDefault="00D338FE" w:rsidP="00ED4999">
            <w:pPr>
              <w:pStyle w:val="PlainText"/>
              <w:ind w:firstLine="709"/>
              <w:rPr>
                <w:rFonts w:ascii="Times New Roman" w:hAnsi="Times New Roman" w:cs="Times New Roman"/>
                <w:sz w:val="24"/>
                <w:szCs w:val="24"/>
              </w:rPr>
            </w:pPr>
          </w:p>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2/2</w:t>
            </w:r>
          </w:p>
        </w:tc>
      </w:tr>
      <w:tr w:rsidR="00D338FE" w:rsidRPr="00ED4999" w:rsidTr="00ED4999">
        <w:trPr>
          <w:jc w:val="center"/>
        </w:trPr>
        <w:tc>
          <w:tcPr>
            <w:tcW w:w="2394"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Рукоділля для дівчат</w:t>
            </w:r>
          </w:p>
        </w:tc>
        <w:tc>
          <w:tcPr>
            <w:tcW w:w="1276"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1417"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1477"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1341"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r>
      <w:tr w:rsidR="00D338FE" w:rsidRPr="00ED4999" w:rsidTr="00ED4999">
        <w:trPr>
          <w:jc w:val="center"/>
        </w:trPr>
        <w:tc>
          <w:tcPr>
            <w:tcW w:w="2394"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Гімнастика для хлопців</w:t>
            </w:r>
          </w:p>
        </w:tc>
        <w:tc>
          <w:tcPr>
            <w:tcW w:w="1276"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1417"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1477"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2/2</w:t>
            </w:r>
          </w:p>
        </w:tc>
        <w:tc>
          <w:tcPr>
            <w:tcW w:w="1341"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2/2</w:t>
            </w:r>
          </w:p>
        </w:tc>
      </w:tr>
      <w:tr w:rsidR="00D338FE" w:rsidRPr="00ED4999" w:rsidTr="00ED4999">
        <w:trPr>
          <w:jc w:val="center"/>
        </w:trPr>
        <w:tc>
          <w:tcPr>
            <w:tcW w:w="2394"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Усього годин на тиждень</w:t>
            </w:r>
          </w:p>
        </w:tc>
        <w:tc>
          <w:tcPr>
            <w:tcW w:w="1276"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13</w:t>
            </w:r>
          </w:p>
        </w:tc>
        <w:tc>
          <w:tcPr>
            <w:tcW w:w="1417"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13</w:t>
            </w:r>
          </w:p>
        </w:tc>
        <w:tc>
          <w:tcPr>
            <w:tcW w:w="1477"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Для хлопців 20</w:t>
            </w:r>
          </w:p>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Для дівчат 21</w:t>
            </w:r>
          </w:p>
        </w:tc>
        <w:tc>
          <w:tcPr>
            <w:tcW w:w="1341" w:type="dxa"/>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Для хлопців 20</w:t>
            </w:r>
          </w:p>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Для дівчат 21</w:t>
            </w:r>
          </w:p>
        </w:tc>
      </w:tr>
    </w:tbl>
    <w:p w:rsidR="00D338FE" w:rsidRPr="00ED4999" w:rsidRDefault="00D338FE" w:rsidP="00ED4999">
      <w:pPr>
        <w:pStyle w:val="PlainText"/>
        <w:ind w:firstLine="709"/>
        <w:jc w:val="both"/>
        <w:rPr>
          <w:rFonts w:ascii="Times New Roman" w:hAnsi="Times New Roman" w:cs="Times New Roman"/>
          <w:sz w:val="24"/>
          <w:szCs w:val="24"/>
        </w:rPr>
      </w:pPr>
      <w:r w:rsidRPr="00ED4999">
        <w:rPr>
          <w:rFonts w:ascii="Times New Roman" w:hAnsi="Times New Roman" w:cs="Times New Roman"/>
          <w:sz w:val="24"/>
          <w:szCs w:val="24"/>
        </w:rPr>
        <w:t>* Виражені у формі дробу уроки тривали по ½ год</w:t>
      </w:r>
    </w:p>
    <w:p w:rsidR="00D338FE" w:rsidRPr="00ED4999" w:rsidRDefault="00D338FE" w:rsidP="00ED4999">
      <w:pPr>
        <w:pStyle w:val="PlainText"/>
        <w:ind w:firstLine="709"/>
        <w:jc w:val="both"/>
        <w:rPr>
          <w:rFonts w:ascii="Times New Roman" w:hAnsi="Times New Roman" w:cs="Times New Roman"/>
          <w:sz w:val="24"/>
          <w:szCs w:val="24"/>
        </w:rPr>
      </w:pPr>
    </w:p>
    <w:p w:rsidR="00D338FE" w:rsidRPr="00ED4999" w:rsidRDefault="00D338FE" w:rsidP="00ED4999">
      <w:pPr>
        <w:pStyle w:val="PlainText"/>
        <w:ind w:firstLine="709"/>
        <w:jc w:val="both"/>
        <w:rPr>
          <w:rFonts w:ascii="Times New Roman" w:hAnsi="Times New Roman" w:cs="Times New Roman"/>
          <w:sz w:val="24"/>
          <w:szCs w:val="24"/>
        </w:rPr>
      </w:pPr>
      <w:r w:rsidRPr="00ED4999">
        <w:rPr>
          <w:rFonts w:ascii="Times New Roman" w:hAnsi="Times New Roman" w:cs="Times New Roman"/>
          <w:sz w:val="24"/>
          <w:szCs w:val="24"/>
        </w:rPr>
        <w:t xml:space="preserve">Джерело: [1705]. </w:t>
      </w: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center"/>
        <w:rPr>
          <w:rFonts w:ascii="Times New Roman" w:hAnsi="Times New Roman"/>
          <w:b/>
          <w:szCs w:val="24"/>
        </w:rPr>
      </w:pPr>
      <w:r w:rsidRPr="00ED4999">
        <w:rPr>
          <w:rFonts w:ascii="Times New Roman" w:hAnsi="Times New Roman"/>
          <w:b/>
          <w:szCs w:val="24"/>
        </w:rPr>
        <w:t xml:space="preserve">Додаток </w:t>
      </w:r>
      <w:r w:rsidRPr="00ED4999">
        <w:rPr>
          <w:rFonts w:ascii="Times New Roman" w:hAnsi="Times New Roman"/>
          <w:b/>
          <w:color w:val="000000"/>
          <w:szCs w:val="24"/>
        </w:rPr>
        <w:t>Ґ.2</w:t>
      </w:r>
    </w:p>
    <w:p w:rsidR="00D338FE" w:rsidRPr="00ED4999" w:rsidRDefault="00D338FE" w:rsidP="00ED4999">
      <w:pPr>
        <w:spacing w:after="0"/>
        <w:ind w:firstLine="709"/>
        <w:jc w:val="center"/>
        <w:rPr>
          <w:rFonts w:ascii="Times New Roman" w:hAnsi="Times New Roman"/>
          <w:b/>
          <w:szCs w:val="24"/>
        </w:rPr>
      </w:pPr>
      <w:r w:rsidRPr="00ED4999">
        <w:rPr>
          <w:rFonts w:ascii="Times New Roman" w:hAnsi="Times New Roman"/>
          <w:b/>
          <w:szCs w:val="24"/>
        </w:rPr>
        <w:t>Навчальний план міської шестикласної народної школи</w:t>
      </w:r>
    </w:p>
    <w:tbl>
      <w:tblPr>
        <w:tblW w:w="10510" w:type="dxa"/>
        <w:tblInd w:w="-9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A0"/>
      </w:tblPr>
      <w:tblGrid>
        <w:gridCol w:w="1565"/>
        <w:gridCol w:w="1134"/>
        <w:gridCol w:w="992"/>
        <w:gridCol w:w="27"/>
        <w:gridCol w:w="824"/>
        <w:gridCol w:w="310"/>
        <w:gridCol w:w="966"/>
        <w:gridCol w:w="992"/>
        <w:gridCol w:w="1134"/>
        <w:gridCol w:w="1134"/>
        <w:gridCol w:w="1216"/>
      </w:tblGrid>
      <w:tr w:rsidR="00D338FE" w:rsidRPr="00ED4999" w:rsidTr="00ED4999">
        <w:tc>
          <w:tcPr>
            <w:tcW w:w="1781"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Предмети</w:t>
            </w:r>
          </w:p>
        </w:tc>
        <w:tc>
          <w:tcPr>
            <w:tcW w:w="2977" w:type="dxa"/>
            <w:gridSpan w:val="4"/>
            <w:vAlign w:val="center"/>
          </w:tcPr>
          <w:p w:rsidR="00D338FE" w:rsidRPr="00ED4999" w:rsidRDefault="00D338FE" w:rsidP="00ED4999">
            <w:pPr>
              <w:pStyle w:val="PlainText"/>
              <w:ind w:firstLine="709"/>
              <w:rPr>
                <w:rFonts w:ascii="Times New Roman" w:hAnsi="Times New Roman" w:cs="Times New Roman"/>
                <w:sz w:val="24"/>
                <w:szCs w:val="24"/>
              </w:rPr>
            </w:pPr>
          </w:p>
        </w:tc>
        <w:tc>
          <w:tcPr>
            <w:tcW w:w="1276" w:type="dxa"/>
            <w:gridSpan w:val="2"/>
          </w:tcPr>
          <w:p w:rsidR="00D338FE" w:rsidRPr="00ED4999" w:rsidRDefault="00D338FE" w:rsidP="00ED4999">
            <w:pPr>
              <w:pStyle w:val="PlainText"/>
              <w:ind w:firstLine="709"/>
              <w:rPr>
                <w:rFonts w:ascii="Times New Roman" w:hAnsi="Times New Roman" w:cs="Times New Roman"/>
                <w:sz w:val="24"/>
                <w:szCs w:val="24"/>
              </w:rPr>
            </w:pPr>
          </w:p>
        </w:tc>
        <w:tc>
          <w:tcPr>
            <w:tcW w:w="992" w:type="dxa"/>
          </w:tcPr>
          <w:p w:rsidR="00D338FE" w:rsidRPr="00ED4999" w:rsidRDefault="00D338FE" w:rsidP="00ED4999">
            <w:pPr>
              <w:pStyle w:val="PlainText"/>
              <w:ind w:firstLine="709"/>
              <w:rPr>
                <w:rFonts w:ascii="Times New Roman" w:hAnsi="Times New Roman" w:cs="Times New Roman"/>
                <w:sz w:val="24"/>
                <w:szCs w:val="24"/>
              </w:rPr>
            </w:pPr>
          </w:p>
        </w:tc>
        <w:tc>
          <w:tcPr>
            <w:tcW w:w="1134" w:type="dxa"/>
          </w:tcPr>
          <w:p w:rsidR="00D338FE" w:rsidRPr="00ED4999" w:rsidRDefault="00D338FE" w:rsidP="00ED4999">
            <w:pPr>
              <w:pStyle w:val="PlainText"/>
              <w:ind w:firstLine="709"/>
              <w:rPr>
                <w:rFonts w:ascii="Times New Roman" w:hAnsi="Times New Roman" w:cs="Times New Roman"/>
                <w:sz w:val="24"/>
                <w:szCs w:val="24"/>
              </w:rPr>
            </w:pP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 xml:space="preserve"> </w:t>
            </w:r>
          </w:p>
        </w:tc>
        <w:tc>
          <w:tcPr>
            <w:tcW w:w="1216" w:type="dxa"/>
          </w:tcPr>
          <w:p w:rsidR="00D338FE" w:rsidRPr="00ED4999" w:rsidRDefault="00D338FE" w:rsidP="00ED4999">
            <w:pPr>
              <w:pStyle w:val="PlainText"/>
              <w:ind w:firstLine="709"/>
              <w:rPr>
                <w:rFonts w:ascii="Times New Roman" w:hAnsi="Times New Roman" w:cs="Times New Roman"/>
                <w:sz w:val="24"/>
                <w:szCs w:val="24"/>
              </w:rPr>
            </w:pPr>
          </w:p>
        </w:tc>
      </w:tr>
      <w:tr w:rsidR="00D338FE" w:rsidRPr="00ED4999" w:rsidTr="00ED4999">
        <w:tc>
          <w:tcPr>
            <w:tcW w:w="1781" w:type="dxa"/>
            <w:vAlign w:val="center"/>
          </w:tcPr>
          <w:p w:rsidR="00D338FE" w:rsidRPr="00ED4999" w:rsidRDefault="00D338FE" w:rsidP="00ED4999">
            <w:pPr>
              <w:pStyle w:val="PlainText"/>
              <w:ind w:firstLine="709"/>
              <w:rPr>
                <w:rFonts w:ascii="Times New Roman" w:hAnsi="Times New Roman" w:cs="Times New Roman"/>
                <w:sz w:val="24"/>
                <w:szCs w:val="24"/>
              </w:rPr>
            </w:pPr>
          </w:p>
        </w:tc>
        <w:tc>
          <w:tcPr>
            <w:tcW w:w="1134"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1 кл.</w:t>
            </w:r>
          </w:p>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1 р.н.</w:t>
            </w:r>
          </w:p>
        </w:tc>
        <w:tc>
          <w:tcPr>
            <w:tcW w:w="992"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2 кл.</w:t>
            </w:r>
          </w:p>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2 р.н.</w:t>
            </w:r>
          </w:p>
        </w:tc>
        <w:tc>
          <w:tcPr>
            <w:tcW w:w="851" w:type="dxa"/>
            <w:gridSpan w:val="2"/>
            <w:vAlign w:val="center"/>
          </w:tcPr>
          <w:p w:rsidR="00D338FE" w:rsidRPr="00ED4999" w:rsidRDefault="00D338FE" w:rsidP="00ED4999">
            <w:pPr>
              <w:pStyle w:val="PlainText"/>
              <w:ind w:left="1451" w:firstLine="709"/>
              <w:rPr>
                <w:rFonts w:ascii="Times New Roman" w:hAnsi="Times New Roman" w:cs="Times New Roman"/>
                <w:sz w:val="24"/>
                <w:szCs w:val="24"/>
              </w:rPr>
            </w:pPr>
            <w:r w:rsidRPr="00ED4999">
              <w:rPr>
                <w:rFonts w:ascii="Times New Roman" w:hAnsi="Times New Roman" w:cs="Times New Roman"/>
                <w:sz w:val="24"/>
                <w:szCs w:val="24"/>
              </w:rPr>
              <w:t>3 кл.</w:t>
            </w:r>
          </w:p>
          <w:p w:rsidR="00D338FE" w:rsidRPr="00ED4999" w:rsidRDefault="00D338FE" w:rsidP="00ED4999">
            <w:pPr>
              <w:pStyle w:val="PlainText"/>
              <w:ind w:left="1451" w:firstLine="709"/>
              <w:rPr>
                <w:rFonts w:ascii="Times New Roman" w:hAnsi="Times New Roman" w:cs="Times New Roman"/>
                <w:sz w:val="24"/>
                <w:szCs w:val="24"/>
              </w:rPr>
            </w:pPr>
            <w:r w:rsidRPr="00ED4999">
              <w:rPr>
                <w:rFonts w:ascii="Times New Roman" w:hAnsi="Times New Roman" w:cs="Times New Roman"/>
                <w:sz w:val="24"/>
                <w:szCs w:val="24"/>
              </w:rPr>
              <w:t>3 р.н.</w:t>
            </w:r>
          </w:p>
        </w:tc>
        <w:tc>
          <w:tcPr>
            <w:tcW w:w="1276" w:type="dxa"/>
            <w:gridSpan w:val="2"/>
          </w:tcPr>
          <w:p w:rsidR="00D338FE" w:rsidRPr="00ED4999" w:rsidRDefault="00D338FE" w:rsidP="00ED4999">
            <w:pPr>
              <w:pStyle w:val="PlainText"/>
              <w:ind w:left="1451" w:firstLine="709"/>
              <w:rPr>
                <w:rFonts w:ascii="Times New Roman" w:hAnsi="Times New Roman" w:cs="Times New Roman"/>
                <w:sz w:val="24"/>
                <w:szCs w:val="24"/>
              </w:rPr>
            </w:pPr>
            <w:r w:rsidRPr="00ED4999">
              <w:rPr>
                <w:rFonts w:ascii="Times New Roman" w:hAnsi="Times New Roman" w:cs="Times New Roman"/>
                <w:sz w:val="24"/>
                <w:szCs w:val="24"/>
              </w:rPr>
              <w:t>4 кл</w:t>
            </w:r>
          </w:p>
          <w:p w:rsidR="00D338FE" w:rsidRPr="00ED4999" w:rsidRDefault="00D338FE" w:rsidP="00ED4999">
            <w:pPr>
              <w:pStyle w:val="PlainText"/>
              <w:ind w:left="1451" w:firstLine="709"/>
              <w:rPr>
                <w:rFonts w:ascii="Times New Roman" w:hAnsi="Times New Roman" w:cs="Times New Roman"/>
                <w:sz w:val="24"/>
                <w:szCs w:val="24"/>
              </w:rPr>
            </w:pPr>
            <w:r w:rsidRPr="00ED4999">
              <w:rPr>
                <w:rFonts w:ascii="Times New Roman" w:hAnsi="Times New Roman" w:cs="Times New Roman"/>
                <w:sz w:val="24"/>
                <w:szCs w:val="24"/>
              </w:rPr>
              <w:t>4 р.н.</w:t>
            </w:r>
          </w:p>
        </w:tc>
        <w:tc>
          <w:tcPr>
            <w:tcW w:w="992" w:type="dxa"/>
          </w:tcPr>
          <w:p w:rsidR="00D338FE" w:rsidRPr="00ED4999" w:rsidRDefault="00D338FE" w:rsidP="00ED4999">
            <w:pPr>
              <w:pStyle w:val="PlainText"/>
              <w:tabs>
                <w:tab w:val="left" w:pos="-250"/>
              </w:tabs>
              <w:rPr>
                <w:rFonts w:ascii="Times New Roman" w:hAnsi="Times New Roman" w:cs="Times New Roman"/>
                <w:sz w:val="24"/>
                <w:szCs w:val="24"/>
              </w:rPr>
            </w:pPr>
          </w:p>
          <w:p w:rsidR="00D338FE" w:rsidRPr="00ED4999" w:rsidRDefault="00D338FE" w:rsidP="00ED4999">
            <w:pPr>
              <w:pStyle w:val="PlainText"/>
              <w:tabs>
                <w:tab w:val="left" w:pos="-250"/>
              </w:tabs>
              <w:rPr>
                <w:rFonts w:ascii="Times New Roman" w:hAnsi="Times New Roman" w:cs="Times New Roman"/>
                <w:sz w:val="24"/>
                <w:szCs w:val="24"/>
              </w:rPr>
            </w:pPr>
          </w:p>
          <w:p w:rsidR="00D338FE" w:rsidRPr="00ED4999" w:rsidRDefault="00D338FE" w:rsidP="00ED4999">
            <w:pPr>
              <w:pStyle w:val="PlainText"/>
              <w:tabs>
                <w:tab w:val="left" w:pos="-250"/>
              </w:tabs>
              <w:rPr>
                <w:rFonts w:ascii="Times New Roman" w:hAnsi="Times New Roman" w:cs="Times New Roman"/>
                <w:sz w:val="24"/>
                <w:szCs w:val="24"/>
              </w:rPr>
            </w:pPr>
          </w:p>
          <w:p w:rsidR="00D338FE" w:rsidRPr="00ED4999" w:rsidRDefault="00D338FE" w:rsidP="00ED4999">
            <w:pPr>
              <w:pStyle w:val="PlainText"/>
              <w:tabs>
                <w:tab w:val="left" w:pos="-250"/>
              </w:tabs>
              <w:rPr>
                <w:rFonts w:ascii="Times New Roman" w:hAnsi="Times New Roman" w:cs="Times New Roman"/>
                <w:sz w:val="24"/>
                <w:szCs w:val="24"/>
              </w:rPr>
            </w:pPr>
          </w:p>
          <w:p w:rsidR="00D338FE" w:rsidRPr="00ED4999" w:rsidRDefault="00D338FE" w:rsidP="00ED4999">
            <w:pPr>
              <w:pStyle w:val="PlainText"/>
              <w:tabs>
                <w:tab w:val="left" w:pos="-250"/>
              </w:tabs>
              <w:rPr>
                <w:rFonts w:ascii="Times New Roman" w:hAnsi="Times New Roman" w:cs="Times New Roman"/>
                <w:sz w:val="24"/>
                <w:szCs w:val="24"/>
              </w:rPr>
            </w:pPr>
            <w:r w:rsidRPr="00ED4999">
              <w:rPr>
                <w:rFonts w:ascii="Times New Roman" w:hAnsi="Times New Roman" w:cs="Times New Roman"/>
                <w:sz w:val="24"/>
                <w:szCs w:val="24"/>
              </w:rPr>
              <w:t>5кл</w:t>
            </w:r>
          </w:p>
          <w:p w:rsidR="00D338FE" w:rsidRPr="00ED4999" w:rsidRDefault="00D338FE" w:rsidP="00ED4999">
            <w:pPr>
              <w:pStyle w:val="PlainText"/>
              <w:tabs>
                <w:tab w:val="left" w:pos="-250"/>
              </w:tabs>
              <w:rPr>
                <w:rFonts w:ascii="Times New Roman" w:hAnsi="Times New Roman" w:cs="Times New Roman"/>
                <w:sz w:val="24"/>
                <w:szCs w:val="24"/>
              </w:rPr>
            </w:pPr>
            <w:r w:rsidRPr="00ED4999">
              <w:rPr>
                <w:rFonts w:ascii="Times New Roman" w:hAnsi="Times New Roman" w:cs="Times New Roman"/>
                <w:sz w:val="24"/>
                <w:szCs w:val="24"/>
              </w:rPr>
              <w:t>5 р.н.</w:t>
            </w:r>
          </w:p>
          <w:p w:rsidR="00D338FE" w:rsidRPr="00ED4999" w:rsidRDefault="00D338FE" w:rsidP="00ED4999">
            <w:pPr>
              <w:pStyle w:val="PlainText"/>
              <w:tabs>
                <w:tab w:val="left" w:pos="-250"/>
              </w:tabs>
              <w:ind w:left="87" w:firstLine="709"/>
              <w:rPr>
                <w:rFonts w:ascii="Times New Roman" w:hAnsi="Times New Roman" w:cs="Times New Roman"/>
                <w:sz w:val="24"/>
                <w:szCs w:val="24"/>
              </w:rPr>
            </w:pPr>
          </w:p>
        </w:tc>
        <w:tc>
          <w:tcPr>
            <w:tcW w:w="1134" w:type="dxa"/>
          </w:tcPr>
          <w:p w:rsidR="00D338FE" w:rsidRPr="00ED4999" w:rsidRDefault="00D338FE" w:rsidP="00ED4999">
            <w:pPr>
              <w:pStyle w:val="PlainText"/>
              <w:tabs>
                <w:tab w:val="left" w:pos="-250"/>
                <w:tab w:val="left" w:pos="522"/>
              </w:tabs>
              <w:ind w:left="87" w:firstLine="709"/>
              <w:rPr>
                <w:rFonts w:ascii="Times New Roman" w:hAnsi="Times New Roman" w:cs="Times New Roman"/>
                <w:sz w:val="24"/>
                <w:szCs w:val="24"/>
              </w:rPr>
            </w:pPr>
          </w:p>
          <w:p w:rsidR="00D338FE" w:rsidRPr="00ED4999" w:rsidRDefault="00D338FE" w:rsidP="00ED4999">
            <w:pPr>
              <w:pStyle w:val="PlainText"/>
              <w:tabs>
                <w:tab w:val="left" w:pos="-250"/>
                <w:tab w:val="left" w:pos="522"/>
              </w:tabs>
              <w:ind w:left="87" w:firstLine="709"/>
              <w:rPr>
                <w:rFonts w:ascii="Times New Roman" w:hAnsi="Times New Roman" w:cs="Times New Roman"/>
                <w:sz w:val="24"/>
                <w:szCs w:val="24"/>
              </w:rPr>
            </w:pPr>
          </w:p>
          <w:p w:rsidR="00D338FE" w:rsidRPr="00ED4999" w:rsidRDefault="00D338FE" w:rsidP="00ED4999">
            <w:pPr>
              <w:pStyle w:val="PlainText"/>
              <w:tabs>
                <w:tab w:val="left" w:pos="-250"/>
                <w:tab w:val="left" w:pos="522"/>
              </w:tabs>
              <w:ind w:left="87" w:firstLine="709"/>
              <w:rPr>
                <w:rFonts w:ascii="Times New Roman" w:hAnsi="Times New Roman" w:cs="Times New Roman"/>
                <w:sz w:val="24"/>
                <w:szCs w:val="24"/>
              </w:rPr>
            </w:pPr>
          </w:p>
          <w:p w:rsidR="00D338FE" w:rsidRPr="00ED4999" w:rsidRDefault="00D338FE" w:rsidP="00ED4999">
            <w:pPr>
              <w:pStyle w:val="PlainText"/>
              <w:tabs>
                <w:tab w:val="left" w:pos="-250"/>
                <w:tab w:val="left" w:pos="522"/>
              </w:tabs>
              <w:ind w:left="87"/>
              <w:rPr>
                <w:rFonts w:ascii="Times New Roman" w:hAnsi="Times New Roman" w:cs="Times New Roman"/>
                <w:sz w:val="24"/>
                <w:szCs w:val="24"/>
              </w:rPr>
            </w:pPr>
          </w:p>
          <w:p w:rsidR="00D338FE" w:rsidRPr="00ED4999" w:rsidRDefault="00D338FE" w:rsidP="00ED4999">
            <w:pPr>
              <w:pStyle w:val="PlainText"/>
              <w:tabs>
                <w:tab w:val="left" w:pos="-250"/>
                <w:tab w:val="left" w:pos="522"/>
              </w:tabs>
              <w:ind w:left="87"/>
              <w:rPr>
                <w:rFonts w:ascii="Times New Roman" w:hAnsi="Times New Roman" w:cs="Times New Roman"/>
                <w:sz w:val="24"/>
                <w:szCs w:val="24"/>
              </w:rPr>
            </w:pPr>
            <w:r w:rsidRPr="00ED4999">
              <w:rPr>
                <w:rFonts w:ascii="Times New Roman" w:hAnsi="Times New Roman" w:cs="Times New Roman"/>
                <w:sz w:val="24"/>
                <w:szCs w:val="24"/>
              </w:rPr>
              <w:t>6кл</w:t>
            </w:r>
          </w:p>
          <w:p w:rsidR="00D338FE" w:rsidRPr="00ED4999" w:rsidRDefault="00D338FE" w:rsidP="00ED4999">
            <w:pPr>
              <w:pStyle w:val="PlainText"/>
              <w:tabs>
                <w:tab w:val="left" w:pos="-250"/>
                <w:tab w:val="left" w:pos="522"/>
              </w:tabs>
              <w:ind w:left="87"/>
              <w:rPr>
                <w:rFonts w:ascii="Times New Roman" w:hAnsi="Times New Roman" w:cs="Times New Roman"/>
                <w:sz w:val="24"/>
                <w:szCs w:val="24"/>
              </w:rPr>
            </w:pPr>
            <w:r w:rsidRPr="00ED4999">
              <w:rPr>
                <w:rFonts w:ascii="Times New Roman" w:hAnsi="Times New Roman" w:cs="Times New Roman"/>
                <w:sz w:val="24"/>
                <w:szCs w:val="24"/>
              </w:rPr>
              <w:t>5  р.н.</w:t>
            </w:r>
          </w:p>
        </w:tc>
        <w:tc>
          <w:tcPr>
            <w:tcW w:w="1134" w:type="dxa"/>
          </w:tcPr>
          <w:p w:rsidR="00D338FE" w:rsidRPr="00ED4999" w:rsidRDefault="00D338FE" w:rsidP="00ED4999">
            <w:pPr>
              <w:pStyle w:val="PlainText"/>
              <w:tabs>
                <w:tab w:val="left" w:pos="-250"/>
              </w:tabs>
              <w:rPr>
                <w:rFonts w:ascii="Times New Roman" w:hAnsi="Times New Roman" w:cs="Times New Roman"/>
                <w:sz w:val="24"/>
                <w:szCs w:val="24"/>
              </w:rPr>
            </w:pPr>
          </w:p>
          <w:p w:rsidR="00D338FE" w:rsidRPr="00ED4999" w:rsidRDefault="00D338FE" w:rsidP="00ED4999">
            <w:pPr>
              <w:pStyle w:val="PlainText"/>
              <w:tabs>
                <w:tab w:val="left" w:pos="-250"/>
              </w:tabs>
              <w:rPr>
                <w:rFonts w:ascii="Times New Roman" w:hAnsi="Times New Roman" w:cs="Times New Roman"/>
                <w:sz w:val="24"/>
                <w:szCs w:val="24"/>
              </w:rPr>
            </w:pPr>
          </w:p>
          <w:p w:rsidR="00D338FE" w:rsidRPr="00ED4999" w:rsidRDefault="00D338FE" w:rsidP="00ED4999">
            <w:pPr>
              <w:pStyle w:val="PlainText"/>
              <w:tabs>
                <w:tab w:val="left" w:pos="-250"/>
              </w:tabs>
              <w:rPr>
                <w:rFonts w:ascii="Times New Roman" w:hAnsi="Times New Roman" w:cs="Times New Roman"/>
                <w:sz w:val="24"/>
                <w:szCs w:val="24"/>
              </w:rPr>
            </w:pPr>
          </w:p>
          <w:p w:rsidR="00D338FE" w:rsidRPr="00ED4999" w:rsidRDefault="00D338FE" w:rsidP="00ED4999">
            <w:pPr>
              <w:pStyle w:val="PlainText"/>
              <w:tabs>
                <w:tab w:val="left" w:pos="-250"/>
              </w:tabs>
              <w:rPr>
                <w:rFonts w:ascii="Times New Roman" w:hAnsi="Times New Roman" w:cs="Times New Roman"/>
                <w:sz w:val="24"/>
                <w:szCs w:val="24"/>
              </w:rPr>
            </w:pPr>
          </w:p>
          <w:p w:rsidR="00D338FE" w:rsidRPr="00ED4999" w:rsidRDefault="00D338FE" w:rsidP="00ED4999">
            <w:pPr>
              <w:pStyle w:val="PlainText"/>
              <w:tabs>
                <w:tab w:val="left" w:pos="-250"/>
              </w:tabs>
              <w:rPr>
                <w:rFonts w:ascii="Times New Roman" w:hAnsi="Times New Roman" w:cs="Times New Roman"/>
                <w:sz w:val="24"/>
                <w:szCs w:val="24"/>
              </w:rPr>
            </w:pPr>
            <w:r w:rsidRPr="00ED4999">
              <w:rPr>
                <w:rFonts w:ascii="Times New Roman" w:hAnsi="Times New Roman" w:cs="Times New Roman"/>
                <w:sz w:val="24"/>
                <w:szCs w:val="24"/>
              </w:rPr>
              <w:t>5кл</w:t>
            </w:r>
          </w:p>
          <w:p w:rsidR="00D338FE" w:rsidRPr="00ED4999" w:rsidRDefault="00D338FE" w:rsidP="00ED4999">
            <w:pPr>
              <w:pStyle w:val="PlainText"/>
              <w:tabs>
                <w:tab w:val="left" w:pos="-250"/>
              </w:tabs>
              <w:rPr>
                <w:rFonts w:ascii="Times New Roman" w:hAnsi="Times New Roman" w:cs="Times New Roman"/>
                <w:sz w:val="24"/>
                <w:szCs w:val="24"/>
              </w:rPr>
            </w:pPr>
            <w:r w:rsidRPr="00ED4999">
              <w:rPr>
                <w:rFonts w:ascii="Times New Roman" w:hAnsi="Times New Roman" w:cs="Times New Roman"/>
                <w:sz w:val="24"/>
                <w:szCs w:val="24"/>
              </w:rPr>
              <w:t>5 р.н.</w:t>
            </w:r>
          </w:p>
        </w:tc>
        <w:tc>
          <w:tcPr>
            <w:tcW w:w="1216" w:type="dxa"/>
          </w:tcPr>
          <w:p w:rsidR="00D338FE" w:rsidRPr="00ED4999" w:rsidRDefault="00D338FE" w:rsidP="00ED4999">
            <w:pPr>
              <w:pStyle w:val="PlainText"/>
              <w:tabs>
                <w:tab w:val="left" w:pos="-250"/>
              </w:tabs>
              <w:rPr>
                <w:rFonts w:ascii="Times New Roman" w:hAnsi="Times New Roman" w:cs="Times New Roman"/>
                <w:sz w:val="24"/>
                <w:szCs w:val="24"/>
              </w:rPr>
            </w:pPr>
          </w:p>
          <w:p w:rsidR="00D338FE" w:rsidRPr="00ED4999" w:rsidRDefault="00D338FE" w:rsidP="00ED4999">
            <w:pPr>
              <w:pStyle w:val="PlainText"/>
              <w:tabs>
                <w:tab w:val="left" w:pos="-250"/>
              </w:tabs>
              <w:rPr>
                <w:rFonts w:ascii="Times New Roman" w:hAnsi="Times New Roman" w:cs="Times New Roman"/>
                <w:sz w:val="24"/>
                <w:szCs w:val="24"/>
              </w:rPr>
            </w:pPr>
          </w:p>
          <w:p w:rsidR="00D338FE" w:rsidRPr="00ED4999" w:rsidRDefault="00D338FE" w:rsidP="00ED4999">
            <w:pPr>
              <w:pStyle w:val="PlainText"/>
              <w:tabs>
                <w:tab w:val="left" w:pos="-250"/>
              </w:tabs>
              <w:rPr>
                <w:rFonts w:ascii="Times New Roman" w:hAnsi="Times New Roman" w:cs="Times New Roman"/>
                <w:sz w:val="24"/>
                <w:szCs w:val="24"/>
              </w:rPr>
            </w:pPr>
          </w:p>
          <w:p w:rsidR="00D338FE" w:rsidRPr="00ED4999" w:rsidRDefault="00D338FE" w:rsidP="00ED4999">
            <w:pPr>
              <w:pStyle w:val="PlainText"/>
              <w:tabs>
                <w:tab w:val="left" w:pos="-250"/>
              </w:tabs>
              <w:rPr>
                <w:rFonts w:ascii="Times New Roman" w:hAnsi="Times New Roman" w:cs="Times New Roman"/>
                <w:sz w:val="24"/>
                <w:szCs w:val="24"/>
              </w:rPr>
            </w:pPr>
          </w:p>
          <w:p w:rsidR="00D338FE" w:rsidRPr="00ED4999" w:rsidRDefault="00D338FE" w:rsidP="00ED4999">
            <w:pPr>
              <w:pStyle w:val="PlainText"/>
              <w:tabs>
                <w:tab w:val="left" w:pos="-250"/>
              </w:tabs>
              <w:rPr>
                <w:rFonts w:ascii="Times New Roman" w:hAnsi="Times New Roman" w:cs="Times New Roman"/>
                <w:sz w:val="24"/>
                <w:szCs w:val="24"/>
              </w:rPr>
            </w:pPr>
            <w:r w:rsidRPr="00ED4999">
              <w:rPr>
                <w:rFonts w:ascii="Times New Roman" w:hAnsi="Times New Roman" w:cs="Times New Roman"/>
                <w:sz w:val="24"/>
                <w:szCs w:val="24"/>
              </w:rPr>
              <w:t>6 кл</w:t>
            </w:r>
          </w:p>
          <w:p w:rsidR="00D338FE" w:rsidRPr="00ED4999" w:rsidRDefault="00D338FE" w:rsidP="00ED4999">
            <w:pPr>
              <w:pStyle w:val="PlainText"/>
              <w:tabs>
                <w:tab w:val="left" w:pos="-250"/>
              </w:tabs>
              <w:rPr>
                <w:rFonts w:ascii="Times New Roman" w:hAnsi="Times New Roman" w:cs="Times New Roman"/>
                <w:sz w:val="24"/>
                <w:szCs w:val="24"/>
              </w:rPr>
            </w:pPr>
            <w:r w:rsidRPr="00ED4999">
              <w:rPr>
                <w:rFonts w:ascii="Times New Roman" w:hAnsi="Times New Roman" w:cs="Times New Roman"/>
                <w:sz w:val="24"/>
                <w:szCs w:val="24"/>
              </w:rPr>
              <w:t>6 р.н.</w:t>
            </w:r>
          </w:p>
          <w:p w:rsidR="00D338FE" w:rsidRPr="00ED4999" w:rsidRDefault="00D338FE" w:rsidP="00ED4999">
            <w:pPr>
              <w:pStyle w:val="PlainText"/>
              <w:tabs>
                <w:tab w:val="left" w:pos="-250"/>
              </w:tabs>
              <w:ind w:left="87" w:firstLine="709"/>
              <w:rPr>
                <w:rFonts w:ascii="Times New Roman" w:hAnsi="Times New Roman" w:cs="Times New Roman"/>
                <w:sz w:val="24"/>
                <w:szCs w:val="24"/>
              </w:rPr>
            </w:pPr>
          </w:p>
        </w:tc>
      </w:tr>
      <w:tr w:rsidR="00D338FE" w:rsidRPr="00ED4999" w:rsidTr="00ED4999">
        <w:tc>
          <w:tcPr>
            <w:tcW w:w="10510" w:type="dxa"/>
            <w:gridSpan w:val="11"/>
            <w:vAlign w:val="center"/>
          </w:tcPr>
          <w:p w:rsidR="00D338FE" w:rsidRPr="00ED4999" w:rsidRDefault="00D338FE" w:rsidP="00ED4999">
            <w:pPr>
              <w:pStyle w:val="PlainText"/>
              <w:tabs>
                <w:tab w:val="left" w:pos="-250"/>
              </w:tabs>
              <w:rPr>
                <w:rFonts w:ascii="Times New Roman" w:hAnsi="Times New Roman" w:cs="Times New Roman"/>
                <w:sz w:val="24"/>
                <w:szCs w:val="24"/>
              </w:rPr>
            </w:pPr>
            <w:r w:rsidRPr="00ED4999">
              <w:rPr>
                <w:rFonts w:ascii="Times New Roman" w:hAnsi="Times New Roman" w:cs="Times New Roman"/>
                <w:sz w:val="24"/>
                <w:szCs w:val="24"/>
              </w:rPr>
              <w:t>Години</w:t>
            </w:r>
          </w:p>
        </w:tc>
      </w:tr>
      <w:tr w:rsidR="00D338FE" w:rsidRPr="00ED4999" w:rsidTr="00ED4999">
        <w:tc>
          <w:tcPr>
            <w:tcW w:w="1781"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 xml:space="preserve">                           </w:t>
            </w:r>
          </w:p>
        </w:tc>
        <w:tc>
          <w:tcPr>
            <w:tcW w:w="2153" w:type="dxa"/>
            <w:gridSpan w:val="3"/>
            <w:vAlign w:val="center"/>
          </w:tcPr>
          <w:p w:rsidR="00D338FE" w:rsidRPr="00ED4999" w:rsidRDefault="00D338FE" w:rsidP="00ED4999">
            <w:pPr>
              <w:pStyle w:val="PlainText"/>
              <w:tabs>
                <w:tab w:val="left" w:pos="-250"/>
              </w:tabs>
              <w:ind w:left="87" w:firstLine="709"/>
              <w:rPr>
                <w:rFonts w:ascii="Times New Roman" w:hAnsi="Times New Roman" w:cs="Times New Roman"/>
                <w:sz w:val="24"/>
                <w:szCs w:val="24"/>
              </w:rPr>
            </w:pPr>
          </w:p>
        </w:tc>
        <w:tc>
          <w:tcPr>
            <w:tcW w:w="4226" w:type="dxa"/>
            <w:gridSpan w:val="5"/>
            <w:vAlign w:val="center"/>
          </w:tcPr>
          <w:p w:rsidR="00D338FE" w:rsidRPr="00ED4999" w:rsidRDefault="00D338FE" w:rsidP="00ED4999">
            <w:pPr>
              <w:pStyle w:val="PlainText"/>
              <w:tabs>
                <w:tab w:val="left" w:pos="-250"/>
              </w:tabs>
              <w:ind w:left="87" w:firstLine="709"/>
              <w:rPr>
                <w:rFonts w:ascii="Times New Roman" w:hAnsi="Times New Roman" w:cs="Times New Roman"/>
                <w:sz w:val="24"/>
                <w:szCs w:val="24"/>
              </w:rPr>
            </w:pPr>
            <w:r w:rsidRPr="00ED4999">
              <w:rPr>
                <w:rFonts w:ascii="Times New Roman" w:hAnsi="Times New Roman" w:cs="Times New Roman"/>
                <w:sz w:val="24"/>
                <w:szCs w:val="24"/>
              </w:rPr>
              <w:t>хлопці</w:t>
            </w:r>
          </w:p>
        </w:tc>
        <w:tc>
          <w:tcPr>
            <w:tcW w:w="2350" w:type="dxa"/>
            <w:gridSpan w:val="2"/>
            <w:vAlign w:val="center"/>
          </w:tcPr>
          <w:p w:rsidR="00D338FE" w:rsidRPr="00ED4999" w:rsidRDefault="00D338FE" w:rsidP="00ED4999">
            <w:pPr>
              <w:pStyle w:val="PlainText"/>
              <w:tabs>
                <w:tab w:val="left" w:pos="-250"/>
              </w:tabs>
              <w:ind w:left="87" w:firstLine="709"/>
              <w:rPr>
                <w:rFonts w:ascii="Times New Roman" w:hAnsi="Times New Roman" w:cs="Times New Roman"/>
                <w:sz w:val="24"/>
                <w:szCs w:val="24"/>
              </w:rPr>
            </w:pPr>
            <w:r w:rsidRPr="00ED4999">
              <w:rPr>
                <w:rFonts w:ascii="Times New Roman" w:hAnsi="Times New Roman" w:cs="Times New Roman"/>
                <w:sz w:val="24"/>
                <w:szCs w:val="24"/>
              </w:rPr>
              <w:t xml:space="preserve">                дівчата</w:t>
            </w:r>
          </w:p>
        </w:tc>
      </w:tr>
      <w:tr w:rsidR="00D338FE" w:rsidRPr="00ED4999" w:rsidTr="00ED4999">
        <w:tc>
          <w:tcPr>
            <w:tcW w:w="1781"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Релігія</w:t>
            </w:r>
          </w:p>
        </w:tc>
        <w:tc>
          <w:tcPr>
            <w:tcW w:w="1134"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1019" w:type="dxa"/>
            <w:gridSpan w:val="2"/>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1134" w:type="dxa"/>
            <w:gridSpan w:val="2"/>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96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992"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121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r>
      <w:tr w:rsidR="00D338FE" w:rsidRPr="00ED4999" w:rsidTr="00ED4999">
        <w:tc>
          <w:tcPr>
            <w:tcW w:w="1781"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Читання  письмо</w:t>
            </w:r>
          </w:p>
        </w:tc>
        <w:tc>
          <w:tcPr>
            <w:tcW w:w="1134"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1019" w:type="dxa"/>
            <w:gridSpan w:val="2"/>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1134" w:type="dxa"/>
            <w:gridSpan w:val="2"/>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96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992"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w:t>
            </w:r>
          </w:p>
        </w:tc>
        <w:tc>
          <w:tcPr>
            <w:tcW w:w="121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w:t>
            </w:r>
          </w:p>
        </w:tc>
      </w:tr>
      <w:tr w:rsidR="00D338FE" w:rsidRPr="00ED4999" w:rsidTr="00ED4999">
        <w:tc>
          <w:tcPr>
            <w:tcW w:w="1781"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Мова викладання</w:t>
            </w:r>
          </w:p>
        </w:tc>
        <w:tc>
          <w:tcPr>
            <w:tcW w:w="1134"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11</w:t>
            </w:r>
          </w:p>
        </w:tc>
        <w:tc>
          <w:tcPr>
            <w:tcW w:w="1019" w:type="dxa"/>
            <w:gridSpan w:val="2"/>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9</w:t>
            </w:r>
          </w:p>
        </w:tc>
        <w:tc>
          <w:tcPr>
            <w:tcW w:w="1134" w:type="dxa"/>
            <w:gridSpan w:val="2"/>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6</w:t>
            </w:r>
          </w:p>
        </w:tc>
        <w:tc>
          <w:tcPr>
            <w:tcW w:w="96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6</w:t>
            </w:r>
          </w:p>
        </w:tc>
        <w:tc>
          <w:tcPr>
            <w:tcW w:w="992"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c>
          <w:tcPr>
            <w:tcW w:w="121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r>
      <w:tr w:rsidR="00D338FE" w:rsidRPr="00ED4999" w:rsidTr="00ED4999">
        <w:tc>
          <w:tcPr>
            <w:tcW w:w="1781"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Друга (крайова) мова</w:t>
            </w:r>
          </w:p>
        </w:tc>
        <w:tc>
          <w:tcPr>
            <w:tcW w:w="1134"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1019" w:type="dxa"/>
            <w:gridSpan w:val="2"/>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c>
          <w:tcPr>
            <w:tcW w:w="1134" w:type="dxa"/>
            <w:gridSpan w:val="2"/>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c>
          <w:tcPr>
            <w:tcW w:w="96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c>
          <w:tcPr>
            <w:tcW w:w="992"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121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r>
      <w:tr w:rsidR="00D338FE" w:rsidRPr="00ED4999" w:rsidTr="00ED4999">
        <w:tc>
          <w:tcPr>
            <w:tcW w:w="1781"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Німецька мова</w:t>
            </w:r>
          </w:p>
        </w:tc>
        <w:tc>
          <w:tcPr>
            <w:tcW w:w="1134"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1019" w:type="dxa"/>
            <w:gridSpan w:val="2"/>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1134" w:type="dxa"/>
            <w:gridSpan w:val="2"/>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6</w:t>
            </w:r>
          </w:p>
        </w:tc>
        <w:tc>
          <w:tcPr>
            <w:tcW w:w="96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6</w:t>
            </w:r>
          </w:p>
        </w:tc>
        <w:tc>
          <w:tcPr>
            <w:tcW w:w="992"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5</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5</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4</w:t>
            </w:r>
          </w:p>
        </w:tc>
        <w:tc>
          <w:tcPr>
            <w:tcW w:w="121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4</w:t>
            </w:r>
          </w:p>
        </w:tc>
      </w:tr>
      <w:tr w:rsidR="00D338FE" w:rsidRPr="00ED4999" w:rsidTr="00ED4999">
        <w:tc>
          <w:tcPr>
            <w:tcW w:w="1781"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Математика</w:t>
            </w:r>
          </w:p>
        </w:tc>
        <w:tc>
          <w:tcPr>
            <w:tcW w:w="1134"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6/2</w:t>
            </w:r>
          </w:p>
        </w:tc>
        <w:tc>
          <w:tcPr>
            <w:tcW w:w="1019" w:type="dxa"/>
            <w:gridSpan w:val="2"/>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c>
          <w:tcPr>
            <w:tcW w:w="1134" w:type="dxa"/>
            <w:gridSpan w:val="2"/>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c>
          <w:tcPr>
            <w:tcW w:w="96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c>
          <w:tcPr>
            <w:tcW w:w="992"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121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r>
      <w:tr w:rsidR="00D338FE" w:rsidRPr="00ED4999" w:rsidTr="00ED4999">
        <w:tc>
          <w:tcPr>
            <w:tcW w:w="1781"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Відомості з</w:t>
            </w:r>
            <w:r w:rsidRPr="00ED4999">
              <w:rPr>
                <w:rFonts w:ascii="Times New Roman" w:hAnsi="Times New Roman" w:cs="Times New Roman"/>
                <w:sz w:val="24"/>
                <w:szCs w:val="24"/>
                <w:lang w:val="en-US"/>
              </w:rPr>
              <w:t xml:space="preserve"> </w:t>
            </w:r>
            <w:r w:rsidRPr="00ED4999">
              <w:rPr>
                <w:rFonts w:ascii="Times New Roman" w:hAnsi="Times New Roman" w:cs="Times New Roman"/>
                <w:sz w:val="24"/>
                <w:szCs w:val="24"/>
              </w:rPr>
              <w:t>природознавства</w:t>
            </w:r>
          </w:p>
        </w:tc>
        <w:tc>
          <w:tcPr>
            <w:tcW w:w="1134"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1019" w:type="dxa"/>
            <w:gridSpan w:val="2"/>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1134" w:type="dxa"/>
            <w:gridSpan w:val="2"/>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96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992"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121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r>
      <w:tr w:rsidR="00D338FE" w:rsidRPr="00ED4999" w:rsidTr="00ED4999">
        <w:tc>
          <w:tcPr>
            <w:tcW w:w="1781"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Відомості з географії та історії</w:t>
            </w:r>
          </w:p>
        </w:tc>
        <w:tc>
          <w:tcPr>
            <w:tcW w:w="1134"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1019" w:type="dxa"/>
            <w:gridSpan w:val="2"/>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1134" w:type="dxa"/>
            <w:gridSpan w:val="2"/>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96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992"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121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r>
      <w:tr w:rsidR="00D338FE" w:rsidRPr="00ED4999" w:rsidTr="00ED4999">
        <w:tc>
          <w:tcPr>
            <w:tcW w:w="1781"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Малювання</w:t>
            </w:r>
          </w:p>
        </w:tc>
        <w:tc>
          <w:tcPr>
            <w:tcW w:w="1134"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1019" w:type="dxa"/>
            <w:gridSpan w:val="2"/>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w:t>
            </w:r>
          </w:p>
        </w:tc>
        <w:tc>
          <w:tcPr>
            <w:tcW w:w="1134" w:type="dxa"/>
            <w:gridSpan w:val="2"/>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w:t>
            </w:r>
          </w:p>
        </w:tc>
        <w:tc>
          <w:tcPr>
            <w:tcW w:w="96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w:t>
            </w:r>
          </w:p>
        </w:tc>
        <w:tc>
          <w:tcPr>
            <w:tcW w:w="992"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3</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121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r>
      <w:tr w:rsidR="00D338FE" w:rsidRPr="00ED4999" w:rsidTr="00ED4999">
        <w:tc>
          <w:tcPr>
            <w:tcW w:w="1781" w:type="dxa"/>
            <w:vAlign w:val="center"/>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Співи</w:t>
            </w:r>
          </w:p>
        </w:tc>
        <w:tc>
          <w:tcPr>
            <w:tcW w:w="1134" w:type="dxa"/>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w:t>
            </w:r>
          </w:p>
        </w:tc>
        <w:tc>
          <w:tcPr>
            <w:tcW w:w="1019" w:type="dxa"/>
            <w:gridSpan w:val="2"/>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w:t>
            </w:r>
          </w:p>
        </w:tc>
        <w:tc>
          <w:tcPr>
            <w:tcW w:w="1134" w:type="dxa"/>
            <w:gridSpan w:val="2"/>
            <w:vAlign w:val="center"/>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w:t>
            </w:r>
          </w:p>
        </w:tc>
        <w:tc>
          <w:tcPr>
            <w:tcW w:w="96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w:t>
            </w:r>
          </w:p>
        </w:tc>
        <w:tc>
          <w:tcPr>
            <w:tcW w:w="992"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w:t>
            </w:r>
          </w:p>
        </w:tc>
        <w:tc>
          <w:tcPr>
            <w:tcW w:w="121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w:t>
            </w:r>
          </w:p>
        </w:tc>
      </w:tr>
      <w:tr w:rsidR="00D338FE" w:rsidRPr="00ED4999" w:rsidTr="00ED4999">
        <w:tc>
          <w:tcPr>
            <w:tcW w:w="1781" w:type="dxa"/>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Рукоділля для дівчат</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1019" w:type="dxa"/>
            <w:gridSpan w:val="2"/>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 xml:space="preserve">     2</w:t>
            </w:r>
          </w:p>
        </w:tc>
        <w:tc>
          <w:tcPr>
            <w:tcW w:w="1134" w:type="dxa"/>
            <w:gridSpan w:val="2"/>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 xml:space="preserve">     2</w:t>
            </w:r>
          </w:p>
        </w:tc>
        <w:tc>
          <w:tcPr>
            <w:tcW w:w="96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 xml:space="preserve">        2</w:t>
            </w:r>
          </w:p>
        </w:tc>
        <w:tc>
          <w:tcPr>
            <w:tcW w:w="992"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 xml:space="preserve">      –</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 xml:space="preserve">      –</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 xml:space="preserve">    4</w:t>
            </w:r>
          </w:p>
        </w:tc>
        <w:tc>
          <w:tcPr>
            <w:tcW w:w="121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 xml:space="preserve">    4</w:t>
            </w:r>
          </w:p>
        </w:tc>
      </w:tr>
      <w:tr w:rsidR="00D338FE" w:rsidRPr="00ED4999" w:rsidTr="00ED4999">
        <w:tc>
          <w:tcPr>
            <w:tcW w:w="1781" w:type="dxa"/>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Гімнастика для хлопців</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w:t>
            </w:r>
          </w:p>
        </w:tc>
        <w:tc>
          <w:tcPr>
            <w:tcW w:w="1019" w:type="dxa"/>
            <w:gridSpan w:val="2"/>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1134" w:type="dxa"/>
            <w:gridSpan w:val="2"/>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96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992"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c>
          <w:tcPr>
            <w:tcW w:w="121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w:t>
            </w:r>
          </w:p>
        </w:tc>
      </w:tr>
      <w:tr w:rsidR="00D338FE" w:rsidRPr="00ED4999" w:rsidTr="00ED4999">
        <w:tc>
          <w:tcPr>
            <w:tcW w:w="1781" w:type="dxa"/>
          </w:tcPr>
          <w:p w:rsidR="00D338FE" w:rsidRPr="00ED4999" w:rsidRDefault="00D338FE" w:rsidP="00ED4999">
            <w:pPr>
              <w:pStyle w:val="PlainText"/>
              <w:rPr>
                <w:rFonts w:ascii="Times New Roman" w:hAnsi="Times New Roman" w:cs="Times New Roman"/>
                <w:sz w:val="24"/>
                <w:szCs w:val="24"/>
              </w:rPr>
            </w:pPr>
            <w:r w:rsidRPr="00ED4999">
              <w:rPr>
                <w:rFonts w:ascii="Times New Roman" w:hAnsi="Times New Roman" w:cs="Times New Roman"/>
                <w:sz w:val="24"/>
                <w:szCs w:val="24"/>
              </w:rPr>
              <w:t>Усього годин у тиждень</w:t>
            </w:r>
          </w:p>
        </w:tc>
        <w:tc>
          <w:tcPr>
            <w:tcW w:w="1134"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18</w:t>
            </w:r>
          </w:p>
        </w:tc>
        <w:tc>
          <w:tcPr>
            <w:tcW w:w="1019" w:type="dxa"/>
            <w:gridSpan w:val="2"/>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23</w:t>
            </w:r>
          </w:p>
        </w:tc>
        <w:tc>
          <w:tcPr>
            <w:tcW w:w="1134" w:type="dxa"/>
            <w:gridSpan w:val="2"/>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26</w:t>
            </w:r>
          </w:p>
        </w:tc>
        <w:tc>
          <w:tcPr>
            <w:tcW w:w="966"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26</w:t>
            </w:r>
          </w:p>
        </w:tc>
        <w:tc>
          <w:tcPr>
            <w:tcW w:w="992" w:type="dxa"/>
          </w:tcPr>
          <w:p w:rsidR="00D338FE" w:rsidRPr="00ED4999" w:rsidRDefault="00D338FE" w:rsidP="00ED4999">
            <w:pPr>
              <w:pStyle w:val="PlainText"/>
              <w:ind w:firstLine="709"/>
              <w:rPr>
                <w:rFonts w:ascii="Times New Roman" w:hAnsi="Times New Roman" w:cs="Times New Roman"/>
                <w:sz w:val="24"/>
                <w:szCs w:val="24"/>
              </w:rPr>
            </w:pPr>
            <w:r w:rsidRPr="00ED4999">
              <w:rPr>
                <w:rFonts w:ascii="Times New Roman" w:hAnsi="Times New Roman" w:cs="Times New Roman"/>
                <w:sz w:val="24"/>
                <w:szCs w:val="24"/>
              </w:rPr>
              <w:t>29</w:t>
            </w:r>
          </w:p>
        </w:tc>
        <w:tc>
          <w:tcPr>
            <w:tcW w:w="1134" w:type="dxa"/>
          </w:tcPr>
          <w:p w:rsidR="00D338FE" w:rsidRPr="00ED4999" w:rsidRDefault="00D338FE" w:rsidP="00ED4999">
            <w:pPr>
              <w:pStyle w:val="PlainText"/>
              <w:ind w:right="2497" w:firstLine="709"/>
              <w:rPr>
                <w:rFonts w:ascii="Times New Roman" w:hAnsi="Times New Roman" w:cs="Times New Roman"/>
                <w:sz w:val="24"/>
                <w:szCs w:val="24"/>
              </w:rPr>
            </w:pPr>
            <w:r w:rsidRPr="00ED4999">
              <w:rPr>
                <w:rFonts w:ascii="Times New Roman" w:hAnsi="Times New Roman" w:cs="Times New Roman"/>
                <w:sz w:val="24"/>
                <w:szCs w:val="24"/>
              </w:rPr>
              <w:t>29</w:t>
            </w:r>
          </w:p>
        </w:tc>
        <w:tc>
          <w:tcPr>
            <w:tcW w:w="1134" w:type="dxa"/>
          </w:tcPr>
          <w:p w:rsidR="00D338FE" w:rsidRPr="00ED4999" w:rsidRDefault="00D338FE" w:rsidP="00ED4999">
            <w:pPr>
              <w:pStyle w:val="PlainText"/>
              <w:ind w:right="2497" w:firstLine="709"/>
              <w:rPr>
                <w:rFonts w:ascii="Times New Roman" w:hAnsi="Times New Roman" w:cs="Times New Roman"/>
                <w:sz w:val="24"/>
                <w:szCs w:val="24"/>
              </w:rPr>
            </w:pPr>
            <w:r w:rsidRPr="00ED4999">
              <w:rPr>
                <w:rFonts w:ascii="Times New Roman" w:hAnsi="Times New Roman" w:cs="Times New Roman"/>
                <w:sz w:val="24"/>
                <w:szCs w:val="24"/>
              </w:rPr>
              <w:t>27</w:t>
            </w:r>
          </w:p>
        </w:tc>
        <w:tc>
          <w:tcPr>
            <w:tcW w:w="1216" w:type="dxa"/>
          </w:tcPr>
          <w:p w:rsidR="00D338FE" w:rsidRPr="00ED4999" w:rsidRDefault="00D338FE" w:rsidP="00ED4999">
            <w:pPr>
              <w:pStyle w:val="PlainText"/>
              <w:ind w:right="2497" w:firstLine="709"/>
              <w:rPr>
                <w:rFonts w:ascii="Times New Roman" w:hAnsi="Times New Roman" w:cs="Times New Roman"/>
                <w:sz w:val="24"/>
                <w:szCs w:val="24"/>
              </w:rPr>
            </w:pPr>
            <w:r w:rsidRPr="00ED4999">
              <w:rPr>
                <w:rFonts w:ascii="Times New Roman" w:hAnsi="Times New Roman" w:cs="Times New Roman"/>
                <w:sz w:val="24"/>
                <w:szCs w:val="24"/>
              </w:rPr>
              <w:t>27</w:t>
            </w:r>
          </w:p>
        </w:tc>
      </w:tr>
    </w:tbl>
    <w:p w:rsidR="00D338FE" w:rsidRPr="00ED4999" w:rsidRDefault="00D338FE" w:rsidP="00ED4999">
      <w:pPr>
        <w:pStyle w:val="PlainText"/>
        <w:ind w:firstLine="709"/>
        <w:jc w:val="both"/>
        <w:rPr>
          <w:rFonts w:ascii="Times New Roman" w:hAnsi="Times New Roman" w:cs="Times New Roman"/>
          <w:sz w:val="24"/>
          <w:szCs w:val="24"/>
        </w:rPr>
      </w:pPr>
      <w:r w:rsidRPr="00ED4999">
        <w:rPr>
          <w:rFonts w:ascii="Times New Roman" w:hAnsi="Times New Roman" w:cs="Times New Roman"/>
          <w:sz w:val="24"/>
          <w:szCs w:val="24"/>
        </w:rPr>
        <w:t>* Виражені у формі дробу уроки тривали по ½ год</w:t>
      </w:r>
    </w:p>
    <w:p w:rsidR="00D338FE" w:rsidRPr="00ED4999" w:rsidRDefault="00D338FE" w:rsidP="00ED4999">
      <w:pPr>
        <w:pStyle w:val="PlainText"/>
        <w:ind w:firstLine="709"/>
        <w:jc w:val="both"/>
        <w:rPr>
          <w:rFonts w:ascii="Times New Roman" w:hAnsi="Times New Roman" w:cs="Times New Roman"/>
          <w:sz w:val="24"/>
          <w:szCs w:val="24"/>
        </w:rPr>
      </w:pPr>
      <w:r w:rsidRPr="00ED4999">
        <w:rPr>
          <w:rFonts w:ascii="Times New Roman" w:hAnsi="Times New Roman" w:cs="Times New Roman"/>
          <w:sz w:val="24"/>
          <w:szCs w:val="24"/>
        </w:rPr>
        <w:t>Джерело: [1705].</w:t>
      </w:r>
    </w:p>
    <w:p w:rsidR="00D338FE" w:rsidRPr="00ED4999" w:rsidRDefault="00D338FE" w:rsidP="00ED4999">
      <w:pPr>
        <w:pStyle w:val="PlainText"/>
        <w:ind w:firstLine="709"/>
        <w:jc w:val="both"/>
        <w:rPr>
          <w:rFonts w:ascii="Times New Roman" w:hAnsi="Times New Roman" w:cs="Times New Roman"/>
          <w:sz w:val="24"/>
          <w:szCs w:val="24"/>
        </w:rPr>
      </w:pPr>
    </w:p>
    <w:p w:rsidR="00D338FE" w:rsidRPr="00ED4999" w:rsidRDefault="00D338FE" w:rsidP="008F40EB">
      <w:pPr>
        <w:shd w:val="clear" w:color="auto" w:fill="FFFFFF"/>
        <w:autoSpaceDE w:val="0"/>
        <w:autoSpaceDN w:val="0"/>
        <w:adjustRightInd w:val="0"/>
        <w:spacing w:after="0"/>
        <w:jc w:val="center"/>
        <w:rPr>
          <w:rFonts w:ascii="Times New Roman" w:hAnsi="Times New Roman"/>
          <w:b/>
          <w:color w:val="000000"/>
          <w:szCs w:val="24"/>
        </w:rPr>
      </w:pPr>
      <w:r w:rsidRPr="00ED4999">
        <w:rPr>
          <w:rFonts w:ascii="Times New Roman" w:hAnsi="Times New Roman"/>
          <w:b/>
          <w:color w:val="000000"/>
          <w:szCs w:val="24"/>
        </w:rPr>
        <w:t>Додаток Ґ.3</w:t>
      </w:r>
    </w:p>
    <w:p w:rsidR="00D338FE" w:rsidRPr="00ED4999" w:rsidRDefault="00D338FE" w:rsidP="008F40EB">
      <w:pPr>
        <w:shd w:val="clear" w:color="auto" w:fill="FFFFFF"/>
        <w:autoSpaceDE w:val="0"/>
        <w:autoSpaceDN w:val="0"/>
        <w:adjustRightInd w:val="0"/>
        <w:spacing w:after="0"/>
        <w:jc w:val="center"/>
        <w:rPr>
          <w:rFonts w:ascii="Times New Roman" w:hAnsi="Times New Roman"/>
          <w:b/>
          <w:color w:val="000000"/>
          <w:szCs w:val="24"/>
        </w:rPr>
      </w:pPr>
      <w:r w:rsidRPr="00ED4999">
        <w:rPr>
          <w:rFonts w:ascii="Times New Roman" w:hAnsi="Times New Roman"/>
          <w:b/>
          <w:color w:val="000000"/>
          <w:szCs w:val="24"/>
        </w:rPr>
        <w:t>Інформація директора Є. Жуковського про рільничу школу в Кіцмані (звіт діяльності за 1898- 1899 н.р.)</w:t>
      </w:r>
    </w:p>
    <w:p w:rsidR="00D338FE" w:rsidRPr="00ED4999" w:rsidRDefault="00D338FE" w:rsidP="008F40EB">
      <w:pPr>
        <w:shd w:val="clear" w:color="auto" w:fill="FFFFFF"/>
        <w:autoSpaceDE w:val="0"/>
        <w:autoSpaceDN w:val="0"/>
        <w:adjustRightInd w:val="0"/>
        <w:spacing w:after="0"/>
        <w:ind w:firstLine="708"/>
        <w:contextualSpacing/>
        <w:jc w:val="both"/>
        <w:rPr>
          <w:rFonts w:ascii="Times New Roman" w:hAnsi="Times New Roman"/>
          <w:color w:val="000000"/>
          <w:szCs w:val="24"/>
        </w:rPr>
      </w:pPr>
      <w:r w:rsidRPr="00ED4999">
        <w:rPr>
          <w:rFonts w:ascii="Times New Roman" w:hAnsi="Times New Roman"/>
          <w:color w:val="000000"/>
          <w:szCs w:val="24"/>
        </w:rPr>
        <w:t>«Школа рільнича і Кіцмані є школа краєва.  Вона заснована Буковинським Соймом краєвим ухвалою з 1 лютого 1895 року, а відкрита 13 жовтня 1897 року з восьма питомцями. Викладова мова є для руських учеників руська, а для німців німецька.</w:t>
      </w:r>
      <w:r>
        <w:rPr>
          <w:rFonts w:ascii="Times New Roman" w:hAnsi="Times New Roman"/>
          <w:color w:val="000000"/>
          <w:szCs w:val="24"/>
        </w:rPr>
        <w:t xml:space="preserve"> </w:t>
      </w:r>
      <w:r w:rsidRPr="00ED4999">
        <w:rPr>
          <w:rFonts w:ascii="Times New Roman" w:hAnsi="Times New Roman"/>
          <w:color w:val="000000"/>
          <w:szCs w:val="24"/>
        </w:rPr>
        <w:t>В ній уділяються не лише теоретичні науки, але проводиться практична взірцева господарка в галузях, потрібних для мешканців низи.  Для веденя взірцево господарки є поле в розмірі 17,5 га. Всі забудови розволожені відповідно до потреб, а там є окремі будинки:</w:t>
      </w:r>
    </w:p>
    <w:p w:rsidR="00D338FE" w:rsidRPr="00ED4999" w:rsidRDefault="00D338FE" w:rsidP="00D92A65">
      <w:pPr>
        <w:pStyle w:val="ListParagraph"/>
        <w:numPr>
          <w:ilvl w:val="0"/>
          <w:numId w:val="5"/>
        </w:numPr>
        <w:shd w:val="clear" w:color="auto" w:fill="FFFFFF"/>
        <w:autoSpaceDE w:val="0"/>
        <w:autoSpaceDN w:val="0"/>
        <w:adjustRightInd w:val="0"/>
        <w:spacing w:after="0" w:line="240" w:lineRule="auto"/>
        <w:jc w:val="both"/>
        <w:rPr>
          <w:rFonts w:ascii="Times New Roman" w:hAnsi="Times New Roman"/>
          <w:color w:val="000000"/>
          <w:szCs w:val="24"/>
        </w:rPr>
      </w:pPr>
      <w:r w:rsidRPr="00ED4999">
        <w:rPr>
          <w:rFonts w:ascii="Times New Roman" w:hAnsi="Times New Roman"/>
          <w:color w:val="000000"/>
          <w:szCs w:val="24"/>
        </w:rPr>
        <w:t>Властивий шкільний будинок має два кляси, одну канцелярію для дирекції, одну кімнату для конференції, одну кімнату на збір наукових приборів і одну робітню з книжками.</w:t>
      </w:r>
    </w:p>
    <w:p w:rsidR="00D338FE" w:rsidRPr="00ED4999" w:rsidRDefault="00D338FE" w:rsidP="00D92A65">
      <w:pPr>
        <w:pStyle w:val="ListParagraph"/>
        <w:numPr>
          <w:ilvl w:val="0"/>
          <w:numId w:val="5"/>
        </w:numPr>
        <w:shd w:val="clear" w:color="auto" w:fill="FFFFFF"/>
        <w:autoSpaceDE w:val="0"/>
        <w:autoSpaceDN w:val="0"/>
        <w:adjustRightInd w:val="0"/>
        <w:spacing w:after="0" w:line="240" w:lineRule="auto"/>
        <w:jc w:val="both"/>
        <w:rPr>
          <w:rFonts w:ascii="Times New Roman" w:hAnsi="Times New Roman"/>
          <w:color w:val="000000"/>
          <w:szCs w:val="24"/>
        </w:rPr>
      </w:pPr>
      <w:r w:rsidRPr="00ED4999">
        <w:rPr>
          <w:rFonts w:ascii="Times New Roman" w:hAnsi="Times New Roman"/>
          <w:color w:val="000000"/>
          <w:szCs w:val="24"/>
        </w:rPr>
        <w:t>Будинок для інтернату, де питомі мають чотири спальні і одну спільну умивальню і одну їдальню; тут також міститься кухня і ивниця. Інтернат розрахований на 20-24 вихованці.</w:t>
      </w:r>
    </w:p>
    <w:p w:rsidR="00D338FE" w:rsidRPr="00ED4999" w:rsidRDefault="00D338FE" w:rsidP="00D92A65">
      <w:pPr>
        <w:pStyle w:val="ListParagraph"/>
        <w:numPr>
          <w:ilvl w:val="0"/>
          <w:numId w:val="5"/>
        </w:numPr>
        <w:shd w:val="clear" w:color="auto" w:fill="FFFFFF"/>
        <w:autoSpaceDE w:val="0"/>
        <w:autoSpaceDN w:val="0"/>
        <w:adjustRightInd w:val="0"/>
        <w:spacing w:after="0" w:line="240" w:lineRule="auto"/>
        <w:jc w:val="both"/>
        <w:rPr>
          <w:rFonts w:ascii="Times New Roman" w:hAnsi="Times New Roman"/>
          <w:color w:val="000000"/>
          <w:szCs w:val="24"/>
        </w:rPr>
      </w:pPr>
      <w:r w:rsidRPr="00ED4999">
        <w:rPr>
          <w:rFonts w:ascii="Times New Roman" w:hAnsi="Times New Roman"/>
          <w:color w:val="000000"/>
          <w:szCs w:val="24"/>
        </w:rPr>
        <w:t>Мешкальний двір з двома помешканнями, а то:а) для директора 3 покої, 1 кухня 1 комора, одна пивниця і один пой гостиний; б) для другого учителя: 2 покої, 1 кухня і 1 комора.</w:t>
      </w:r>
    </w:p>
    <w:p w:rsidR="00D338FE" w:rsidRPr="00ED4999" w:rsidRDefault="00D338FE" w:rsidP="00D92A65">
      <w:pPr>
        <w:pStyle w:val="ListParagraph"/>
        <w:numPr>
          <w:ilvl w:val="0"/>
          <w:numId w:val="5"/>
        </w:numPr>
        <w:shd w:val="clear" w:color="auto" w:fill="FFFFFF"/>
        <w:autoSpaceDE w:val="0"/>
        <w:autoSpaceDN w:val="0"/>
        <w:adjustRightInd w:val="0"/>
        <w:spacing w:after="0" w:line="240" w:lineRule="auto"/>
        <w:jc w:val="both"/>
        <w:rPr>
          <w:rFonts w:ascii="Times New Roman" w:hAnsi="Times New Roman"/>
          <w:color w:val="000000"/>
          <w:szCs w:val="24"/>
        </w:rPr>
      </w:pPr>
      <w:r w:rsidRPr="00ED4999">
        <w:rPr>
          <w:rFonts w:ascii="Times New Roman" w:hAnsi="Times New Roman"/>
          <w:color w:val="000000"/>
          <w:szCs w:val="24"/>
        </w:rPr>
        <w:t>Мешкальний двір для асистента господарчого: 1 кімата+1 кухня і комора.</w:t>
      </w:r>
    </w:p>
    <w:p w:rsidR="00D338FE" w:rsidRPr="00ED4999" w:rsidRDefault="00D338FE" w:rsidP="00D92A65">
      <w:pPr>
        <w:pStyle w:val="ListParagraph"/>
        <w:numPr>
          <w:ilvl w:val="0"/>
          <w:numId w:val="5"/>
        </w:numPr>
        <w:shd w:val="clear" w:color="auto" w:fill="FFFFFF"/>
        <w:autoSpaceDE w:val="0"/>
        <w:autoSpaceDN w:val="0"/>
        <w:adjustRightInd w:val="0"/>
        <w:spacing w:after="0" w:line="240" w:lineRule="auto"/>
        <w:jc w:val="both"/>
        <w:rPr>
          <w:rFonts w:ascii="Times New Roman" w:hAnsi="Times New Roman"/>
          <w:color w:val="000000"/>
          <w:szCs w:val="24"/>
        </w:rPr>
      </w:pPr>
      <w:r w:rsidRPr="00ED4999">
        <w:rPr>
          <w:rFonts w:ascii="Times New Roman" w:hAnsi="Times New Roman"/>
          <w:color w:val="000000"/>
          <w:szCs w:val="24"/>
        </w:rPr>
        <w:t>Дерев’яна стайня з мурованою молочарнею й коморою для приготування поживи худобі.</w:t>
      </w:r>
    </w:p>
    <w:p w:rsidR="00D338FE" w:rsidRPr="00ED4999" w:rsidRDefault="00D338FE" w:rsidP="00D92A65">
      <w:pPr>
        <w:pStyle w:val="ListParagraph"/>
        <w:numPr>
          <w:ilvl w:val="0"/>
          <w:numId w:val="5"/>
        </w:numPr>
        <w:shd w:val="clear" w:color="auto" w:fill="FFFFFF"/>
        <w:autoSpaceDE w:val="0"/>
        <w:autoSpaceDN w:val="0"/>
        <w:adjustRightInd w:val="0"/>
        <w:spacing w:after="0" w:line="240" w:lineRule="auto"/>
        <w:jc w:val="both"/>
        <w:rPr>
          <w:rFonts w:ascii="Times New Roman" w:hAnsi="Times New Roman"/>
          <w:color w:val="000000"/>
          <w:szCs w:val="24"/>
        </w:rPr>
      </w:pPr>
      <w:r w:rsidRPr="00ED4999">
        <w:rPr>
          <w:rFonts w:ascii="Times New Roman" w:hAnsi="Times New Roman"/>
          <w:color w:val="000000"/>
          <w:szCs w:val="24"/>
        </w:rPr>
        <w:t>Дерев’яний курник при котрім уміщене гноїще з мустянкою.</w:t>
      </w:r>
    </w:p>
    <w:p w:rsidR="00D338FE" w:rsidRPr="00ED4999" w:rsidRDefault="00D338FE" w:rsidP="00D92A65">
      <w:pPr>
        <w:pStyle w:val="ListParagraph"/>
        <w:numPr>
          <w:ilvl w:val="0"/>
          <w:numId w:val="5"/>
        </w:numPr>
        <w:shd w:val="clear" w:color="auto" w:fill="FFFFFF"/>
        <w:autoSpaceDE w:val="0"/>
        <w:autoSpaceDN w:val="0"/>
        <w:adjustRightInd w:val="0"/>
        <w:spacing w:after="0" w:line="240" w:lineRule="auto"/>
        <w:jc w:val="both"/>
        <w:rPr>
          <w:rFonts w:ascii="Times New Roman" w:hAnsi="Times New Roman"/>
          <w:color w:val="000000"/>
          <w:szCs w:val="24"/>
        </w:rPr>
      </w:pPr>
      <w:r w:rsidRPr="00ED4999">
        <w:rPr>
          <w:rFonts w:ascii="Times New Roman" w:hAnsi="Times New Roman"/>
          <w:color w:val="000000"/>
          <w:szCs w:val="24"/>
        </w:rPr>
        <w:t>Будинки господарські – з дерева лежать позаду подвіря і складаються: з оборога, стодоли, амбару, кошниці, комори на полову й комори на господарчі знаряддя й начиня.</w:t>
      </w:r>
    </w:p>
    <w:p w:rsidR="00D338FE" w:rsidRPr="00ED4999" w:rsidRDefault="00D338FE" w:rsidP="00D92A65">
      <w:pPr>
        <w:pStyle w:val="ListParagraph"/>
        <w:numPr>
          <w:ilvl w:val="0"/>
          <w:numId w:val="5"/>
        </w:numPr>
        <w:shd w:val="clear" w:color="auto" w:fill="FFFFFF"/>
        <w:autoSpaceDE w:val="0"/>
        <w:autoSpaceDN w:val="0"/>
        <w:adjustRightInd w:val="0"/>
        <w:spacing w:after="0" w:line="240" w:lineRule="auto"/>
        <w:jc w:val="both"/>
        <w:rPr>
          <w:rFonts w:ascii="Times New Roman" w:hAnsi="Times New Roman"/>
          <w:color w:val="000000"/>
          <w:szCs w:val="24"/>
        </w:rPr>
      </w:pPr>
      <w:r w:rsidRPr="00ED4999">
        <w:rPr>
          <w:rFonts w:ascii="Times New Roman" w:hAnsi="Times New Roman"/>
          <w:color w:val="000000"/>
          <w:szCs w:val="24"/>
        </w:rPr>
        <w:t>Напівотворена стайня на вівці.</w:t>
      </w:r>
    </w:p>
    <w:p w:rsidR="00D338FE" w:rsidRPr="00ED4999" w:rsidRDefault="00D338FE" w:rsidP="00D92A65">
      <w:pPr>
        <w:pStyle w:val="ListParagraph"/>
        <w:numPr>
          <w:ilvl w:val="0"/>
          <w:numId w:val="5"/>
        </w:numPr>
        <w:shd w:val="clear" w:color="auto" w:fill="FFFFFF"/>
        <w:autoSpaceDE w:val="0"/>
        <w:autoSpaceDN w:val="0"/>
        <w:adjustRightInd w:val="0"/>
        <w:spacing w:after="0" w:line="240" w:lineRule="auto"/>
        <w:jc w:val="both"/>
        <w:rPr>
          <w:rFonts w:ascii="Times New Roman" w:hAnsi="Times New Roman"/>
          <w:color w:val="000000"/>
          <w:szCs w:val="24"/>
        </w:rPr>
      </w:pPr>
      <w:r w:rsidRPr="00ED4999">
        <w:rPr>
          <w:rFonts w:ascii="Times New Roman" w:hAnsi="Times New Roman"/>
          <w:color w:val="000000"/>
          <w:szCs w:val="24"/>
        </w:rPr>
        <w:t>Курник і окіл.</w:t>
      </w:r>
    </w:p>
    <w:p w:rsidR="00D338FE" w:rsidRPr="00ED4999" w:rsidRDefault="00D338FE" w:rsidP="00D92A65">
      <w:pPr>
        <w:pStyle w:val="ListParagraph"/>
        <w:numPr>
          <w:ilvl w:val="0"/>
          <w:numId w:val="5"/>
        </w:numPr>
        <w:shd w:val="clear" w:color="auto" w:fill="FFFFFF"/>
        <w:autoSpaceDE w:val="0"/>
        <w:autoSpaceDN w:val="0"/>
        <w:adjustRightInd w:val="0"/>
        <w:spacing w:after="0" w:line="240" w:lineRule="auto"/>
        <w:jc w:val="both"/>
        <w:rPr>
          <w:rFonts w:ascii="Times New Roman" w:hAnsi="Times New Roman"/>
          <w:color w:val="000000"/>
          <w:szCs w:val="24"/>
        </w:rPr>
      </w:pPr>
      <w:r w:rsidRPr="00ED4999">
        <w:rPr>
          <w:rFonts w:ascii="Times New Roman" w:hAnsi="Times New Roman"/>
          <w:color w:val="000000"/>
          <w:szCs w:val="24"/>
        </w:rPr>
        <w:t>Дровітня й комора.</w:t>
      </w:r>
    </w:p>
    <w:p w:rsidR="00D338FE" w:rsidRPr="00ED4999" w:rsidRDefault="00D338FE" w:rsidP="00D92A65">
      <w:pPr>
        <w:pStyle w:val="ListParagraph"/>
        <w:numPr>
          <w:ilvl w:val="0"/>
          <w:numId w:val="5"/>
        </w:numPr>
        <w:shd w:val="clear" w:color="auto" w:fill="FFFFFF"/>
        <w:autoSpaceDE w:val="0"/>
        <w:autoSpaceDN w:val="0"/>
        <w:adjustRightInd w:val="0"/>
        <w:spacing w:after="0" w:line="240" w:lineRule="auto"/>
        <w:jc w:val="both"/>
        <w:rPr>
          <w:rFonts w:ascii="Times New Roman" w:hAnsi="Times New Roman"/>
          <w:color w:val="000000"/>
          <w:szCs w:val="24"/>
        </w:rPr>
      </w:pPr>
      <w:r w:rsidRPr="00ED4999">
        <w:rPr>
          <w:rFonts w:ascii="Times New Roman" w:hAnsi="Times New Roman"/>
          <w:color w:val="000000"/>
          <w:szCs w:val="24"/>
        </w:rPr>
        <w:t>Криниця.</w:t>
      </w:r>
    </w:p>
    <w:p w:rsidR="00D338FE" w:rsidRPr="00ED4999" w:rsidRDefault="00D338FE" w:rsidP="00D92A65">
      <w:pPr>
        <w:pStyle w:val="ListParagraph"/>
        <w:numPr>
          <w:ilvl w:val="0"/>
          <w:numId w:val="5"/>
        </w:numPr>
        <w:shd w:val="clear" w:color="auto" w:fill="FFFFFF"/>
        <w:autoSpaceDE w:val="0"/>
        <w:autoSpaceDN w:val="0"/>
        <w:adjustRightInd w:val="0"/>
        <w:spacing w:after="0" w:line="240" w:lineRule="auto"/>
        <w:jc w:val="both"/>
        <w:rPr>
          <w:rFonts w:ascii="Times New Roman" w:hAnsi="Times New Roman"/>
          <w:color w:val="000000"/>
          <w:szCs w:val="24"/>
        </w:rPr>
      </w:pPr>
      <w:r w:rsidRPr="00ED4999">
        <w:rPr>
          <w:rFonts w:ascii="Times New Roman" w:hAnsi="Times New Roman"/>
          <w:color w:val="000000"/>
          <w:szCs w:val="24"/>
        </w:rPr>
        <w:t>Велике чотирикутне подвіря з квітниками й садом молодим (3 а), де защиплено велику кількість дичок. Є тераса ¾ га на сад і виноградник. Всі описані предмети є власністю Буковинського кураєвого фонду.</w:t>
      </w:r>
    </w:p>
    <w:p w:rsidR="00D338FE" w:rsidRPr="00ED4999" w:rsidRDefault="00D338FE" w:rsidP="00ED4999">
      <w:pPr>
        <w:shd w:val="clear" w:color="auto" w:fill="FFFFFF"/>
        <w:autoSpaceDE w:val="0"/>
        <w:autoSpaceDN w:val="0"/>
        <w:adjustRightInd w:val="0"/>
        <w:spacing w:after="0"/>
        <w:ind w:firstLine="360"/>
        <w:contextualSpacing/>
        <w:jc w:val="both"/>
        <w:rPr>
          <w:rFonts w:ascii="Times New Roman" w:hAnsi="Times New Roman"/>
          <w:color w:val="000000"/>
          <w:szCs w:val="24"/>
        </w:rPr>
      </w:pPr>
      <w:r w:rsidRPr="00ED4999">
        <w:rPr>
          <w:rFonts w:ascii="Times New Roman" w:hAnsi="Times New Roman"/>
          <w:color w:val="000000"/>
          <w:szCs w:val="24"/>
        </w:rPr>
        <w:t>Громада Кіцманя дала ділянку 10 а під сад, отримавши від Краєвого Виділу дотацію 100 зр. Тут посаджено 1 тис. яблучних і 1 тис. грушевих дичок на майбутнє посіяно зернята з яблунь, груш, слив, вишень і черешень.</w:t>
      </w:r>
    </w:p>
    <w:p w:rsidR="00D338FE" w:rsidRPr="00ED4999" w:rsidRDefault="00D338FE" w:rsidP="00ED4999">
      <w:pPr>
        <w:shd w:val="clear" w:color="auto" w:fill="FFFFFF"/>
        <w:autoSpaceDE w:val="0"/>
        <w:autoSpaceDN w:val="0"/>
        <w:adjustRightInd w:val="0"/>
        <w:spacing w:after="0"/>
        <w:ind w:firstLine="360"/>
        <w:contextualSpacing/>
        <w:jc w:val="both"/>
        <w:rPr>
          <w:rFonts w:ascii="Times New Roman" w:hAnsi="Times New Roman"/>
          <w:color w:val="000000"/>
          <w:szCs w:val="24"/>
        </w:rPr>
      </w:pPr>
      <w:r w:rsidRPr="00ED4999">
        <w:rPr>
          <w:rFonts w:ascii="Times New Roman" w:hAnsi="Times New Roman"/>
          <w:color w:val="000000"/>
          <w:szCs w:val="24"/>
        </w:rPr>
        <w:t>Поле поділене на 0 ділянок відповідно до переміни сівби. Оскільки є багато худоби, то засівали 50% поля рослинами партерними. З інших культурних рослин сіяно пшеницю, жито, ячмінь, овес, кукурудзу, саджанці, бараболю, буряки. Все добре вдалось.</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color w:val="000000"/>
          <w:szCs w:val="24"/>
        </w:rPr>
      </w:pPr>
      <w:r w:rsidRPr="00ED4999">
        <w:rPr>
          <w:rFonts w:ascii="Times New Roman" w:hAnsi="Times New Roman"/>
          <w:color w:val="000000"/>
          <w:szCs w:val="24"/>
        </w:rPr>
        <w:t>З худоби:</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color w:val="000000"/>
          <w:szCs w:val="24"/>
        </w:rPr>
      </w:pPr>
      <w:r w:rsidRPr="00ED4999">
        <w:rPr>
          <w:rFonts w:ascii="Times New Roman" w:hAnsi="Times New Roman"/>
          <w:color w:val="000000"/>
          <w:szCs w:val="24"/>
        </w:rPr>
        <w:t>пара коней;</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color w:val="000000"/>
          <w:szCs w:val="24"/>
        </w:rPr>
      </w:pPr>
      <w:r w:rsidRPr="00ED4999">
        <w:rPr>
          <w:rFonts w:ascii="Times New Roman" w:hAnsi="Times New Roman"/>
          <w:color w:val="000000"/>
          <w:szCs w:val="24"/>
        </w:rPr>
        <w:t>1 бугай, 9 корів, 5 шт. молодняка (молоко використовували здебільшого в інтернаті, а надлишок продавали);</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color w:val="000000"/>
          <w:szCs w:val="24"/>
        </w:rPr>
      </w:pPr>
      <w:r w:rsidRPr="00ED4999">
        <w:rPr>
          <w:rFonts w:ascii="Times New Roman" w:hAnsi="Times New Roman"/>
          <w:color w:val="000000"/>
          <w:szCs w:val="24"/>
        </w:rPr>
        <w:t>3 свиней;</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color w:val="000000"/>
          <w:szCs w:val="24"/>
        </w:rPr>
      </w:pPr>
      <w:r w:rsidRPr="00ED4999">
        <w:rPr>
          <w:rFonts w:ascii="Times New Roman" w:hAnsi="Times New Roman"/>
          <w:color w:val="000000"/>
          <w:szCs w:val="24"/>
        </w:rPr>
        <w:t>2 баранів, 3 матки і 2 ярки;</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color w:val="000000"/>
          <w:szCs w:val="24"/>
        </w:rPr>
      </w:pPr>
      <w:r w:rsidRPr="00ED4999">
        <w:rPr>
          <w:rFonts w:ascii="Times New Roman" w:hAnsi="Times New Roman"/>
          <w:color w:val="000000"/>
          <w:szCs w:val="24"/>
        </w:rPr>
        <w:t>Обходять худобу по черзі питомі.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color w:val="000000"/>
          <w:szCs w:val="24"/>
        </w:rPr>
      </w:pPr>
      <w:r w:rsidRPr="00ED4999">
        <w:rPr>
          <w:rFonts w:ascii="Times New Roman" w:hAnsi="Times New Roman"/>
          <w:color w:val="000000"/>
          <w:szCs w:val="24"/>
        </w:rPr>
        <w:t>Учителі:</w:t>
      </w:r>
    </w:p>
    <w:p w:rsidR="00D338FE" w:rsidRPr="00ED4999" w:rsidRDefault="00D338FE" w:rsidP="00D92A65">
      <w:pPr>
        <w:pStyle w:val="ListParagraph"/>
        <w:numPr>
          <w:ilvl w:val="0"/>
          <w:numId w:val="6"/>
        </w:numPr>
        <w:shd w:val="clear" w:color="auto" w:fill="FFFFFF"/>
        <w:autoSpaceDE w:val="0"/>
        <w:autoSpaceDN w:val="0"/>
        <w:adjustRightInd w:val="0"/>
        <w:spacing w:after="0" w:line="240" w:lineRule="auto"/>
        <w:jc w:val="both"/>
        <w:rPr>
          <w:rFonts w:ascii="Times New Roman" w:hAnsi="Times New Roman"/>
          <w:color w:val="000000"/>
          <w:szCs w:val="24"/>
        </w:rPr>
      </w:pPr>
      <w:r w:rsidRPr="00ED4999">
        <w:rPr>
          <w:rFonts w:ascii="Times New Roman" w:hAnsi="Times New Roman"/>
          <w:color w:val="000000"/>
          <w:szCs w:val="24"/>
        </w:rPr>
        <w:t xml:space="preserve">Жуковський Євгеній. Директор, управитель шкільної господарки і всіх з нею сполучених заведень. Учив загальної і спеціальної культури рослин та продукції </w:t>
      </w:r>
    </w:p>
    <w:p w:rsidR="00D338FE" w:rsidRPr="00ED4999" w:rsidRDefault="00D338FE" w:rsidP="00D92A65">
      <w:pPr>
        <w:pStyle w:val="ListParagraph"/>
        <w:numPr>
          <w:ilvl w:val="0"/>
          <w:numId w:val="6"/>
        </w:numPr>
        <w:shd w:val="clear" w:color="auto" w:fill="FFFFFF"/>
        <w:autoSpaceDE w:val="0"/>
        <w:autoSpaceDN w:val="0"/>
        <w:adjustRightInd w:val="0"/>
        <w:spacing w:after="0" w:line="240" w:lineRule="auto"/>
        <w:jc w:val="both"/>
        <w:rPr>
          <w:rFonts w:ascii="Times New Roman" w:hAnsi="Times New Roman"/>
          <w:color w:val="000000"/>
          <w:szCs w:val="24"/>
        </w:rPr>
      </w:pPr>
      <w:r w:rsidRPr="00ED4999">
        <w:rPr>
          <w:rFonts w:ascii="Times New Roman" w:hAnsi="Times New Roman"/>
          <w:color w:val="000000"/>
          <w:szCs w:val="24"/>
        </w:rPr>
        <w:t>звірят, провадження господарки, книговодства, огородництва і плекання ярини, бджільництва, законодавства і про здоровя домашніх тварин.</w:t>
      </w:r>
    </w:p>
    <w:p w:rsidR="00D338FE" w:rsidRPr="00ED4999" w:rsidRDefault="00D338FE" w:rsidP="00D92A65">
      <w:pPr>
        <w:pStyle w:val="ListParagraph"/>
        <w:numPr>
          <w:ilvl w:val="0"/>
          <w:numId w:val="6"/>
        </w:numPr>
        <w:shd w:val="clear" w:color="auto" w:fill="FFFFFF"/>
        <w:autoSpaceDE w:val="0"/>
        <w:autoSpaceDN w:val="0"/>
        <w:adjustRightInd w:val="0"/>
        <w:spacing w:after="0" w:line="240" w:lineRule="auto"/>
        <w:jc w:val="both"/>
        <w:rPr>
          <w:rFonts w:ascii="Times New Roman" w:hAnsi="Times New Roman"/>
          <w:color w:val="000000"/>
          <w:szCs w:val="24"/>
        </w:rPr>
      </w:pPr>
      <w:r w:rsidRPr="00ED4999">
        <w:rPr>
          <w:rFonts w:ascii="Times New Roman" w:hAnsi="Times New Roman"/>
          <w:color w:val="000000"/>
          <w:szCs w:val="24"/>
        </w:rPr>
        <w:t>Харинович Василь. Провізоричний учитель фаховий, завідувач бібліотеки і досвітчального огорода, учив фізики, хімії, зоології, ботаніки, мінералогії, лісництва, геометрії і міряння поля, малювання та законодавства.</w:t>
      </w:r>
    </w:p>
    <w:p w:rsidR="00D338FE" w:rsidRPr="00ED4999" w:rsidRDefault="00D338FE" w:rsidP="00D92A65">
      <w:pPr>
        <w:pStyle w:val="ListParagraph"/>
        <w:numPr>
          <w:ilvl w:val="0"/>
          <w:numId w:val="6"/>
        </w:numPr>
        <w:shd w:val="clear" w:color="auto" w:fill="FFFFFF"/>
        <w:autoSpaceDE w:val="0"/>
        <w:autoSpaceDN w:val="0"/>
        <w:adjustRightInd w:val="0"/>
        <w:spacing w:after="0" w:line="240" w:lineRule="auto"/>
        <w:jc w:val="both"/>
        <w:rPr>
          <w:rFonts w:ascii="Times New Roman" w:hAnsi="Times New Roman"/>
          <w:color w:val="000000"/>
          <w:szCs w:val="24"/>
        </w:rPr>
      </w:pPr>
      <w:r w:rsidRPr="00ED4999">
        <w:rPr>
          <w:rFonts w:ascii="Times New Roman" w:hAnsi="Times New Roman"/>
          <w:color w:val="000000"/>
          <w:szCs w:val="24"/>
        </w:rPr>
        <w:t>Никонович Григорій. Надучитель 6 класу народної школи, кваліфікований учитель для шкіл ви ділових, учив рускої і німецької мов.</w:t>
      </w:r>
    </w:p>
    <w:p w:rsidR="00D338FE" w:rsidRPr="00ED4999" w:rsidRDefault="00D338FE" w:rsidP="00D92A65">
      <w:pPr>
        <w:pStyle w:val="ListParagraph"/>
        <w:numPr>
          <w:ilvl w:val="0"/>
          <w:numId w:val="6"/>
        </w:numPr>
        <w:shd w:val="clear" w:color="auto" w:fill="FFFFFF"/>
        <w:autoSpaceDE w:val="0"/>
        <w:autoSpaceDN w:val="0"/>
        <w:adjustRightInd w:val="0"/>
        <w:spacing w:after="0" w:line="240" w:lineRule="auto"/>
        <w:jc w:val="both"/>
        <w:rPr>
          <w:rFonts w:ascii="Times New Roman" w:hAnsi="Times New Roman"/>
          <w:color w:val="000000"/>
          <w:szCs w:val="24"/>
        </w:rPr>
      </w:pPr>
      <w:r w:rsidRPr="00ED4999">
        <w:rPr>
          <w:rFonts w:ascii="Times New Roman" w:hAnsi="Times New Roman"/>
          <w:color w:val="000000"/>
          <w:szCs w:val="24"/>
        </w:rPr>
        <w:t>Прокопович Іван. Учитель 6-класової школи народної в Кіцмані, учив рахунків і гімнастики.</w:t>
      </w:r>
    </w:p>
    <w:p w:rsidR="00D338FE" w:rsidRPr="00ED4999" w:rsidRDefault="00D338FE" w:rsidP="00D92A65">
      <w:pPr>
        <w:pStyle w:val="ListParagraph"/>
        <w:numPr>
          <w:ilvl w:val="0"/>
          <w:numId w:val="6"/>
        </w:numPr>
        <w:shd w:val="clear" w:color="auto" w:fill="FFFFFF"/>
        <w:autoSpaceDE w:val="0"/>
        <w:autoSpaceDN w:val="0"/>
        <w:adjustRightInd w:val="0"/>
        <w:spacing w:after="0" w:line="240" w:lineRule="auto"/>
        <w:jc w:val="both"/>
        <w:rPr>
          <w:rFonts w:ascii="Times New Roman" w:hAnsi="Times New Roman"/>
          <w:color w:val="000000"/>
          <w:szCs w:val="24"/>
        </w:rPr>
      </w:pPr>
      <w:r w:rsidRPr="00ED4999">
        <w:rPr>
          <w:rFonts w:ascii="Times New Roman" w:hAnsi="Times New Roman"/>
          <w:color w:val="000000"/>
          <w:szCs w:val="24"/>
        </w:rPr>
        <w:t>Березовський Теодор-Едмунд. Учитель 6-класової народної школи в Кіцмані, учитель геометрії і співу.</w:t>
      </w:r>
    </w:p>
    <w:p w:rsidR="00D338FE" w:rsidRPr="00ED4999" w:rsidRDefault="00D338FE" w:rsidP="00D92A65">
      <w:pPr>
        <w:pStyle w:val="ListParagraph"/>
        <w:numPr>
          <w:ilvl w:val="0"/>
          <w:numId w:val="6"/>
        </w:numPr>
        <w:shd w:val="clear" w:color="auto" w:fill="FFFFFF"/>
        <w:autoSpaceDE w:val="0"/>
        <w:autoSpaceDN w:val="0"/>
        <w:adjustRightInd w:val="0"/>
        <w:spacing w:after="0" w:line="240" w:lineRule="auto"/>
        <w:jc w:val="both"/>
        <w:rPr>
          <w:rFonts w:ascii="Times New Roman" w:hAnsi="Times New Roman"/>
          <w:color w:val="000000"/>
          <w:szCs w:val="24"/>
        </w:rPr>
      </w:pPr>
      <w:r w:rsidRPr="00ED4999">
        <w:rPr>
          <w:rFonts w:ascii="Times New Roman" w:hAnsi="Times New Roman"/>
          <w:color w:val="000000"/>
          <w:szCs w:val="24"/>
        </w:rPr>
        <w:t>Григорович Матей. Надучитель 3-класової школи народної в Суховерхові, учив столярства, стельмахарства, кошикарства, бондарства.</w:t>
      </w:r>
    </w:p>
    <w:p w:rsidR="00D338FE" w:rsidRPr="00ED4999" w:rsidRDefault="00D338FE" w:rsidP="00D92A65">
      <w:pPr>
        <w:pStyle w:val="ListParagraph"/>
        <w:numPr>
          <w:ilvl w:val="0"/>
          <w:numId w:val="6"/>
        </w:numPr>
        <w:shd w:val="clear" w:color="auto" w:fill="FFFFFF"/>
        <w:autoSpaceDE w:val="0"/>
        <w:autoSpaceDN w:val="0"/>
        <w:adjustRightInd w:val="0"/>
        <w:spacing w:after="0" w:line="240" w:lineRule="auto"/>
        <w:jc w:val="both"/>
        <w:rPr>
          <w:rFonts w:ascii="Times New Roman" w:hAnsi="Times New Roman"/>
          <w:color w:val="000000"/>
          <w:szCs w:val="24"/>
        </w:rPr>
      </w:pPr>
      <w:r w:rsidRPr="00ED4999">
        <w:rPr>
          <w:rFonts w:ascii="Times New Roman" w:hAnsi="Times New Roman"/>
          <w:color w:val="000000"/>
          <w:szCs w:val="24"/>
        </w:rPr>
        <w:t>Вільтавський Фердинант. Господар заведення, провадив польові роботи, учи садівництва і о ярині.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color w:val="000000"/>
          <w:szCs w:val="24"/>
        </w:rPr>
      </w:pPr>
      <w:r w:rsidRPr="00ED4999">
        <w:rPr>
          <w:rFonts w:ascii="Times New Roman" w:hAnsi="Times New Roman"/>
          <w:color w:val="000000"/>
          <w:szCs w:val="24"/>
        </w:rPr>
        <w:t>Були ще катехити – вчителі релігії.</w:t>
      </w:r>
      <w:r>
        <w:rPr>
          <w:rFonts w:ascii="Times New Roman" w:hAnsi="Times New Roman"/>
          <w:color w:val="000000"/>
          <w:szCs w:val="24"/>
        </w:rPr>
        <w:t xml:space="preserve"> </w:t>
      </w:r>
      <w:r w:rsidRPr="00ED4999">
        <w:rPr>
          <w:rFonts w:ascii="Times New Roman" w:hAnsi="Times New Roman"/>
          <w:color w:val="000000"/>
          <w:szCs w:val="24"/>
        </w:rPr>
        <w:t>Бібліотека шкільна числить 102 книжки, між тим лише 6 руских.</w:t>
      </w:r>
      <w:r>
        <w:rPr>
          <w:rFonts w:ascii="Times New Roman" w:hAnsi="Times New Roman"/>
          <w:color w:val="000000"/>
          <w:szCs w:val="24"/>
        </w:rPr>
        <w:t xml:space="preserve"> </w:t>
      </w:r>
      <w:r w:rsidRPr="00ED4999">
        <w:rPr>
          <w:rFonts w:ascii="Times New Roman" w:hAnsi="Times New Roman"/>
          <w:color w:val="000000"/>
          <w:szCs w:val="24"/>
        </w:rPr>
        <w:t>Наукових приборів було 83, і 28 машин.</w:t>
      </w:r>
    </w:p>
    <w:p w:rsidR="00D338FE" w:rsidRPr="00ED4999" w:rsidRDefault="00D338FE" w:rsidP="00ED4999">
      <w:pPr>
        <w:pStyle w:val="PlainText"/>
        <w:ind w:firstLine="709"/>
        <w:jc w:val="both"/>
        <w:rPr>
          <w:rFonts w:ascii="Times New Roman" w:hAnsi="Times New Roman" w:cs="Times New Roman"/>
          <w:sz w:val="24"/>
          <w:szCs w:val="24"/>
        </w:rPr>
      </w:pPr>
      <w:r w:rsidRPr="00ED4999">
        <w:rPr>
          <w:rFonts w:ascii="Times New Roman" w:hAnsi="Times New Roman" w:cs="Times New Roman"/>
          <w:sz w:val="24"/>
          <w:szCs w:val="24"/>
        </w:rPr>
        <w:t>Джерело: [421].</w:t>
      </w:r>
    </w:p>
    <w:p w:rsidR="00D338FE" w:rsidRPr="00ED4999" w:rsidRDefault="00D338FE" w:rsidP="008F40EB">
      <w:pPr>
        <w:shd w:val="clear" w:color="auto" w:fill="FFFFFF"/>
        <w:autoSpaceDE w:val="0"/>
        <w:autoSpaceDN w:val="0"/>
        <w:adjustRightInd w:val="0"/>
        <w:spacing w:after="0"/>
        <w:jc w:val="center"/>
        <w:rPr>
          <w:rFonts w:ascii="Times New Roman" w:hAnsi="Times New Roman"/>
          <w:b/>
          <w:color w:val="000000"/>
          <w:szCs w:val="24"/>
        </w:rPr>
      </w:pPr>
      <w:r w:rsidRPr="00ED4999">
        <w:rPr>
          <w:rFonts w:ascii="Times New Roman" w:hAnsi="Times New Roman"/>
          <w:b/>
          <w:color w:val="000000"/>
          <w:szCs w:val="24"/>
        </w:rPr>
        <w:t>Додаток Ґ.4</w:t>
      </w:r>
    </w:p>
    <w:p w:rsidR="00D338FE" w:rsidRPr="00ED4999" w:rsidRDefault="00D338FE" w:rsidP="008F40EB">
      <w:pPr>
        <w:pStyle w:val="ListParagraph"/>
        <w:spacing w:after="0"/>
        <w:ind w:left="0"/>
        <w:jc w:val="center"/>
        <w:rPr>
          <w:rFonts w:ascii="Times New Roman" w:hAnsi="Times New Roman"/>
          <w:b/>
          <w:szCs w:val="24"/>
        </w:rPr>
      </w:pPr>
      <w:r w:rsidRPr="00ED4999">
        <w:rPr>
          <w:rFonts w:ascii="Times New Roman" w:hAnsi="Times New Roman"/>
          <w:b/>
          <w:szCs w:val="24"/>
        </w:rPr>
        <w:t xml:space="preserve">«Наукова програма до ведення курсів жіночого господарства» </w:t>
      </w:r>
      <w:r w:rsidRPr="00ED4999">
        <w:rPr>
          <w:rFonts w:ascii="Times New Roman" w:hAnsi="Times New Roman"/>
          <w:b/>
          <w:bCs/>
          <w:color w:val="000000"/>
          <w:szCs w:val="24"/>
        </w:rPr>
        <w:t>А. Андрохович (уривки)</w:t>
      </w:r>
    </w:p>
    <w:p w:rsidR="00D338FE" w:rsidRPr="00ED4999" w:rsidRDefault="00D338FE" w:rsidP="008F40EB">
      <w:pPr>
        <w:shd w:val="clear" w:color="auto" w:fill="FFFFFF"/>
        <w:autoSpaceDE w:val="0"/>
        <w:autoSpaceDN w:val="0"/>
        <w:adjustRightInd w:val="0"/>
        <w:spacing w:after="0"/>
        <w:jc w:val="center"/>
        <w:rPr>
          <w:rFonts w:ascii="Times New Roman" w:hAnsi="Times New Roman"/>
          <w:szCs w:val="24"/>
        </w:rPr>
      </w:pPr>
      <w:r w:rsidRPr="00ED4999">
        <w:rPr>
          <w:rFonts w:ascii="Times New Roman" w:hAnsi="Times New Roman"/>
          <w:bCs/>
          <w:color w:val="000000"/>
          <w:szCs w:val="24"/>
        </w:rPr>
        <w:t>"ТРЕТЯ  КЛЯСА</w:t>
      </w:r>
    </w:p>
    <w:p w:rsidR="00D338FE" w:rsidRPr="00ED4999" w:rsidRDefault="00D338FE" w:rsidP="00ED4999">
      <w:pPr>
        <w:shd w:val="clear" w:color="auto" w:fill="FFFFFF"/>
        <w:autoSpaceDE w:val="0"/>
        <w:autoSpaceDN w:val="0"/>
        <w:adjustRightInd w:val="0"/>
        <w:spacing w:after="0"/>
        <w:jc w:val="both"/>
        <w:rPr>
          <w:rFonts w:ascii="Times New Roman" w:hAnsi="Times New Roman"/>
          <w:szCs w:val="24"/>
        </w:rPr>
      </w:pPr>
      <w:r w:rsidRPr="00ED4999">
        <w:rPr>
          <w:rFonts w:ascii="Times New Roman" w:hAnsi="Times New Roman"/>
          <w:bCs/>
          <w:color w:val="000000"/>
          <w:szCs w:val="24"/>
        </w:rPr>
        <w:t xml:space="preserve">Роботи з паперу і картону. а) Сшивання книжечок до записування і зішитків. Основні геометричні брили: куб, </w:t>
      </w:r>
      <w:r w:rsidRPr="00ED4999">
        <w:rPr>
          <w:rFonts w:ascii="Times New Roman" w:hAnsi="Times New Roman"/>
          <w:color w:val="000000"/>
          <w:szCs w:val="24"/>
        </w:rPr>
        <w:t xml:space="preserve">прямостінник, граняк, остриця, валець, </w:t>
      </w:r>
      <w:r w:rsidRPr="00ED4999">
        <w:rPr>
          <w:rFonts w:ascii="Times New Roman" w:hAnsi="Times New Roman"/>
          <w:bCs/>
          <w:color w:val="000000"/>
          <w:szCs w:val="24"/>
        </w:rPr>
        <w:t xml:space="preserve">стіжок. Пуделка на вату, на </w:t>
      </w:r>
      <w:r w:rsidRPr="00ED4999">
        <w:rPr>
          <w:rFonts w:ascii="Times New Roman" w:hAnsi="Times New Roman"/>
          <w:color w:val="000000"/>
          <w:szCs w:val="24"/>
        </w:rPr>
        <w:t xml:space="preserve">шпильки </w:t>
      </w:r>
      <w:r w:rsidRPr="00ED4999">
        <w:rPr>
          <w:rFonts w:ascii="Times New Roman" w:hAnsi="Times New Roman"/>
          <w:bCs/>
          <w:color w:val="000000"/>
          <w:szCs w:val="24"/>
        </w:rPr>
        <w:t xml:space="preserve">і </w:t>
      </w:r>
      <w:r w:rsidRPr="00ED4999">
        <w:rPr>
          <w:rFonts w:ascii="Times New Roman" w:hAnsi="Times New Roman"/>
          <w:color w:val="000000"/>
          <w:szCs w:val="24"/>
        </w:rPr>
        <w:t xml:space="preserve">сталівки. Моделі </w:t>
      </w:r>
      <w:r w:rsidRPr="00ED4999">
        <w:rPr>
          <w:rFonts w:ascii="Times New Roman" w:hAnsi="Times New Roman"/>
          <w:bCs/>
          <w:color w:val="000000"/>
          <w:szCs w:val="24"/>
        </w:rPr>
        <w:t xml:space="preserve">будинків і домашньої обстанови. </w:t>
      </w:r>
      <w:r w:rsidRPr="00ED4999">
        <w:rPr>
          <w:rFonts w:ascii="Times New Roman" w:hAnsi="Times New Roman"/>
          <w:color w:val="000000"/>
          <w:szCs w:val="24"/>
        </w:rPr>
        <w:t xml:space="preserve">Дальші вирізки з кольорового паперу. Вирізування листків, цвітів і </w:t>
      </w:r>
      <w:r w:rsidRPr="00ED4999">
        <w:rPr>
          <w:rFonts w:ascii="Times New Roman" w:hAnsi="Times New Roman"/>
          <w:bCs/>
          <w:color w:val="000000"/>
          <w:szCs w:val="24"/>
        </w:rPr>
        <w:t xml:space="preserve">сильветок </w:t>
      </w:r>
      <w:r w:rsidRPr="00ED4999">
        <w:rPr>
          <w:rFonts w:ascii="Times New Roman" w:hAnsi="Times New Roman"/>
          <w:color w:val="000000"/>
          <w:szCs w:val="24"/>
        </w:rPr>
        <w:t>звірів.</w:t>
      </w:r>
    </w:p>
    <w:p w:rsidR="00D338FE" w:rsidRPr="00ED4999" w:rsidRDefault="00D338FE" w:rsidP="00ED4999">
      <w:pPr>
        <w:shd w:val="clear" w:color="auto" w:fill="FFFFFF"/>
        <w:autoSpaceDE w:val="0"/>
        <w:autoSpaceDN w:val="0"/>
        <w:adjustRightInd w:val="0"/>
        <w:spacing w:after="0"/>
        <w:jc w:val="both"/>
        <w:rPr>
          <w:rFonts w:ascii="Times New Roman" w:hAnsi="Times New Roman"/>
          <w:szCs w:val="24"/>
        </w:rPr>
      </w:pPr>
      <w:r w:rsidRPr="00ED4999">
        <w:rPr>
          <w:rFonts w:ascii="Times New Roman" w:hAnsi="Times New Roman"/>
          <w:color w:val="000000"/>
          <w:szCs w:val="24"/>
        </w:rPr>
        <w:t xml:space="preserve">Ялинкові </w:t>
      </w:r>
      <w:r w:rsidRPr="00ED4999">
        <w:rPr>
          <w:rFonts w:ascii="Times New Roman" w:hAnsi="Times New Roman"/>
          <w:bCs/>
          <w:color w:val="000000"/>
          <w:szCs w:val="24"/>
        </w:rPr>
        <w:t xml:space="preserve">прикраси. </w:t>
      </w:r>
      <w:r w:rsidRPr="00ED4999">
        <w:rPr>
          <w:rFonts w:ascii="Times New Roman" w:hAnsi="Times New Roman"/>
          <w:color w:val="000000"/>
          <w:szCs w:val="24"/>
        </w:rPr>
        <w:t xml:space="preserve">Павуки, </w:t>
      </w:r>
      <w:r w:rsidRPr="00ED4999">
        <w:rPr>
          <w:rFonts w:ascii="Times New Roman" w:hAnsi="Times New Roman"/>
          <w:bCs/>
          <w:color w:val="000000"/>
          <w:szCs w:val="24"/>
        </w:rPr>
        <w:t>кошички, гніздочка, ліхтарики, дімки, шопки, пуделочка</w:t>
      </w:r>
      <w:r w:rsidRPr="00ED4999">
        <w:rPr>
          <w:rFonts w:ascii="Times New Roman" w:hAnsi="Times New Roman"/>
          <w:color w:val="000000"/>
          <w:szCs w:val="24"/>
        </w:rPr>
        <w:t xml:space="preserve">. Ці предмети можуть бути прикрашувані </w:t>
      </w:r>
      <w:r w:rsidRPr="00ED4999">
        <w:rPr>
          <w:rFonts w:ascii="Times New Roman" w:hAnsi="Times New Roman"/>
          <w:bCs/>
          <w:color w:val="000000"/>
          <w:szCs w:val="24"/>
        </w:rPr>
        <w:t>вирізками.</w:t>
      </w:r>
    </w:p>
    <w:p w:rsidR="00D338FE" w:rsidRPr="00ED4999" w:rsidRDefault="00D338FE" w:rsidP="00ED4999">
      <w:pPr>
        <w:shd w:val="clear" w:color="auto" w:fill="FFFFFF"/>
        <w:autoSpaceDE w:val="0"/>
        <w:autoSpaceDN w:val="0"/>
        <w:adjustRightInd w:val="0"/>
        <w:spacing w:after="0"/>
        <w:jc w:val="both"/>
        <w:rPr>
          <w:rFonts w:ascii="Times New Roman" w:hAnsi="Times New Roman"/>
          <w:szCs w:val="24"/>
        </w:rPr>
      </w:pPr>
      <w:r w:rsidRPr="00ED4999">
        <w:rPr>
          <w:rFonts w:ascii="Times New Roman" w:hAnsi="Times New Roman"/>
          <w:bCs/>
          <w:color w:val="000000"/>
          <w:szCs w:val="24"/>
        </w:rPr>
        <w:t>Прилади. Ножички, ножики, залізні цирклі та угольниці (20x30 см), трикутники і лінійка з міліметровою поділкою.</w:t>
      </w:r>
    </w:p>
    <w:p w:rsidR="00D338FE" w:rsidRPr="00ED4999" w:rsidRDefault="00D338FE" w:rsidP="00ED4999">
      <w:pPr>
        <w:shd w:val="clear" w:color="auto" w:fill="FFFFFF"/>
        <w:autoSpaceDE w:val="0"/>
        <w:autoSpaceDN w:val="0"/>
        <w:adjustRightInd w:val="0"/>
        <w:spacing w:after="0"/>
        <w:jc w:val="both"/>
        <w:rPr>
          <w:rFonts w:ascii="Times New Roman" w:hAnsi="Times New Roman"/>
          <w:szCs w:val="24"/>
        </w:rPr>
      </w:pPr>
      <w:r w:rsidRPr="00ED4999">
        <w:rPr>
          <w:rFonts w:ascii="Times New Roman" w:hAnsi="Times New Roman"/>
          <w:bCs/>
          <w:color w:val="000000"/>
          <w:szCs w:val="24"/>
        </w:rPr>
        <w:t>Матеріяли. Ріжнокольоровий картон, білий, сірий і кольоровий папір, інтролігаторський кляйстер, голки, нитки.</w:t>
      </w:r>
    </w:p>
    <w:p w:rsidR="00D338FE" w:rsidRPr="00ED4999" w:rsidRDefault="00D338FE" w:rsidP="00ED4999">
      <w:pPr>
        <w:shd w:val="clear" w:color="auto" w:fill="FFFFFF"/>
        <w:autoSpaceDE w:val="0"/>
        <w:autoSpaceDN w:val="0"/>
        <w:adjustRightInd w:val="0"/>
        <w:spacing w:after="0"/>
        <w:jc w:val="both"/>
        <w:rPr>
          <w:rFonts w:ascii="Times New Roman" w:hAnsi="Times New Roman"/>
          <w:szCs w:val="24"/>
        </w:rPr>
      </w:pPr>
      <w:r w:rsidRPr="00ED4999">
        <w:rPr>
          <w:rFonts w:ascii="Times New Roman" w:hAnsi="Times New Roman"/>
          <w:bCs/>
          <w:color w:val="000000"/>
          <w:szCs w:val="24"/>
        </w:rPr>
        <w:t>РОБОТИ З ПАПЕРУ І КАРТОНУ.</w:t>
      </w:r>
    </w:p>
    <w:p w:rsidR="00D338FE" w:rsidRPr="00ED4999" w:rsidRDefault="00D338FE" w:rsidP="00ED4999">
      <w:pPr>
        <w:shd w:val="clear" w:color="auto" w:fill="FFFFFF"/>
        <w:autoSpaceDE w:val="0"/>
        <w:autoSpaceDN w:val="0"/>
        <w:adjustRightInd w:val="0"/>
        <w:spacing w:after="0"/>
        <w:jc w:val="both"/>
        <w:rPr>
          <w:rFonts w:ascii="Times New Roman" w:hAnsi="Times New Roman"/>
          <w:szCs w:val="24"/>
        </w:rPr>
      </w:pPr>
      <w:r w:rsidRPr="00ED4999">
        <w:rPr>
          <w:rFonts w:ascii="Times New Roman" w:hAnsi="Times New Roman"/>
          <w:bCs/>
          <w:color w:val="000000"/>
          <w:szCs w:val="24"/>
        </w:rPr>
        <w:t>Сшивання записних книжечок і зішитків. Зложити чотири</w:t>
      </w:r>
    </w:p>
    <w:p w:rsidR="00D338FE" w:rsidRPr="00ED4999" w:rsidRDefault="00D338FE" w:rsidP="00ED4999">
      <w:pPr>
        <w:spacing w:after="0"/>
        <w:jc w:val="both"/>
        <w:rPr>
          <w:rFonts w:ascii="Times New Roman" w:hAnsi="Times New Roman"/>
          <w:szCs w:val="24"/>
        </w:rPr>
      </w:pPr>
      <w:r w:rsidRPr="00ED4999">
        <w:rPr>
          <w:rFonts w:ascii="Times New Roman" w:hAnsi="Times New Roman"/>
          <w:bCs/>
          <w:color w:val="000000"/>
          <w:szCs w:val="24"/>
        </w:rPr>
        <w:t>картки паперу через половину (отримаємо 8 карток), і одну картку картону так само зложити, як окладнику до записника, чи там зішитка. Перший перекіл голку до середини і нитку звязуємо. Краї зрізується по залізній угольниці, або лінійці, але тоді треба відзначувати прямі кути при краях. Треба повчити дітей, що вісім зложених карток (16 сторінок) називаємо аркушом.</w:t>
      </w:r>
    </w:p>
    <w:p w:rsidR="00D338FE" w:rsidRPr="00ED4999" w:rsidRDefault="00D338FE" w:rsidP="00ED4999">
      <w:pPr>
        <w:shd w:val="clear" w:color="auto" w:fill="FFFFFF"/>
        <w:autoSpaceDE w:val="0"/>
        <w:autoSpaceDN w:val="0"/>
        <w:adjustRightInd w:val="0"/>
        <w:spacing w:after="0"/>
        <w:jc w:val="both"/>
        <w:rPr>
          <w:rFonts w:ascii="Times New Roman" w:hAnsi="Times New Roman"/>
          <w:bCs/>
          <w:color w:val="000000"/>
          <w:szCs w:val="24"/>
        </w:rPr>
      </w:pPr>
      <w:r w:rsidRPr="00ED4999">
        <w:rPr>
          <w:rFonts w:ascii="Times New Roman" w:hAnsi="Times New Roman"/>
          <w:color w:val="000000"/>
          <w:szCs w:val="24"/>
        </w:rPr>
        <w:t xml:space="preserve">Нотатник може бути зложений із двох </w:t>
      </w:r>
      <w:r w:rsidRPr="00ED4999">
        <w:rPr>
          <w:rFonts w:ascii="Times New Roman" w:hAnsi="Times New Roman"/>
          <w:bCs/>
          <w:color w:val="000000"/>
          <w:szCs w:val="24"/>
        </w:rPr>
        <w:t xml:space="preserve">аркушів (т. є. 16 карток); тоді починається шити від верхньої, сторони першого аркуша, перетягаючи нитку до середини (в місци А р. І.), переколюється в середині в другому місці (В) і перетягається її наверх. Тепер </w:t>
      </w:r>
      <w:r w:rsidRPr="00ED4999">
        <w:rPr>
          <w:rFonts w:ascii="Times New Roman" w:hAnsi="Times New Roman"/>
          <w:color w:val="000000"/>
          <w:szCs w:val="24"/>
        </w:rPr>
        <w:t xml:space="preserve">прикладається другий аркуш </w:t>
      </w:r>
      <w:r w:rsidRPr="00ED4999">
        <w:rPr>
          <w:rFonts w:ascii="Times New Roman" w:hAnsi="Times New Roman"/>
          <w:bCs/>
          <w:color w:val="000000"/>
          <w:szCs w:val="24"/>
        </w:rPr>
        <w:t xml:space="preserve">і </w:t>
      </w:r>
      <w:r w:rsidRPr="00ED4999">
        <w:rPr>
          <w:rFonts w:ascii="Times New Roman" w:hAnsi="Times New Roman"/>
          <w:color w:val="000000"/>
          <w:szCs w:val="24"/>
        </w:rPr>
        <w:t xml:space="preserve">шиється дальше </w:t>
      </w:r>
      <w:r w:rsidRPr="00ED4999">
        <w:rPr>
          <w:rFonts w:ascii="Times New Roman" w:hAnsi="Times New Roman"/>
          <w:bCs/>
          <w:color w:val="000000"/>
          <w:szCs w:val="24"/>
        </w:rPr>
        <w:t xml:space="preserve">цею самою ниткою </w:t>
      </w:r>
      <w:r w:rsidRPr="00ED4999">
        <w:rPr>
          <w:rFonts w:ascii="Times New Roman" w:hAnsi="Times New Roman"/>
          <w:color w:val="000000"/>
          <w:szCs w:val="24"/>
        </w:rPr>
        <w:t xml:space="preserve">його ж, отже перетягається </w:t>
      </w:r>
      <w:r w:rsidRPr="00ED4999">
        <w:rPr>
          <w:rFonts w:ascii="Times New Roman" w:hAnsi="Times New Roman"/>
          <w:bCs/>
          <w:color w:val="000000"/>
          <w:szCs w:val="24"/>
        </w:rPr>
        <w:t xml:space="preserve">нитку до середини, а в другому місці </w:t>
      </w:r>
      <w:r w:rsidRPr="00ED4999">
        <w:rPr>
          <w:rFonts w:ascii="Times New Roman" w:hAnsi="Times New Roman"/>
          <w:color w:val="000000"/>
          <w:szCs w:val="24"/>
        </w:rPr>
        <w:t xml:space="preserve">наверх. Обі нитки, що вистають наверха, зв’язується міцно, натягнувши їх перед тим добре. До картонової окладники приліплюємо, намазуючи клейом, першу й останню сторінку записника. Краї зрізується, як раньше. </w:t>
      </w:r>
    </w:p>
    <w:p w:rsidR="00D338FE" w:rsidRPr="00ED4999" w:rsidRDefault="00D338FE" w:rsidP="00ED4999">
      <w:pPr>
        <w:shd w:val="clear" w:color="auto" w:fill="FFFFFF"/>
        <w:autoSpaceDE w:val="0"/>
        <w:autoSpaceDN w:val="0"/>
        <w:adjustRightInd w:val="0"/>
        <w:spacing w:after="0"/>
        <w:jc w:val="both"/>
        <w:rPr>
          <w:rFonts w:ascii="Times New Roman" w:hAnsi="Times New Roman"/>
          <w:szCs w:val="24"/>
        </w:rPr>
      </w:pPr>
      <w:r w:rsidRPr="00ED4999">
        <w:rPr>
          <w:rFonts w:ascii="Times New Roman" w:hAnsi="Times New Roman"/>
          <w:color w:val="000000"/>
          <w:szCs w:val="24"/>
        </w:rPr>
        <w:t>Геометричні брили. На кольоровому картоні рисують діти найдокладнішу сітку якоїсь брили (при допомозі циркуля, угольниці, лінії). Сітку вирізується ножем або ножичками. З метою зліплення, оставляється при декотрих гранках вузькі паски, з обох сьорін скісно зарізані. Зліплювання має бути непомітне на брилі, без прикладання паперових пасків. Готові ріжнокольорові брили прикрашають діти вирізками, н. пр. фігурками, що відпадають при вирізках по рівнобіжним, або зоряним осям».</w:t>
      </w: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Джерело: [16].</w:t>
      </w: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hd w:val="clear" w:color="auto" w:fill="FFFFFF"/>
        <w:autoSpaceDE w:val="0"/>
        <w:autoSpaceDN w:val="0"/>
        <w:adjustRightInd w:val="0"/>
        <w:spacing w:after="0"/>
        <w:ind w:firstLine="709"/>
        <w:contextualSpacing/>
        <w:jc w:val="both"/>
        <w:rPr>
          <w:rFonts w:ascii="Times New Roman" w:hAnsi="Times New Roman"/>
          <w:b/>
          <w:color w:val="000000"/>
          <w:szCs w:val="24"/>
        </w:rPr>
      </w:pPr>
    </w:p>
    <w:p w:rsidR="00D338FE" w:rsidRPr="00ED4999" w:rsidRDefault="00D338FE" w:rsidP="008F40EB">
      <w:pPr>
        <w:shd w:val="clear" w:color="auto" w:fill="FFFFFF"/>
        <w:autoSpaceDE w:val="0"/>
        <w:autoSpaceDN w:val="0"/>
        <w:adjustRightInd w:val="0"/>
        <w:spacing w:after="0"/>
        <w:ind w:firstLine="709"/>
        <w:contextualSpacing/>
        <w:jc w:val="center"/>
        <w:rPr>
          <w:rFonts w:ascii="Times New Roman" w:hAnsi="Times New Roman"/>
          <w:b/>
          <w:color w:val="000000"/>
          <w:szCs w:val="24"/>
        </w:rPr>
      </w:pPr>
    </w:p>
    <w:p w:rsidR="00D338FE" w:rsidRPr="00ED4999" w:rsidRDefault="00D338FE" w:rsidP="008F40EB">
      <w:pPr>
        <w:shd w:val="clear" w:color="auto" w:fill="FFFFFF"/>
        <w:autoSpaceDE w:val="0"/>
        <w:autoSpaceDN w:val="0"/>
        <w:adjustRightInd w:val="0"/>
        <w:spacing w:after="0"/>
        <w:ind w:firstLine="709"/>
        <w:contextualSpacing/>
        <w:jc w:val="center"/>
        <w:rPr>
          <w:rFonts w:ascii="Times New Roman" w:hAnsi="Times New Roman"/>
          <w:b/>
          <w:color w:val="000000"/>
          <w:szCs w:val="24"/>
        </w:rPr>
      </w:pPr>
      <w:r w:rsidRPr="00ED4999">
        <w:rPr>
          <w:rFonts w:ascii="Times New Roman" w:hAnsi="Times New Roman"/>
          <w:b/>
          <w:color w:val="000000"/>
          <w:szCs w:val="24"/>
        </w:rPr>
        <w:t>Додаток Ґ.5</w:t>
      </w:r>
    </w:p>
    <w:p w:rsidR="00D338FE" w:rsidRPr="00ED4999" w:rsidRDefault="00D338FE" w:rsidP="008F40EB">
      <w:pPr>
        <w:shd w:val="clear" w:color="auto" w:fill="FFFFFF"/>
        <w:autoSpaceDE w:val="0"/>
        <w:autoSpaceDN w:val="0"/>
        <w:adjustRightInd w:val="0"/>
        <w:spacing w:after="0"/>
        <w:ind w:firstLine="709"/>
        <w:contextualSpacing/>
        <w:jc w:val="center"/>
        <w:rPr>
          <w:rFonts w:ascii="Times New Roman" w:hAnsi="Times New Roman"/>
          <w:b/>
          <w:color w:val="000000"/>
          <w:szCs w:val="24"/>
        </w:rPr>
      </w:pPr>
      <w:r w:rsidRPr="00ED4999">
        <w:rPr>
          <w:rFonts w:ascii="Times New Roman" w:hAnsi="Times New Roman"/>
          <w:b/>
          <w:color w:val="000000"/>
          <w:szCs w:val="24"/>
        </w:rPr>
        <w:t>Уривки зі статті Т.Когута "Практичні праці в світлі нових програм", уміщеній у часописі  «Методика і шкільна практика» (1934 р.)</w:t>
      </w:r>
    </w:p>
    <w:p w:rsidR="00D338FE" w:rsidRPr="00ED4999" w:rsidRDefault="00D338FE" w:rsidP="00ED4999">
      <w:pPr>
        <w:shd w:val="clear" w:color="auto" w:fill="FFFFFF"/>
        <w:autoSpaceDE w:val="0"/>
        <w:autoSpaceDN w:val="0"/>
        <w:adjustRightInd w:val="0"/>
        <w:spacing w:after="0"/>
        <w:ind w:firstLine="709"/>
        <w:contextualSpacing/>
        <w:jc w:val="both"/>
        <w:rPr>
          <w:rFonts w:ascii="Times New Roman" w:hAnsi="Times New Roman"/>
          <w:szCs w:val="24"/>
        </w:rPr>
      </w:pPr>
      <w:r w:rsidRPr="00ED4999">
        <w:rPr>
          <w:rFonts w:ascii="Times New Roman" w:hAnsi="Times New Roman"/>
          <w:color w:val="000000"/>
          <w:szCs w:val="24"/>
        </w:rPr>
        <w:t>"Праці в ділянці культурного життя; початкові рукодільні праці; годівлю зимою пташок. Праці в ділянці культурного життя передбачали догляд за чистотою рук, лиця, одягу, взуття та вироблення у цьому напрямку навиків".</w:t>
      </w:r>
    </w:p>
    <w:p w:rsidR="00D338FE" w:rsidRPr="00ED4999" w:rsidRDefault="00D338FE" w:rsidP="00ED4999">
      <w:pPr>
        <w:shd w:val="clear" w:color="auto" w:fill="FFFFFF"/>
        <w:autoSpaceDE w:val="0"/>
        <w:autoSpaceDN w:val="0"/>
        <w:adjustRightInd w:val="0"/>
        <w:spacing w:after="0"/>
        <w:ind w:firstLine="709"/>
        <w:contextualSpacing/>
        <w:jc w:val="both"/>
        <w:rPr>
          <w:rFonts w:ascii="Times New Roman" w:hAnsi="Times New Roman"/>
          <w:szCs w:val="24"/>
        </w:rPr>
      </w:pPr>
      <w:r w:rsidRPr="00ED4999">
        <w:rPr>
          <w:rFonts w:ascii="Times New Roman" w:hAnsi="Times New Roman"/>
          <w:color w:val="000000"/>
          <w:szCs w:val="24"/>
        </w:rPr>
        <w:t>"Початкові рукодільні праці" характеризувались тим, що діти з простого природнього матеріалу (шишок, жолудів, соломи, паперу, глини, овочів, фруктів) робили іграшки та різні предмети. До того ж, під час екскурсій, що передбачались, діти вчились, як себе вести на дорогах, у полі, у лісі,і при цьому заготовляли матеріал для практичних занять, Вказувалось і на залучення дітей до організації шкільних та національних свят.</w:t>
      </w:r>
    </w:p>
    <w:p w:rsidR="00D338FE" w:rsidRPr="00ED4999" w:rsidRDefault="00D338FE" w:rsidP="00ED4999">
      <w:pPr>
        <w:shd w:val="clear" w:color="auto" w:fill="FFFFFF"/>
        <w:autoSpaceDE w:val="0"/>
        <w:autoSpaceDN w:val="0"/>
        <w:adjustRightInd w:val="0"/>
        <w:spacing w:after="0"/>
        <w:ind w:firstLine="709"/>
        <w:contextualSpacing/>
        <w:jc w:val="both"/>
        <w:rPr>
          <w:rFonts w:ascii="Times New Roman" w:hAnsi="Times New Roman"/>
          <w:szCs w:val="24"/>
        </w:rPr>
      </w:pPr>
      <w:r w:rsidRPr="00ED4999">
        <w:rPr>
          <w:rFonts w:ascii="Times New Roman" w:hAnsi="Times New Roman"/>
          <w:color w:val="000000"/>
          <w:szCs w:val="24"/>
        </w:rPr>
        <w:t>"Практичні праці з ділянки культури щоденного життя" у III і IV класах мали поглибити і утривалити набуті раніше звички і вміння у даному напрямку, вимагаючи більше "докладности" у напрямку гігієни і культури щоденного побуту учнів.</w:t>
      </w:r>
    </w:p>
    <w:p w:rsidR="00D338FE" w:rsidRPr="00ED4999" w:rsidRDefault="00D338FE" w:rsidP="00ED4999">
      <w:pPr>
        <w:shd w:val="clear" w:color="auto" w:fill="FFFFFF"/>
        <w:autoSpaceDE w:val="0"/>
        <w:autoSpaceDN w:val="0"/>
        <w:adjustRightInd w:val="0"/>
        <w:spacing w:after="0"/>
        <w:ind w:firstLine="709"/>
        <w:contextualSpacing/>
        <w:jc w:val="both"/>
        <w:rPr>
          <w:rFonts w:ascii="Times New Roman" w:hAnsi="Times New Roman"/>
          <w:szCs w:val="24"/>
        </w:rPr>
      </w:pPr>
      <w:r w:rsidRPr="00ED4999">
        <w:rPr>
          <w:rFonts w:ascii="Times New Roman" w:hAnsi="Times New Roman"/>
          <w:color w:val="000000"/>
          <w:szCs w:val="24"/>
        </w:rPr>
        <w:t>До "рукодільних праць" у III і IV класах пропонувався такий вид роботи, як виготовлення іграшок, інших предметів, з використанням при цьому у третьому класі паперу, картону, соломи, полотна, глини та інших природних матеріалів. А в четвертому класі давались нові матеріали: кусочки дерева, дріт, цвяхи і т.д. Вироби мали бути пов'язані з побутом і культурою регіону. До рукоділля у III і IV класах належало ще шиття, латання та церування.</w:t>
      </w:r>
    </w:p>
    <w:p w:rsidR="00D338FE" w:rsidRPr="00ED4999" w:rsidRDefault="00D338FE" w:rsidP="00ED4999">
      <w:pPr>
        <w:spacing w:after="0"/>
        <w:ind w:firstLine="709"/>
        <w:contextualSpacing/>
        <w:jc w:val="both"/>
        <w:rPr>
          <w:rFonts w:ascii="Times New Roman" w:hAnsi="Times New Roman"/>
          <w:szCs w:val="24"/>
        </w:rPr>
      </w:pPr>
      <w:r w:rsidRPr="00ED4999">
        <w:rPr>
          <w:rFonts w:ascii="Times New Roman" w:hAnsi="Times New Roman"/>
          <w:color w:val="000000"/>
          <w:szCs w:val="24"/>
        </w:rPr>
        <w:t xml:space="preserve">У старших класах практичні роботи між хлопцями та дівчатами розділялись. Так, за даними Т.Когута, практичні заняття у V класі відповідали другому програмовому рівню, де ручні роботи рівноправні з програмами інших предметів. Характер робіт для хлопців був пов'язаний із обробкою деревини. Крім цього, використовувалась солома, текстура, лоза, дріт. Учні мали ознайомитись із "пиленням деревини легкими пилами по накресленій лінії вздовж і поперек волокон, струганням деревини, свердлінням отворів, з'єднанням кусків деревини цвяхами. В міру можливостей оздоблення виробів барвниками. Виготовляли ящики для квітів, витирачки для взуття, лавочки до взуття, шпаківні, книжкові ящики, вітряки, підставки і т.д.". </w:t>
      </w:r>
    </w:p>
    <w:p w:rsidR="00D338FE" w:rsidRPr="00ED4999" w:rsidRDefault="00D338FE" w:rsidP="00ED4999">
      <w:pPr>
        <w:shd w:val="clear" w:color="auto" w:fill="FFFFFF"/>
        <w:autoSpaceDE w:val="0"/>
        <w:autoSpaceDN w:val="0"/>
        <w:adjustRightInd w:val="0"/>
        <w:spacing w:after="0"/>
        <w:ind w:firstLine="709"/>
        <w:contextualSpacing/>
        <w:jc w:val="both"/>
        <w:rPr>
          <w:rFonts w:ascii="Times New Roman" w:hAnsi="Times New Roman"/>
          <w:szCs w:val="24"/>
        </w:rPr>
      </w:pPr>
      <w:r w:rsidRPr="00ED4999">
        <w:rPr>
          <w:rFonts w:ascii="Times New Roman" w:hAnsi="Times New Roman"/>
          <w:color w:val="000000"/>
          <w:szCs w:val="24"/>
        </w:rPr>
        <w:t>Для дівчат роботи були пов'язані з шиттям та вишиванням.</w:t>
      </w:r>
    </w:p>
    <w:p w:rsidR="00D338FE" w:rsidRPr="00ED4999" w:rsidRDefault="00D338FE" w:rsidP="00ED4999">
      <w:pPr>
        <w:shd w:val="clear" w:color="auto" w:fill="FFFFFF"/>
        <w:autoSpaceDE w:val="0"/>
        <w:autoSpaceDN w:val="0"/>
        <w:adjustRightInd w:val="0"/>
        <w:spacing w:after="0"/>
        <w:ind w:firstLine="709"/>
        <w:contextualSpacing/>
        <w:jc w:val="both"/>
        <w:rPr>
          <w:rFonts w:ascii="Times New Roman" w:hAnsi="Times New Roman"/>
          <w:szCs w:val="24"/>
        </w:rPr>
      </w:pPr>
      <w:r w:rsidRPr="00ED4999">
        <w:rPr>
          <w:rFonts w:ascii="Times New Roman" w:hAnsi="Times New Roman"/>
          <w:color w:val="000000"/>
          <w:szCs w:val="24"/>
        </w:rPr>
        <w:t>Передбачалось: "виготовлення сумочок, фартухів, пошивок на подушки; вчитись латати та церувати одяг і білизну; вишивати різними способами; залучати до направлення шкільних' "книжок, карт, образків".</w:t>
      </w:r>
    </w:p>
    <w:p w:rsidR="00D338FE" w:rsidRPr="00ED4999" w:rsidRDefault="00D338FE" w:rsidP="00ED4999">
      <w:pPr>
        <w:shd w:val="clear" w:color="auto" w:fill="FFFFFF"/>
        <w:autoSpaceDE w:val="0"/>
        <w:autoSpaceDN w:val="0"/>
        <w:adjustRightInd w:val="0"/>
        <w:spacing w:after="0"/>
        <w:ind w:firstLine="709"/>
        <w:contextualSpacing/>
        <w:jc w:val="both"/>
        <w:rPr>
          <w:rFonts w:ascii="Times New Roman" w:hAnsi="Times New Roman"/>
          <w:szCs w:val="24"/>
        </w:rPr>
      </w:pPr>
      <w:r w:rsidRPr="00ED4999">
        <w:rPr>
          <w:rFonts w:ascii="Times New Roman" w:hAnsi="Times New Roman"/>
          <w:color w:val="000000"/>
          <w:szCs w:val="24"/>
        </w:rPr>
        <w:t>Ручні роботи у VI і VII класах були третім етапом програми і входили "поза десять" годин, призначених на</w:t>
      </w:r>
      <w:r w:rsidRPr="00ED4999">
        <w:rPr>
          <w:rFonts w:ascii="Times New Roman" w:hAnsi="Times New Roman"/>
          <w:i/>
          <w:iCs/>
          <w:color w:val="000000"/>
          <w:szCs w:val="24"/>
        </w:rPr>
        <w:t xml:space="preserve"> </w:t>
      </w:r>
      <w:r w:rsidRPr="00ED4999">
        <w:rPr>
          <w:rFonts w:ascii="Times New Roman" w:hAnsi="Times New Roman"/>
          <w:color w:val="000000"/>
          <w:szCs w:val="24"/>
        </w:rPr>
        <w:t>практичні праці.</w:t>
      </w:r>
    </w:p>
    <w:p w:rsidR="00D338FE" w:rsidRPr="00ED4999" w:rsidRDefault="00D338FE" w:rsidP="00ED4999">
      <w:pPr>
        <w:shd w:val="clear" w:color="auto" w:fill="FFFFFF"/>
        <w:autoSpaceDE w:val="0"/>
        <w:autoSpaceDN w:val="0"/>
        <w:adjustRightInd w:val="0"/>
        <w:spacing w:after="0"/>
        <w:ind w:firstLine="709"/>
        <w:contextualSpacing/>
        <w:jc w:val="both"/>
        <w:rPr>
          <w:rFonts w:ascii="Times New Roman" w:hAnsi="Times New Roman"/>
          <w:szCs w:val="24"/>
        </w:rPr>
      </w:pPr>
      <w:r w:rsidRPr="00ED4999">
        <w:rPr>
          <w:rFonts w:ascii="Times New Roman" w:hAnsi="Times New Roman"/>
          <w:color w:val="000000"/>
          <w:szCs w:val="24"/>
        </w:rPr>
        <w:t>У VI класах для хлопців практичні заняття, в основному, були пов'язані з обробкою деревини і з використанням також дроту, скла й бляхи. Крім вдосконалення раніше вивчених операцій, учні мали вивчати рубання сокирою, довбання отворів долотом та стамескою, різання скла, згинання та. з'єднання бляхи. В орієнтовний перелік виробів входили: ящик для цвяхів, скриньки, шпаківні, лопати для снігу та печення хлібу, вітряки та ін.</w:t>
      </w:r>
    </w:p>
    <w:p w:rsidR="00D338FE" w:rsidRPr="00ED4999" w:rsidRDefault="00D338FE" w:rsidP="00ED4999">
      <w:pPr>
        <w:shd w:val="clear" w:color="auto" w:fill="FFFFFF"/>
        <w:autoSpaceDE w:val="0"/>
        <w:autoSpaceDN w:val="0"/>
        <w:adjustRightInd w:val="0"/>
        <w:spacing w:after="0"/>
        <w:ind w:firstLine="709"/>
        <w:contextualSpacing/>
        <w:jc w:val="both"/>
        <w:rPr>
          <w:rFonts w:ascii="Times New Roman" w:hAnsi="Times New Roman"/>
          <w:szCs w:val="24"/>
        </w:rPr>
      </w:pPr>
      <w:r w:rsidRPr="00ED4999">
        <w:rPr>
          <w:rFonts w:ascii="Times New Roman" w:hAnsi="Times New Roman"/>
          <w:color w:val="000000"/>
          <w:szCs w:val="24"/>
        </w:rPr>
        <w:t>При відсутності матеріалу чи інших причин, рекомендувалось використовувати лозу, солому, виготовляючи кошики, витирачки взуття.</w:t>
      </w:r>
    </w:p>
    <w:p w:rsidR="00D338FE" w:rsidRPr="00ED4999" w:rsidRDefault="00D338FE" w:rsidP="00ED4999">
      <w:pPr>
        <w:shd w:val="clear" w:color="auto" w:fill="FFFFFF"/>
        <w:autoSpaceDE w:val="0"/>
        <w:autoSpaceDN w:val="0"/>
        <w:adjustRightInd w:val="0"/>
        <w:spacing w:after="0"/>
        <w:ind w:firstLine="709"/>
        <w:contextualSpacing/>
        <w:jc w:val="both"/>
        <w:rPr>
          <w:rFonts w:ascii="Times New Roman" w:hAnsi="Times New Roman"/>
          <w:szCs w:val="24"/>
        </w:rPr>
      </w:pPr>
      <w:r w:rsidRPr="00ED4999">
        <w:rPr>
          <w:rFonts w:ascii="Times New Roman" w:hAnsi="Times New Roman"/>
          <w:color w:val="000000"/>
          <w:szCs w:val="24"/>
        </w:rPr>
        <w:t>Дівчата мали вдосконалювати й розширювати вміння і навички з шиття і вишивання, вчитись ремонтувати старий одяг.</w:t>
      </w:r>
    </w:p>
    <w:p w:rsidR="00D338FE" w:rsidRPr="00ED4999" w:rsidRDefault="00D338FE" w:rsidP="00ED4999">
      <w:pPr>
        <w:spacing w:after="0"/>
        <w:ind w:firstLine="709"/>
        <w:contextualSpacing/>
        <w:jc w:val="both"/>
        <w:rPr>
          <w:rFonts w:ascii="Times New Roman" w:hAnsi="Times New Roman"/>
          <w:color w:val="000000"/>
          <w:szCs w:val="24"/>
        </w:rPr>
      </w:pPr>
      <w:r w:rsidRPr="00ED4999">
        <w:rPr>
          <w:rFonts w:ascii="Times New Roman" w:hAnsi="Times New Roman"/>
          <w:color w:val="000000"/>
          <w:szCs w:val="24"/>
        </w:rPr>
        <w:t>Щодо VII класів, то у хлопців передбачались роботи по металу, а у дівчат - подальше вдосконалення вмінь і навичок у справі шиття та вишивання.</w:t>
      </w:r>
    </w:p>
    <w:p w:rsidR="00D338FE" w:rsidRPr="00ED4999" w:rsidRDefault="00D338FE" w:rsidP="00ED4999">
      <w:pPr>
        <w:spacing w:after="0"/>
        <w:ind w:firstLine="709"/>
        <w:contextualSpacing/>
        <w:jc w:val="both"/>
        <w:rPr>
          <w:rFonts w:ascii="Times New Roman" w:hAnsi="Times New Roman"/>
          <w:color w:val="000000"/>
          <w:szCs w:val="24"/>
        </w:rPr>
      </w:pPr>
    </w:p>
    <w:p w:rsidR="00D338FE" w:rsidRPr="00ED4999" w:rsidRDefault="00D338FE" w:rsidP="00ED4999">
      <w:pPr>
        <w:shd w:val="clear" w:color="auto" w:fill="FFFFFF"/>
        <w:autoSpaceDE w:val="0"/>
        <w:autoSpaceDN w:val="0"/>
        <w:adjustRightInd w:val="0"/>
        <w:spacing w:after="0"/>
        <w:ind w:left="-284" w:firstLine="709"/>
        <w:contextualSpacing/>
        <w:jc w:val="both"/>
        <w:rPr>
          <w:rFonts w:ascii="Times New Roman" w:hAnsi="Times New Roman"/>
          <w:color w:val="000000"/>
          <w:szCs w:val="24"/>
        </w:rPr>
      </w:pPr>
    </w:p>
    <w:p w:rsidR="00D338FE" w:rsidRPr="00ED4999" w:rsidRDefault="00D338FE" w:rsidP="00ED4999">
      <w:pPr>
        <w:shd w:val="clear" w:color="auto" w:fill="FFFFFF"/>
        <w:autoSpaceDE w:val="0"/>
        <w:autoSpaceDN w:val="0"/>
        <w:adjustRightInd w:val="0"/>
        <w:spacing w:after="0"/>
        <w:ind w:left="-284" w:firstLine="709"/>
        <w:contextualSpacing/>
        <w:jc w:val="both"/>
        <w:rPr>
          <w:rFonts w:ascii="Times New Roman" w:hAnsi="Times New Roman"/>
          <w:color w:val="000000"/>
          <w:szCs w:val="24"/>
        </w:rPr>
      </w:pPr>
      <w:r w:rsidRPr="00ED4999">
        <w:rPr>
          <w:rFonts w:ascii="Times New Roman" w:hAnsi="Times New Roman"/>
          <w:color w:val="000000"/>
          <w:szCs w:val="24"/>
        </w:rPr>
        <w:t xml:space="preserve">Джерело: </w:t>
      </w:r>
      <w:r w:rsidRPr="00ED4999">
        <w:rPr>
          <w:rFonts w:ascii="Times New Roman" w:hAnsi="Times New Roman"/>
          <w:szCs w:val="24"/>
        </w:rPr>
        <w:t>[726].</w:t>
      </w:r>
    </w:p>
    <w:p w:rsidR="00D338FE" w:rsidRPr="00ED4999" w:rsidRDefault="00D338FE" w:rsidP="00ED4999">
      <w:pPr>
        <w:spacing w:after="0"/>
        <w:ind w:firstLine="709"/>
        <w:jc w:val="both"/>
        <w:rPr>
          <w:rFonts w:ascii="Times New Roman" w:hAnsi="Times New Roman"/>
          <w:color w:val="000000"/>
          <w:szCs w:val="24"/>
        </w:rPr>
      </w:pPr>
    </w:p>
    <w:p w:rsidR="00D338FE" w:rsidRPr="00ED4999" w:rsidRDefault="00D338FE" w:rsidP="00ED4999">
      <w:pPr>
        <w:shd w:val="clear" w:color="auto" w:fill="FFFFFF"/>
        <w:autoSpaceDE w:val="0"/>
        <w:autoSpaceDN w:val="0"/>
        <w:adjustRightInd w:val="0"/>
        <w:spacing w:after="0"/>
        <w:ind w:firstLine="709"/>
        <w:contextualSpacing/>
        <w:jc w:val="both"/>
        <w:rPr>
          <w:rFonts w:ascii="Times New Roman" w:hAnsi="Times New Roman"/>
          <w:b/>
          <w:color w:val="000000"/>
          <w:szCs w:val="24"/>
        </w:rPr>
      </w:pPr>
    </w:p>
    <w:p w:rsidR="00D338FE" w:rsidRDefault="00D338FE" w:rsidP="00ED4999">
      <w:pPr>
        <w:shd w:val="clear" w:color="auto" w:fill="FFFFFF"/>
        <w:autoSpaceDE w:val="0"/>
        <w:autoSpaceDN w:val="0"/>
        <w:adjustRightInd w:val="0"/>
        <w:spacing w:after="0"/>
        <w:ind w:firstLine="709"/>
        <w:contextualSpacing/>
        <w:jc w:val="both"/>
        <w:rPr>
          <w:rFonts w:ascii="Times New Roman" w:hAnsi="Times New Roman"/>
          <w:b/>
          <w:color w:val="000000"/>
          <w:szCs w:val="24"/>
        </w:rPr>
      </w:pPr>
    </w:p>
    <w:p w:rsidR="00D338FE" w:rsidRDefault="00D338FE" w:rsidP="00ED4999">
      <w:pPr>
        <w:shd w:val="clear" w:color="auto" w:fill="FFFFFF"/>
        <w:autoSpaceDE w:val="0"/>
        <w:autoSpaceDN w:val="0"/>
        <w:adjustRightInd w:val="0"/>
        <w:spacing w:after="0"/>
        <w:ind w:firstLine="709"/>
        <w:contextualSpacing/>
        <w:jc w:val="both"/>
        <w:rPr>
          <w:rFonts w:ascii="Times New Roman" w:hAnsi="Times New Roman"/>
          <w:b/>
          <w:color w:val="000000"/>
          <w:szCs w:val="24"/>
        </w:rPr>
      </w:pPr>
    </w:p>
    <w:p w:rsidR="00D338FE" w:rsidRDefault="00D338FE" w:rsidP="00ED4999">
      <w:pPr>
        <w:shd w:val="clear" w:color="auto" w:fill="FFFFFF"/>
        <w:autoSpaceDE w:val="0"/>
        <w:autoSpaceDN w:val="0"/>
        <w:adjustRightInd w:val="0"/>
        <w:spacing w:after="0"/>
        <w:ind w:firstLine="709"/>
        <w:contextualSpacing/>
        <w:jc w:val="both"/>
        <w:rPr>
          <w:rFonts w:ascii="Times New Roman" w:hAnsi="Times New Roman"/>
          <w:b/>
          <w:color w:val="000000"/>
          <w:szCs w:val="24"/>
        </w:rPr>
      </w:pPr>
    </w:p>
    <w:p w:rsidR="00D338FE" w:rsidRDefault="00D338FE" w:rsidP="00ED4999">
      <w:pPr>
        <w:shd w:val="clear" w:color="auto" w:fill="FFFFFF"/>
        <w:autoSpaceDE w:val="0"/>
        <w:autoSpaceDN w:val="0"/>
        <w:adjustRightInd w:val="0"/>
        <w:spacing w:after="0"/>
        <w:ind w:firstLine="709"/>
        <w:contextualSpacing/>
        <w:jc w:val="both"/>
        <w:rPr>
          <w:rFonts w:ascii="Times New Roman" w:hAnsi="Times New Roman"/>
          <w:b/>
          <w:color w:val="000000"/>
          <w:szCs w:val="24"/>
        </w:rPr>
      </w:pPr>
    </w:p>
    <w:p w:rsidR="00D338FE" w:rsidRDefault="00D338FE" w:rsidP="00ED4999">
      <w:pPr>
        <w:shd w:val="clear" w:color="auto" w:fill="FFFFFF"/>
        <w:autoSpaceDE w:val="0"/>
        <w:autoSpaceDN w:val="0"/>
        <w:adjustRightInd w:val="0"/>
        <w:spacing w:after="0"/>
        <w:ind w:firstLine="709"/>
        <w:contextualSpacing/>
        <w:jc w:val="both"/>
        <w:rPr>
          <w:rFonts w:ascii="Times New Roman" w:hAnsi="Times New Roman"/>
          <w:b/>
          <w:color w:val="000000"/>
          <w:szCs w:val="24"/>
        </w:rPr>
      </w:pPr>
    </w:p>
    <w:p w:rsidR="00D338FE" w:rsidRDefault="00D338FE" w:rsidP="00ED4999">
      <w:pPr>
        <w:shd w:val="clear" w:color="auto" w:fill="FFFFFF"/>
        <w:autoSpaceDE w:val="0"/>
        <w:autoSpaceDN w:val="0"/>
        <w:adjustRightInd w:val="0"/>
        <w:spacing w:after="0"/>
        <w:ind w:firstLine="709"/>
        <w:contextualSpacing/>
        <w:jc w:val="both"/>
        <w:rPr>
          <w:rFonts w:ascii="Times New Roman" w:hAnsi="Times New Roman"/>
          <w:b/>
          <w:color w:val="000000"/>
          <w:szCs w:val="24"/>
        </w:rPr>
      </w:pPr>
    </w:p>
    <w:p w:rsidR="00D338FE" w:rsidRDefault="00D338FE" w:rsidP="00ED4999">
      <w:pPr>
        <w:shd w:val="clear" w:color="auto" w:fill="FFFFFF"/>
        <w:autoSpaceDE w:val="0"/>
        <w:autoSpaceDN w:val="0"/>
        <w:adjustRightInd w:val="0"/>
        <w:spacing w:after="0"/>
        <w:ind w:firstLine="709"/>
        <w:contextualSpacing/>
        <w:jc w:val="both"/>
        <w:rPr>
          <w:rFonts w:ascii="Times New Roman" w:hAnsi="Times New Roman"/>
          <w:b/>
          <w:color w:val="000000"/>
          <w:szCs w:val="24"/>
        </w:rPr>
      </w:pPr>
    </w:p>
    <w:p w:rsidR="00D338FE" w:rsidRDefault="00D338FE" w:rsidP="00ED4999">
      <w:pPr>
        <w:shd w:val="clear" w:color="auto" w:fill="FFFFFF"/>
        <w:autoSpaceDE w:val="0"/>
        <w:autoSpaceDN w:val="0"/>
        <w:adjustRightInd w:val="0"/>
        <w:spacing w:after="0"/>
        <w:ind w:firstLine="709"/>
        <w:contextualSpacing/>
        <w:jc w:val="both"/>
        <w:rPr>
          <w:rFonts w:ascii="Times New Roman" w:hAnsi="Times New Roman"/>
          <w:b/>
          <w:color w:val="000000"/>
          <w:szCs w:val="24"/>
        </w:rPr>
      </w:pPr>
    </w:p>
    <w:p w:rsidR="00D338FE" w:rsidRDefault="00D338FE" w:rsidP="00ED4999">
      <w:pPr>
        <w:shd w:val="clear" w:color="auto" w:fill="FFFFFF"/>
        <w:autoSpaceDE w:val="0"/>
        <w:autoSpaceDN w:val="0"/>
        <w:adjustRightInd w:val="0"/>
        <w:spacing w:after="0"/>
        <w:ind w:firstLine="709"/>
        <w:contextualSpacing/>
        <w:jc w:val="both"/>
        <w:rPr>
          <w:rFonts w:ascii="Times New Roman" w:hAnsi="Times New Roman"/>
          <w:b/>
          <w:color w:val="000000"/>
          <w:szCs w:val="24"/>
        </w:rPr>
      </w:pPr>
    </w:p>
    <w:p w:rsidR="00D338FE" w:rsidRDefault="00D338FE" w:rsidP="00ED4999">
      <w:pPr>
        <w:shd w:val="clear" w:color="auto" w:fill="FFFFFF"/>
        <w:autoSpaceDE w:val="0"/>
        <w:autoSpaceDN w:val="0"/>
        <w:adjustRightInd w:val="0"/>
        <w:spacing w:after="0"/>
        <w:ind w:firstLine="709"/>
        <w:contextualSpacing/>
        <w:jc w:val="both"/>
        <w:rPr>
          <w:rFonts w:ascii="Times New Roman" w:hAnsi="Times New Roman"/>
          <w:b/>
          <w:color w:val="000000"/>
          <w:szCs w:val="24"/>
        </w:rPr>
      </w:pPr>
    </w:p>
    <w:p w:rsidR="00D338FE" w:rsidRDefault="00D338FE" w:rsidP="00ED4999">
      <w:pPr>
        <w:shd w:val="clear" w:color="auto" w:fill="FFFFFF"/>
        <w:autoSpaceDE w:val="0"/>
        <w:autoSpaceDN w:val="0"/>
        <w:adjustRightInd w:val="0"/>
        <w:spacing w:after="0"/>
        <w:ind w:firstLine="709"/>
        <w:contextualSpacing/>
        <w:jc w:val="both"/>
        <w:rPr>
          <w:rFonts w:ascii="Times New Roman" w:hAnsi="Times New Roman"/>
          <w:b/>
          <w:color w:val="000000"/>
          <w:szCs w:val="24"/>
        </w:rPr>
      </w:pPr>
    </w:p>
    <w:p w:rsidR="00D338FE" w:rsidRPr="00ED4999" w:rsidRDefault="00D338FE" w:rsidP="00314E28">
      <w:pPr>
        <w:shd w:val="clear" w:color="auto" w:fill="FFFFFF"/>
        <w:autoSpaceDE w:val="0"/>
        <w:autoSpaceDN w:val="0"/>
        <w:adjustRightInd w:val="0"/>
        <w:spacing w:after="0"/>
        <w:ind w:firstLine="709"/>
        <w:contextualSpacing/>
        <w:jc w:val="center"/>
        <w:rPr>
          <w:rFonts w:ascii="Times New Roman" w:hAnsi="Times New Roman"/>
          <w:b/>
          <w:color w:val="000000"/>
          <w:szCs w:val="24"/>
        </w:rPr>
      </w:pPr>
      <w:r w:rsidRPr="00ED4999">
        <w:rPr>
          <w:rFonts w:ascii="Times New Roman" w:hAnsi="Times New Roman"/>
          <w:b/>
          <w:color w:val="000000"/>
          <w:szCs w:val="24"/>
        </w:rPr>
        <w:t>Додаток Ґ.6</w:t>
      </w:r>
    </w:p>
    <w:p w:rsidR="00D338FE" w:rsidRPr="00ED4999" w:rsidRDefault="00D338FE" w:rsidP="00314E28">
      <w:pPr>
        <w:pStyle w:val="a0"/>
        <w:spacing w:after="0"/>
        <w:rPr>
          <w:sz w:val="24"/>
          <w:szCs w:val="24"/>
        </w:rPr>
      </w:pPr>
      <w:r w:rsidRPr="00ED4999">
        <w:rPr>
          <w:sz w:val="24"/>
          <w:szCs w:val="24"/>
        </w:rPr>
        <w:t>Навчальний план економічно-кооперативного факультету Української господарської академії в 1925-1932 pp.</w:t>
      </w:r>
    </w:p>
    <w:p w:rsidR="00D338FE" w:rsidRPr="00ED4999" w:rsidRDefault="00D338FE" w:rsidP="00ED4999">
      <w:pPr>
        <w:spacing w:after="0"/>
        <w:jc w:val="both"/>
        <w:rPr>
          <w:rFonts w:ascii="Times New Roman" w:hAnsi="Times New Roman"/>
          <w:szCs w:val="24"/>
        </w:rPr>
      </w:pPr>
      <w:r w:rsidRPr="00790320">
        <w:rPr>
          <w:rFonts w:ascii="Times New Roman" w:hAnsi="Times New Roman"/>
          <w:noProof/>
          <w:szCs w:val="24"/>
          <w:lang w:val="uk-UA" w:eastAsia="uk-UA"/>
        </w:rPr>
        <w:pict>
          <v:shape id="Рисунок 2" o:spid="_x0000_i1063" type="#_x0000_t75" style="width:515.25pt;height:657.75pt;visibility:visible">
            <v:imagedata r:id="rId58" o:title=""/>
          </v:shape>
        </w:pict>
      </w:r>
    </w:p>
    <w:p w:rsidR="00D338FE" w:rsidRPr="00ED4999" w:rsidRDefault="00D338FE" w:rsidP="00314E28">
      <w:pPr>
        <w:shd w:val="clear" w:color="auto" w:fill="FFFFFF"/>
        <w:autoSpaceDE w:val="0"/>
        <w:autoSpaceDN w:val="0"/>
        <w:adjustRightInd w:val="0"/>
        <w:spacing w:after="0"/>
        <w:ind w:left="360"/>
        <w:jc w:val="right"/>
        <w:rPr>
          <w:rFonts w:ascii="Times New Roman" w:hAnsi="Times New Roman"/>
          <w:color w:val="000000"/>
          <w:szCs w:val="24"/>
        </w:rPr>
      </w:pPr>
    </w:p>
    <w:p w:rsidR="00D338FE" w:rsidRPr="00ED4999" w:rsidRDefault="00D338FE" w:rsidP="00314E28">
      <w:pPr>
        <w:shd w:val="clear" w:color="auto" w:fill="FFFFFF"/>
        <w:autoSpaceDE w:val="0"/>
        <w:autoSpaceDN w:val="0"/>
        <w:adjustRightInd w:val="0"/>
        <w:spacing w:after="0"/>
        <w:ind w:left="360"/>
        <w:jc w:val="right"/>
        <w:rPr>
          <w:rFonts w:ascii="Times New Roman" w:hAnsi="Times New Roman"/>
          <w:color w:val="000000"/>
          <w:szCs w:val="24"/>
        </w:rPr>
      </w:pPr>
      <w:r w:rsidRPr="00ED4999">
        <w:rPr>
          <w:rFonts w:ascii="Times New Roman" w:hAnsi="Times New Roman"/>
          <w:color w:val="000000"/>
          <w:szCs w:val="24"/>
        </w:rPr>
        <w:t>Закінчення додатка  Ґ.6</w:t>
      </w:r>
    </w:p>
    <w:p w:rsidR="00D338FE" w:rsidRPr="00ED4999" w:rsidRDefault="00D338FE" w:rsidP="00ED4999">
      <w:pPr>
        <w:spacing w:after="0"/>
        <w:jc w:val="both"/>
        <w:rPr>
          <w:rFonts w:ascii="Times New Roman" w:hAnsi="Times New Roman"/>
          <w:szCs w:val="24"/>
        </w:rPr>
      </w:pPr>
      <w:r w:rsidRPr="00790320">
        <w:rPr>
          <w:rFonts w:ascii="Times New Roman" w:hAnsi="Times New Roman"/>
          <w:noProof/>
          <w:szCs w:val="24"/>
          <w:lang w:val="uk-UA" w:eastAsia="uk-UA"/>
        </w:rPr>
        <w:pict>
          <v:shape id="Рисунок 3" o:spid="_x0000_i1064" type="#_x0000_t75" style="width:521.25pt;height:195pt;visibility:visible">
            <v:imagedata r:id="rId59" o:title=""/>
          </v:shape>
        </w:pic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Джерело: </w:t>
      </w:r>
      <w:r w:rsidRPr="00ED4999">
        <w:rPr>
          <w:rFonts w:ascii="Times New Roman" w:hAnsi="Times New Roman"/>
          <w:color w:val="000000"/>
          <w:szCs w:val="24"/>
        </w:rPr>
        <w:t xml:space="preserve"> </w:t>
      </w:r>
      <w:r w:rsidRPr="00ED4999">
        <w:rPr>
          <w:rFonts w:ascii="Times New Roman" w:hAnsi="Times New Roman"/>
          <w:szCs w:val="24"/>
        </w:rPr>
        <w:t xml:space="preserve">[1131,  с. 22]. </w:t>
      </w:r>
    </w:p>
    <w:p w:rsidR="00D338FE" w:rsidRPr="00ED4999" w:rsidRDefault="00D338FE" w:rsidP="00ED4999">
      <w:pPr>
        <w:spacing w:after="0"/>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314E28">
      <w:pPr>
        <w:shd w:val="clear" w:color="auto" w:fill="FFFFFF"/>
        <w:autoSpaceDE w:val="0"/>
        <w:autoSpaceDN w:val="0"/>
        <w:adjustRightInd w:val="0"/>
        <w:spacing w:after="0"/>
        <w:ind w:firstLine="709"/>
        <w:contextualSpacing/>
        <w:jc w:val="center"/>
        <w:rPr>
          <w:rFonts w:ascii="Times New Roman" w:hAnsi="Times New Roman"/>
          <w:b/>
          <w:color w:val="000000"/>
          <w:szCs w:val="24"/>
        </w:rPr>
      </w:pPr>
      <w:r w:rsidRPr="00ED4999">
        <w:rPr>
          <w:rFonts w:ascii="Times New Roman" w:hAnsi="Times New Roman"/>
          <w:b/>
          <w:color w:val="000000"/>
          <w:szCs w:val="24"/>
        </w:rPr>
        <w:t>Додаток Ґ.7</w:t>
      </w:r>
    </w:p>
    <w:p w:rsidR="00D338FE" w:rsidRPr="00ED4999" w:rsidRDefault="00D338FE" w:rsidP="00314E28">
      <w:pPr>
        <w:spacing w:after="0"/>
        <w:contextualSpacing/>
        <w:jc w:val="center"/>
        <w:rPr>
          <w:rFonts w:ascii="Times New Roman" w:hAnsi="Times New Roman"/>
          <w:b/>
          <w:szCs w:val="24"/>
        </w:rPr>
      </w:pPr>
      <w:r w:rsidRPr="00ED4999">
        <w:rPr>
          <w:rFonts w:ascii="Times New Roman" w:hAnsi="Times New Roman"/>
          <w:b/>
          <w:szCs w:val="24"/>
        </w:rPr>
        <w:t>Заочний курс домашнього господарства УТГІ при Українській господарській академії в Подєбрадах (1932 р.)</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 xml:space="preserve">Програма: 1. Хатнє господарство: впорядкування хати, її окраса, опалення, освітлення, чистка меблів і підлоги, санітарно-гігієнічні поради, прання білизни, одягу. </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 xml:space="preserve">2. Хімічні знання: поради відносно харчування. Елементи страв, консервація, стерилізація. Варення, кухарські поради. Меню на дні тижня. </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3. Фізіологія та анатомія звіриного й людського організму. Процеси дихання, підживлювання, розмножування, розподілу відживних елементів ув організмі, виріб товщу, м’яса, костей, раціоналізація життя організму. Дієтичні поради.</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4. Ботаніка: будова ростини, її потреби, залежність від зовнішніх умов. Бактеріологія, охорона від бактерій.</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5. Садівництво: город овочевий і квітковий сад. Культура звичайних і спеціальних ростин. Парники. Декоративне садівництво. Квіти в хаті.</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6. Зоотехніка. Плекання худоби й різних звірят (свині, крілі), їх експлуатація. Птахівництво: кури, гуси й інші. Раси. Спеціяльні завваження до різних тварин. Бджільництво.</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7. Молочарство. Аналіз молока; техніка його доєння; збір вершків. Сметана, масло, сир, різні сири. Організація молочарні й промислового молочарства.</w:t>
      </w:r>
    </w:p>
    <w:p w:rsidR="00D338FE" w:rsidRPr="00ED4999" w:rsidRDefault="00D338FE" w:rsidP="00ED4999">
      <w:pPr>
        <w:spacing w:after="0"/>
        <w:ind w:left="360"/>
        <w:contextualSpacing/>
        <w:jc w:val="both"/>
        <w:rPr>
          <w:rFonts w:ascii="Times New Roman" w:hAnsi="Times New Roman"/>
          <w:szCs w:val="24"/>
        </w:rPr>
      </w:pPr>
      <w:r w:rsidRPr="00ED4999">
        <w:rPr>
          <w:rFonts w:ascii="Times New Roman" w:hAnsi="Times New Roman"/>
          <w:szCs w:val="24"/>
        </w:rPr>
        <w:t>8.Господарські локальні закони, права, економіка. Кооперація (початкова) в різних господарських справах – закупка товарів, їх спільне збереження, різні спільні господарські організації, взаїмні соціальні відносини господинь.</w:t>
      </w:r>
    </w:p>
    <w:p w:rsidR="00D338FE" w:rsidRPr="00ED4999" w:rsidRDefault="00D338FE" w:rsidP="00ED4999">
      <w:pPr>
        <w:spacing w:after="0"/>
        <w:ind w:left="360"/>
        <w:contextualSpacing/>
        <w:jc w:val="both"/>
        <w:rPr>
          <w:rFonts w:ascii="Times New Roman" w:hAnsi="Times New Roman"/>
          <w:szCs w:val="24"/>
        </w:rPr>
      </w:pPr>
      <w:r w:rsidRPr="00ED4999">
        <w:rPr>
          <w:rFonts w:ascii="Times New Roman" w:hAnsi="Times New Roman"/>
          <w:szCs w:val="24"/>
        </w:rPr>
        <w:t>9.Педагогіка. Родинне виховання. Психологія дитини. Методологія навчання, організація дитячих садків, притулків, клюбів, майданів. Ручна праця. Дитячі ігри. Співи.</w:t>
      </w:r>
    </w:p>
    <w:p w:rsidR="00D338FE" w:rsidRPr="00ED4999" w:rsidRDefault="00D338FE" w:rsidP="00ED4999">
      <w:pPr>
        <w:spacing w:after="0"/>
        <w:ind w:left="360"/>
        <w:contextualSpacing/>
        <w:jc w:val="both"/>
        <w:rPr>
          <w:rFonts w:ascii="Times New Roman" w:hAnsi="Times New Roman"/>
          <w:szCs w:val="24"/>
        </w:rPr>
      </w:pPr>
      <w:r w:rsidRPr="00ED4999">
        <w:rPr>
          <w:rFonts w:ascii="Times New Roman" w:hAnsi="Times New Roman"/>
          <w:szCs w:val="24"/>
        </w:rPr>
        <w:t xml:space="preserve">10.Естетика в українському стилі всего життя господні. </w:t>
      </w:r>
    </w:p>
    <w:p w:rsidR="00D338FE" w:rsidRPr="00ED4999" w:rsidRDefault="00D338FE" w:rsidP="00ED4999">
      <w:pPr>
        <w:spacing w:after="0"/>
        <w:ind w:left="360"/>
        <w:contextualSpacing/>
        <w:jc w:val="both"/>
        <w:rPr>
          <w:rFonts w:ascii="Times New Roman" w:hAnsi="Times New Roman"/>
          <w:szCs w:val="24"/>
        </w:rPr>
      </w:pPr>
    </w:p>
    <w:p w:rsidR="00D338FE" w:rsidRPr="00ED4999" w:rsidRDefault="00D338FE" w:rsidP="00ED4999">
      <w:pPr>
        <w:spacing w:after="0"/>
        <w:ind w:left="-284" w:firstLine="709"/>
        <w:contextualSpacing/>
        <w:jc w:val="both"/>
        <w:rPr>
          <w:rFonts w:ascii="Times New Roman" w:hAnsi="Times New Roman"/>
          <w:szCs w:val="24"/>
        </w:rPr>
      </w:pPr>
      <w:r w:rsidRPr="00ED4999">
        <w:rPr>
          <w:rFonts w:ascii="Times New Roman" w:hAnsi="Times New Roman"/>
          <w:szCs w:val="24"/>
        </w:rPr>
        <w:t>Джерело: [559].</w:t>
      </w:r>
    </w:p>
    <w:p w:rsidR="00D338FE" w:rsidRPr="00ED4999" w:rsidRDefault="00D338FE" w:rsidP="00ED4999">
      <w:pPr>
        <w:spacing w:after="0"/>
        <w:ind w:left="360"/>
        <w:contextualSpacing/>
        <w:jc w:val="both"/>
        <w:rPr>
          <w:rFonts w:ascii="Times New Roman" w:hAnsi="Times New Roman"/>
          <w:szCs w:val="24"/>
        </w:rPr>
      </w:pPr>
    </w:p>
    <w:p w:rsidR="00D338FE" w:rsidRPr="00ED4999" w:rsidRDefault="00D338FE" w:rsidP="00ED4999">
      <w:pPr>
        <w:spacing w:after="0"/>
        <w:jc w:val="both"/>
        <w:rPr>
          <w:rFonts w:ascii="Times New Roman" w:hAnsi="Times New Roman"/>
          <w:szCs w:val="24"/>
        </w:rPr>
      </w:pPr>
    </w:p>
    <w:p w:rsidR="00D338FE" w:rsidRPr="00ED4999" w:rsidRDefault="00D338FE" w:rsidP="00ED4999">
      <w:pPr>
        <w:pStyle w:val="a0"/>
        <w:spacing w:after="0"/>
        <w:jc w:val="both"/>
        <w:rPr>
          <w:sz w:val="24"/>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Додаток Д</w:t>
      </w: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Розвиток українського шкільництва в Західній Україні за досліджуваного періоду</w:t>
      </w: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Додаток Д.1</w:t>
      </w:r>
    </w:p>
    <w:p w:rsidR="00D338FE" w:rsidRPr="00ED4999" w:rsidRDefault="00D338FE" w:rsidP="00314E28">
      <w:pPr>
        <w:spacing w:after="0"/>
        <w:ind w:left="-284" w:firstLine="709"/>
        <w:jc w:val="center"/>
        <w:rPr>
          <w:rFonts w:ascii="Times New Roman" w:hAnsi="Times New Roman"/>
          <w:b/>
          <w:szCs w:val="24"/>
        </w:rPr>
      </w:pPr>
      <w:r w:rsidRPr="00ED4999">
        <w:rPr>
          <w:rFonts w:ascii="Times New Roman" w:hAnsi="Times New Roman"/>
          <w:b/>
          <w:szCs w:val="24"/>
        </w:rPr>
        <w:t>Стан українського шкільництва в Польщі станом на 1939 р.</w:t>
      </w:r>
    </w:p>
    <w:p w:rsidR="00D338FE" w:rsidRPr="00ED4999" w:rsidRDefault="00D338FE" w:rsidP="00ED4999">
      <w:pPr>
        <w:spacing w:after="0"/>
        <w:ind w:left="-284" w:firstLine="709"/>
        <w:jc w:val="both"/>
        <w:rPr>
          <w:rFonts w:ascii="Times New Roman" w:hAnsi="Times New Roman"/>
          <w:szCs w:val="24"/>
        </w:rPr>
      </w:pPr>
      <w:r w:rsidRPr="00ED4999">
        <w:rPr>
          <w:rFonts w:ascii="Times New Roman" w:hAnsi="Times New Roman"/>
          <w:szCs w:val="24"/>
        </w:rPr>
        <w:t>Вселюдних шкіл було у Польщі 28.723, в них 4,850.000 дітей. Мова навчання польська, з українською як предметом навчання було в 2.123 школах (5 приватних) для 339.000 дітей. Мова навчання польська та українська була в 3.064 (4 приватних) школах для 474.000 дітей. Українська мова навчання була о 461 (41 приватних) школах для 58.860 дітей. На Поліссі не було ні одної української школи, ані не вчили ніде української мови як предмету. На Волині було 853 школи з польською мовою навчання й українською мовою як предметом, 520 шкіл з польською і українською мовою навчання і 8 шкіл з українською мовою навчання (1 приватна), де вчилося 1.230 дітей. У краківському воєвідстві було 36 шкіл з польською мовою навчання і з українською як предметом, 58 шкіл з польською і українською мовою навчання, ні одної школи з українською мовою навчання.</w:t>
      </w:r>
    </w:p>
    <w:p w:rsidR="00D338FE" w:rsidRPr="00ED4999" w:rsidRDefault="00D338FE" w:rsidP="00ED4999">
      <w:pPr>
        <w:spacing w:after="0"/>
        <w:ind w:left="-284" w:firstLine="709"/>
        <w:jc w:val="both"/>
        <w:rPr>
          <w:rFonts w:ascii="Times New Roman" w:hAnsi="Times New Roman"/>
          <w:szCs w:val="24"/>
        </w:rPr>
      </w:pPr>
      <w:r w:rsidRPr="00ED4999">
        <w:rPr>
          <w:rFonts w:ascii="Times New Roman" w:hAnsi="Times New Roman"/>
          <w:szCs w:val="24"/>
        </w:rPr>
        <w:t>Ґімназій було у Польщі 769, в них 181.300 учнів. Ґімназій з польською і українською мовою навчання було дві (обі державні), в них 919 учнів. Ґімназій з українською мовою навчання було 24,5 державних з 1.570 учнями та 19 приватних з 3.140 учнями. На Волині було 3 приватні ґімназії з 545 учнями (нині лише дві) і більш нічого. Абітурієнтів ґімназій було в усій Польщі 21.915, в цьому 870 греко-католиків і 404 православних.</w:t>
      </w:r>
    </w:p>
    <w:p w:rsidR="00D338FE" w:rsidRPr="00ED4999" w:rsidRDefault="00D338FE" w:rsidP="00ED4999">
      <w:pPr>
        <w:spacing w:after="0"/>
        <w:ind w:left="-284" w:firstLine="709"/>
        <w:jc w:val="both"/>
        <w:rPr>
          <w:rFonts w:ascii="Times New Roman" w:hAnsi="Times New Roman"/>
          <w:szCs w:val="24"/>
        </w:rPr>
      </w:pPr>
      <w:r w:rsidRPr="00ED4999">
        <w:rPr>
          <w:rFonts w:ascii="Times New Roman" w:hAnsi="Times New Roman"/>
          <w:szCs w:val="24"/>
        </w:rPr>
        <w:t>Усіх ліцеїв у Польщі було 691, в них 40.080 учнів. Ліцеїв з польською і українською мовою навчання було 2 (оба державні) з 272 учнями. Ліцеїв з українською мовою навчання було 5 державних з 513 учнями та 16 приватних з 561 учнями. Абітурієнтів середніх шкіл давнього типу було 14.015, в цьому 600 греко-католиків і 304 православних. Абсольвентів педаґоґій і семинарій було 660, з чого 22 греко-католики та 12 православних.</w:t>
      </w:r>
    </w:p>
    <w:p w:rsidR="00D338FE" w:rsidRPr="00ED4999" w:rsidRDefault="00D338FE" w:rsidP="00ED4999">
      <w:pPr>
        <w:spacing w:after="0"/>
        <w:ind w:left="-284" w:firstLine="709"/>
        <w:jc w:val="both"/>
        <w:rPr>
          <w:rFonts w:ascii="Times New Roman" w:hAnsi="Times New Roman"/>
          <w:szCs w:val="24"/>
        </w:rPr>
      </w:pPr>
      <w:r w:rsidRPr="00ED4999">
        <w:rPr>
          <w:rFonts w:ascii="Times New Roman" w:hAnsi="Times New Roman"/>
          <w:szCs w:val="24"/>
        </w:rPr>
        <w:t>Фахових шкіл і курсів було 764, з цього з українською мовою навчання 5 із 645 учнями, абсольвентів фахових шкіл було 4.550, з того 183 греко-католиків і 547 православних.Студентів високих шкіл було 48.018, з цього 1.577 греко-католиків і 1.419 православних. Греко-католиків було 473 на правничому відділі, 182 на гуманістичному, 127 на природничому, 175 у торговельних школах, 139 на медичному відділі, 100 на хліборобському, 212 на ріжних відділах техніки, 53 на фармацевтиці та 43 на ветеринарії. Кілько греко-католиків студіювало теольоґію не знаємо, бо статистика подає дані про Юдеїстичний Інститут з його рабінським відділом, але не подає даних про Богословську Академію та Семинарії. Православних було 242 на правничому відділі, 145 на гуманістичному, 191 на природничому, 46 у торговельник школах, 180 на медичному відділі, 126 на хліборобському, 271 на ріжних видах техніки, 20 на фармацевтиці і 22 на ветеринарії. Усіх студентів на правничому відділі було 13.222, гуманістичному 7.470, природничому 4.475, медичному 3.880, на фармацевтиці 1.185, на ветеринарії 803, на хліборобському відділі 2.470, на інших відділах техніки 7.591, у торговельних школах 4.320. Усіх студентів теольоґії 1.015, з чого 125 православних. При порівнанні цих усіх чисел треба памятати, що урядова польська статистика подає 10.4% греко-католиків і 11.8% православних з усього населення Польщі, автім до шкіл з українською мовою навчання ходить 1.2% всіх дітей, ґімназистів, ліцеантів і студентів високих шкіл греко-католиків і православних 6% всіх ґімназистів, ліцеантів і студентів високих шкіл у Польщі.</w:t>
      </w:r>
    </w:p>
    <w:p w:rsidR="00D338FE" w:rsidRPr="00ED4999" w:rsidRDefault="00D338FE" w:rsidP="00ED4999">
      <w:pPr>
        <w:spacing w:after="0"/>
        <w:ind w:left="-284" w:firstLine="709"/>
        <w:jc w:val="both"/>
        <w:rPr>
          <w:rFonts w:ascii="Times New Roman" w:hAnsi="Times New Roman"/>
          <w:szCs w:val="24"/>
        </w:rPr>
      </w:pPr>
    </w:p>
    <w:p w:rsidR="00D338FE" w:rsidRPr="00ED4999" w:rsidRDefault="00D338FE" w:rsidP="00ED4999">
      <w:pPr>
        <w:spacing w:after="0"/>
        <w:ind w:left="-284" w:firstLine="709"/>
        <w:jc w:val="both"/>
        <w:rPr>
          <w:rFonts w:ascii="Times New Roman" w:hAnsi="Times New Roman"/>
          <w:szCs w:val="24"/>
        </w:rPr>
      </w:pPr>
      <w:r w:rsidRPr="00ED4999">
        <w:rPr>
          <w:rFonts w:ascii="Times New Roman" w:hAnsi="Times New Roman"/>
          <w:szCs w:val="24"/>
        </w:rPr>
        <w:t>Джерело: [255-256].</w:t>
      </w:r>
    </w:p>
    <w:p w:rsidR="00D338FE" w:rsidRPr="00ED4999" w:rsidRDefault="00D338FE" w:rsidP="00ED4999">
      <w:pPr>
        <w:spacing w:after="0"/>
        <w:ind w:left="-284" w:firstLine="709"/>
        <w:jc w:val="both"/>
        <w:rPr>
          <w:rFonts w:ascii="Times New Roman" w:hAnsi="Times New Roman"/>
          <w:szCs w:val="24"/>
        </w:rPr>
      </w:pPr>
    </w:p>
    <w:p w:rsidR="00D338FE" w:rsidRPr="00ED4999" w:rsidRDefault="00D338FE" w:rsidP="00ED4999">
      <w:pPr>
        <w:spacing w:after="0"/>
        <w:ind w:left="-284" w:firstLine="709"/>
        <w:jc w:val="both"/>
        <w:rPr>
          <w:rFonts w:ascii="Times New Roman" w:hAnsi="Times New Roman"/>
          <w:szCs w:val="24"/>
        </w:rPr>
      </w:pPr>
    </w:p>
    <w:p w:rsidR="00D338FE" w:rsidRPr="00ED4999" w:rsidRDefault="00D338FE" w:rsidP="00ED4999">
      <w:pPr>
        <w:spacing w:after="0"/>
        <w:ind w:left="-284" w:firstLine="709"/>
        <w:jc w:val="both"/>
        <w:rPr>
          <w:rFonts w:ascii="Times New Roman" w:hAnsi="Times New Roman"/>
          <w:szCs w:val="24"/>
        </w:rPr>
      </w:pPr>
    </w:p>
    <w:p w:rsidR="00D338FE" w:rsidRPr="00ED4999" w:rsidRDefault="00D338FE" w:rsidP="00ED4999">
      <w:pPr>
        <w:spacing w:after="0"/>
        <w:ind w:left="-284" w:firstLine="709"/>
        <w:jc w:val="both"/>
        <w:rPr>
          <w:rFonts w:ascii="Times New Roman" w:hAnsi="Times New Roman"/>
          <w:szCs w:val="24"/>
        </w:rPr>
      </w:pPr>
    </w:p>
    <w:p w:rsidR="00D338FE" w:rsidRPr="00ED4999" w:rsidRDefault="00D338FE" w:rsidP="00ED4999">
      <w:pPr>
        <w:spacing w:after="0"/>
        <w:ind w:left="-284" w:firstLine="709"/>
        <w:jc w:val="both"/>
        <w:rPr>
          <w:rFonts w:ascii="Times New Roman" w:hAnsi="Times New Roman"/>
          <w:szCs w:val="24"/>
        </w:rPr>
      </w:pPr>
    </w:p>
    <w:p w:rsidR="00D338FE" w:rsidRPr="00ED4999" w:rsidRDefault="00D338FE" w:rsidP="00ED4999">
      <w:pPr>
        <w:spacing w:after="0"/>
        <w:ind w:left="-284" w:firstLine="709"/>
        <w:jc w:val="both"/>
        <w:rPr>
          <w:rFonts w:ascii="Times New Roman" w:hAnsi="Times New Roman"/>
          <w:szCs w:val="24"/>
        </w:rPr>
      </w:pPr>
    </w:p>
    <w:p w:rsidR="00D338FE" w:rsidRDefault="00D338FE" w:rsidP="00ED4999">
      <w:pPr>
        <w:spacing w:after="0"/>
        <w:ind w:left="-284" w:firstLine="709"/>
        <w:jc w:val="both"/>
        <w:rPr>
          <w:rFonts w:ascii="Times New Roman" w:hAnsi="Times New Roman"/>
          <w:szCs w:val="24"/>
        </w:rPr>
      </w:pPr>
    </w:p>
    <w:p w:rsidR="00D338FE" w:rsidRPr="00ED4999" w:rsidRDefault="00D338FE" w:rsidP="00314E28">
      <w:pPr>
        <w:spacing w:after="0"/>
        <w:ind w:left="-284" w:firstLine="709"/>
        <w:jc w:val="right"/>
        <w:rPr>
          <w:rFonts w:ascii="Times New Roman" w:hAnsi="Times New Roman"/>
          <w:szCs w:val="24"/>
        </w:rPr>
      </w:pPr>
      <w:r w:rsidRPr="00ED4999">
        <w:rPr>
          <w:rFonts w:ascii="Times New Roman" w:hAnsi="Times New Roman"/>
          <w:szCs w:val="24"/>
        </w:rPr>
        <w:t>Продовження додатка Д.1</w:t>
      </w:r>
    </w:p>
    <w:p w:rsidR="00D338FE" w:rsidRPr="00ED4999" w:rsidRDefault="00D338FE" w:rsidP="00ED4999">
      <w:pPr>
        <w:spacing w:after="0"/>
        <w:ind w:left="-284" w:firstLine="709"/>
        <w:jc w:val="both"/>
        <w:rPr>
          <w:rFonts w:ascii="Times New Roman" w:hAnsi="Times New Roman"/>
          <w:b/>
          <w:szCs w:val="24"/>
        </w:rPr>
      </w:pPr>
    </w:p>
    <w:p w:rsidR="00D338FE" w:rsidRPr="00ED4999" w:rsidRDefault="00D338FE" w:rsidP="00ED4999">
      <w:pPr>
        <w:spacing w:after="0" w:line="336" w:lineRule="auto"/>
        <w:ind w:left="-284" w:firstLine="708"/>
        <w:contextualSpacing/>
        <w:jc w:val="both"/>
        <w:rPr>
          <w:rFonts w:ascii="Times New Roman" w:hAnsi="Times New Roman"/>
          <w:szCs w:val="24"/>
        </w:rPr>
      </w:pPr>
      <w:r w:rsidRPr="00B35A65">
        <w:rPr>
          <w:rFonts w:ascii="Times New Roman" w:hAnsi="Times New Roman"/>
          <w:noProof/>
          <w:szCs w:val="24"/>
          <w:lang w:val="uk-UA" w:eastAsia="uk-UA"/>
        </w:rPr>
        <w:object w:dxaOrig="8670" w:dyaOrig="5050">
          <v:shape id="Диаграмма 2" o:spid="_x0000_i1065" type="#_x0000_t75" style="width:433.5pt;height:252.75pt;visibility:visible" o:ole="">
            <v:imagedata r:id="rId60" o:title=""/>
            <o:lock v:ext="edit" aspectratio="f"/>
          </v:shape>
          <o:OLEObject Type="Embed" ProgID="Excel.Chart.8" ShapeID="Диаграмма 2" DrawAspect="Content" ObjectID="_1522246643" r:id="rId61"/>
        </w:object>
      </w:r>
    </w:p>
    <w:p w:rsidR="00D338FE" w:rsidRPr="00ED4999" w:rsidRDefault="00D338FE" w:rsidP="00ED4999">
      <w:pPr>
        <w:spacing w:after="0" w:line="336" w:lineRule="auto"/>
        <w:ind w:left="-284" w:firstLine="708"/>
        <w:contextualSpacing/>
        <w:jc w:val="both"/>
        <w:rPr>
          <w:rFonts w:ascii="Times New Roman" w:hAnsi="Times New Roman"/>
          <w:b/>
          <w:szCs w:val="24"/>
        </w:rPr>
      </w:pPr>
      <w:r w:rsidRPr="00ED4999">
        <w:rPr>
          <w:rFonts w:ascii="Times New Roman" w:hAnsi="Times New Roman"/>
          <w:b/>
          <w:szCs w:val="24"/>
        </w:rPr>
        <w:t>Рис. Д.2.1. Розвиток початкової освіти в Галичині за досліджуваного періоду</w:t>
      </w:r>
    </w:p>
    <w:p w:rsidR="00D338FE" w:rsidRPr="00ED4999" w:rsidRDefault="00D338FE" w:rsidP="00ED4999">
      <w:pPr>
        <w:spacing w:after="0"/>
        <w:ind w:left="-284" w:firstLine="709"/>
        <w:jc w:val="both"/>
        <w:rPr>
          <w:rFonts w:ascii="Times New Roman" w:hAnsi="Times New Roman"/>
          <w:b/>
          <w:szCs w:val="24"/>
        </w:rPr>
      </w:pPr>
    </w:p>
    <w:p w:rsidR="00D338FE" w:rsidRPr="00ED4999" w:rsidRDefault="00D338FE" w:rsidP="00ED4999">
      <w:pPr>
        <w:spacing w:after="0" w:line="336" w:lineRule="auto"/>
        <w:ind w:left="-284" w:firstLine="708"/>
        <w:contextualSpacing/>
        <w:jc w:val="both"/>
        <w:rPr>
          <w:rFonts w:ascii="Times New Roman" w:hAnsi="Times New Roman"/>
          <w:b/>
          <w:szCs w:val="24"/>
        </w:rPr>
      </w:pPr>
      <w:r w:rsidRPr="00ED4999">
        <w:rPr>
          <w:rFonts w:ascii="Times New Roman" w:hAnsi="Times New Roman"/>
          <w:szCs w:val="24"/>
        </w:rPr>
        <w:t xml:space="preserve">Джерела: [290; 659, с. 952; 981; 987]. </w:t>
      </w:r>
    </w:p>
    <w:p w:rsidR="00D338FE" w:rsidRPr="00ED4999" w:rsidRDefault="00D338FE" w:rsidP="00ED4999">
      <w:pPr>
        <w:spacing w:after="0"/>
        <w:ind w:left="-284" w:firstLine="709"/>
        <w:jc w:val="both"/>
        <w:rPr>
          <w:rFonts w:ascii="Times New Roman" w:hAnsi="Times New Roman"/>
          <w:szCs w:val="24"/>
        </w:rPr>
      </w:pPr>
    </w:p>
    <w:p w:rsidR="00D338FE" w:rsidRPr="00ED4999" w:rsidRDefault="00D338FE" w:rsidP="00314E28">
      <w:pPr>
        <w:spacing w:after="0"/>
        <w:ind w:left="-284" w:firstLine="709"/>
        <w:jc w:val="center"/>
        <w:rPr>
          <w:rFonts w:ascii="Times New Roman" w:hAnsi="Times New Roman"/>
          <w:b/>
          <w:szCs w:val="24"/>
        </w:rPr>
      </w:pPr>
      <w:r w:rsidRPr="00ED4999">
        <w:rPr>
          <w:rFonts w:ascii="Times New Roman" w:hAnsi="Times New Roman"/>
          <w:b/>
          <w:szCs w:val="24"/>
        </w:rPr>
        <w:t>Додаток Д.2</w:t>
      </w:r>
    </w:p>
    <w:p w:rsidR="00D338FE" w:rsidRPr="00ED4999" w:rsidRDefault="00D338FE" w:rsidP="00314E28">
      <w:pPr>
        <w:spacing w:after="0"/>
        <w:jc w:val="center"/>
        <w:rPr>
          <w:rFonts w:ascii="Times New Roman" w:hAnsi="Times New Roman"/>
          <w:b/>
          <w:szCs w:val="24"/>
        </w:rPr>
      </w:pPr>
      <w:r w:rsidRPr="00ED4999">
        <w:rPr>
          <w:rFonts w:ascii="Times New Roman" w:hAnsi="Times New Roman"/>
          <w:b/>
          <w:szCs w:val="24"/>
        </w:rPr>
        <w:t xml:space="preserve">Статті І. Карбулицького «Сумерк українського шкільництва на Буковині», </w:t>
      </w:r>
      <w:r w:rsidRPr="00ED4999">
        <w:rPr>
          <w:rFonts w:ascii="Times New Roman" w:hAnsi="Times New Roman"/>
          <w:b/>
          <w:color w:val="000000"/>
          <w:szCs w:val="24"/>
        </w:rPr>
        <w:t>А. Ворона «Народнє шкільництво на Підкарпатті»,</w:t>
      </w:r>
      <w:r w:rsidRPr="00ED4999">
        <w:rPr>
          <w:rFonts w:ascii="Times New Roman" w:hAnsi="Times New Roman"/>
          <w:b/>
          <w:szCs w:val="24"/>
        </w:rPr>
        <w:t xml:space="preserve"> уміщені в часописі «Рідна Школа» (1932 р.)</w:t>
      </w:r>
    </w:p>
    <w:p w:rsidR="00D338FE" w:rsidRPr="00ED4999" w:rsidRDefault="00D338FE" w:rsidP="00ED4999">
      <w:pPr>
        <w:spacing w:after="0"/>
        <w:jc w:val="both"/>
        <w:rPr>
          <w:rFonts w:ascii="Times New Roman" w:hAnsi="Times New Roman"/>
          <w:b/>
          <w:szCs w:val="24"/>
        </w:rPr>
      </w:pPr>
      <w:r w:rsidRPr="00790320">
        <w:rPr>
          <w:rFonts w:ascii="Times New Roman" w:hAnsi="Times New Roman"/>
          <w:b/>
          <w:noProof/>
          <w:szCs w:val="24"/>
          <w:lang w:val="uk-UA" w:eastAsia="uk-UA"/>
        </w:rPr>
        <w:pict>
          <v:shape id="_x0000_i1066" type="#_x0000_t75" style="width:324pt;height:254.25pt;visibility:visible">
            <v:imagedata r:id="rId62" o:title=""/>
          </v:shape>
        </w:pict>
      </w:r>
    </w:p>
    <w:p w:rsidR="00D338FE" w:rsidRPr="00ED4999" w:rsidRDefault="00D338FE" w:rsidP="00ED4999">
      <w:pPr>
        <w:spacing w:after="0"/>
        <w:ind w:left="-284" w:firstLine="709"/>
        <w:jc w:val="both"/>
        <w:rPr>
          <w:rFonts w:ascii="Times New Roman" w:hAnsi="Times New Roman"/>
          <w:b/>
          <w:szCs w:val="24"/>
        </w:rPr>
      </w:pPr>
    </w:p>
    <w:p w:rsidR="00D338FE" w:rsidRPr="00ED4999" w:rsidRDefault="00D338FE" w:rsidP="00ED4999">
      <w:pPr>
        <w:spacing w:after="0"/>
        <w:ind w:left="-284" w:firstLine="709"/>
        <w:jc w:val="both"/>
        <w:rPr>
          <w:rFonts w:ascii="Times New Roman" w:hAnsi="Times New Roman"/>
          <w:b/>
          <w:szCs w:val="24"/>
        </w:rPr>
      </w:pPr>
    </w:p>
    <w:p w:rsidR="00D338FE" w:rsidRPr="00ED4999" w:rsidRDefault="00D338FE" w:rsidP="00ED4999">
      <w:pPr>
        <w:spacing w:after="0"/>
        <w:ind w:left="-284" w:firstLine="709"/>
        <w:jc w:val="both"/>
        <w:rPr>
          <w:rFonts w:ascii="Times New Roman" w:hAnsi="Times New Roman"/>
          <w:b/>
          <w:szCs w:val="24"/>
        </w:rPr>
      </w:pPr>
    </w:p>
    <w:p w:rsidR="00D338FE" w:rsidRPr="00ED4999" w:rsidRDefault="00D338FE" w:rsidP="00ED4999">
      <w:pPr>
        <w:spacing w:after="0"/>
        <w:ind w:left="-284" w:firstLine="709"/>
        <w:jc w:val="both"/>
        <w:rPr>
          <w:rFonts w:ascii="Times New Roman" w:hAnsi="Times New Roman"/>
          <w:b/>
          <w:szCs w:val="24"/>
        </w:rPr>
      </w:pPr>
    </w:p>
    <w:p w:rsidR="00D338FE" w:rsidRPr="00ED4999" w:rsidRDefault="00D338FE" w:rsidP="00314E28">
      <w:pPr>
        <w:spacing w:after="0"/>
        <w:ind w:left="-284" w:firstLine="709"/>
        <w:jc w:val="right"/>
        <w:rPr>
          <w:rFonts w:ascii="Times New Roman" w:hAnsi="Times New Roman"/>
          <w:szCs w:val="24"/>
        </w:rPr>
      </w:pPr>
      <w:r w:rsidRPr="00ED4999">
        <w:rPr>
          <w:rFonts w:ascii="Times New Roman" w:hAnsi="Times New Roman"/>
          <w:szCs w:val="24"/>
        </w:rPr>
        <w:t>Продовження додатка Д.2</w:t>
      </w:r>
    </w:p>
    <w:p w:rsidR="00D338FE" w:rsidRPr="00ED4999" w:rsidRDefault="00D338FE" w:rsidP="00ED4999">
      <w:pPr>
        <w:shd w:val="clear" w:color="auto" w:fill="FFFFFF"/>
        <w:autoSpaceDE w:val="0"/>
        <w:autoSpaceDN w:val="0"/>
        <w:adjustRightInd w:val="0"/>
        <w:spacing w:after="0"/>
        <w:jc w:val="both"/>
        <w:rPr>
          <w:rFonts w:ascii="Times New Roman" w:hAnsi="Times New Roman"/>
          <w:b/>
          <w:color w:val="000000"/>
          <w:szCs w:val="24"/>
        </w:rPr>
      </w:pPr>
      <w:r w:rsidRPr="00790320">
        <w:rPr>
          <w:rFonts w:ascii="Times New Roman" w:hAnsi="Times New Roman"/>
          <w:b/>
          <w:noProof/>
          <w:color w:val="000000"/>
          <w:szCs w:val="24"/>
          <w:lang w:val="uk-UA" w:eastAsia="uk-UA"/>
        </w:rPr>
        <w:pict>
          <v:shape id="Рисунок 4" o:spid="_x0000_i1067" type="#_x0000_t75" style="width:285pt;height:338.25pt;visibility:visible">
            <v:imagedata r:id="rId63" o:title=""/>
          </v:shape>
        </w:pict>
      </w:r>
    </w:p>
    <w:p w:rsidR="00D338FE" w:rsidRPr="00ED4999" w:rsidRDefault="00D338FE" w:rsidP="00ED4999">
      <w:pPr>
        <w:spacing w:after="0"/>
        <w:jc w:val="both"/>
        <w:rPr>
          <w:rFonts w:ascii="Times New Roman" w:hAnsi="Times New Roman"/>
          <w:szCs w:val="24"/>
        </w:rPr>
      </w:pPr>
    </w:p>
    <w:p w:rsidR="00D338FE" w:rsidRPr="00ED4999" w:rsidRDefault="00D338FE" w:rsidP="00ED4999">
      <w:pPr>
        <w:spacing w:after="0"/>
        <w:jc w:val="both"/>
        <w:rPr>
          <w:rFonts w:ascii="Times New Roman" w:hAnsi="Times New Roman"/>
          <w:b/>
          <w:color w:val="000000"/>
          <w:szCs w:val="24"/>
        </w:rPr>
      </w:pPr>
      <w:r w:rsidRPr="00ED4999">
        <w:rPr>
          <w:rFonts w:ascii="Times New Roman" w:hAnsi="Times New Roman"/>
          <w:szCs w:val="24"/>
        </w:rPr>
        <w:t>Джерела: [254; 693].</w:t>
      </w:r>
    </w:p>
    <w:p w:rsidR="00D338FE" w:rsidRDefault="00D338FE" w:rsidP="00314E28">
      <w:pPr>
        <w:spacing w:after="0"/>
        <w:ind w:firstLine="709"/>
        <w:jc w:val="center"/>
        <w:rPr>
          <w:rFonts w:ascii="Times New Roman" w:hAnsi="Times New Roman"/>
          <w:b/>
          <w:szCs w:val="24"/>
        </w:rPr>
      </w:pP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Додаток Д.3</w:t>
      </w: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Статті Л. Ясінчука «Українське шкільництво на Буковині» та редакторів «Переслідування вчительок на Буковині, уміщені в часописі «Рідна Школа» (1933 р.))</w:t>
      </w:r>
    </w:p>
    <w:p w:rsidR="00D338FE" w:rsidRPr="00ED4999" w:rsidRDefault="00D338FE" w:rsidP="00ED4999">
      <w:pPr>
        <w:spacing w:after="0"/>
        <w:ind w:firstLine="709"/>
        <w:jc w:val="both"/>
        <w:rPr>
          <w:rFonts w:ascii="Times New Roman" w:hAnsi="Times New Roman"/>
          <w:szCs w:val="24"/>
        </w:rPr>
      </w:pPr>
      <w:r w:rsidRPr="00790320">
        <w:rPr>
          <w:rFonts w:ascii="Times New Roman" w:hAnsi="Times New Roman"/>
          <w:noProof/>
          <w:szCs w:val="24"/>
          <w:lang w:val="uk-UA" w:eastAsia="uk-UA"/>
        </w:rPr>
        <w:pict>
          <v:shape id="_x0000_i1068" type="#_x0000_t75" style="width:270.75pt;height:264pt;visibility:visible">
            <v:imagedata r:id="rId64" o:title=""/>
          </v:shape>
        </w:pict>
      </w:r>
    </w:p>
    <w:p w:rsidR="00D338FE" w:rsidRPr="00ED4999" w:rsidRDefault="00D338FE" w:rsidP="00ED4999">
      <w:pPr>
        <w:spacing w:after="0"/>
        <w:ind w:left="-284" w:firstLine="709"/>
        <w:jc w:val="both"/>
        <w:rPr>
          <w:rFonts w:ascii="Times New Roman" w:hAnsi="Times New Roman"/>
          <w:szCs w:val="24"/>
        </w:rPr>
      </w:pPr>
    </w:p>
    <w:p w:rsidR="00D338FE" w:rsidRPr="00ED4999" w:rsidRDefault="00D338FE" w:rsidP="00314E28">
      <w:pPr>
        <w:spacing w:after="0"/>
        <w:ind w:left="-284" w:firstLine="709"/>
        <w:jc w:val="right"/>
        <w:rPr>
          <w:rFonts w:ascii="Times New Roman" w:hAnsi="Times New Roman"/>
          <w:szCs w:val="24"/>
        </w:rPr>
      </w:pPr>
      <w:r w:rsidRPr="00ED4999">
        <w:rPr>
          <w:rFonts w:ascii="Times New Roman" w:hAnsi="Times New Roman"/>
          <w:szCs w:val="24"/>
        </w:rPr>
        <w:t>Продовження додатка Д.3</w:t>
      </w:r>
    </w:p>
    <w:p w:rsidR="00D338FE" w:rsidRPr="00ED4999" w:rsidRDefault="00D338FE" w:rsidP="00ED4999">
      <w:pPr>
        <w:spacing w:after="0"/>
        <w:ind w:firstLine="709"/>
        <w:jc w:val="both"/>
        <w:rPr>
          <w:rFonts w:ascii="Times New Roman" w:hAnsi="Times New Roman"/>
          <w:szCs w:val="24"/>
        </w:rPr>
      </w:pPr>
      <w:r w:rsidRPr="00790320">
        <w:rPr>
          <w:rFonts w:ascii="Times New Roman" w:hAnsi="Times New Roman"/>
          <w:noProof/>
          <w:szCs w:val="24"/>
          <w:lang w:val="uk-UA" w:eastAsia="uk-UA"/>
        </w:rPr>
        <w:pict>
          <v:shape id="_x0000_i1069" type="#_x0000_t75" style="width:285pt;height:273.75pt;visibility:visible">
            <v:imagedata r:id="rId65" o:title=""/>
          </v:shape>
        </w:pic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Джерело: [1684].</w:t>
      </w: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r w:rsidRPr="00ED4999">
        <w:rPr>
          <w:rFonts w:ascii="Times New Roman" w:hAnsi="Times New Roman"/>
          <w:b/>
          <w:szCs w:val="24"/>
        </w:rPr>
        <w:t>Додаток Д.4</w:t>
      </w:r>
    </w:p>
    <w:p w:rsidR="00D338FE" w:rsidRPr="00ED4999" w:rsidRDefault="00D338FE" w:rsidP="00ED4999">
      <w:pPr>
        <w:spacing w:after="0"/>
        <w:ind w:firstLine="709"/>
        <w:jc w:val="both"/>
        <w:rPr>
          <w:rFonts w:ascii="Times New Roman" w:hAnsi="Times New Roman"/>
          <w:b/>
          <w:szCs w:val="24"/>
        </w:rPr>
      </w:pPr>
      <w:r w:rsidRPr="00ED4999">
        <w:rPr>
          <w:rFonts w:ascii="Times New Roman" w:hAnsi="Times New Roman"/>
          <w:b/>
          <w:szCs w:val="24"/>
        </w:rPr>
        <w:t>Шкільництво на Закарпатті (фрагмент статті, уміщеної  в часописі «Рідна Школа» (1934 р.)</w:t>
      </w:r>
    </w:p>
    <w:p w:rsidR="00D338FE" w:rsidRPr="00ED4999" w:rsidRDefault="00D338FE" w:rsidP="00ED4999">
      <w:pPr>
        <w:spacing w:after="0"/>
        <w:ind w:left="-284" w:firstLine="709"/>
        <w:jc w:val="both"/>
        <w:rPr>
          <w:rFonts w:ascii="Times New Roman" w:hAnsi="Times New Roman"/>
          <w:szCs w:val="24"/>
        </w:rPr>
      </w:pPr>
      <w:r w:rsidRPr="00790320">
        <w:rPr>
          <w:rFonts w:ascii="Times New Roman" w:hAnsi="Times New Roman"/>
          <w:noProof/>
          <w:szCs w:val="24"/>
          <w:lang w:val="uk-UA" w:eastAsia="uk-UA"/>
        </w:rPr>
        <w:pict>
          <v:shape id="_x0000_i1070" type="#_x0000_t75" style="width:352.5pt;height:342pt;visibility:visible">
            <v:imagedata r:id="rId66" o:title=""/>
          </v:shape>
        </w:pic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Джерело: [1642].</w:t>
      </w:r>
    </w:p>
    <w:p w:rsidR="00D338FE" w:rsidRPr="00ED4999" w:rsidRDefault="00D338FE" w:rsidP="00314E28">
      <w:pPr>
        <w:spacing w:after="0"/>
        <w:jc w:val="right"/>
        <w:rPr>
          <w:rFonts w:ascii="Times New Roman" w:hAnsi="Times New Roman"/>
          <w:szCs w:val="24"/>
        </w:rPr>
      </w:pPr>
      <w:r w:rsidRPr="00ED4999">
        <w:rPr>
          <w:rFonts w:ascii="Times New Roman" w:hAnsi="Times New Roman"/>
          <w:szCs w:val="24"/>
        </w:rPr>
        <w:t>Продовження додатка Д.4</w:t>
      </w:r>
    </w:p>
    <w:p w:rsidR="00D338FE" w:rsidRPr="00ED4999" w:rsidRDefault="00D338FE" w:rsidP="00ED4999">
      <w:pPr>
        <w:suppressAutoHyphens/>
        <w:spacing w:after="0" w:line="336" w:lineRule="auto"/>
        <w:ind w:left="-284" w:firstLine="708"/>
        <w:contextualSpacing/>
        <w:jc w:val="both"/>
        <w:rPr>
          <w:rFonts w:ascii="Times New Roman" w:hAnsi="Times New Roman"/>
          <w:szCs w:val="24"/>
        </w:rPr>
      </w:pPr>
      <w:r w:rsidRPr="00B35A65">
        <w:rPr>
          <w:rFonts w:ascii="Times New Roman" w:hAnsi="Times New Roman"/>
          <w:noProof/>
          <w:szCs w:val="24"/>
          <w:lang w:val="uk-UA" w:eastAsia="uk-UA"/>
        </w:rPr>
        <w:object w:dxaOrig="6087" w:dyaOrig="3898">
          <v:shape id="Диаграмма 9" o:spid="_x0000_i1071" type="#_x0000_t75" style="width:304.5pt;height:195pt;visibility:visible" o:ole="">
            <v:imagedata r:id="rId67" o:title=""/>
            <o:lock v:ext="edit" aspectratio="f"/>
          </v:shape>
          <o:OLEObject Type="Embed" ProgID="Excel.Chart.8" ShapeID="Диаграмма 9" DrawAspect="Content" ObjectID="_1522246644" r:id="rId68"/>
        </w:object>
      </w:r>
    </w:p>
    <w:p w:rsidR="00D338FE" w:rsidRPr="00ED4999" w:rsidRDefault="00D338FE" w:rsidP="00ED4999">
      <w:pPr>
        <w:suppressAutoHyphens/>
        <w:spacing w:after="0" w:line="336" w:lineRule="auto"/>
        <w:ind w:left="-284" w:firstLine="708"/>
        <w:contextualSpacing/>
        <w:jc w:val="both"/>
        <w:rPr>
          <w:rFonts w:ascii="Times New Roman" w:hAnsi="Times New Roman"/>
          <w:b/>
          <w:szCs w:val="24"/>
        </w:rPr>
      </w:pPr>
      <w:r w:rsidRPr="00ED4999">
        <w:rPr>
          <w:rFonts w:ascii="Times New Roman" w:hAnsi="Times New Roman"/>
          <w:b/>
          <w:szCs w:val="24"/>
        </w:rPr>
        <w:t>Рис. Д.2.2. Розвиток українського шкільництва на Закарпатті</w:t>
      </w: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hd w:val="clear" w:color="auto" w:fill="FFFFFF"/>
        <w:autoSpaceDE w:val="0"/>
        <w:autoSpaceDN w:val="0"/>
        <w:adjustRightInd w:val="0"/>
        <w:spacing w:after="0" w:line="336" w:lineRule="auto"/>
        <w:ind w:left="-284" w:firstLine="709"/>
        <w:contextualSpacing/>
        <w:jc w:val="both"/>
        <w:rPr>
          <w:rFonts w:ascii="Times New Roman" w:hAnsi="Times New Roman"/>
          <w:bCs/>
          <w:szCs w:val="24"/>
        </w:rPr>
      </w:pPr>
      <w:r w:rsidRPr="00B35A65">
        <w:rPr>
          <w:rFonts w:ascii="Times New Roman" w:hAnsi="Times New Roman"/>
          <w:noProof/>
          <w:szCs w:val="24"/>
          <w:lang w:val="uk-UA" w:eastAsia="uk-UA"/>
        </w:rPr>
        <w:object w:dxaOrig="6241" w:dyaOrig="3668">
          <v:shape id="Диаграмма 10" o:spid="_x0000_i1072" type="#_x0000_t75" style="width:312pt;height:183.75pt;visibility:visible" o:ole="">
            <v:imagedata r:id="rId69" o:title="" cropbottom="-36f"/>
            <o:lock v:ext="edit" aspectratio="f"/>
          </v:shape>
          <o:OLEObject Type="Embed" ProgID="Excel.Chart.8" ShapeID="Диаграмма 10" DrawAspect="Content" ObjectID="_1522246645" r:id="rId70"/>
        </w:object>
      </w:r>
    </w:p>
    <w:p w:rsidR="00D338FE" w:rsidRPr="00ED4999" w:rsidRDefault="00D338FE" w:rsidP="00ED4999">
      <w:pPr>
        <w:shd w:val="clear" w:color="auto" w:fill="FFFFFF"/>
        <w:autoSpaceDE w:val="0"/>
        <w:autoSpaceDN w:val="0"/>
        <w:adjustRightInd w:val="0"/>
        <w:spacing w:after="0" w:line="336" w:lineRule="auto"/>
        <w:ind w:left="-284" w:firstLine="709"/>
        <w:contextualSpacing/>
        <w:jc w:val="both"/>
        <w:rPr>
          <w:rFonts w:ascii="Times New Roman" w:hAnsi="Times New Roman"/>
          <w:b/>
          <w:bCs/>
          <w:szCs w:val="24"/>
        </w:rPr>
      </w:pPr>
      <w:r w:rsidRPr="00ED4999">
        <w:rPr>
          <w:rFonts w:ascii="Times New Roman" w:hAnsi="Times New Roman"/>
          <w:b/>
          <w:bCs/>
          <w:szCs w:val="24"/>
        </w:rPr>
        <w:t>Рис. Д.2.3. Кількість українських дітей, які здобували початкову освіту в Підкарпатській Русі</w:t>
      </w: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Джерела: [254; 391; 392; 869;936; 938;  1121; 1291; та ін.].</w:t>
      </w: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Додаток Д.5</w:t>
      </w:r>
    </w:p>
    <w:p w:rsidR="00D338FE" w:rsidRPr="00ED4999" w:rsidRDefault="00D338FE" w:rsidP="00314E28">
      <w:pPr>
        <w:pStyle w:val="a0"/>
        <w:spacing w:after="0"/>
        <w:rPr>
          <w:sz w:val="24"/>
          <w:szCs w:val="24"/>
        </w:rPr>
      </w:pPr>
      <w:r w:rsidRPr="00ED4999">
        <w:rPr>
          <w:sz w:val="24"/>
          <w:szCs w:val="24"/>
        </w:rPr>
        <w:t>Стан горожанських шкіл на Підкарпатській Русі (1923 р.)</w:t>
      </w:r>
    </w:p>
    <w:p w:rsidR="00D338FE" w:rsidRPr="00ED4999" w:rsidRDefault="00D338FE" w:rsidP="00ED4999">
      <w:pPr>
        <w:spacing w:after="0"/>
        <w:ind w:firstLine="708"/>
        <w:jc w:val="both"/>
        <w:rPr>
          <w:rFonts w:ascii="Times New Roman" w:hAnsi="Times New Roman"/>
          <w:b/>
          <w:szCs w:val="24"/>
        </w:rPr>
      </w:pPr>
    </w:p>
    <w:p w:rsidR="00D338FE" w:rsidRPr="00ED4999" w:rsidRDefault="00D338FE" w:rsidP="00ED4999">
      <w:pPr>
        <w:spacing w:after="0"/>
        <w:ind w:firstLine="708"/>
        <w:jc w:val="both"/>
        <w:rPr>
          <w:rFonts w:ascii="Times New Roman" w:hAnsi="Times New Roman"/>
          <w:b/>
          <w:szCs w:val="24"/>
        </w:rPr>
      </w:pPr>
      <w:r w:rsidRPr="00790320">
        <w:rPr>
          <w:rFonts w:ascii="Times New Roman" w:hAnsi="Times New Roman"/>
          <w:b/>
          <w:noProof/>
          <w:szCs w:val="24"/>
          <w:lang w:val="uk-UA" w:eastAsia="uk-UA"/>
        </w:rPr>
        <w:pict>
          <v:shape id="Рисунок 20" o:spid="_x0000_i1073" type="#_x0000_t75" style="width:466.5pt;height:281.25pt;rotation:-90;visibility:visible">
            <v:imagedata r:id="rId71" o:title=""/>
          </v:shape>
        </w:pict>
      </w:r>
    </w:p>
    <w:p w:rsidR="00D338FE" w:rsidRPr="00ED4999" w:rsidRDefault="00D338FE" w:rsidP="00ED4999">
      <w:pPr>
        <w:spacing w:after="0"/>
        <w:jc w:val="both"/>
        <w:rPr>
          <w:rFonts w:ascii="Times New Roman" w:hAnsi="Times New Roman"/>
          <w:szCs w:val="24"/>
        </w:rPr>
      </w:pPr>
      <w:r w:rsidRPr="00ED4999">
        <w:rPr>
          <w:rFonts w:ascii="Times New Roman" w:hAnsi="Times New Roman"/>
          <w:spacing w:val="-4"/>
          <w:szCs w:val="24"/>
        </w:rPr>
        <w:t xml:space="preserve">Джерела: </w:t>
      </w:r>
      <w:r w:rsidRPr="00ED4999">
        <w:rPr>
          <w:rFonts w:ascii="Times New Roman" w:hAnsi="Times New Roman"/>
          <w:szCs w:val="24"/>
        </w:rPr>
        <w:t>[1121; 1621].</w:t>
      </w:r>
    </w:p>
    <w:p w:rsidR="00D338FE" w:rsidRPr="00ED4999" w:rsidRDefault="00D338FE" w:rsidP="00314E28">
      <w:pPr>
        <w:pStyle w:val="a0"/>
        <w:spacing w:after="0"/>
        <w:contextualSpacing/>
        <w:rPr>
          <w:sz w:val="24"/>
          <w:szCs w:val="24"/>
        </w:rPr>
      </w:pPr>
      <w:r w:rsidRPr="00ED4999">
        <w:rPr>
          <w:sz w:val="24"/>
          <w:szCs w:val="24"/>
        </w:rPr>
        <w:t>Додаток Д.6</w:t>
      </w:r>
    </w:p>
    <w:p w:rsidR="00D338FE" w:rsidRPr="00ED4999" w:rsidRDefault="00D338FE" w:rsidP="00314E28">
      <w:pPr>
        <w:pStyle w:val="a0"/>
        <w:spacing w:after="0"/>
        <w:contextualSpacing/>
        <w:rPr>
          <w:bCs/>
          <w:sz w:val="24"/>
          <w:szCs w:val="24"/>
          <w:lang w:eastAsia="uk-UA"/>
        </w:rPr>
      </w:pPr>
      <w:r w:rsidRPr="00ED4999">
        <w:rPr>
          <w:sz w:val="24"/>
          <w:szCs w:val="24"/>
          <w:lang w:eastAsia="uk-UA"/>
        </w:rPr>
        <w:t xml:space="preserve">Виховний процес у Севлюській двокласній </w:t>
      </w:r>
      <w:r w:rsidRPr="00ED4999">
        <w:rPr>
          <w:sz w:val="24"/>
          <w:szCs w:val="24"/>
        </w:rPr>
        <w:t xml:space="preserve">торговельній школі </w:t>
      </w:r>
      <w:r w:rsidRPr="00ED4999">
        <w:rPr>
          <w:sz w:val="24"/>
          <w:szCs w:val="24"/>
        </w:rPr>
        <w:br/>
        <w:t>(1937-1938 н. р.)</w:t>
      </w:r>
    </w:p>
    <w:p w:rsidR="00D338FE" w:rsidRPr="00ED4999" w:rsidRDefault="00D338FE" w:rsidP="00ED4999">
      <w:pPr>
        <w:shd w:val="clear" w:color="auto" w:fill="FFFFFF"/>
        <w:spacing w:after="0"/>
        <w:ind w:right="-1" w:firstLine="142"/>
        <w:contextualSpacing/>
        <w:jc w:val="both"/>
        <w:outlineLvl w:val="0"/>
        <w:rPr>
          <w:rFonts w:ascii="Times New Roman" w:hAnsi="Times New Roman"/>
          <w:bCs/>
          <w:i/>
          <w:szCs w:val="24"/>
          <w:lang w:eastAsia="uk-UA"/>
        </w:rPr>
      </w:pPr>
      <w:r w:rsidRPr="00ED4999">
        <w:rPr>
          <w:rFonts w:ascii="Times New Roman" w:hAnsi="Times New Roman"/>
          <w:bCs/>
          <w:i/>
          <w:szCs w:val="24"/>
          <w:lang w:eastAsia="uk-UA"/>
        </w:rPr>
        <w:t>Гурток самоосвіти з шкільною крамницею</w:t>
      </w:r>
    </w:p>
    <w:p w:rsidR="00D338FE" w:rsidRPr="00ED4999" w:rsidRDefault="00D338FE" w:rsidP="00ED4999">
      <w:pPr>
        <w:shd w:val="clear" w:color="auto" w:fill="FFFFFF"/>
        <w:spacing w:after="0"/>
        <w:ind w:left="142" w:right="-1"/>
        <w:contextualSpacing/>
        <w:jc w:val="both"/>
        <w:outlineLvl w:val="0"/>
        <w:rPr>
          <w:rFonts w:ascii="Times New Roman" w:hAnsi="Times New Roman"/>
          <w:bCs/>
          <w:szCs w:val="24"/>
          <w:lang w:eastAsia="uk-UA"/>
        </w:rPr>
      </w:pPr>
      <w:r w:rsidRPr="00ED4999">
        <w:rPr>
          <w:rFonts w:ascii="Times New Roman" w:hAnsi="Times New Roman"/>
          <w:bCs/>
          <w:szCs w:val="24"/>
          <w:lang w:eastAsia="uk-UA"/>
        </w:rPr>
        <w:t>Керівник: професор Д. Коломійцев</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szCs w:val="24"/>
          <w:lang w:eastAsia="uk-UA"/>
        </w:rPr>
      </w:pPr>
      <w:r w:rsidRPr="00ED4999">
        <w:rPr>
          <w:rFonts w:ascii="Times New Roman" w:hAnsi="Times New Roman"/>
          <w:bCs/>
          <w:szCs w:val="24"/>
          <w:lang w:eastAsia="uk-UA"/>
        </w:rPr>
        <w:t>Шкільна крамниця – шкільне товариство для забезпечення учнів школи якісним та дешевим шкільним приладдям.  Гурток засновано у 1924р. і складався виключно із учнів школи і  проводить свою діяльність в межах даного навчального закладу. Шкільна крамниця доповнювала, розширювала та поглиблювала фонд навчально-методичного забезпечення торговельної школи, а також надавалаучням можливість здобути практичні навикиторговельної діяльності.</w:t>
      </w:r>
      <w:r>
        <w:rPr>
          <w:rFonts w:ascii="Times New Roman" w:hAnsi="Times New Roman"/>
          <w:bCs/>
          <w:szCs w:val="24"/>
          <w:lang w:eastAsia="uk-UA"/>
        </w:rPr>
        <w:t xml:space="preserve"> </w:t>
      </w:r>
      <w:r w:rsidRPr="00ED4999">
        <w:rPr>
          <w:rFonts w:ascii="Times New Roman" w:hAnsi="Times New Roman"/>
          <w:bCs/>
          <w:szCs w:val="24"/>
          <w:lang w:eastAsia="uk-UA"/>
        </w:rPr>
        <w:t>На зборах шкільної крамниці учні виступають з рефератами на господарські та торговельні теми.</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i/>
          <w:szCs w:val="24"/>
          <w:lang w:eastAsia="uk-UA"/>
        </w:rPr>
      </w:pPr>
      <w:r w:rsidRPr="00ED4999">
        <w:rPr>
          <w:rFonts w:ascii="Times New Roman" w:hAnsi="Times New Roman"/>
          <w:bCs/>
          <w:i/>
          <w:szCs w:val="24"/>
          <w:lang w:eastAsia="uk-UA"/>
        </w:rPr>
        <w:t>Пласти при торгівельній школі</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szCs w:val="24"/>
          <w:lang w:eastAsia="uk-UA"/>
        </w:rPr>
      </w:pPr>
      <w:r w:rsidRPr="00ED4999">
        <w:rPr>
          <w:rFonts w:ascii="Times New Roman" w:hAnsi="Times New Roman"/>
          <w:bCs/>
          <w:szCs w:val="24"/>
          <w:lang w:eastAsia="uk-UA"/>
        </w:rPr>
        <w:t>Керівник: професор Д. Коломійцев</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szCs w:val="24"/>
          <w:lang w:eastAsia="uk-UA"/>
        </w:rPr>
      </w:pPr>
      <w:r w:rsidRPr="00ED4999">
        <w:rPr>
          <w:rFonts w:ascii="Times New Roman" w:hAnsi="Times New Roman"/>
          <w:bCs/>
          <w:szCs w:val="24"/>
          <w:lang w:eastAsia="uk-UA"/>
        </w:rPr>
        <w:t xml:space="preserve">До пласту вступила 51 особа: 35 – хлопців та 16 – дівчат.  Збудовані курені пластунів та пластунок.  Старшини куреня пластунів: Ільницький Павло – </w:t>
      </w:r>
      <w:r w:rsidRPr="00ED4999">
        <w:rPr>
          <w:rFonts w:ascii="Times New Roman" w:hAnsi="Times New Roman"/>
          <w:bCs/>
          <w:i/>
          <w:szCs w:val="24"/>
          <w:lang w:eastAsia="uk-UA"/>
        </w:rPr>
        <w:t>курінний</w:t>
      </w:r>
      <w:r w:rsidRPr="00ED4999">
        <w:rPr>
          <w:rFonts w:ascii="Times New Roman" w:hAnsi="Times New Roman"/>
          <w:bCs/>
          <w:szCs w:val="24"/>
          <w:lang w:eastAsia="uk-UA"/>
        </w:rPr>
        <w:t xml:space="preserve">; Чонка Іван – </w:t>
      </w:r>
      <w:r w:rsidRPr="00ED4999">
        <w:rPr>
          <w:rFonts w:ascii="Times New Roman" w:hAnsi="Times New Roman"/>
          <w:bCs/>
          <w:i/>
          <w:szCs w:val="24"/>
          <w:lang w:eastAsia="uk-UA"/>
        </w:rPr>
        <w:t>секретар</w:t>
      </w:r>
      <w:r w:rsidRPr="00ED4999">
        <w:rPr>
          <w:rFonts w:ascii="Times New Roman" w:hAnsi="Times New Roman"/>
          <w:bCs/>
          <w:szCs w:val="24"/>
          <w:lang w:eastAsia="uk-UA"/>
        </w:rPr>
        <w:t xml:space="preserve">; Хрипта Петро – скарбник; Ґриґа Михайло – </w:t>
      </w:r>
      <w:r w:rsidRPr="00ED4999">
        <w:rPr>
          <w:rFonts w:ascii="Times New Roman" w:hAnsi="Times New Roman"/>
          <w:bCs/>
          <w:i/>
          <w:szCs w:val="24"/>
          <w:lang w:eastAsia="uk-UA"/>
        </w:rPr>
        <w:t>черговий</w:t>
      </w:r>
      <w:r w:rsidRPr="00ED4999">
        <w:rPr>
          <w:rFonts w:ascii="Times New Roman" w:hAnsi="Times New Roman"/>
          <w:bCs/>
          <w:szCs w:val="24"/>
          <w:lang w:eastAsia="uk-UA"/>
        </w:rPr>
        <w:t xml:space="preserve">; Мотрунич Василь та Дубович Іван – </w:t>
      </w:r>
      <w:r w:rsidRPr="00ED4999">
        <w:rPr>
          <w:rFonts w:ascii="Times New Roman" w:hAnsi="Times New Roman"/>
          <w:bCs/>
          <w:i/>
          <w:szCs w:val="24"/>
          <w:lang w:eastAsia="uk-UA"/>
        </w:rPr>
        <w:t>гурткові</w:t>
      </w:r>
      <w:r w:rsidRPr="00ED4999">
        <w:rPr>
          <w:rFonts w:ascii="Times New Roman" w:hAnsi="Times New Roman"/>
          <w:bCs/>
          <w:szCs w:val="24"/>
          <w:lang w:eastAsia="uk-UA"/>
        </w:rPr>
        <w:t xml:space="preserve">.  Старшини куреня пластунок: Бігун Анна – </w:t>
      </w:r>
      <w:r w:rsidRPr="00ED4999">
        <w:rPr>
          <w:rFonts w:ascii="Times New Roman" w:hAnsi="Times New Roman"/>
          <w:bCs/>
          <w:i/>
          <w:szCs w:val="24"/>
          <w:lang w:eastAsia="uk-UA"/>
        </w:rPr>
        <w:t>курінна</w:t>
      </w:r>
      <w:r w:rsidRPr="00ED4999">
        <w:rPr>
          <w:rFonts w:ascii="Times New Roman" w:hAnsi="Times New Roman"/>
          <w:bCs/>
          <w:szCs w:val="24"/>
          <w:lang w:eastAsia="uk-UA"/>
        </w:rPr>
        <w:t xml:space="preserve">; Розґоній Олена – </w:t>
      </w:r>
      <w:r w:rsidRPr="00ED4999">
        <w:rPr>
          <w:rFonts w:ascii="Times New Roman" w:hAnsi="Times New Roman"/>
          <w:bCs/>
          <w:i/>
          <w:szCs w:val="24"/>
          <w:lang w:eastAsia="uk-UA"/>
        </w:rPr>
        <w:t>секретар</w:t>
      </w:r>
      <w:r w:rsidRPr="00ED4999">
        <w:rPr>
          <w:rFonts w:ascii="Times New Roman" w:hAnsi="Times New Roman"/>
          <w:bCs/>
          <w:szCs w:val="24"/>
          <w:lang w:eastAsia="uk-UA"/>
        </w:rPr>
        <w:t xml:space="preserve">; Павличко Тереза – </w:t>
      </w:r>
      <w:r w:rsidRPr="00ED4999">
        <w:rPr>
          <w:rFonts w:ascii="Times New Roman" w:hAnsi="Times New Roman"/>
          <w:bCs/>
          <w:i/>
          <w:szCs w:val="24"/>
          <w:lang w:eastAsia="uk-UA"/>
        </w:rPr>
        <w:t>гурткова.</w:t>
      </w:r>
      <w:r w:rsidRPr="00ED4999">
        <w:rPr>
          <w:rFonts w:ascii="Times New Roman" w:hAnsi="Times New Roman"/>
          <w:bCs/>
          <w:szCs w:val="24"/>
          <w:lang w:eastAsia="uk-UA"/>
        </w:rPr>
        <w:t xml:space="preserve">  Збори куренів відбувалися регулярно, загальна кількість зборів -29.  Гурткові збори організовувалися щотижнево.  11 та 18 грудня відбувся перший пластовий іспит (37 осіб).  19 лютого відбулася урочиста пластова присяга з застіллям і танцями.  Протягом навчального року пласт займався рефератами, декламацією, співами і танцями.</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i/>
          <w:szCs w:val="24"/>
          <w:lang w:eastAsia="uk-UA"/>
        </w:rPr>
      </w:pPr>
      <w:r w:rsidRPr="00ED4999">
        <w:rPr>
          <w:rFonts w:ascii="Times New Roman" w:hAnsi="Times New Roman"/>
          <w:bCs/>
          <w:i/>
          <w:szCs w:val="24"/>
          <w:lang w:eastAsia="uk-UA"/>
        </w:rPr>
        <w:t>Гурток Червоного Хреста</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szCs w:val="24"/>
          <w:lang w:eastAsia="uk-UA"/>
        </w:rPr>
      </w:pPr>
      <w:r w:rsidRPr="00ED4999">
        <w:rPr>
          <w:rFonts w:ascii="Times New Roman" w:hAnsi="Times New Roman"/>
          <w:bCs/>
          <w:szCs w:val="24"/>
          <w:lang w:eastAsia="uk-UA"/>
        </w:rPr>
        <w:t>Гурток діяв під керівництвом  викладача Й. Кучери.  До гуртка записалося 80 учнів, в їхні обов’язки входила організація  благодійних акційта щомісячних пожертв.</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szCs w:val="24"/>
          <w:lang w:eastAsia="uk-UA"/>
        </w:rPr>
      </w:pPr>
      <w:r w:rsidRPr="00ED4999">
        <w:rPr>
          <w:rFonts w:ascii="Times New Roman" w:hAnsi="Times New Roman"/>
          <w:bCs/>
          <w:szCs w:val="24"/>
          <w:lang w:eastAsia="uk-UA"/>
        </w:rPr>
        <w:t>Події</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szCs w:val="24"/>
          <w:lang w:eastAsia="uk-UA"/>
        </w:rPr>
      </w:pPr>
      <w:r w:rsidRPr="00ED4999">
        <w:rPr>
          <w:rFonts w:ascii="Times New Roman" w:hAnsi="Times New Roman"/>
          <w:bCs/>
          <w:szCs w:val="24"/>
          <w:lang w:eastAsia="uk-UA"/>
        </w:rPr>
        <w:t>Початок навчання 1937-38 н. р. у  торговельній школі відбувся 3 вересня, а в купецькій доповнюючій школі – 7 вересня;</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szCs w:val="24"/>
          <w:lang w:eastAsia="uk-UA"/>
        </w:rPr>
      </w:pPr>
      <w:r w:rsidRPr="00ED4999">
        <w:rPr>
          <w:rFonts w:ascii="Times New Roman" w:hAnsi="Times New Roman"/>
          <w:bCs/>
          <w:szCs w:val="24"/>
          <w:lang w:eastAsia="uk-UA"/>
        </w:rPr>
        <w:t>14, 17 та 21 вересня державна жалоба за померлим президентом визволителем Т. Ґ. Масариком;</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szCs w:val="24"/>
          <w:lang w:eastAsia="uk-UA"/>
        </w:rPr>
      </w:pPr>
      <w:r w:rsidRPr="00ED4999">
        <w:rPr>
          <w:rFonts w:ascii="Times New Roman" w:hAnsi="Times New Roman"/>
          <w:bCs/>
          <w:szCs w:val="24"/>
          <w:lang w:eastAsia="uk-UA"/>
        </w:rPr>
        <w:t>8 жовтня свято з нагоди проголошення автономної Прикарпатської Русі;</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szCs w:val="24"/>
          <w:lang w:eastAsia="uk-UA"/>
        </w:rPr>
      </w:pPr>
      <w:r w:rsidRPr="00ED4999">
        <w:rPr>
          <w:rFonts w:ascii="Times New Roman" w:hAnsi="Times New Roman"/>
          <w:bCs/>
          <w:szCs w:val="24"/>
          <w:lang w:eastAsia="uk-UA"/>
        </w:rPr>
        <w:t>28 жовтня відбулося урочисте святкування «Дня свободи»;</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szCs w:val="24"/>
          <w:lang w:eastAsia="uk-UA"/>
        </w:rPr>
      </w:pPr>
      <w:r w:rsidRPr="00ED4999">
        <w:rPr>
          <w:rFonts w:ascii="Times New Roman" w:hAnsi="Times New Roman"/>
          <w:bCs/>
          <w:szCs w:val="24"/>
          <w:lang w:eastAsia="uk-UA"/>
        </w:rPr>
        <w:t>23 листопада перша класифікаційна конференція;</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szCs w:val="24"/>
          <w:lang w:eastAsia="uk-UA"/>
        </w:rPr>
      </w:pPr>
      <w:r w:rsidRPr="00ED4999">
        <w:rPr>
          <w:rFonts w:ascii="Times New Roman" w:hAnsi="Times New Roman"/>
          <w:bCs/>
          <w:szCs w:val="24"/>
          <w:lang w:eastAsia="uk-UA"/>
        </w:rPr>
        <w:t>6 – 15 січня 1938 р. Різдвяні канікули;</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szCs w:val="24"/>
          <w:lang w:eastAsia="uk-UA"/>
        </w:rPr>
      </w:pPr>
      <w:r w:rsidRPr="00ED4999">
        <w:rPr>
          <w:rFonts w:ascii="Times New Roman" w:hAnsi="Times New Roman"/>
          <w:bCs/>
          <w:szCs w:val="24"/>
          <w:lang w:eastAsia="uk-UA"/>
        </w:rPr>
        <w:t>25 січня 1938 р. позачергова класифікаційна конференція;</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szCs w:val="24"/>
          <w:lang w:eastAsia="uk-UA"/>
        </w:rPr>
      </w:pPr>
      <w:r w:rsidRPr="00ED4999">
        <w:rPr>
          <w:rFonts w:ascii="Times New Roman" w:hAnsi="Times New Roman"/>
          <w:bCs/>
          <w:szCs w:val="24"/>
          <w:lang w:eastAsia="uk-UA"/>
        </w:rPr>
        <w:t>31 січня 1938 р. вручення повторних свідоцтв;</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szCs w:val="24"/>
          <w:lang w:eastAsia="uk-UA"/>
        </w:rPr>
      </w:pPr>
      <w:r w:rsidRPr="00ED4999">
        <w:rPr>
          <w:rFonts w:ascii="Times New Roman" w:hAnsi="Times New Roman"/>
          <w:bCs/>
          <w:szCs w:val="24"/>
          <w:lang w:eastAsia="uk-UA"/>
        </w:rPr>
        <w:t>1 – 5 лютого 1938р. канікули;</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szCs w:val="24"/>
          <w:lang w:eastAsia="uk-UA"/>
        </w:rPr>
      </w:pPr>
      <w:r w:rsidRPr="00ED4999">
        <w:rPr>
          <w:rFonts w:ascii="Times New Roman" w:hAnsi="Times New Roman"/>
          <w:bCs/>
          <w:szCs w:val="24"/>
          <w:lang w:eastAsia="uk-UA"/>
        </w:rPr>
        <w:t>11 лютого 1938 р. ювілей з нагоди 60-річчяз дня народження пана секційного шифрувальника  торгівельного шкільництва, А. Пижлова;</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szCs w:val="24"/>
          <w:lang w:eastAsia="uk-UA"/>
        </w:rPr>
      </w:pPr>
      <w:r w:rsidRPr="00ED4999">
        <w:rPr>
          <w:rFonts w:ascii="Times New Roman" w:hAnsi="Times New Roman"/>
          <w:bCs/>
          <w:szCs w:val="24"/>
          <w:lang w:eastAsia="uk-UA"/>
        </w:rPr>
        <w:t>7 березня 1938 р. свято на честь 88-го рокуз дня народження президента Визволителя  Т. Масарика;</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szCs w:val="24"/>
          <w:lang w:eastAsia="uk-UA"/>
        </w:rPr>
      </w:pPr>
      <w:r w:rsidRPr="00ED4999">
        <w:rPr>
          <w:rFonts w:ascii="Times New Roman" w:hAnsi="Times New Roman"/>
          <w:bCs/>
          <w:szCs w:val="24"/>
          <w:lang w:eastAsia="uk-UA"/>
        </w:rPr>
        <w:t>13 квітня класифікаційна конференція;</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szCs w:val="24"/>
          <w:lang w:eastAsia="uk-UA"/>
        </w:rPr>
      </w:pPr>
      <w:r w:rsidRPr="00ED4999">
        <w:rPr>
          <w:rFonts w:ascii="Times New Roman" w:hAnsi="Times New Roman"/>
          <w:bCs/>
          <w:szCs w:val="24"/>
          <w:lang w:eastAsia="uk-UA"/>
        </w:rPr>
        <w:t>21 – 26 квітня Великодні канікули;</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szCs w:val="24"/>
          <w:lang w:eastAsia="uk-UA"/>
        </w:rPr>
      </w:pPr>
      <w:r w:rsidRPr="00ED4999">
        <w:rPr>
          <w:rFonts w:ascii="Times New Roman" w:hAnsi="Times New Roman"/>
          <w:bCs/>
          <w:szCs w:val="24"/>
          <w:lang w:eastAsia="uk-UA"/>
        </w:rPr>
        <w:t>28 травня свято з нагоди дня народження президента Др. Е. Бенеша;</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szCs w:val="24"/>
          <w:lang w:eastAsia="uk-UA"/>
        </w:rPr>
      </w:pPr>
      <w:r w:rsidRPr="00ED4999">
        <w:rPr>
          <w:rFonts w:ascii="Times New Roman" w:hAnsi="Times New Roman"/>
          <w:bCs/>
          <w:szCs w:val="24"/>
          <w:lang w:eastAsia="uk-UA"/>
        </w:rPr>
        <w:t>11 червня класифікаційна конференція;</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szCs w:val="24"/>
          <w:lang w:eastAsia="uk-UA"/>
        </w:rPr>
      </w:pPr>
      <w:r w:rsidRPr="00ED4999">
        <w:rPr>
          <w:rFonts w:ascii="Times New Roman" w:hAnsi="Times New Roman"/>
          <w:bCs/>
          <w:szCs w:val="24"/>
          <w:lang w:eastAsia="uk-UA"/>
        </w:rPr>
        <w:t>13 та 14 червня Зелені свята;</w:t>
      </w:r>
    </w:p>
    <w:p w:rsidR="00D338FE" w:rsidRPr="00ED4999" w:rsidRDefault="00D338FE" w:rsidP="00ED4999">
      <w:pPr>
        <w:shd w:val="clear" w:color="auto" w:fill="FFFFFF"/>
        <w:spacing w:after="0"/>
        <w:ind w:left="142" w:right="-1" w:firstLine="567"/>
        <w:contextualSpacing/>
        <w:jc w:val="both"/>
        <w:outlineLvl w:val="0"/>
        <w:rPr>
          <w:rFonts w:ascii="Times New Roman" w:hAnsi="Times New Roman"/>
          <w:bCs/>
          <w:szCs w:val="24"/>
          <w:lang w:eastAsia="uk-UA"/>
        </w:rPr>
      </w:pPr>
      <w:r w:rsidRPr="00ED4999">
        <w:rPr>
          <w:rFonts w:ascii="Times New Roman" w:hAnsi="Times New Roman"/>
          <w:bCs/>
          <w:szCs w:val="24"/>
          <w:lang w:eastAsia="uk-UA"/>
        </w:rPr>
        <w:t>22 червня вручення свідоцтв.</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bCs/>
          <w:szCs w:val="24"/>
          <w:lang w:eastAsia="uk-UA"/>
        </w:rPr>
        <w:t>Джерело: [1621].</w:t>
      </w:r>
      <w:r w:rsidRPr="00ED4999">
        <w:rPr>
          <w:rFonts w:ascii="Times New Roman" w:hAnsi="Times New Roman"/>
          <w:color w:val="000000"/>
          <w:szCs w:val="24"/>
        </w:rPr>
        <w:t xml:space="preserve"> </w:t>
      </w:r>
    </w:p>
    <w:p w:rsidR="00D338FE" w:rsidRPr="00ED4999" w:rsidRDefault="00D338FE" w:rsidP="00ED4999">
      <w:pPr>
        <w:spacing w:after="0"/>
        <w:ind w:firstLine="709"/>
        <w:jc w:val="both"/>
        <w:rPr>
          <w:rFonts w:ascii="Times New Roman" w:hAnsi="Times New Roman"/>
          <w:szCs w:val="24"/>
        </w:rPr>
      </w:pPr>
    </w:p>
    <w:p w:rsidR="00D338FE" w:rsidRDefault="00D338FE" w:rsidP="00314E28">
      <w:pPr>
        <w:spacing w:after="0"/>
        <w:ind w:firstLine="709"/>
        <w:jc w:val="center"/>
        <w:rPr>
          <w:rFonts w:ascii="Times New Roman" w:hAnsi="Times New Roman"/>
          <w:b/>
          <w:szCs w:val="24"/>
        </w:rPr>
      </w:pP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Додаток Е</w:t>
      </w: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Становище українських дітей на північнозахідних землях у 1930-х рр.</w:t>
      </w: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Додаток Е.1</w:t>
      </w: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Інформація часопису «Свобода» про репортаж „Водами Полісся" В.Василевської, опублікований у щоденнику «Работнік» (1938 р.)</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 xml:space="preserve">Від яких двох місяців відома польська письменниця Ванда Васілєвська у щоденнику „Роботнік" містить репортаж зі своєї подорожі по Поліссі — по землі, що живе своїм, далеким від цивілізації 20 століття життям і водночас переживає найглибше кольонізаційно-кресові експерименти. Що ця земля — одинокий в Европі пустар, що живуть на ній люди, як дикуни, місяцями без сірника й роками без куска мяса, що нужда й жах там безприкладний — це для експериментів байдужа справа. Для них важне, що тут є ще </w:t>
      </w:r>
    </w:p>
    <w:p w:rsidR="00D338FE" w:rsidRPr="00ED4999" w:rsidRDefault="00D338FE" w:rsidP="00314E28">
      <w:pPr>
        <w:spacing w:after="0"/>
        <w:ind w:left="-284" w:firstLine="992"/>
        <w:contextualSpacing/>
        <w:jc w:val="right"/>
        <w:rPr>
          <w:rFonts w:ascii="Times New Roman" w:hAnsi="Times New Roman"/>
          <w:szCs w:val="24"/>
        </w:rPr>
      </w:pPr>
      <w:r w:rsidRPr="00ED4999">
        <w:rPr>
          <w:rFonts w:ascii="Times New Roman" w:hAnsi="Times New Roman"/>
          <w:szCs w:val="24"/>
        </w:rPr>
        <w:t>Продовження додатка Е.1</w:t>
      </w:r>
    </w:p>
    <w:p w:rsidR="00D338FE" w:rsidRPr="00ED4999" w:rsidRDefault="00D338FE" w:rsidP="00ED4999">
      <w:pPr>
        <w:spacing w:after="0"/>
        <w:ind w:left="-284"/>
        <w:contextualSpacing/>
        <w:jc w:val="both"/>
        <w:rPr>
          <w:rFonts w:ascii="Times New Roman" w:hAnsi="Times New Roman"/>
          <w:szCs w:val="24"/>
        </w:rPr>
      </w:pPr>
      <w:r w:rsidRPr="00ED4999">
        <w:rPr>
          <w:rFonts w:ascii="Times New Roman" w:hAnsi="Times New Roman"/>
          <w:szCs w:val="24"/>
        </w:rPr>
        <w:t>кількасот „зайвих обєктів"-православних церков, що міліон українців Полісся мусить бути відтятий від Галичини і статись „тутешніми", нарешті це для них важне „Поліський ярмарок", що тільки недавно скінчився й був реклямований з перебільшеною вервою.</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Бо ось, час до часу, озивається з Полісся дійсність. Позакондієрська й позаекспериментальна. Сіра. І ось вона каже:</w:t>
      </w:r>
      <w:r>
        <w:rPr>
          <w:rFonts w:ascii="Times New Roman" w:hAnsi="Times New Roman"/>
          <w:szCs w:val="24"/>
        </w:rPr>
        <w:t xml:space="preserve"> </w:t>
      </w:r>
      <w:r w:rsidRPr="00ED4999">
        <w:rPr>
          <w:rFonts w:ascii="Times New Roman" w:hAnsi="Times New Roman"/>
          <w:szCs w:val="24"/>
        </w:rPr>
        <w:t>„У дворах — каже у своїм репортажі „Водами Полісся" Ванда Васілєвська — на-загал небагато заробітків. За луки й пасовиська, що їх селянам винаймають на відробок, двір має насправді дармових робітників. Там, де цього нема, мужчина дістає за працю у жнива 1 зол., жінка 80 сот. І день роботи має 12—14 годин. Платять травою, соломою, деревом, залягають з виплатою, треба багато разів ходити, заки добудете належність.</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Що далі від небагатьох міст і містечок — то гірше. Готівка є мітом, казкою, лєґендою, чимсь недосяжним. Нема кому продати навіть тоді, коли є щось до продажі. Нема способу роздобути готівку".</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Авторка описує, як голодуючі рибалки сидять над річками з вудкою й побачивши, що “пани ядуть", сподіваються, що „хлєб будєт".</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„Старший чоловік киває рукою. „Пани, дайтє хлєба". Причалюємо до берега. Дивимось зблизька, обличчя в обличчя голодові. Полотняні, обірвані штани, обірвані сорочки. Несамовито худі — кістяки, обтягнені перґаменом шкіри. Запалі лиця, кудлаті, неголені обличчя й очі в чорних ямах, що палають підозрілим вогнем. Виросли перед нами в погідний, блакитний, золотий день, як примари. Витягнули до нас долоні-кіхгі. Гарячково добуваємо запаси.</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Кільканацять кроків далі те саме. Людина-примара, понурий кістяк, з очей виглядав йому вовчий голод. Ми плили поволі попри беріг, де чекав на нас новий: в лахманах, голодний чоловік, що жебрав хліба''.</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Потім Ванда Васілєвська побувала в селі Білій коло Пинська, що лежить на пісках, ялових ґрунтах і де на селянина випадає по гектарові й менше. Минулого року навістив це село град і витовк дослівно все. Село Біла не зібрало ні колоска збіжжа. Не сіяло нічого.</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„Настали — пише вона — в селі Білій погані дні. Як далеко й широко — нема заробітків. Нема защо зачіпити рук. І село Біла пішло „по милостині". По нужденних поліських селах, селах кривоногих дітей, селах біди і лахманів пішли люди з Білої шукати людського милосердя. Слабі з голоду, вихуділі, обдерті".</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Авторка під'їхала під село.</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„В селі ті, що не мали сили, щоб піти на жебри. Кудлаті й понурі діти, жінки й діти, що пухнуть з голоду, роздуті, тихо вмираючі на запічках. Ми не могли вирішитись. Намовляли нас, аґітували сухі, потріскані, мертві губи примар на березі. Обіцяли незвичайне видовище: село, що конає з голоду. Але я не відважилася помандрувати до Білої".</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Та втекти від поліської дійсності авторці було годі. Що крок зустрічає відгомін Білої.</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„В тісних хатах кричать немовлята, овинені в лахи, зболені від опаренин. Дорослі приймають гостинець-ковбасу, кажучи, що їдять її вперше в житті. Малий хлопчина дреться на коліна батькові і вперто домагається вияснення, що це таке цукор. І батько мальовничо описує, як цукор виглядає, як смакує, як він надзвичайний і предивний".</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Але це ще не все.</w:t>
      </w:r>
      <w:r>
        <w:rPr>
          <w:rFonts w:ascii="Times New Roman" w:hAnsi="Times New Roman"/>
          <w:szCs w:val="24"/>
        </w:rPr>
        <w:t xml:space="preserve"> </w:t>
      </w:r>
      <w:r w:rsidRPr="00ED4999">
        <w:rPr>
          <w:rFonts w:ascii="Times New Roman" w:hAnsi="Times New Roman"/>
          <w:szCs w:val="24"/>
        </w:rPr>
        <w:t>„По дорозі на Невель понадаємо на видовбане з пня дерева човно. Сидить у нім старець і дівчина. Жінка рве очерет — старець беззубими губами мне било очерету Жінка гризе швидко, обгризає аж до того місця, де очерет темніє і мякуш ділиться у тверді, волокнисті комірки. Хвилину дивимося на цю дивну сцену.</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 Це добре, солодке — каже старий і простягає нам свіжо зірване било. Але жінка всміхається гірко:</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 Як хліба нема, то й очерет добрий....</w:t>
      </w:r>
    </w:p>
    <w:p w:rsidR="00D338FE" w:rsidRPr="00ED4999" w:rsidRDefault="00D338FE" w:rsidP="00314E28">
      <w:pPr>
        <w:spacing w:after="0"/>
        <w:ind w:left="-284" w:firstLine="992"/>
        <w:contextualSpacing/>
        <w:jc w:val="both"/>
        <w:rPr>
          <w:rFonts w:ascii="Times New Roman" w:hAnsi="Times New Roman"/>
          <w:szCs w:val="24"/>
        </w:rPr>
      </w:pPr>
      <w:r w:rsidRPr="00ED4999">
        <w:rPr>
          <w:rFonts w:ascii="Times New Roman" w:hAnsi="Times New Roman"/>
          <w:szCs w:val="24"/>
        </w:rPr>
        <w:t>Під Прикладниками на човні жінка і троє дітей. Рвуть очерет, їдять. Як хліба нема..."</w:t>
      </w:r>
    </w:p>
    <w:p w:rsidR="00D338FE" w:rsidRPr="00ED4999" w:rsidRDefault="00D338FE" w:rsidP="00314E28">
      <w:pPr>
        <w:spacing w:after="0"/>
        <w:ind w:left="-284" w:firstLine="992"/>
        <w:contextualSpacing/>
        <w:jc w:val="both"/>
        <w:rPr>
          <w:rFonts w:ascii="Times New Roman" w:hAnsi="Times New Roman"/>
          <w:szCs w:val="24"/>
        </w:rPr>
      </w:pPr>
      <w:r w:rsidRPr="00ED4999">
        <w:rPr>
          <w:rFonts w:ascii="Times New Roman" w:hAnsi="Times New Roman"/>
          <w:szCs w:val="24"/>
        </w:rPr>
        <w:t>В Березнім над Гориню ще краща несподіванка:</w:t>
      </w:r>
    </w:p>
    <w:p w:rsidR="00D338FE" w:rsidRPr="00ED4999" w:rsidRDefault="00D338FE" w:rsidP="00314E28">
      <w:pPr>
        <w:spacing w:after="0"/>
        <w:ind w:left="-284" w:firstLine="992"/>
        <w:contextualSpacing/>
        <w:jc w:val="right"/>
        <w:rPr>
          <w:rFonts w:ascii="Times New Roman" w:hAnsi="Times New Roman"/>
          <w:szCs w:val="24"/>
        </w:rPr>
      </w:pPr>
      <w:r w:rsidRPr="00ED4999">
        <w:rPr>
          <w:rFonts w:ascii="Times New Roman" w:hAnsi="Times New Roman"/>
          <w:szCs w:val="24"/>
        </w:rPr>
        <w:t>Закінчення додатка Е.1</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“У вечір сідаємо до миски з цілою родиною — годі відмовити. Сидимо тісно на лавах — нас двоє, троє дітей і стара, півсліпа бабуся. У глиняній мисці молоко з якоюсь кашою. Тверді крупи, дикий смак сирини.</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 Трохи за рідке — впевняє бабка, але діти протестують:</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 Добре, добре!</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Питаємо, що це. Дивуються, що ми не пізнали. Це чейже „майна", збирана з росою на розцвілій луці. Біла квітова кашка, омана харчу, не лізе нам у горло. Але вони їдять зі смаком. А коли вранці виносимо зі стодоли свої причандали, господині не має вже в хаті, пішла на луг збирати „майну". Ось-там іде, підійнявши спідницю, в росі по пояс і широким рухом рамена збирає в решето зелено-білі цвіточки, щоб дати дітям сніданок".</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І так бачить авторка, Ванда Васілєвська, скрізь справжнє Полісся. Бачить у дитині „з так фантастично вигненими рахітизмом ногах, що моглиб послужити яскравим зразком на якусь медичну виставу", людей, що „вгинаються під вантажем невиносимої нужди", шіснадцять-голову родину у Щитині, що спить в одній кімнатці, людей, що обтяжені родиною живуть з гектара, з двох, з половини. А коли авторка питає двічі:</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 Як ви оце живете?</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дістає двічі однакову відповідь:</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 А хіба ми живемо?</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Та так пише про Полісся, справжнє, лячне й несамовите Полісся Ванда Васілєвська. Безліч її земляків бачить цю нещасну землю інакше: як терен для колонізації селянами з заходу, як предмет експериментів. Адже дітей Полісся возять по Варшавах, у поліських селах вишукують „шляхту", а „кресові дзялаче" стають диктаторами навіть в релігійних справах.</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 Пани ядуть! Хлєб будєт! — кажуть поліщуки і платять за той хліб гірко...»</w:t>
      </w:r>
    </w:p>
    <w:p w:rsidR="00D338FE" w:rsidRPr="00ED4999" w:rsidRDefault="00D338FE" w:rsidP="00ED4999">
      <w:pPr>
        <w:spacing w:after="0"/>
        <w:ind w:left="-284" w:firstLine="992"/>
        <w:contextualSpacing/>
        <w:jc w:val="both"/>
        <w:rPr>
          <w:rFonts w:ascii="Times New Roman" w:hAnsi="Times New Roman"/>
          <w:szCs w:val="24"/>
        </w:rPr>
      </w:pP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Джерело: [1093].</w:t>
      </w:r>
    </w:p>
    <w:p w:rsidR="00D338FE" w:rsidRPr="00ED4999" w:rsidRDefault="00D338FE" w:rsidP="00ED4999">
      <w:pPr>
        <w:spacing w:after="0"/>
        <w:ind w:left="-284" w:firstLine="993"/>
        <w:jc w:val="both"/>
        <w:rPr>
          <w:rFonts w:ascii="Times New Roman" w:hAnsi="Times New Roman"/>
          <w:b/>
          <w:szCs w:val="24"/>
        </w:rPr>
      </w:pPr>
    </w:p>
    <w:p w:rsidR="00D338FE" w:rsidRPr="00ED4999" w:rsidRDefault="00D338FE" w:rsidP="00ED4999">
      <w:pPr>
        <w:spacing w:after="0"/>
        <w:ind w:left="-284" w:firstLine="993"/>
        <w:jc w:val="both"/>
        <w:rPr>
          <w:rFonts w:ascii="Times New Roman" w:hAnsi="Times New Roman"/>
          <w:b/>
          <w:szCs w:val="24"/>
        </w:rPr>
      </w:pPr>
    </w:p>
    <w:p w:rsidR="00D338FE" w:rsidRPr="00ED4999" w:rsidRDefault="00D338FE" w:rsidP="00ED4999">
      <w:pPr>
        <w:spacing w:after="0"/>
        <w:ind w:left="-284" w:firstLine="993"/>
        <w:jc w:val="both"/>
        <w:rPr>
          <w:rFonts w:ascii="Times New Roman" w:hAnsi="Times New Roman"/>
          <w:b/>
          <w:szCs w:val="24"/>
        </w:rPr>
      </w:pPr>
    </w:p>
    <w:p w:rsidR="00D338FE" w:rsidRPr="00ED4999" w:rsidRDefault="00D338FE" w:rsidP="00ED4999">
      <w:pPr>
        <w:spacing w:after="0"/>
        <w:ind w:left="-284" w:firstLine="993"/>
        <w:jc w:val="both"/>
        <w:rPr>
          <w:rFonts w:ascii="Times New Roman" w:hAnsi="Times New Roman"/>
          <w:b/>
          <w:szCs w:val="24"/>
        </w:rPr>
      </w:pPr>
    </w:p>
    <w:p w:rsidR="00D338FE" w:rsidRPr="00ED4999" w:rsidRDefault="00D338FE" w:rsidP="00ED4999">
      <w:pPr>
        <w:spacing w:after="0"/>
        <w:ind w:left="-284" w:firstLine="993"/>
        <w:jc w:val="both"/>
        <w:rPr>
          <w:rFonts w:ascii="Times New Roman" w:hAnsi="Times New Roman"/>
          <w:b/>
          <w:szCs w:val="24"/>
        </w:rPr>
      </w:pPr>
    </w:p>
    <w:p w:rsidR="00D338FE" w:rsidRPr="00ED4999" w:rsidRDefault="00D338FE" w:rsidP="00ED4999">
      <w:pPr>
        <w:spacing w:after="0"/>
        <w:ind w:left="-284" w:firstLine="993"/>
        <w:jc w:val="both"/>
        <w:rPr>
          <w:rFonts w:ascii="Times New Roman" w:hAnsi="Times New Roman"/>
          <w:b/>
          <w:szCs w:val="24"/>
        </w:rPr>
      </w:pPr>
    </w:p>
    <w:p w:rsidR="00D338FE" w:rsidRPr="00ED4999" w:rsidRDefault="00D338FE" w:rsidP="00ED4999">
      <w:pPr>
        <w:spacing w:after="0"/>
        <w:ind w:left="-284" w:firstLine="993"/>
        <w:jc w:val="both"/>
        <w:rPr>
          <w:rFonts w:ascii="Times New Roman" w:hAnsi="Times New Roman"/>
          <w:b/>
          <w:szCs w:val="24"/>
        </w:rPr>
      </w:pPr>
    </w:p>
    <w:p w:rsidR="00D338FE" w:rsidRPr="00ED4999" w:rsidRDefault="00D338FE" w:rsidP="00ED4999">
      <w:pPr>
        <w:spacing w:after="0"/>
        <w:ind w:left="-284" w:firstLine="993"/>
        <w:jc w:val="both"/>
        <w:rPr>
          <w:rFonts w:ascii="Times New Roman" w:hAnsi="Times New Roman"/>
          <w:b/>
          <w:szCs w:val="24"/>
        </w:rPr>
      </w:pPr>
    </w:p>
    <w:p w:rsidR="00D338FE" w:rsidRPr="00ED4999" w:rsidRDefault="00D338FE" w:rsidP="00ED4999">
      <w:pPr>
        <w:spacing w:after="0"/>
        <w:ind w:left="-284" w:firstLine="993"/>
        <w:jc w:val="both"/>
        <w:rPr>
          <w:rFonts w:ascii="Times New Roman" w:hAnsi="Times New Roman"/>
          <w:b/>
          <w:szCs w:val="24"/>
        </w:rPr>
      </w:pPr>
    </w:p>
    <w:p w:rsidR="00D338FE" w:rsidRPr="00ED4999" w:rsidRDefault="00D338FE" w:rsidP="00ED4999">
      <w:pPr>
        <w:spacing w:after="0"/>
        <w:ind w:left="-284" w:firstLine="993"/>
        <w:jc w:val="both"/>
        <w:rPr>
          <w:rFonts w:ascii="Times New Roman" w:hAnsi="Times New Roman"/>
          <w:b/>
          <w:szCs w:val="24"/>
        </w:rPr>
      </w:pPr>
    </w:p>
    <w:p w:rsidR="00D338FE" w:rsidRPr="00ED4999" w:rsidRDefault="00D338FE" w:rsidP="00ED4999">
      <w:pPr>
        <w:spacing w:after="0"/>
        <w:ind w:left="-284" w:firstLine="993"/>
        <w:jc w:val="both"/>
        <w:rPr>
          <w:rFonts w:ascii="Times New Roman" w:hAnsi="Times New Roman"/>
          <w:b/>
          <w:szCs w:val="24"/>
        </w:rPr>
      </w:pPr>
    </w:p>
    <w:p w:rsidR="00D338FE" w:rsidRPr="00ED4999" w:rsidRDefault="00D338FE" w:rsidP="00ED4999">
      <w:pPr>
        <w:spacing w:after="0"/>
        <w:ind w:left="-284" w:firstLine="993"/>
        <w:jc w:val="both"/>
        <w:rPr>
          <w:rFonts w:ascii="Times New Roman" w:hAnsi="Times New Roman"/>
          <w:b/>
          <w:szCs w:val="24"/>
        </w:rPr>
      </w:pPr>
    </w:p>
    <w:p w:rsidR="00D338FE" w:rsidRPr="00ED4999" w:rsidRDefault="00D338FE" w:rsidP="00ED4999">
      <w:pPr>
        <w:spacing w:after="0"/>
        <w:ind w:left="-284" w:firstLine="993"/>
        <w:jc w:val="both"/>
        <w:rPr>
          <w:rFonts w:ascii="Times New Roman" w:hAnsi="Times New Roman"/>
          <w:b/>
          <w:szCs w:val="24"/>
        </w:rPr>
      </w:pPr>
    </w:p>
    <w:p w:rsidR="00D338FE" w:rsidRPr="00ED4999" w:rsidRDefault="00D338FE" w:rsidP="00ED4999">
      <w:pPr>
        <w:spacing w:after="0"/>
        <w:ind w:left="-284" w:firstLine="993"/>
        <w:jc w:val="both"/>
        <w:rPr>
          <w:rFonts w:ascii="Times New Roman" w:hAnsi="Times New Roman"/>
          <w:b/>
          <w:szCs w:val="24"/>
        </w:rPr>
      </w:pPr>
    </w:p>
    <w:p w:rsidR="00D338FE" w:rsidRPr="00ED4999" w:rsidRDefault="00D338FE" w:rsidP="00ED4999">
      <w:pPr>
        <w:spacing w:after="0"/>
        <w:ind w:left="-284" w:firstLine="993"/>
        <w:jc w:val="both"/>
        <w:rPr>
          <w:rFonts w:ascii="Times New Roman" w:hAnsi="Times New Roman"/>
          <w:b/>
          <w:szCs w:val="24"/>
        </w:rPr>
      </w:pPr>
    </w:p>
    <w:p w:rsidR="00D338FE" w:rsidRPr="00ED4999" w:rsidRDefault="00D338FE" w:rsidP="00ED4999">
      <w:pPr>
        <w:spacing w:after="0"/>
        <w:ind w:left="-284" w:firstLine="993"/>
        <w:jc w:val="both"/>
        <w:rPr>
          <w:rFonts w:ascii="Times New Roman" w:hAnsi="Times New Roman"/>
          <w:b/>
          <w:szCs w:val="24"/>
        </w:rPr>
      </w:pPr>
    </w:p>
    <w:p w:rsidR="00D338FE" w:rsidRPr="00ED4999" w:rsidRDefault="00D338FE" w:rsidP="00ED4999">
      <w:pPr>
        <w:spacing w:after="0"/>
        <w:ind w:left="-284" w:firstLine="993"/>
        <w:jc w:val="both"/>
        <w:rPr>
          <w:rFonts w:ascii="Times New Roman" w:hAnsi="Times New Roman"/>
          <w:b/>
          <w:szCs w:val="24"/>
        </w:rPr>
      </w:pPr>
    </w:p>
    <w:p w:rsidR="00D338FE" w:rsidRPr="00ED4999" w:rsidRDefault="00D338FE" w:rsidP="00ED4999">
      <w:pPr>
        <w:spacing w:after="0"/>
        <w:ind w:left="-284" w:firstLine="993"/>
        <w:jc w:val="both"/>
        <w:rPr>
          <w:rFonts w:ascii="Times New Roman" w:hAnsi="Times New Roman"/>
          <w:b/>
          <w:szCs w:val="24"/>
        </w:rPr>
      </w:pPr>
    </w:p>
    <w:p w:rsidR="00D338FE" w:rsidRPr="00ED4999" w:rsidRDefault="00D338FE" w:rsidP="00ED4999">
      <w:pPr>
        <w:spacing w:after="0"/>
        <w:ind w:left="-284" w:firstLine="993"/>
        <w:jc w:val="both"/>
        <w:rPr>
          <w:rFonts w:ascii="Times New Roman" w:hAnsi="Times New Roman"/>
          <w:b/>
          <w:szCs w:val="24"/>
        </w:rPr>
      </w:pPr>
    </w:p>
    <w:p w:rsidR="00D338FE" w:rsidRDefault="00D338FE" w:rsidP="00ED4999">
      <w:pPr>
        <w:spacing w:after="0"/>
        <w:ind w:left="-284" w:firstLine="993"/>
        <w:jc w:val="both"/>
        <w:rPr>
          <w:rFonts w:ascii="Times New Roman" w:hAnsi="Times New Roman"/>
          <w:b/>
          <w:szCs w:val="24"/>
        </w:rPr>
      </w:pPr>
    </w:p>
    <w:p w:rsidR="00D338FE" w:rsidRDefault="00D338FE" w:rsidP="00ED4999">
      <w:pPr>
        <w:spacing w:after="0"/>
        <w:ind w:left="-284" w:firstLine="993"/>
        <w:jc w:val="both"/>
        <w:rPr>
          <w:rFonts w:ascii="Times New Roman" w:hAnsi="Times New Roman"/>
          <w:b/>
          <w:szCs w:val="24"/>
        </w:rPr>
      </w:pPr>
    </w:p>
    <w:p w:rsidR="00D338FE" w:rsidRPr="00ED4999" w:rsidRDefault="00D338FE" w:rsidP="00ED4999">
      <w:pPr>
        <w:spacing w:after="0"/>
        <w:ind w:left="-284" w:firstLine="993"/>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Додаток Е.2</w:t>
      </w: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Стаття невідомого автора (псевдонім Поліщук) про злиденне життя  дітей на Поліссі, уміщеній у часописі «Рідна Школа» (1933 р.)</w:t>
      </w:r>
    </w:p>
    <w:p w:rsidR="00D338FE" w:rsidRPr="00ED4999" w:rsidRDefault="00D338FE" w:rsidP="00ED4999">
      <w:pPr>
        <w:spacing w:after="0"/>
        <w:ind w:firstLine="709"/>
        <w:jc w:val="both"/>
        <w:rPr>
          <w:rFonts w:ascii="Times New Roman" w:hAnsi="Times New Roman"/>
          <w:b/>
          <w:szCs w:val="24"/>
        </w:rPr>
      </w:pPr>
      <w:r w:rsidRPr="00790320">
        <w:rPr>
          <w:rFonts w:ascii="Times New Roman" w:hAnsi="Times New Roman"/>
          <w:b/>
          <w:noProof/>
          <w:szCs w:val="24"/>
          <w:lang w:val="uk-UA" w:eastAsia="uk-UA"/>
        </w:rPr>
        <w:pict>
          <v:shape id="Рисунок 8" o:spid="_x0000_i1074" type="#_x0000_t75" style="width:352.5pt;height:489.75pt;visibility:visible">
            <v:imagedata r:id="rId72" o:title=""/>
          </v:shape>
        </w:pict>
      </w:r>
    </w:p>
    <w:p w:rsidR="00D338FE" w:rsidRPr="00ED4999" w:rsidRDefault="00D338FE" w:rsidP="00ED4999">
      <w:pPr>
        <w:spacing w:after="0"/>
        <w:ind w:left="2123" w:firstLine="709"/>
        <w:jc w:val="both"/>
        <w:rPr>
          <w:rFonts w:ascii="Times New Roman" w:hAnsi="Times New Roman"/>
          <w:b/>
          <w:szCs w:val="24"/>
        </w:rPr>
      </w:pP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Джерело: [1094].</w:t>
      </w:r>
    </w:p>
    <w:p w:rsidR="00D338FE" w:rsidRPr="00ED4999" w:rsidRDefault="00D338FE" w:rsidP="00ED4999">
      <w:pPr>
        <w:spacing w:after="0"/>
        <w:ind w:left="2123" w:firstLine="709"/>
        <w:jc w:val="both"/>
        <w:rPr>
          <w:rFonts w:ascii="Times New Roman" w:hAnsi="Times New Roman"/>
          <w:b/>
          <w:szCs w:val="24"/>
        </w:rPr>
      </w:pPr>
    </w:p>
    <w:p w:rsidR="00D338FE" w:rsidRPr="00ED4999" w:rsidRDefault="00D338FE" w:rsidP="00ED4999">
      <w:pPr>
        <w:spacing w:after="0"/>
        <w:ind w:left="2123" w:firstLine="709"/>
        <w:jc w:val="both"/>
        <w:rPr>
          <w:rFonts w:ascii="Times New Roman" w:hAnsi="Times New Roman"/>
          <w:b/>
          <w:szCs w:val="24"/>
        </w:rPr>
      </w:pPr>
    </w:p>
    <w:p w:rsidR="00D338FE" w:rsidRPr="00ED4999" w:rsidRDefault="00D338FE" w:rsidP="00ED4999">
      <w:pPr>
        <w:spacing w:after="0"/>
        <w:ind w:left="2123" w:firstLine="709"/>
        <w:jc w:val="both"/>
        <w:rPr>
          <w:rFonts w:ascii="Times New Roman" w:hAnsi="Times New Roman"/>
          <w:b/>
          <w:szCs w:val="24"/>
        </w:rPr>
      </w:pPr>
    </w:p>
    <w:p w:rsidR="00D338FE" w:rsidRPr="00ED4999" w:rsidRDefault="00D338FE" w:rsidP="00ED4999">
      <w:pPr>
        <w:spacing w:after="0"/>
        <w:ind w:left="2123" w:firstLine="709"/>
        <w:jc w:val="both"/>
        <w:rPr>
          <w:rFonts w:ascii="Times New Roman" w:hAnsi="Times New Roman"/>
          <w:b/>
          <w:szCs w:val="24"/>
        </w:rPr>
      </w:pPr>
    </w:p>
    <w:p w:rsidR="00D338FE" w:rsidRPr="00ED4999" w:rsidRDefault="00D338FE" w:rsidP="00ED4999">
      <w:pPr>
        <w:spacing w:after="0"/>
        <w:ind w:left="2123" w:firstLine="709"/>
        <w:jc w:val="both"/>
        <w:rPr>
          <w:rFonts w:ascii="Times New Roman" w:hAnsi="Times New Roman"/>
          <w:b/>
          <w:szCs w:val="24"/>
        </w:rPr>
      </w:pPr>
    </w:p>
    <w:p w:rsidR="00D338FE" w:rsidRPr="00ED4999" w:rsidRDefault="00D338FE" w:rsidP="00ED4999">
      <w:pPr>
        <w:spacing w:after="0"/>
        <w:ind w:left="2123" w:firstLine="709"/>
        <w:jc w:val="both"/>
        <w:rPr>
          <w:rFonts w:ascii="Times New Roman" w:hAnsi="Times New Roman"/>
          <w:b/>
          <w:szCs w:val="24"/>
        </w:rPr>
      </w:pPr>
    </w:p>
    <w:p w:rsidR="00D338FE" w:rsidRPr="00ED4999" w:rsidRDefault="00D338FE" w:rsidP="00ED4999">
      <w:pPr>
        <w:spacing w:after="0"/>
        <w:ind w:left="2123" w:firstLine="709"/>
        <w:jc w:val="both"/>
        <w:rPr>
          <w:rFonts w:ascii="Times New Roman" w:hAnsi="Times New Roman"/>
          <w:b/>
          <w:szCs w:val="24"/>
        </w:rPr>
      </w:pPr>
    </w:p>
    <w:p w:rsidR="00D338FE" w:rsidRPr="00ED4999" w:rsidRDefault="00D338FE" w:rsidP="00ED4999">
      <w:pPr>
        <w:spacing w:after="0"/>
        <w:ind w:left="2123" w:firstLine="709"/>
        <w:jc w:val="both"/>
        <w:rPr>
          <w:rFonts w:ascii="Times New Roman" w:hAnsi="Times New Roman"/>
          <w:b/>
          <w:szCs w:val="24"/>
        </w:rPr>
      </w:pPr>
    </w:p>
    <w:p w:rsidR="00D338FE" w:rsidRPr="00ED4999" w:rsidRDefault="00D338FE" w:rsidP="00ED4999">
      <w:pPr>
        <w:spacing w:after="0"/>
        <w:ind w:left="2123" w:firstLine="709"/>
        <w:jc w:val="both"/>
        <w:rPr>
          <w:rFonts w:ascii="Times New Roman" w:hAnsi="Times New Roman"/>
          <w:b/>
          <w:szCs w:val="24"/>
        </w:rPr>
      </w:pPr>
    </w:p>
    <w:p w:rsidR="00D338FE" w:rsidRDefault="00D338FE" w:rsidP="00ED4999">
      <w:pPr>
        <w:spacing w:after="0"/>
        <w:ind w:left="2123" w:firstLine="709"/>
        <w:jc w:val="both"/>
        <w:rPr>
          <w:rFonts w:ascii="Times New Roman" w:hAnsi="Times New Roman"/>
          <w:b/>
          <w:szCs w:val="24"/>
        </w:rPr>
      </w:pPr>
      <w:r w:rsidRPr="00ED4999">
        <w:rPr>
          <w:rFonts w:ascii="Times New Roman" w:hAnsi="Times New Roman"/>
          <w:b/>
          <w:szCs w:val="24"/>
        </w:rPr>
        <w:t xml:space="preserve">                </w:t>
      </w:r>
    </w:p>
    <w:p w:rsidR="00D338FE" w:rsidRPr="00ED4999" w:rsidRDefault="00D338FE" w:rsidP="00ED4999">
      <w:pPr>
        <w:spacing w:after="0"/>
        <w:ind w:left="2123" w:firstLine="709"/>
        <w:jc w:val="both"/>
        <w:rPr>
          <w:rFonts w:ascii="Times New Roman" w:hAnsi="Times New Roman"/>
          <w:b/>
          <w:szCs w:val="24"/>
        </w:rPr>
      </w:pPr>
      <w:r w:rsidRPr="00ED4999">
        <w:rPr>
          <w:rFonts w:ascii="Times New Roman" w:hAnsi="Times New Roman"/>
          <w:b/>
          <w:szCs w:val="24"/>
        </w:rPr>
        <w:t xml:space="preserve">           Додаток Ж</w:t>
      </w:r>
    </w:p>
    <w:p w:rsidR="00D338FE" w:rsidRPr="00ED4999" w:rsidRDefault="00D338FE" w:rsidP="00ED4999">
      <w:pPr>
        <w:shd w:val="clear" w:color="auto" w:fill="FFFFFF"/>
        <w:autoSpaceDE w:val="0"/>
        <w:autoSpaceDN w:val="0"/>
        <w:adjustRightInd w:val="0"/>
        <w:spacing w:after="0" w:line="336" w:lineRule="auto"/>
        <w:ind w:left="-284" w:firstLine="708"/>
        <w:contextualSpacing/>
        <w:jc w:val="both"/>
        <w:rPr>
          <w:rFonts w:ascii="Times New Roman" w:hAnsi="Times New Roman"/>
          <w:color w:val="000000"/>
          <w:szCs w:val="24"/>
        </w:rPr>
      </w:pPr>
      <w:r w:rsidRPr="00ED4999">
        <w:rPr>
          <w:rFonts w:ascii="Times New Roman" w:hAnsi="Times New Roman"/>
          <w:b/>
          <w:color w:val="000000"/>
          <w:szCs w:val="24"/>
        </w:rPr>
        <w:t>Зміст «науки господарства»,  за Т.Андрухович</w:t>
      </w:r>
    </w:p>
    <w:p w:rsidR="00D338FE" w:rsidRPr="00ED4999" w:rsidRDefault="00D338FE" w:rsidP="00ED4999">
      <w:pPr>
        <w:shd w:val="clear" w:color="auto" w:fill="FFFFFF"/>
        <w:autoSpaceDE w:val="0"/>
        <w:autoSpaceDN w:val="0"/>
        <w:adjustRightInd w:val="0"/>
        <w:spacing w:after="0" w:line="336" w:lineRule="auto"/>
        <w:ind w:left="-284" w:firstLine="708"/>
        <w:contextualSpacing/>
        <w:jc w:val="both"/>
        <w:rPr>
          <w:rFonts w:ascii="Times New Roman" w:hAnsi="Times New Roman"/>
          <w:color w:val="000000"/>
          <w:szCs w:val="24"/>
        </w:rPr>
      </w:pPr>
      <w:r w:rsidRPr="00790320">
        <w:rPr>
          <w:rFonts w:ascii="Times New Roman" w:hAnsi="Times New Roman"/>
          <w:noProof/>
          <w:color w:val="000000"/>
          <w:szCs w:val="24"/>
          <w:lang w:val="uk-UA" w:eastAsia="uk-UA"/>
        </w:rPr>
        <w:pict>
          <v:shape id="_x0000_i1075" type="#_x0000_t75" style="width:327pt;height:24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">
            <v:imagedata r:id="rId73" o:title="" cropleft="-2272f" cropright="-2210f"/>
            <o:lock v:ext="edit" aspectratio="f"/>
          </v:shape>
        </w:pict>
      </w:r>
    </w:p>
    <w:p w:rsidR="00D338FE" w:rsidRPr="00ED4999" w:rsidRDefault="00D338FE" w:rsidP="00ED4999">
      <w:pPr>
        <w:shd w:val="clear" w:color="auto" w:fill="FFFFFF"/>
        <w:autoSpaceDE w:val="0"/>
        <w:autoSpaceDN w:val="0"/>
        <w:adjustRightInd w:val="0"/>
        <w:spacing w:after="0" w:line="336" w:lineRule="auto"/>
        <w:ind w:left="-284" w:firstLine="708"/>
        <w:contextualSpacing/>
        <w:jc w:val="both"/>
        <w:rPr>
          <w:rFonts w:ascii="Times New Roman" w:hAnsi="Times New Roman"/>
          <w:b/>
          <w:color w:val="000000"/>
          <w:szCs w:val="24"/>
        </w:rPr>
      </w:pPr>
      <w:r w:rsidRPr="00ED4999">
        <w:rPr>
          <w:rFonts w:ascii="Times New Roman" w:hAnsi="Times New Roman"/>
          <w:b/>
          <w:color w:val="000000"/>
          <w:szCs w:val="24"/>
        </w:rPr>
        <w:t>Рис. Ж 3.1. Зміст «науки господарства»</w:t>
      </w:r>
    </w:p>
    <w:p w:rsidR="00D338FE" w:rsidRPr="00ED4999" w:rsidRDefault="00D338FE" w:rsidP="00ED4999">
      <w:pPr>
        <w:shd w:val="clear" w:color="auto" w:fill="FFFFFF"/>
        <w:autoSpaceDE w:val="0"/>
        <w:autoSpaceDN w:val="0"/>
        <w:adjustRightInd w:val="0"/>
        <w:spacing w:after="0" w:line="336" w:lineRule="auto"/>
        <w:ind w:left="-284" w:firstLine="708"/>
        <w:contextualSpacing/>
        <w:jc w:val="both"/>
        <w:rPr>
          <w:rFonts w:ascii="Times New Roman" w:hAnsi="Times New Roman"/>
          <w:color w:val="000000"/>
          <w:szCs w:val="24"/>
        </w:rPr>
      </w:pPr>
      <w:r w:rsidRPr="00ED4999">
        <w:rPr>
          <w:rFonts w:ascii="Times New Roman" w:hAnsi="Times New Roman"/>
          <w:color w:val="000000"/>
          <w:szCs w:val="24"/>
        </w:rPr>
        <w:t xml:space="preserve">Джерело: [18, с. 11]. </w:t>
      </w:r>
    </w:p>
    <w:p w:rsidR="00D338FE" w:rsidRPr="00ED4999" w:rsidRDefault="00D338FE" w:rsidP="00ED4999">
      <w:pPr>
        <w:spacing w:after="0"/>
        <w:jc w:val="both"/>
        <w:rPr>
          <w:rFonts w:ascii="Times New Roman" w:hAnsi="Times New Roman"/>
          <w:b/>
          <w:szCs w:val="24"/>
        </w:rPr>
      </w:pPr>
    </w:p>
    <w:p w:rsidR="00D338FE" w:rsidRPr="00ED4999" w:rsidRDefault="00D338FE" w:rsidP="00ED4999">
      <w:pPr>
        <w:spacing w:after="0"/>
        <w:jc w:val="both"/>
        <w:rPr>
          <w:rFonts w:ascii="Times New Roman" w:hAnsi="Times New Roman"/>
          <w:szCs w:val="24"/>
        </w:rPr>
      </w:pPr>
    </w:p>
    <w:p w:rsidR="00D338FE" w:rsidRPr="00ED4999" w:rsidRDefault="00D338FE" w:rsidP="00ED4999">
      <w:pPr>
        <w:spacing w:after="0" w:line="336" w:lineRule="auto"/>
        <w:ind w:left="-284" w:firstLine="993"/>
        <w:contextualSpacing/>
        <w:jc w:val="both"/>
        <w:rPr>
          <w:rFonts w:ascii="Times New Roman" w:hAnsi="Times New Roman"/>
          <w:szCs w:val="24"/>
        </w:rPr>
      </w:pPr>
    </w:p>
    <w:p w:rsidR="00D338FE" w:rsidRPr="00ED4999" w:rsidRDefault="00D338FE" w:rsidP="00ED4999">
      <w:pPr>
        <w:spacing w:after="0" w:line="336" w:lineRule="auto"/>
        <w:ind w:left="-284" w:firstLine="993"/>
        <w:contextualSpacing/>
        <w:jc w:val="both"/>
        <w:rPr>
          <w:rFonts w:ascii="Times New Roman" w:hAnsi="Times New Roman"/>
          <w:szCs w:val="24"/>
        </w:rPr>
      </w:pPr>
      <w:r w:rsidRPr="00B35A65">
        <w:rPr>
          <w:rFonts w:ascii="Times New Roman" w:hAnsi="Times New Roman"/>
          <w:noProof/>
          <w:szCs w:val="24"/>
          <w:lang w:val="uk-UA" w:eastAsia="uk-UA"/>
        </w:rPr>
        <w:object w:dxaOrig="6125" w:dyaOrig="1680">
          <v:shape id="_x0000_i1076" type="#_x0000_t75" style="width:303pt;height:84pt;visibility:visible" o:ole="">
            <v:imagedata r:id="rId74" o:title=""/>
            <o:lock v:ext="edit" aspectratio="f"/>
          </v:shape>
          <o:OLEObject Type="Embed" ProgID="Excel.Chart.8" ShapeID="_x0000_i1076" DrawAspect="Content" ObjectID="_1522246646" r:id="rId75"/>
        </w:object>
      </w:r>
      <w:r w:rsidRPr="00ED4999">
        <w:rPr>
          <w:rFonts w:ascii="Times New Roman" w:hAnsi="Times New Roman"/>
          <w:szCs w:val="24"/>
        </w:rPr>
        <w:t xml:space="preserve"> </w:t>
      </w:r>
    </w:p>
    <w:p w:rsidR="00D338FE" w:rsidRPr="00ED4999" w:rsidRDefault="00D338FE" w:rsidP="00ED4999">
      <w:pPr>
        <w:spacing w:after="0" w:line="336" w:lineRule="auto"/>
        <w:ind w:left="-284" w:firstLine="993"/>
        <w:contextualSpacing/>
        <w:jc w:val="both"/>
        <w:rPr>
          <w:rFonts w:ascii="Times New Roman" w:hAnsi="Times New Roman"/>
          <w:b/>
          <w:szCs w:val="24"/>
        </w:rPr>
      </w:pPr>
      <w:r w:rsidRPr="00ED4999">
        <w:rPr>
          <w:rFonts w:ascii="Times New Roman" w:hAnsi="Times New Roman"/>
          <w:b/>
          <w:szCs w:val="24"/>
        </w:rPr>
        <w:t>Рис. Ж.3.2. Внутрішня структура народних шкіл УПТ (1935 р.)</w:t>
      </w:r>
    </w:p>
    <w:p w:rsidR="00D338FE" w:rsidRPr="00ED4999" w:rsidRDefault="00D338FE" w:rsidP="00ED4999">
      <w:pPr>
        <w:spacing w:after="0"/>
        <w:jc w:val="both"/>
        <w:rPr>
          <w:rFonts w:ascii="Times New Roman" w:hAnsi="Times New Roman"/>
          <w:b/>
          <w:szCs w:val="24"/>
        </w:rPr>
      </w:pPr>
    </w:p>
    <w:p w:rsidR="00D338FE" w:rsidRPr="00ED4999" w:rsidRDefault="00D338FE" w:rsidP="00ED4999">
      <w:pPr>
        <w:spacing w:after="0"/>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Додаток З</w:t>
      </w: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Навчально-методичне забезпечення процесу формування господарської культури особистості в пореформенний (1932 р.) період</w:t>
      </w: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Додаток З.1</w:t>
      </w:r>
    </w:p>
    <w:p w:rsidR="00D338FE" w:rsidRPr="00ED4999" w:rsidRDefault="00D338FE" w:rsidP="00314E28">
      <w:pPr>
        <w:spacing w:after="0"/>
        <w:ind w:left="-284" w:firstLine="709"/>
        <w:jc w:val="center"/>
        <w:rPr>
          <w:rFonts w:ascii="Times New Roman" w:hAnsi="Times New Roman"/>
          <w:b/>
          <w:szCs w:val="24"/>
        </w:rPr>
      </w:pPr>
      <w:r w:rsidRPr="00ED4999">
        <w:rPr>
          <w:rFonts w:ascii="Times New Roman" w:hAnsi="Times New Roman"/>
          <w:b/>
          <w:szCs w:val="24"/>
        </w:rPr>
        <w:t>Стаття Д. Петріва «Чи школа приготовляє до життя?», уміщена в додатку до «Учительського слова» «Методика і шкільна практика» (1938 р.)</w:t>
      </w:r>
    </w:p>
    <w:p w:rsidR="00D338FE" w:rsidRPr="00ED4999" w:rsidRDefault="00D338FE" w:rsidP="00ED4999">
      <w:pPr>
        <w:spacing w:after="0"/>
        <w:ind w:firstLine="709"/>
        <w:jc w:val="both"/>
        <w:rPr>
          <w:rFonts w:ascii="Times New Roman" w:hAnsi="Times New Roman"/>
          <w:b/>
          <w:szCs w:val="24"/>
        </w:rPr>
      </w:pPr>
      <w:r w:rsidRPr="00790320">
        <w:rPr>
          <w:rFonts w:ascii="Times New Roman" w:hAnsi="Times New Roman"/>
          <w:b/>
          <w:noProof/>
          <w:szCs w:val="24"/>
          <w:lang w:val="uk-UA" w:eastAsia="uk-UA"/>
        </w:rPr>
        <w:pict>
          <v:shape id="Рисунок 5" o:spid="_x0000_i1077" type="#_x0000_t75" style="width:349.5pt;height:392.25pt;visibility:visible">
            <v:imagedata r:id="rId76" o:title=""/>
          </v:shape>
        </w:pic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Джерело:</w:t>
      </w:r>
      <w:r w:rsidRPr="00ED4999">
        <w:rPr>
          <w:rFonts w:ascii="Times New Roman" w:hAnsi="Times New Roman"/>
          <w:b/>
          <w:szCs w:val="24"/>
        </w:rPr>
        <w:t xml:space="preserve"> </w:t>
      </w:r>
      <w:r w:rsidRPr="00ED4999">
        <w:rPr>
          <w:rFonts w:ascii="Times New Roman" w:hAnsi="Times New Roman"/>
          <w:szCs w:val="24"/>
        </w:rPr>
        <w:t>[486].</w:t>
      </w: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Додаток З.2</w:t>
      </w: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Стаття Богданського «Боронімо виділову школу» («Діло», 1914 р.) (уривки)</w:t>
      </w:r>
    </w:p>
    <w:p w:rsidR="00D338FE" w:rsidRPr="00ED4999" w:rsidRDefault="00D338FE" w:rsidP="00ED4999">
      <w:pPr>
        <w:spacing w:after="0"/>
        <w:ind w:firstLine="709"/>
        <w:jc w:val="both"/>
        <w:rPr>
          <w:rFonts w:ascii="Times New Roman" w:hAnsi="Times New Roman"/>
          <w:szCs w:val="24"/>
          <w:lang w:val="pl-PL"/>
        </w:rPr>
      </w:pPr>
      <w:r w:rsidRPr="00ED4999">
        <w:rPr>
          <w:rFonts w:ascii="Times New Roman" w:hAnsi="Times New Roman"/>
          <w:szCs w:val="24"/>
        </w:rPr>
        <w:t xml:space="preserve">«… наша молодїж лишена всякої опіки, польщить ся, бо в школї чує лиш висьміванє всего рідного, а захвалюванє чужого. Уратують ся лиш ті одиниці, котрі вже з народної школи винесли деяку, хоть обкроєну, національну сьвідомість. Але не легко й се, бо всї підміські села обсаджені звичайно Поляками... Ось такий факт: В однім місточку в жіночій видїловій школї час від часу учителька каже усїм Українкам та Жидівкам йти до дому, лишаючи самі тільки Польки і там навчає їx, як мають поводити ся з товаришками Українками, щоби їx скорше спольщити. Потім Польки відзивають ся зовсїм недвозначно до Українок: «Jaka ty dobra. </w:t>
      </w:r>
      <w:r w:rsidRPr="00ED4999">
        <w:rPr>
          <w:rFonts w:ascii="Times New Roman" w:hAnsi="Times New Roman"/>
          <w:szCs w:val="24"/>
          <w:lang w:val="pl-PL"/>
        </w:rPr>
        <w:t>Jakby to było ładnie, gdybyś je-szcze do tego była Polką!»</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…через дуже густе сито пересївають Українців! Одних таки не приймають задля «браку місця», других зовсїм польщать, а як котрий завзятійший, і останеть ся Українцем, то вийде звідтіля зовсїм знеохочений до дальшої науки, до школи, або не може вчащати дальше через злу ноту, яку одержує за свою українську приналежність!» </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Джерело: [134].</w:t>
      </w: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Додаток З.3</w:t>
      </w: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Навчальні програми, у яких актуалізовано господарське виховання (уривки) (1932 р.)</w:t>
      </w:r>
    </w:p>
    <w:p w:rsidR="00D338FE" w:rsidRPr="00ED4999" w:rsidRDefault="00D338FE" w:rsidP="00ED4999">
      <w:pPr>
        <w:spacing w:after="0"/>
        <w:ind w:firstLine="709"/>
        <w:jc w:val="both"/>
        <w:rPr>
          <w:rFonts w:ascii="Times New Roman" w:hAnsi="Times New Roman"/>
          <w:b/>
          <w:szCs w:val="24"/>
        </w:rPr>
      </w:pPr>
      <w:r w:rsidRPr="00790320">
        <w:rPr>
          <w:rFonts w:ascii="Times New Roman" w:hAnsi="Times New Roman"/>
          <w:b/>
          <w:noProof/>
          <w:szCs w:val="24"/>
          <w:lang w:val="uk-UA" w:eastAsia="uk-UA"/>
        </w:rPr>
        <w:pict>
          <v:shape id="Рисунок 319" o:spid="_x0000_i1078" type="#_x0000_t75" alt="100_9815" style="width:313.5pt;height:381pt;visibility:visible">
            <v:imagedata r:id="rId77" o:title=""/>
          </v:shape>
        </w:pict>
      </w:r>
    </w:p>
    <w:p w:rsidR="00D338FE" w:rsidRPr="00ED4999" w:rsidRDefault="00D338FE" w:rsidP="00ED4999">
      <w:pPr>
        <w:spacing w:after="0"/>
        <w:ind w:left="-284" w:firstLine="993"/>
        <w:contextualSpacing/>
        <w:jc w:val="both"/>
        <w:rPr>
          <w:rFonts w:ascii="Times New Roman" w:hAnsi="Times New Roman"/>
          <w:szCs w:val="24"/>
        </w:rPr>
      </w:pPr>
    </w:p>
    <w:p w:rsidR="00D338FE" w:rsidRPr="00ED4999" w:rsidRDefault="00D338FE" w:rsidP="00ED4999">
      <w:pPr>
        <w:spacing w:after="0"/>
        <w:ind w:left="-284" w:firstLine="993"/>
        <w:contextualSpacing/>
        <w:jc w:val="both"/>
        <w:rPr>
          <w:rFonts w:ascii="Times New Roman" w:hAnsi="Times New Roman"/>
          <w:szCs w:val="24"/>
        </w:rPr>
      </w:pPr>
    </w:p>
    <w:p w:rsidR="00D338FE" w:rsidRPr="00ED4999" w:rsidRDefault="00D338FE" w:rsidP="00ED4999">
      <w:pPr>
        <w:spacing w:after="0"/>
        <w:ind w:left="-284" w:firstLine="993"/>
        <w:contextualSpacing/>
        <w:jc w:val="both"/>
        <w:rPr>
          <w:rFonts w:ascii="Times New Roman" w:hAnsi="Times New Roman"/>
          <w:szCs w:val="24"/>
        </w:rPr>
      </w:pPr>
    </w:p>
    <w:p w:rsidR="00D338FE" w:rsidRPr="00ED4999" w:rsidRDefault="00D338FE" w:rsidP="00ED4999">
      <w:pPr>
        <w:spacing w:after="0"/>
        <w:ind w:left="-284" w:firstLine="993"/>
        <w:contextualSpacing/>
        <w:jc w:val="both"/>
        <w:rPr>
          <w:rFonts w:ascii="Times New Roman" w:hAnsi="Times New Roman"/>
          <w:szCs w:val="24"/>
        </w:rPr>
      </w:pPr>
    </w:p>
    <w:p w:rsidR="00D338FE" w:rsidRPr="00ED4999" w:rsidRDefault="00D338FE" w:rsidP="00ED4999">
      <w:pPr>
        <w:spacing w:after="0"/>
        <w:ind w:left="-284" w:firstLine="993"/>
        <w:contextualSpacing/>
        <w:jc w:val="both"/>
        <w:rPr>
          <w:rFonts w:ascii="Times New Roman" w:hAnsi="Times New Roman"/>
          <w:szCs w:val="24"/>
        </w:rPr>
      </w:pPr>
    </w:p>
    <w:p w:rsidR="00D338FE" w:rsidRPr="00ED4999" w:rsidRDefault="00D338FE" w:rsidP="00ED4999">
      <w:pPr>
        <w:spacing w:after="0"/>
        <w:ind w:left="-284" w:firstLine="993"/>
        <w:contextualSpacing/>
        <w:jc w:val="both"/>
        <w:rPr>
          <w:rFonts w:ascii="Times New Roman" w:hAnsi="Times New Roman"/>
          <w:szCs w:val="24"/>
        </w:rPr>
      </w:pPr>
    </w:p>
    <w:p w:rsidR="00D338FE" w:rsidRPr="00ED4999" w:rsidRDefault="00D338FE" w:rsidP="00ED4999">
      <w:pPr>
        <w:spacing w:after="0"/>
        <w:ind w:left="-284" w:firstLine="993"/>
        <w:contextualSpacing/>
        <w:jc w:val="both"/>
        <w:rPr>
          <w:rFonts w:ascii="Times New Roman" w:hAnsi="Times New Roman"/>
          <w:szCs w:val="24"/>
        </w:rPr>
      </w:pPr>
    </w:p>
    <w:p w:rsidR="00D338FE" w:rsidRPr="00ED4999" w:rsidRDefault="00D338FE" w:rsidP="00ED4999">
      <w:pPr>
        <w:spacing w:after="0"/>
        <w:ind w:left="-284" w:firstLine="993"/>
        <w:contextualSpacing/>
        <w:jc w:val="both"/>
        <w:rPr>
          <w:rFonts w:ascii="Times New Roman" w:hAnsi="Times New Roman"/>
          <w:szCs w:val="24"/>
        </w:rPr>
      </w:pPr>
    </w:p>
    <w:p w:rsidR="00D338FE" w:rsidRPr="00ED4999" w:rsidRDefault="00D338FE" w:rsidP="00ED4999">
      <w:pPr>
        <w:spacing w:after="0"/>
        <w:ind w:left="-284" w:firstLine="993"/>
        <w:contextualSpacing/>
        <w:jc w:val="both"/>
        <w:rPr>
          <w:rFonts w:ascii="Times New Roman" w:hAnsi="Times New Roman"/>
          <w:szCs w:val="24"/>
        </w:rPr>
      </w:pPr>
    </w:p>
    <w:p w:rsidR="00D338FE" w:rsidRPr="00ED4999" w:rsidRDefault="00D338FE" w:rsidP="00ED4999">
      <w:pPr>
        <w:spacing w:after="0"/>
        <w:ind w:left="-284" w:firstLine="993"/>
        <w:contextualSpacing/>
        <w:jc w:val="both"/>
        <w:rPr>
          <w:rFonts w:ascii="Times New Roman" w:hAnsi="Times New Roman"/>
          <w:szCs w:val="24"/>
        </w:rPr>
      </w:pPr>
    </w:p>
    <w:p w:rsidR="00D338FE" w:rsidRPr="00ED4999" w:rsidRDefault="00D338FE" w:rsidP="00ED4999">
      <w:pPr>
        <w:spacing w:after="0"/>
        <w:ind w:left="-284" w:firstLine="993"/>
        <w:contextualSpacing/>
        <w:jc w:val="both"/>
        <w:rPr>
          <w:rFonts w:ascii="Times New Roman" w:hAnsi="Times New Roman"/>
          <w:szCs w:val="24"/>
        </w:rPr>
      </w:pPr>
    </w:p>
    <w:p w:rsidR="00D338FE" w:rsidRPr="00ED4999" w:rsidRDefault="00D338FE" w:rsidP="00ED4999">
      <w:pPr>
        <w:spacing w:after="0"/>
        <w:ind w:left="-284" w:firstLine="993"/>
        <w:contextualSpacing/>
        <w:jc w:val="both"/>
        <w:rPr>
          <w:rFonts w:ascii="Times New Roman" w:hAnsi="Times New Roman"/>
          <w:szCs w:val="24"/>
        </w:rPr>
      </w:pPr>
    </w:p>
    <w:p w:rsidR="00D338FE" w:rsidRPr="00ED4999" w:rsidRDefault="00D338FE" w:rsidP="00ED4999">
      <w:pPr>
        <w:spacing w:after="0"/>
        <w:ind w:left="-284" w:firstLine="993"/>
        <w:contextualSpacing/>
        <w:jc w:val="both"/>
        <w:rPr>
          <w:rFonts w:ascii="Times New Roman" w:hAnsi="Times New Roman"/>
          <w:szCs w:val="24"/>
        </w:rPr>
      </w:pPr>
    </w:p>
    <w:p w:rsidR="00D338FE" w:rsidRPr="00ED4999" w:rsidRDefault="00D338FE" w:rsidP="00ED4999">
      <w:pPr>
        <w:spacing w:after="0"/>
        <w:ind w:left="-284" w:firstLine="993"/>
        <w:contextualSpacing/>
        <w:jc w:val="both"/>
        <w:rPr>
          <w:rFonts w:ascii="Times New Roman" w:hAnsi="Times New Roman"/>
          <w:szCs w:val="24"/>
        </w:rPr>
      </w:pPr>
    </w:p>
    <w:p w:rsidR="00D338FE" w:rsidRPr="00ED4999" w:rsidRDefault="00D338FE" w:rsidP="00ED4999">
      <w:pPr>
        <w:spacing w:after="0"/>
        <w:ind w:left="-284" w:firstLine="993"/>
        <w:contextualSpacing/>
        <w:jc w:val="both"/>
        <w:rPr>
          <w:rFonts w:ascii="Times New Roman" w:hAnsi="Times New Roman"/>
          <w:szCs w:val="24"/>
        </w:rPr>
      </w:pPr>
    </w:p>
    <w:p w:rsidR="00D338FE" w:rsidRPr="00ED4999" w:rsidRDefault="00D338FE" w:rsidP="00ED4999">
      <w:pPr>
        <w:spacing w:after="0"/>
        <w:ind w:left="-284" w:firstLine="993"/>
        <w:contextualSpacing/>
        <w:jc w:val="both"/>
        <w:rPr>
          <w:rFonts w:ascii="Times New Roman" w:hAnsi="Times New Roman"/>
          <w:szCs w:val="24"/>
        </w:rPr>
      </w:pPr>
    </w:p>
    <w:p w:rsidR="00D338FE" w:rsidRPr="00ED4999" w:rsidRDefault="00D338FE" w:rsidP="00ED4999">
      <w:pPr>
        <w:spacing w:after="0"/>
        <w:ind w:left="-284" w:firstLine="993"/>
        <w:contextualSpacing/>
        <w:jc w:val="both"/>
        <w:rPr>
          <w:rFonts w:ascii="Times New Roman" w:hAnsi="Times New Roman"/>
          <w:szCs w:val="24"/>
        </w:rPr>
      </w:pPr>
    </w:p>
    <w:p w:rsidR="00D338FE" w:rsidRPr="00ED4999" w:rsidRDefault="00D338FE" w:rsidP="00ED4999">
      <w:pPr>
        <w:spacing w:after="0"/>
        <w:ind w:left="-284" w:firstLine="993"/>
        <w:contextualSpacing/>
        <w:jc w:val="both"/>
        <w:rPr>
          <w:rFonts w:ascii="Times New Roman" w:hAnsi="Times New Roman"/>
          <w:szCs w:val="24"/>
        </w:rPr>
      </w:pPr>
    </w:p>
    <w:p w:rsidR="00D338FE" w:rsidRPr="00ED4999" w:rsidRDefault="00D338FE" w:rsidP="00ED4999">
      <w:pPr>
        <w:spacing w:after="0"/>
        <w:ind w:left="-284" w:firstLine="993"/>
        <w:contextualSpacing/>
        <w:jc w:val="both"/>
        <w:rPr>
          <w:rFonts w:ascii="Times New Roman" w:hAnsi="Times New Roman"/>
          <w:szCs w:val="24"/>
        </w:rPr>
      </w:pPr>
    </w:p>
    <w:p w:rsidR="00D338FE" w:rsidRPr="00ED4999" w:rsidRDefault="00D338FE" w:rsidP="00ED4999">
      <w:pPr>
        <w:spacing w:after="0"/>
        <w:ind w:left="-284" w:firstLine="993"/>
        <w:contextualSpacing/>
        <w:jc w:val="both"/>
        <w:rPr>
          <w:rFonts w:ascii="Times New Roman" w:hAnsi="Times New Roman"/>
          <w:szCs w:val="24"/>
        </w:rPr>
      </w:pPr>
    </w:p>
    <w:p w:rsidR="00D338FE" w:rsidRPr="00ED4999" w:rsidRDefault="00D338FE" w:rsidP="00314E28">
      <w:pPr>
        <w:spacing w:after="0"/>
        <w:ind w:left="-284" w:firstLine="993"/>
        <w:contextualSpacing/>
        <w:jc w:val="right"/>
        <w:rPr>
          <w:rFonts w:ascii="Times New Roman" w:hAnsi="Times New Roman"/>
          <w:szCs w:val="24"/>
        </w:rPr>
      </w:pPr>
      <w:r w:rsidRPr="00ED4999">
        <w:rPr>
          <w:rFonts w:ascii="Times New Roman" w:hAnsi="Times New Roman"/>
          <w:szCs w:val="24"/>
        </w:rPr>
        <w:t>Закінчення додатка З.3</w:t>
      </w: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b/>
          <w:szCs w:val="24"/>
        </w:rPr>
      </w:pPr>
      <w:r w:rsidRPr="00790320">
        <w:rPr>
          <w:rFonts w:ascii="Times New Roman" w:hAnsi="Times New Roman"/>
          <w:b/>
          <w:noProof/>
          <w:szCs w:val="24"/>
          <w:lang w:val="uk-UA" w:eastAsia="uk-UA"/>
        </w:rPr>
        <w:pict>
          <v:shape id="Рисунок 320" o:spid="_x0000_i1079" type="#_x0000_t75" alt="100_9816" style="width:331.5pt;height:352.5pt;visibility:visible">
            <v:imagedata r:id="rId78" o:title=""/>
          </v:shape>
        </w:pict>
      </w:r>
      <w:r w:rsidRPr="00790320">
        <w:rPr>
          <w:rFonts w:ascii="Times New Roman" w:hAnsi="Times New Roman"/>
          <w:b/>
          <w:noProof/>
          <w:szCs w:val="24"/>
          <w:lang w:val="uk-UA" w:eastAsia="uk-UA"/>
        </w:rPr>
        <w:pict>
          <v:shape id="Рисунок 321" o:spid="_x0000_i1080" type="#_x0000_t75" alt="100_9817" style="width:349.5pt;height:255.75pt;visibility:visible">
            <v:imagedata r:id="rId79" o:title=""/>
          </v:shape>
        </w:pict>
      </w:r>
    </w:p>
    <w:p w:rsidR="00D338FE" w:rsidRPr="00ED4999" w:rsidRDefault="00D338FE" w:rsidP="00ED4999">
      <w:pPr>
        <w:spacing w:after="0"/>
        <w:ind w:left="-284" w:firstLine="992"/>
        <w:contextualSpacing/>
        <w:jc w:val="both"/>
        <w:rPr>
          <w:rFonts w:ascii="Times New Roman" w:hAnsi="Times New Roman"/>
          <w:szCs w:val="24"/>
        </w:rPr>
      </w:pP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Джерело: [942].</w:t>
      </w: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jc w:val="both"/>
        <w:rPr>
          <w:rFonts w:ascii="Times New Roman" w:hAnsi="Times New Roman"/>
          <w:szCs w:val="24"/>
        </w:rPr>
      </w:pP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Додаток З.4</w:t>
      </w:r>
    </w:p>
    <w:p w:rsidR="00D338FE" w:rsidRPr="00314E28" w:rsidRDefault="00D338FE" w:rsidP="00314E28">
      <w:pPr>
        <w:spacing w:after="0"/>
        <w:ind w:firstLine="709"/>
        <w:jc w:val="center"/>
        <w:rPr>
          <w:rFonts w:ascii="Times New Roman" w:hAnsi="Times New Roman"/>
          <w:b/>
          <w:szCs w:val="24"/>
          <w:lang w:val="uk-UA"/>
        </w:rPr>
      </w:pPr>
      <w:r w:rsidRPr="00ED4999">
        <w:rPr>
          <w:rFonts w:ascii="Times New Roman" w:hAnsi="Times New Roman"/>
          <w:b/>
          <w:szCs w:val="24"/>
        </w:rPr>
        <w:t>Міжпредметні зв’язки в навчальних програмах (1932 р.) з читання, писання,</w:t>
      </w:r>
      <w:r>
        <w:rPr>
          <w:rFonts w:ascii="Times New Roman" w:hAnsi="Times New Roman"/>
          <w:b/>
          <w:szCs w:val="24"/>
        </w:rPr>
        <w:t xml:space="preserve"> географ</w:t>
      </w:r>
      <w:r>
        <w:rPr>
          <w:rFonts w:ascii="Times New Roman" w:hAnsi="Times New Roman"/>
          <w:b/>
          <w:szCs w:val="24"/>
          <w:lang w:val="uk-UA"/>
        </w:rPr>
        <w:t>ії (уривки)</w:t>
      </w:r>
      <w:r>
        <w:rPr>
          <w:rFonts w:ascii="Times New Roman" w:hAnsi="Times New Roman"/>
          <w:b/>
          <w:szCs w:val="24"/>
        </w:rPr>
        <w:t xml:space="preserve"> </w:t>
      </w:r>
    </w:p>
    <w:p w:rsidR="00D338FE" w:rsidRPr="00ED4999" w:rsidRDefault="00D338FE" w:rsidP="00ED4999">
      <w:pPr>
        <w:spacing w:after="0"/>
        <w:ind w:left="-284" w:firstLine="993"/>
        <w:contextualSpacing/>
        <w:jc w:val="both"/>
        <w:rPr>
          <w:rFonts w:ascii="Times New Roman" w:hAnsi="Times New Roman"/>
          <w:szCs w:val="24"/>
        </w:rPr>
      </w:pPr>
      <w:r w:rsidRPr="00790320">
        <w:rPr>
          <w:rFonts w:ascii="Times New Roman" w:hAnsi="Times New Roman"/>
          <w:noProof/>
          <w:szCs w:val="24"/>
          <w:lang w:val="uk-UA" w:eastAsia="uk-UA"/>
        </w:rPr>
        <w:pict>
          <v:shape id="_x0000_i1081" type="#_x0000_t75" alt="100_9840" style="width:324pt;height:174.75pt;visibility:visible">
            <v:imagedata r:id="rId80" o:title=""/>
          </v:shape>
        </w:pict>
      </w:r>
      <w:r w:rsidRPr="00790320">
        <w:rPr>
          <w:rFonts w:ascii="Times New Roman" w:hAnsi="Times New Roman"/>
          <w:noProof/>
          <w:szCs w:val="24"/>
          <w:lang w:val="uk-UA" w:eastAsia="uk-UA"/>
        </w:rPr>
        <w:pict>
          <v:shape id="Рисунок 13" o:spid="_x0000_i1082" type="#_x0000_t75" alt="100_9836" style="width:242.25pt;height:472.5pt;rotation:90;visibility:visible">
            <v:imagedata r:id="rId81" o:title=""/>
          </v:shape>
        </w:pict>
      </w:r>
    </w:p>
    <w:p w:rsidR="00D338FE" w:rsidRDefault="00D338FE" w:rsidP="00ED4999">
      <w:pPr>
        <w:spacing w:after="0"/>
        <w:ind w:left="-284" w:firstLine="993"/>
        <w:contextualSpacing/>
        <w:jc w:val="both"/>
        <w:rPr>
          <w:rFonts w:ascii="Times New Roman" w:hAnsi="Times New Roman"/>
          <w:szCs w:val="24"/>
          <w:lang w:val="uk-UA"/>
        </w:rPr>
      </w:pPr>
    </w:p>
    <w:p w:rsidR="00D338FE" w:rsidRPr="00ED4999" w:rsidRDefault="00D338FE" w:rsidP="00314E28">
      <w:pPr>
        <w:spacing w:after="0"/>
        <w:ind w:left="-284" w:firstLine="993"/>
        <w:contextualSpacing/>
        <w:jc w:val="right"/>
        <w:rPr>
          <w:rFonts w:ascii="Times New Roman" w:hAnsi="Times New Roman"/>
          <w:szCs w:val="24"/>
        </w:rPr>
      </w:pPr>
      <w:r w:rsidRPr="00ED4999">
        <w:rPr>
          <w:rFonts w:ascii="Times New Roman" w:hAnsi="Times New Roman"/>
          <w:szCs w:val="24"/>
        </w:rPr>
        <w:t>Закінчення додатка З.4</w:t>
      </w:r>
    </w:p>
    <w:p w:rsidR="00D338FE" w:rsidRPr="00ED4999" w:rsidRDefault="00D338FE" w:rsidP="00ED4999">
      <w:pPr>
        <w:spacing w:after="0"/>
        <w:ind w:firstLine="709"/>
        <w:jc w:val="both"/>
        <w:rPr>
          <w:rFonts w:ascii="Times New Roman" w:hAnsi="Times New Roman"/>
          <w:noProof/>
          <w:szCs w:val="24"/>
          <w:lang w:eastAsia="ru-RU"/>
        </w:rPr>
      </w:pPr>
      <w:r w:rsidRPr="00790320">
        <w:rPr>
          <w:rFonts w:ascii="Times New Roman" w:hAnsi="Times New Roman"/>
          <w:noProof/>
          <w:szCs w:val="24"/>
          <w:lang w:val="uk-UA" w:eastAsia="uk-UA"/>
        </w:rPr>
        <w:pict>
          <v:shape id="Рисунок 7" o:spid="_x0000_i1083" type="#_x0000_t75" alt="100_9847" style="width:264pt;height:335.25pt;visibility:visible">
            <v:imagedata r:id="rId82" o:title=""/>
          </v:shape>
        </w:pict>
      </w:r>
      <w:r w:rsidRPr="00ED4999">
        <w:rPr>
          <w:rFonts w:ascii="Times New Roman" w:hAnsi="Times New Roman"/>
          <w:noProof/>
          <w:szCs w:val="24"/>
          <w:lang w:eastAsia="ru-RU"/>
        </w:rPr>
        <w:t xml:space="preserve"> </w:t>
      </w:r>
      <w:r w:rsidRPr="00790320">
        <w:rPr>
          <w:rFonts w:ascii="Times New Roman" w:hAnsi="Times New Roman"/>
          <w:noProof/>
          <w:szCs w:val="24"/>
          <w:lang w:val="uk-UA" w:eastAsia="uk-UA"/>
        </w:rPr>
        <w:pict>
          <v:shape id="Рисунок 9" o:spid="_x0000_i1084" type="#_x0000_t75" alt="100_9845" style="width:468pt;height:264pt;visibility:visible">
            <v:imagedata r:id="rId83" o:title=""/>
          </v:shape>
        </w:pict>
      </w:r>
    </w:p>
    <w:p w:rsidR="00D338FE" w:rsidRPr="00ED4999" w:rsidRDefault="00D338FE" w:rsidP="00ED4999">
      <w:pPr>
        <w:spacing w:after="0"/>
        <w:jc w:val="both"/>
        <w:rPr>
          <w:rFonts w:ascii="Times New Roman" w:hAnsi="Times New Roman"/>
          <w:noProof/>
          <w:szCs w:val="24"/>
          <w:lang w:eastAsia="ru-RU"/>
        </w:rPr>
      </w:pP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Джерело: [942].</w:t>
      </w:r>
    </w:p>
    <w:p w:rsidR="00D338FE" w:rsidRPr="00ED4999" w:rsidRDefault="00D338FE" w:rsidP="00ED4999">
      <w:pPr>
        <w:spacing w:after="0"/>
        <w:jc w:val="both"/>
        <w:rPr>
          <w:rFonts w:ascii="Times New Roman" w:hAnsi="Times New Roman"/>
          <w:noProof/>
          <w:szCs w:val="24"/>
          <w:lang w:eastAsia="ru-RU"/>
        </w:rPr>
      </w:pPr>
    </w:p>
    <w:p w:rsidR="00D338FE" w:rsidRPr="00ED4999" w:rsidRDefault="00D338FE" w:rsidP="00ED4999">
      <w:pPr>
        <w:spacing w:after="0"/>
        <w:jc w:val="both"/>
        <w:rPr>
          <w:rFonts w:ascii="Times New Roman" w:hAnsi="Times New Roman"/>
          <w:noProof/>
          <w:szCs w:val="24"/>
          <w:lang w:eastAsia="ru-RU"/>
        </w:rPr>
      </w:pPr>
    </w:p>
    <w:p w:rsidR="00D338FE" w:rsidRPr="00ED4999" w:rsidRDefault="00D338FE" w:rsidP="00ED4999">
      <w:pPr>
        <w:spacing w:after="0"/>
        <w:jc w:val="both"/>
        <w:rPr>
          <w:rFonts w:ascii="Times New Roman" w:hAnsi="Times New Roman"/>
          <w:noProof/>
          <w:szCs w:val="24"/>
          <w:lang w:eastAsia="ru-RU"/>
        </w:rPr>
      </w:pPr>
    </w:p>
    <w:p w:rsidR="00D338FE" w:rsidRPr="00ED4999" w:rsidRDefault="00D338FE" w:rsidP="00ED4999">
      <w:pPr>
        <w:spacing w:after="0"/>
        <w:jc w:val="both"/>
        <w:rPr>
          <w:rFonts w:ascii="Times New Roman" w:hAnsi="Times New Roman"/>
          <w:noProof/>
          <w:szCs w:val="24"/>
          <w:lang w:eastAsia="ru-RU"/>
        </w:rPr>
      </w:pP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Додаток З.5</w:t>
      </w: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Реалізація «утилітарно-господарського» виховання в навчальному процесі виділової школи на уроці географії та української мови</w:t>
      </w:r>
    </w:p>
    <w:p w:rsidR="00D338FE" w:rsidRPr="00ED4999" w:rsidRDefault="00D338FE" w:rsidP="00ED4999">
      <w:pPr>
        <w:spacing w:after="0"/>
        <w:ind w:firstLine="709"/>
        <w:jc w:val="both"/>
        <w:rPr>
          <w:rFonts w:ascii="Times New Roman" w:hAnsi="Times New Roman"/>
          <w:b/>
          <w:szCs w:val="24"/>
        </w:rPr>
      </w:pPr>
      <w:r w:rsidRPr="00790320">
        <w:rPr>
          <w:rFonts w:ascii="Times New Roman" w:hAnsi="Times New Roman"/>
          <w:b/>
          <w:noProof/>
          <w:szCs w:val="24"/>
          <w:lang w:val="uk-UA" w:eastAsia="uk-UA"/>
        </w:rPr>
        <w:pict>
          <v:shape id="Рисунок 318" o:spid="_x0000_i1085" type="#_x0000_t75" style="width:321pt;height:292.5pt;visibility:visible">
            <v:imagedata r:id="rId84" o:title=""/>
          </v:shape>
        </w:pict>
      </w:r>
    </w:p>
    <w:p w:rsidR="00D338FE" w:rsidRPr="00ED4999" w:rsidRDefault="00D338FE" w:rsidP="00ED4999">
      <w:pPr>
        <w:spacing w:after="0"/>
        <w:ind w:firstLine="709"/>
        <w:jc w:val="both"/>
        <w:rPr>
          <w:rFonts w:ascii="Times New Roman" w:hAnsi="Times New Roman"/>
          <w:b/>
          <w:szCs w:val="24"/>
        </w:rPr>
      </w:pPr>
      <w:r w:rsidRPr="00790320">
        <w:rPr>
          <w:rFonts w:ascii="Times New Roman" w:hAnsi="Times New Roman"/>
          <w:b/>
          <w:noProof/>
          <w:szCs w:val="24"/>
          <w:lang w:val="uk-UA" w:eastAsia="uk-UA"/>
        </w:rPr>
        <w:pict>
          <v:shape id="Рисунок 376" o:spid="_x0000_i1086" type="#_x0000_t75" style="width:381.75pt;height:306.75pt;visibility:visible">
            <v:imagedata r:id="rId85" o:title=""/>
          </v:shape>
        </w:pict>
      </w: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Джерела: [942, с.8; 1678].</w:t>
      </w:r>
    </w:p>
    <w:p w:rsidR="00D338FE" w:rsidRPr="00ED4999" w:rsidRDefault="00D338FE" w:rsidP="00ED4999">
      <w:pPr>
        <w:spacing w:after="0"/>
        <w:ind w:firstLine="709"/>
        <w:contextualSpacing/>
        <w:jc w:val="both"/>
        <w:rPr>
          <w:rFonts w:ascii="Times New Roman" w:hAnsi="Times New Roman"/>
          <w:b/>
          <w:szCs w:val="24"/>
        </w:rPr>
      </w:pPr>
    </w:p>
    <w:p w:rsidR="00D338FE" w:rsidRPr="00ED4999" w:rsidRDefault="00D338FE" w:rsidP="00ED4999">
      <w:pPr>
        <w:spacing w:after="0"/>
        <w:ind w:firstLine="709"/>
        <w:contextualSpacing/>
        <w:jc w:val="both"/>
        <w:rPr>
          <w:rFonts w:ascii="Times New Roman" w:hAnsi="Times New Roman"/>
          <w:b/>
          <w:szCs w:val="24"/>
        </w:rPr>
      </w:pPr>
    </w:p>
    <w:p w:rsidR="00D338FE" w:rsidRPr="00ED4999" w:rsidRDefault="00D338FE" w:rsidP="00314E28">
      <w:pPr>
        <w:spacing w:after="0"/>
        <w:ind w:firstLine="709"/>
        <w:contextualSpacing/>
        <w:jc w:val="center"/>
        <w:rPr>
          <w:rFonts w:ascii="Times New Roman" w:hAnsi="Times New Roman"/>
          <w:b/>
          <w:color w:val="000000"/>
          <w:szCs w:val="24"/>
        </w:rPr>
      </w:pPr>
      <w:r w:rsidRPr="00ED4999">
        <w:rPr>
          <w:rFonts w:ascii="Times New Roman" w:hAnsi="Times New Roman"/>
          <w:b/>
          <w:szCs w:val="24"/>
        </w:rPr>
        <w:t xml:space="preserve">Додаток </w:t>
      </w:r>
      <w:r w:rsidRPr="00ED4999">
        <w:rPr>
          <w:rFonts w:ascii="Times New Roman" w:hAnsi="Times New Roman"/>
          <w:b/>
          <w:color w:val="000000"/>
          <w:szCs w:val="24"/>
        </w:rPr>
        <w:t>Й</w:t>
      </w:r>
    </w:p>
    <w:p w:rsidR="00D338FE" w:rsidRPr="00ED4999" w:rsidRDefault="00D338FE" w:rsidP="00314E28">
      <w:pPr>
        <w:spacing w:after="0"/>
        <w:ind w:firstLine="709"/>
        <w:contextualSpacing/>
        <w:jc w:val="center"/>
        <w:rPr>
          <w:rFonts w:ascii="Times New Roman" w:hAnsi="Times New Roman"/>
          <w:b/>
          <w:color w:val="000000"/>
          <w:szCs w:val="24"/>
        </w:rPr>
      </w:pPr>
      <w:r w:rsidRPr="00ED4999">
        <w:rPr>
          <w:rFonts w:ascii="Times New Roman" w:hAnsi="Times New Roman"/>
          <w:b/>
          <w:color w:val="000000"/>
          <w:szCs w:val="24"/>
        </w:rPr>
        <w:t>Позакласна та позашкільна робота з виховання господарської культури особистості в навчальних закладах УПТ «Рідна школа» за досліджуваного періоду</w:t>
      </w:r>
    </w:p>
    <w:p w:rsidR="00D338FE" w:rsidRPr="00ED4999" w:rsidRDefault="00D338FE" w:rsidP="00314E28">
      <w:pPr>
        <w:spacing w:after="0"/>
        <w:ind w:firstLine="709"/>
        <w:contextualSpacing/>
        <w:jc w:val="center"/>
        <w:rPr>
          <w:rFonts w:ascii="Times New Roman" w:hAnsi="Times New Roman"/>
          <w:b/>
          <w:szCs w:val="24"/>
        </w:rPr>
      </w:pPr>
      <w:r w:rsidRPr="00ED4999">
        <w:rPr>
          <w:rFonts w:ascii="Times New Roman" w:hAnsi="Times New Roman"/>
          <w:b/>
          <w:color w:val="000000"/>
          <w:szCs w:val="24"/>
        </w:rPr>
        <w:t>Додаток Й.1</w:t>
      </w:r>
    </w:p>
    <w:p w:rsidR="00D338FE" w:rsidRPr="00ED4999" w:rsidRDefault="00D338FE" w:rsidP="00314E28">
      <w:pPr>
        <w:spacing w:after="0"/>
        <w:ind w:firstLine="709"/>
        <w:jc w:val="center"/>
        <w:rPr>
          <w:rFonts w:ascii="Times New Roman" w:hAnsi="Times New Roman"/>
          <w:b/>
          <w:szCs w:val="24"/>
        </w:rPr>
      </w:pPr>
      <w:r w:rsidRPr="00ED4999">
        <w:rPr>
          <w:rFonts w:ascii="Times New Roman" w:hAnsi="Times New Roman"/>
          <w:b/>
          <w:szCs w:val="24"/>
        </w:rPr>
        <w:t>Праця М. Каплистого «Сільський вчитель – найкращий помічник агронома», уміщена в часописі «Сільський Господар» (1930 р.)</w:t>
      </w:r>
    </w:p>
    <w:p w:rsidR="00D338FE" w:rsidRPr="00ED4999" w:rsidRDefault="00D338FE" w:rsidP="00ED4999">
      <w:pPr>
        <w:pStyle w:val="ListParagraph"/>
        <w:spacing w:after="0"/>
        <w:ind w:left="0" w:firstLine="567"/>
        <w:jc w:val="both"/>
        <w:rPr>
          <w:rFonts w:ascii="Times New Roman" w:hAnsi="Times New Roman"/>
          <w:szCs w:val="24"/>
        </w:rPr>
      </w:pPr>
      <w:r w:rsidRPr="00ED4999">
        <w:rPr>
          <w:rFonts w:ascii="Times New Roman" w:hAnsi="Times New Roman"/>
          <w:szCs w:val="24"/>
        </w:rPr>
        <w:t xml:space="preserve">«Агрономи повинні використати вчителя для ширення сільськогосподарського знання між молоддю. </w:t>
      </w:r>
    </w:p>
    <w:p w:rsidR="00D338FE" w:rsidRPr="00ED4999" w:rsidRDefault="00D338FE" w:rsidP="00ED4999">
      <w:pPr>
        <w:pStyle w:val="ListParagraph"/>
        <w:spacing w:after="0"/>
        <w:ind w:left="0" w:firstLine="567"/>
        <w:jc w:val="both"/>
        <w:rPr>
          <w:rFonts w:ascii="Times New Roman" w:hAnsi="Times New Roman"/>
          <w:szCs w:val="24"/>
        </w:rPr>
      </w:pPr>
      <w:r w:rsidRPr="00ED4999">
        <w:rPr>
          <w:rFonts w:ascii="Times New Roman" w:hAnsi="Times New Roman"/>
          <w:szCs w:val="24"/>
        </w:rPr>
        <w:t xml:space="preserve">Багато шкіл вже мають свої городи, грунти. Учитель на шкільних грунтах може сам переводити з дітьми як найпростіші сільськогосподарські роботи, а за допомогою агронома – навіть складні експерименти, досліди. </w:t>
      </w:r>
    </w:p>
    <w:p w:rsidR="00D338FE" w:rsidRPr="00ED4999" w:rsidRDefault="00D338FE" w:rsidP="00ED4999">
      <w:pPr>
        <w:pStyle w:val="ListParagraph"/>
        <w:spacing w:after="0"/>
        <w:ind w:left="0" w:firstLine="567"/>
        <w:jc w:val="both"/>
        <w:rPr>
          <w:rFonts w:ascii="Times New Roman" w:hAnsi="Times New Roman"/>
          <w:szCs w:val="24"/>
        </w:rPr>
      </w:pPr>
      <w:r w:rsidRPr="00ED4999">
        <w:rPr>
          <w:rFonts w:ascii="Times New Roman" w:hAnsi="Times New Roman"/>
          <w:szCs w:val="24"/>
        </w:rPr>
        <w:t>Користь від праці була  б всебічна: учитель сам удосконалював би свої зання, мав би приємність і матеріальну користь із саду і городу чи навіть іх показових досвідів. Учні також би мали подвійну кори сть – училися б правильнот переводити роботи і набули б знання і уміння, а головне – привчилися б до праці і не цураися б її. За такої співпраці агроном не потребував би вишукувати собі помічників, а висилав би здібніших бнаків і дівчат до сільськогосподарських шкіл. Крім того, родичі мали б  свідомих і дисциплінованих дітей і працівників  у господарстві, а суспільство мало б добрих громадян.</w:t>
      </w:r>
    </w:p>
    <w:p w:rsidR="00D338FE" w:rsidRPr="00ED4999" w:rsidRDefault="00D338FE" w:rsidP="00ED4999">
      <w:pPr>
        <w:pStyle w:val="ListParagraph"/>
        <w:spacing w:after="0"/>
        <w:ind w:left="0" w:firstLine="567"/>
        <w:jc w:val="both"/>
        <w:rPr>
          <w:rFonts w:ascii="Times New Roman" w:hAnsi="Times New Roman"/>
          <w:szCs w:val="24"/>
        </w:rPr>
      </w:pPr>
      <w:r w:rsidRPr="00ED4999">
        <w:rPr>
          <w:rFonts w:ascii="Times New Roman" w:hAnsi="Times New Roman"/>
          <w:szCs w:val="24"/>
        </w:rPr>
        <w:t>Із часом такий учитель зі своїми учнями   міг би велику прислугу зробити  при улаштуванні конкурсів сільськогосподарських вставок чи в планові боротьбі зі шкілниками, як це ве робиться в багатьох культурних народів.</w:t>
      </w:r>
    </w:p>
    <w:p w:rsidR="00D338FE" w:rsidRPr="00ED4999" w:rsidRDefault="00D338FE" w:rsidP="00ED4999">
      <w:pPr>
        <w:pStyle w:val="ListParagraph"/>
        <w:spacing w:after="0"/>
        <w:ind w:left="0" w:firstLine="567"/>
        <w:jc w:val="both"/>
        <w:rPr>
          <w:rFonts w:ascii="Times New Roman" w:hAnsi="Times New Roman"/>
          <w:szCs w:val="24"/>
        </w:rPr>
      </w:pPr>
      <w:r w:rsidRPr="00ED4999">
        <w:rPr>
          <w:rFonts w:ascii="Times New Roman" w:hAnsi="Times New Roman"/>
          <w:szCs w:val="24"/>
        </w:rPr>
        <w:t>Правда, наші селяни ще дуже асто вороже ставляться до того, що вчитель примушує дітей «хлопську роботу» виконувати, замість того, щоб грамоти вчити. Не озуміють ще селяи, що подібна фізична праця корисна і для тіла, і для душі дитини. Учитель і агроном мусять спільно боротися з темрявою на селі та творити кращі умови для праці.</w:t>
      </w:r>
    </w:p>
    <w:p w:rsidR="00D338FE" w:rsidRPr="00ED4999" w:rsidRDefault="00D338FE" w:rsidP="00ED4999">
      <w:pPr>
        <w:pStyle w:val="ListParagraph"/>
        <w:spacing w:after="0"/>
        <w:ind w:left="0" w:firstLine="567"/>
        <w:jc w:val="both"/>
        <w:rPr>
          <w:rFonts w:ascii="Times New Roman" w:hAnsi="Times New Roman"/>
          <w:szCs w:val="24"/>
        </w:rPr>
      </w:pPr>
      <w:r w:rsidRPr="00ED4999">
        <w:rPr>
          <w:rFonts w:ascii="Times New Roman" w:hAnsi="Times New Roman"/>
          <w:szCs w:val="24"/>
        </w:rPr>
        <w:t>Для вчителів треба буде влаштувати щорічно сільськогосподарські курси, як це роблять інші народи. Не шкодуймо ані праці, ані гроше на підготовку вчителів, бо праця і гроші із часом повернуться великою користю в наш народ».</w:t>
      </w:r>
    </w:p>
    <w:p w:rsidR="00D338FE" w:rsidRPr="00ED4999" w:rsidRDefault="00D338FE" w:rsidP="00ED4999">
      <w:pPr>
        <w:pStyle w:val="ListParagraph"/>
        <w:spacing w:after="0"/>
        <w:ind w:left="0" w:firstLine="567"/>
        <w:jc w:val="both"/>
        <w:rPr>
          <w:rFonts w:ascii="Times New Roman" w:hAnsi="Times New Roman"/>
          <w:szCs w:val="24"/>
        </w:rPr>
      </w:pPr>
    </w:p>
    <w:p w:rsidR="00D338FE" w:rsidRPr="00ED4999" w:rsidRDefault="00D338FE" w:rsidP="00ED4999">
      <w:pPr>
        <w:spacing w:after="0"/>
        <w:ind w:firstLine="567"/>
        <w:contextualSpacing/>
        <w:jc w:val="both"/>
        <w:rPr>
          <w:rFonts w:ascii="Times New Roman" w:hAnsi="Times New Roman"/>
          <w:szCs w:val="24"/>
        </w:rPr>
      </w:pPr>
      <w:r w:rsidRPr="00ED4999">
        <w:rPr>
          <w:rFonts w:ascii="Times New Roman" w:hAnsi="Times New Roman"/>
          <w:szCs w:val="24"/>
        </w:rPr>
        <w:t>Джерело: [683].</w:t>
      </w:r>
    </w:p>
    <w:p w:rsidR="00D338FE" w:rsidRPr="00ED4999" w:rsidRDefault="00D338FE" w:rsidP="00ED4999">
      <w:pPr>
        <w:spacing w:after="0"/>
        <w:ind w:firstLine="709"/>
        <w:contextualSpacing/>
        <w:jc w:val="both"/>
        <w:rPr>
          <w:rFonts w:ascii="Times New Roman" w:hAnsi="Times New Roman"/>
          <w:b/>
          <w:szCs w:val="24"/>
        </w:rPr>
      </w:pPr>
    </w:p>
    <w:p w:rsidR="00D338FE" w:rsidRPr="00ED4999" w:rsidRDefault="00D338FE" w:rsidP="00314E28">
      <w:pPr>
        <w:spacing w:after="0"/>
        <w:ind w:firstLine="709"/>
        <w:contextualSpacing/>
        <w:jc w:val="center"/>
        <w:rPr>
          <w:rFonts w:ascii="Times New Roman" w:hAnsi="Times New Roman"/>
          <w:b/>
          <w:color w:val="000000"/>
          <w:szCs w:val="24"/>
        </w:rPr>
      </w:pPr>
      <w:r w:rsidRPr="00ED4999">
        <w:rPr>
          <w:rFonts w:ascii="Times New Roman" w:hAnsi="Times New Roman"/>
          <w:b/>
          <w:szCs w:val="24"/>
        </w:rPr>
        <w:t>Д</w:t>
      </w:r>
      <w:r w:rsidRPr="00ED4999">
        <w:rPr>
          <w:rFonts w:ascii="Times New Roman" w:hAnsi="Times New Roman"/>
          <w:b/>
          <w:color w:val="000000"/>
          <w:szCs w:val="24"/>
        </w:rPr>
        <w:t>одаток Й.2</w:t>
      </w:r>
    </w:p>
    <w:p w:rsidR="00D338FE" w:rsidRPr="00ED4999" w:rsidRDefault="00D338FE" w:rsidP="00314E28">
      <w:pPr>
        <w:spacing w:after="0"/>
        <w:ind w:firstLine="709"/>
        <w:contextualSpacing/>
        <w:jc w:val="center"/>
        <w:rPr>
          <w:rFonts w:ascii="Times New Roman" w:hAnsi="Times New Roman"/>
          <w:b/>
          <w:szCs w:val="24"/>
        </w:rPr>
      </w:pPr>
      <w:r w:rsidRPr="00ED4999">
        <w:rPr>
          <w:rFonts w:ascii="Times New Roman" w:hAnsi="Times New Roman"/>
          <w:b/>
          <w:color w:val="000000"/>
          <w:szCs w:val="24"/>
        </w:rPr>
        <w:t>«План виховної праці в школі», уміщений у часописі «Методика і шкільна практика» (1935 р.) (уривки)</w:t>
      </w:r>
    </w:p>
    <w:p w:rsidR="00D338FE" w:rsidRPr="00ED4999" w:rsidRDefault="00D338FE" w:rsidP="00ED4999">
      <w:pPr>
        <w:spacing w:after="0"/>
        <w:ind w:firstLine="709"/>
        <w:contextualSpacing/>
        <w:jc w:val="both"/>
        <w:outlineLvl w:val="0"/>
        <w:rPr>
          <w:rFonts w:ascii="Times New Roman" w:hAnsi="Times New Roman"/>
          <w:szCs w:val="24"/>
        </w:rPr>
      </w:pPr>
      <w:r w:rsidRPr="00ED4999">
        <w:rPr>
          <w:rFonts w:ascii="Times New Roman" w:hAnsi="Times New Roman"/>
          <w:szCs w:val="24"/>
        </w:rPr>
        <w:t>«Бесіди. Недавно померзли сади. Чи на їх місці маємо вже нові? Чому так тяжко в нас за яблуко, грушку, сливку? Щеплення дерев і очкування. Морва і кооператива «Шовк» у Самборі. Прикрашування свого села. Попри дорогу садити : липи, акації на мід, морви на шовк. Полеві дороги щепами. Нищення будяків. Тут активність школи можна розвинути широко і чудес докладувати. Чистити сади з сухого галуззя і вовків, з хробів, білити дерева, щепити, садити акації при дорогах. День ліса – з викладом про значення лісів. Цвітами обсадити (тривалими, щоб потім кожного оку самі виростали) громадські будинки, читальню, кооперативу, цвинтар, каплиці; громадську толоку поправити й обсадити деревами. Камінням або цеглою  виложити стежку коло школи, щоб у болото не лізти. Це роблять діти на ручних роботах. А найважливіше – шкільний город і сад, щоб був взірцевий. Обгороження направити, сад вичистити, кожне вільне місце засадити овочевими деревами. Насадити нових ярин і дітей із ними познайомити. Досвідні поля. Травень – місяць, присвячений перевіренню любови батьків, Пропаганда нового, інтенсивного господарства. Місяць збирання шкідливих хрущів та гусениць. Другий місяць охорони пташиних гнізд.</w:t>
      </w:r>
    </w:p>
    <w:p w:rsidR="00D338FE" w:rsidRDefault="00D338FE" w:rsidP="00314E28">
      <w:pPr>
        <w:spacing w:after="0"/>
        <w:ind w:left="-284" w:firstLine="993"/>
        <w:contextualSpacing/>
        <w:jc w:val="right"/>
        <w:rPr>
          <w:rFonts w:ascii="Times New Roman" w:hAnsi="Times New Roman"/>
          <w:szCs w:val="24"/>
          <w:lang w:val="uk-UA"/>
        </w:rPr>
      </w:pPr>
    </w:p>
    <w:p w:rsidR="00D338FE" w:rsidRPr="00ED4999" w:rsidRDefault="00D338FE" w:rsidP="00314E28">
      <w:pPr>
        <w:spacing w:after="0"/>
        <w:ind w:left="-284" w:firstLine="993"/>
        <w:contextualSpacing/>
        <w:jc w:val="right"/>
        <w:rPr>
          <w:rFonts w:ascii="Times New Roman" w:hAnsi="Times New Roman"/>
          <w:szCs w:val="24"/>
        </w:rPr>
      </w:pPr>
      <w:r w:rsidRPr="00ED4999">
        <w:rPr>
          <w:rFonts w:ascii="Times New Roman" w:hAnsi="Times New Roman"/>
          <w:szCs w:val="24"/>
        </w:rPr>
        <w:t>Закінчення додатка Й.1</w:t>
      </w:r>
    </w:p>
    <w:p w:rsidR="00D338FE" w:rsidRPr="00ED4999" w:rsidRDefault="00D338FE" w:rsidP="00ED4999">
      <w:pPr>
        <w:spacing w:after="0"/>
        <w:ind w:firstLine="709"/>
        <w:contextualSpacing/>
        <w:jc w:val="both"/>
        <w:outlineLvl w:val="0"/>
        <w:rPr>
          <w:rFonts w:ascii="Times New Roman" w:hAnsi="Times New Roman"/>
          <w:szCs w:val="24"/>
        </w:rPr>
      </w:pPr>
      <w:r w:rsidRPr="00ED4999">
        <w:rPr>
          <w:rFonts w:ascii="Times New Roman" w:hAnsi="Times New Roman"/>
          <w:szCs w:val="24"/>
        </w:rPr>
        <w:t>Кличі: свій до свого тягне.</w:t>
      </w:r>
    </w:p>
    <w:p w:rsidR="00D338FE" w:rsidRPr="00ED4999" w:rsidRDefault="00D338FE" w:rsidP="00ED4999">
      <w:pPr>
        <w:spacing w:after="0"/>
        <w:ind w:firstLine="709"/>
        <w:contextualSpacing/>
        <w:jc w:val="both"/>
        <w:outlineLvl w:val="0"/>
        <w:rPr>
          <w:rFonts w:ascii="Times New Roman" w:hAnsi="Times New Roman"/>
          <w:szCs w:val="24"/>
        </w:rPr>
      </w:pPr>
      <w:r w:rsidRPr="00ED4999">
        <w:rPr>
          <w:rFonts w:ascii="Times New Roman" w:hAnsi="Times New Roman"/>
          <w:szCs w:val="24"/>
        </w:rPr>
        <w:t xml:space="preserve">Про новітнє господарство – в часописі «Сільський Господар». Балачка на тему: Твій дідо мав 30 моргів землі, розділив і тато дістав 7.Тато поділить і ти дістанеш 1 або 2. Як будеш жити? Мусиш якось два рази краще господарювати, як дідо і як батько, бо не вижиєш. Вчитися в господарській школі. Школи в Миловані. Янчині. Черниці. А хто не був у школі, нехай читає господарські книжки й часописи: «Господарський порадник», видання «Сільського Господаря» та інші.  </w:t>
      </w:r>
    </w:p>
    <w:p w:rsidR="00D338FE" w:rsidRPr="00ED4999" w:rsidRDefault="00D338FE" w:rsidP="00ED4999">
      <w:pPr>
        <w:spacing w:after="0"/>
        <w:ind w:firstLine="709"/>
        <w:contextualSpacing/>
        <w:jc w:val="both"/>
        <w:outlineLvl w:val="0"/>
        <w:rPr>
          <w:rFonts w:ascii="Times New Roman" w:hAnsi="Times New Roman"/>
          <w:szCs w:val="24"/>
        </w:rPr>
      </w:pPr>
      <w:r w:rsidRPr="00ED4999">
        <w:rPr>
          <w:rFonts w:ascii="Times New Roman" w:hAnsi="Times New Roman"/>
          <w:szCs w:val="24"/>
        </w:rPr>
        <w:t>Поміч: сад, пасіка, шовківництво, годівля риби, расовий дріб і т.д. Збирання шкідників у садах і городах: діти йдуть із учителем, потім самі стрясають (легко)  із дерев хрущів, годують ними домашню птицю. Збирати гусениці з дерев, а в дальших місцях і з капусти. Підливають розсаду, а всі ці роботи не на жарт, тільки на те, щоб дітей до них призвичаювати. Все довідуватися, чи роблять це діти  й дома.</w:t>
      </w:r>
    </w:p>
    <w:p w:rsidR="00D338FE" w:rsidRPr="00ED4999" w:rsidRDefault="00D338FE" w:rsidP="00ED4999">
      <w:pPr>
        <w:spacing w:after="0"/>
        <w:ind w:firstLine="709"/>
        <w:contextualSpacing/>
        <w:jc w:val="both"/>
        <w:rPr>
          <w:rFonts w:ascii="Times New Roman" w:hAnsi="Times New Roman"/>
          <w:szCs w:val="24"/>
        </w:rPr>
      </w:pPr>
      <w:r w:rsidRPr="00ED4999">
        <w:rPr>
          <w:rFonts w:ascii="Times New Roman" w:hAnsi="Times New Roman"/>
          <w:szCs w:val="24"/>
        </w:rPr>
        <w:t xml:space="preserve">Про пляни виховання: </w:t>
      </w:r>
    </w:p>
    <w:p w:rsidR="00D338FE" w:rsidRPr="00ED4999" w:rsidRDefault="00D338FE" w:rsidP="00ED4999">
      <w:pPr>
        <w:spacing w:after="0"/>
        <w:ind w:firstLine="709"/>
        <w:contextualSpacing/>
        <w:jc w:val="both"/>
        <w:rPr>
          <w:rFonts w:ascii="Times New Roman" w:hAnsi="Times New Roman"/>
          <w:szCs w:val="24"/>
        </w:rPr>
      </w:pPr>
      <w:r w:rsidRPr="00ED4999">
        <w:rPr>
          <w:rFonts w:ascii="Times New Roman" w:hAnsi="Times New Roman"/>
          <w:szCs w:val="24"/>
        </w:rPr>
        <w:t>Червень – місяць шкільних жнив. Кличі: Хто посіяв, той пожне. Радується господар жнивами, а школяр вакаціями. Кінець діло хвалить. Можна влаштувати шкільне свято, щоб дітям остався гарний спомин на вакації зо школи…</w:t>
      </w:r>
    </w:p>
    <w:p w:rsidR="00D338FE" w:rsidRPr="00ED4999" w:rsidRDefault="00D338FE" w:rsidP="00ED4999">
      <w:pPr>
        <w:spacing w:after="0"/>
        <w:ind w:firstLine="709"/>
        <w:contextualSpacing/>
        <w:jc w:val="both"/>
        <w:outlineLvl w:val="0"/>
        <w:rPr>
          <w:rFonts w:ascii="Times New Roman" w:hAnsi="Times New Roman"/>
          <w:szCs w:val="24"/>
        </w:rPr>
      </w:pPr>
      <w:r w:rsidRPr="00ED4999">
        <w:rPr>
          <w:rFonts w:ascii="Times New Roman" w:hAnsi="Times New Roman"/>
          <w:szCs w:val="24"/>
        </w:rPr>
        <w:t>Вересень: – Клич: пильність, працьовитість і чистота. Кличі: Хто пильний, буде вміти. Лінивого всюди б’ють. Вчуся для себе. «Що тепер засієш, збереш в осени» (Б. Грінченко). Чистота – половина здоров’я. – Вірші: «До праці!» Б. Грінченка. «Учися, дитино!» В. Масляка. М. Підгірянка: Наша школа. Франко: Невчений. – Виховні розмови: Світ держиться працею, Англійці найбільше працьовитий нарід, багатий і перший у світі. Без чистоти нема здоров’я… Чисті книжки і зшитки. Коріння науки гірке, зате овочі солодкі!</w:t>
      </w:r>
    </w:p>
    <w:p w:rsidR="00D338FE" w:rsidRPr="00ED4999" w:rsidRDefault="00D338FE" w:rsidP="00ED4999">
      <w:pPr>
        <w:spacing w:after="0"/>
        <w:ind w:firstLine="709"/>
        <w:contextualSpacing/>
        <w:jc w:val="both"/>
        <w:outlineLvl w:val="0"/>
        <w:rPr>
          <w:rFonts w:ascii="Times New Roman" w:hAnsi="Times New Roman"/>
          <w:szCs w:val="24"/>
        </w:rPr>
      </w:pPr>
      <w:r w:rsidRPr="00ED4999">
        <w:rPr>
          <w:rFonts w:ascii="Times New Roman" w:hAnsi="Times New Roman"/>
          <w:szCs w:val="24"/>
        </w:rPr>
        <w:t>Жовтень. – Місяць книжки й ощадности. Кличі: Шануй книжку, шануй, брате, не лінуйся прочитати! Ми хочемо вчитись, бо любимо науку. Хто щадить, той має. Хто щадить і збирає, той все гроші має…</w:t>
      </w:r>
    </w:p>
    <w:p w:rsidR="00D338FE" w:rsidRPr="00ED4999" w:rsidRDefault="00D338FE" w:rsidP="00ED4999">
      <w:pPr>
        <w:spacing w:after="0"/>
        <w:ind w:firstLine="709"/>
        <w:contextualSpacing/>
        <w:jc w:val="both"/>
        <w:outlineLvl w:val="0"/>
        <w:rPr>
          <w:rFonts w:ascii="Times New Roman" w:hAnsi="Times New Roman"/>
          <w:szCs w:val="24"/>
        </w:rPr>
      </w:pPr>
      <w:r w:rsidRPr="00ED4999">
        <w:rPr>
          <w:rFonts w:ascii="Times New Roman" w:hAnsi="Times New Roman"/>
          <w:szCs w:val="24"/>
        </w:rPr>
        <w:t xml:space="preserve">Листопад. – Опіка над слабими. Порядок на цвинтарі. Кличі: Помагай вдовам і сиртам. Колись твої добрі діла будуть за тебе свідчити. В народі є не лиш багаті, але й бідні. Практично: Як бачиш, що твій сусід у лавці, порядний хлопець і добрий школяр, не дістав хліба з дому, поділися з ним. В декотрім селі цвинтар такий занедбаний, що аж сумно глянути. Зробім порядок! Може хто там похований такий, що був добродієм села або заслужився для народу? Прибрати його гріб, посадити квіток. Довкола цвинтаря дерева». </w:t>
      </w:r>
    </w:p>
    <w:p w:rsidR="00D338FE" w:rsidRPr="00ED4999" w:rsidRDefault="00D338FE" w:rsidP="00ED4999">
      <w:pPr>
        <w:spacing w:after="0"/>
        <w:ind w:firstLine="709"/>
        <w:contextualSpacing/>
        <w:jc w:val="both"/>
        <w:outlineLvl w:val="0"/>
        <w:rPr>
          <w:rFonts w:ascii="Times New Roman" w:hAnsi="Times New Roman"/>
          <w:szCs w:val="24"/>
        </w:rPr>
      </w:pPr>
    </w:p>
    <w:p w:rsidR="00D338FE" w:rsidRPr="00ED4999" w:rsidRDefault="00D338FE" w:rsidP="00ED4999">
      <w:pPr>
        <w:spacing w:after="0"/>
        <w:ind w:firstLine="709"/>
        <w:contextualSpacing/>
        <w:jc w:val="both"/>
        <w:outlineLvl w:val="0"/>
        <w:rPr>
          <w:rFonts w:ascii="Times New Roman" w:hAnsi="Times New Roman"/>
          <w:szCs w:val="24"/>
        </w:rPr>
      </w:pP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Джерело: [1082].</w:t>
      </w:r>
    </w:p>
    <w:p w:rsidR="00D338FE" w:rsidRPr="00ED4999" w:rsidRDefault="00D338FE" w:rsidP="00ED4999">
      <w:pPr>
        <w:spacing w:after="0"/>
        <w:ind w:firstLine="708"/>
        <w:jc w:val="both"/>
        <w:rPr>
          <w:rFonts w:ascii="Times New Roman" w:hAnsi="Times New Roman"/>
          <w:b/>
          <w:szCs w:val="24"/>
        </w:rPr>
      </w:pPr>
    </w:p>
    <w:p w:rsidR="00D338FE" w:rsidRPr="00ED4999" w:rsidRDefault="00D338FE" w:rsidP="00ED4999">
      <w:pPr>
        <w:spacing w:after="0"/>
        <w:ind w:firstLine="708"/>
        <w:jc w:val="both"/>
        <w:rPr>
          <w:rFonts w:ascii="Times New Roman" w:hAnsi="Times New Roman"/>
          <w:b/>
          <w:szCs w:val="24"/>
        </w:rPr>
      </w:pPr>
    </w:p>
    <w:p w:rsidR="00D338FE" w:rsidRPr="00ED4999" w:rsidRDefault="00D338FE" w:rsidP="00ED4999">
      <w:pPr>
        <w:spacing w:after="0"/>
        <w:ind w:firstLine="708"/>
        <w:jc w:val="both"/>
        <w:rPr>
          <w:rFonts w:ascii="Times New Roman" w:hAnsi="Times New Roman"/>
          <w:b/>
          <w:szCs w:val="24"/>
        </w:rPr>
      </w:pPr>
    </w:p>
    <w:p w:rsidR="00D338FE" w:rsidRPr="00ED4999" w:rsidRDefault="00D338FE" w:rsidP="00ED4999">
      <w:pPr>
        <w:spacing w:after="0"/>
        <w:ind w:firstLine="708"/>
        <w:jc w:val="both"/>
        <w:rPr>
          <w:rFonts w:ascii="Times New Roman" w:hAnsi="Times New Roman"/>
          <w:b/>
          <w:szCs w:val="24"/>
        </w:rPr>
      </w:pPr>
    </w:p>
    <w:p w:rsidR="00D338FE" w:rsidRPr="00ED4999" w:rsidRDefault="00D338FE" w:rsidP="00ED4999">
      <w:pPr>
        <w:spacing w:after="0"/>
        <w:ind w:firstLine="708"/>
        <w:jc w:val="both"/>
        <w:rPr>
          <w:rFonts w:ascii="Times New Roman" w:hAnsi="Times New Roman"/>
          <w:b/>
          <w:szCs w:val="24"/>
        </w:rPr>
      </w:pPr>
    </w:p>
    <w:p w:rsidR="00D338FE" w:rsidRPr="00ED4999" w:rsidRDefault="00D338FE" w:rsidP="00ED4999">
      <w:pPr>
        <w:spacing w:after="0"/>
        <w:ind w:firstLine="708"/>
        <w:jc w:val="both"/>
        <w:rPr>
          <w:rFonts w:ascii="Times New Roman" w:hAnsi="Times New Roman"/>
          <w:b/>
          <w:szCs w:val="24"/>
        </w:rPr>
      </w:pPr>
    </w:p>
    <w:p w:rsidR="00D338FE" w:rsidRPr="00ED4999" w:rsidRDefault="00D338FE" w:rsidP="00ED4999">
      <w:pPr>
        <w:spacing w:after="0"/>
        <w:ind w:firstLine="708"/>
        <w:jc w:val="both"/>
        <w:rPr>
          <w:rFonts w:ascii="Times New Roman" w:hAnsi="Times New Roman"/>
          <w:b/>
          <w:szCs w:val="24"/>
        </w:rPr>
      </w:pPr>
    </w:p>
    <w:p w:rsidR="00D338FE" w:rsidRPr="00ED4999" w:rsidRDefault="00D338FE" w:rsidP="00ED4999">
      <w:pPr>
        <w:spacing w:after="0"/>
        <w:ind w:firstLine="708"/>
        <w:jc w:val="both"/>
        <w:rPr>
          <w:rFonts w:ascii="Times New Roman" w:hAnsi="Times New Roman"/>
          <w:b/>
          <w:szCs w:val="24"/>
        </w:rPr>
      </w:pPr>
    </w:p>
    <w:p w:rsidR="00D338FE" w:rsidRPr="00ED4999" w:rsidRDefault="00D338FE" w:rsidP="00ED4999">
      <w:pPr>
        <w:spacing w:after="0"/>
        <w:ind w:firstLine="708"/>
        <w:jc w:val="both"/>
        <w:rPr>
          <w:rFonts w:ascii="Times New Roman" w:hAnsi="Times New Roman"/>
          <w:b/>
          <w:szCs w:val="24"/>
        </w:rPr>
      </w:pPr>
    </w:p>
    <w:p w:rsidR="00D338FE" w:rsidRPr="00ED4999" w:rsidRDefault="00D338FE" w:rsidP="00ED4999">
      <w:pPr>
        <w:spacing w:after="0"/>
        <w:ind w:firstLine="708"/>
        <w:jc w:val="both"/>
        <w:rPr>
          <w:rFonts w:ascii="Times New Roman" w:hAnsi="Times New Roman"/>
          <w:b/>
          <w:szCs w:val="24"/>
        </w:rPr>
      </w:pPr>
    </w:p>
    <w:p w:rsidR="00D338FE" w:rsidRPr="00ED4999" w:rsidRDefault="00D338FE" w:rsidP="00ED4999">
      <w:pPr>
        <w:spacing w:after="0"/>
        <w:ind w:firstLine="708"/>
        <w:jc w:val="both"/>
        <w:rPr>
          <w:rFonts w:ascii="Times New Roman" w:hAnsi="Times New Roman"/>
          <w:b/>
          <w:szCs w:val="24"/>
        </w:rPr>
      </w:pPr>
    </w:p>
    <w:p w:rsidR="00D338FE" w:rsidRPr="00ED4999" w:rsidRDefault="00D338FE" w:rsidP="00ED4999">
      <w:pPr>
        <w:spacing w:after="0"/>
        <w:ind w:firstLine="708"/>
        <w:jc w:val="both"/>
        <w:rPr>
          <w:rFonts w:ascii="Times New Roman" w:hAnsi="Times New Roman"/>
          <w:b/>
          <w:szCs w:val="24"/>
        </w:rPr>
      </w:pPr>
    </w:p>
    <w:p w:rsidR="00D338FE" w:rsidRPr="00ED4999" w:rsidRDefault="00D338FE" w:rsidP="00ED4999">
      <w:pPr>
        <w:spacing w:after="0"/>
        <w:ind w:firstLine="708"/>
        <w:jc w:val="both"/>
        <w:rPr>
          <w:rFonts w:ascii="Times New Roman" w:hAnsi="Times New Roman"/>
          <w:b/>
          <w:szCs w:val="24"/>
        </w:rPr>
      </w:pPr>
    </w:p>
    <w:p w:rsidR="00D338FE" w:rsidRPr="00ED4999" w:rsidRDefault="00D338FE" w:rsidP="00ED4999">
      <w:pPr>
        <w:spacing w:after="0"/>
        <w:ind w:firstLine="708"/>
        <w:jc w:val="both"/>
        <w:rPr>
          <w:rFonts w:ascii="Times New Roman" w:hAnsi="Times New Roman"/>
          <w:b/>
          <w:szCs w:val="24"/>
        </w:rPr>
      </w:pPr>
    </w:p>
    <w:p w:rsidR="00D338FE" w:rsidRPr="00ED4999" w:rsidRDefault="00D338FE" w:rsidP="00314E28">
      <w:pPr>
        <w:spacing w:after="0"/>
        <w:ind w:firstLine="708"/>
        <w:jc w:val="center"/>
        <w:rPr>
          <w:rFonts w:ascii="Times New Roman" w:hAnsi="Times New Roman"/>
          <w:b/>
          <w:szCs w:val="24"/>
        </w:rPr>
      </w:pPr>
      <w:r w:rsidRPr="00ED4999">
        <w:rPr>
          <w:rFonts w:ascii="Times New Roman" w:hAnsi="Times New Roman"/>
          <w:b/>
          <w:szCs w:val="24"/>
        </w:rPr>
        <w:t>Додаток Й.3</w:t>
      </w:r>
    </w:p>
    <w:p w:rsidR="00D338FE" w:rsidRPr="00ED4999" w:rsidRDefault="00D338FE" w:rsidP="00314E28">
      <w:pPr>
        <w:spacing w:after="0"/>
        <w:ind w:firstLine="708"/>
        <w:jc w:val="center"/>
        <w:rPr>
          <w:rFonts w:ascii="Times New Roman" w:hAnsi="Times New Roman"/>
          <w:b/>
          <w:szCs w:val="24"/>
        </w:rPr>
      </w:pPr>
      <w:r w:rsidRPr="00ED4999">
        <w:rPr>
          <w:rFonts w:ascii="Times New Roman" w:hAnsi="Times New Roman"/>
          <w:b/>
          <w:szCs w:val="24"/>
        </w:rPr>
        <w:t>Практичні заняття в майстерні в Тернопільській українській приватній гімназії</w:t>
      </w:r>
    </w:p>
    <w:p w:rsidR="00D338FE" w:rsidRPr="00ED4999" w:rsidRDefault="00D338FE" w:rsidP="00ED4999">
      <w:pPr>
        <w:spacing w:after="0"/>
        <w:ind w:firstLine="709"/>
        <w:jc w:val="both"/>
        <w:rPr>
          <w:rFonts w:ascii="Times New Roman" w:hAnsi="Times New Roman"/>
          <w:b/>
          <w:szCs w:val="24"/>
        </w:rPr>
      </w:pPr>
      <w:r w:rsidRPr="00790320">
        <w:rPr>
          <w:rFonts w:ascii="Times New Roman" w:hAnsi="Times New Roman"/>
          <w:b/>
          <w:noProof/>
          <w:szCs w:val="24"/>
          <w:lang w:val="uk-UA" w:eastAsia="uk-UA"/>
        </w:rPr>
        <w:pict>
          <v:shape id="_x0000_i1087" type="#_x0000_t75" style="width:381pt;height:399pt;visibility:visible">
            <v:imagedata r:id="rId86" o:title=""/>
          </v:shape>
        </w:pict>
      </w:r>
    </w:p>
    <w:p w:rsidR="00D338FE" w:rsidRPr="00ED4999" w:rsidRDefault="00D338FE" w:rsidP="00ED4999">
      <w:pPr>
        <w:spacing w:after="0"/>
        <w:ind w:left="-284" w:firstLine="992"/>
        <w:contextualSpacing/>
        <w:jc w:val="both"/>
        <w:rPr>
          <w:rFonts w:ascii="Times New Roman" w:hAnsi="Times New Roman"/>
          <w:szCs w:val="24"/>
        </w:rPr>
      </w:pP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Джерело: [295, с. 203].</w:t>
      </w:r>
    </w:p>
    <w:p w:rsidR="00D338FE" w:rsidRPr="00ED4999" w:rsidRDefault="00D338FE" w:rsidP="00ED4999">
      <w:pPr>
        <w:spacing w:after="0"/>
        <w:ind w:left="-284" w:firstLine="709"/>
        <w:jc w:val="both"/>
        <w:rPr>
          <w:rFonts w:ascii="Times New Roman" w:hAnsi="Times New Roman"/>
          <w:b/>
          <w:szCs w:val="24"/>
        </w:rPr>
      </w:pPr>
    </w:p>
    <w:p w:rsidR="00D338FE" w:rsidRPr="00ED4999" w:rsidRDefault="00D338FE" w:rsidP="00314E28">
      <w:pPr>
        <w:tabs>
          <w:tab w:val="left" w:pos="5245"/>
        </w:tabs>
        <w:spacing w:after="0"/>
        <w:ind w:firstLine="709"/>
        <w:jc w:val="center"/>
        <w:rPr>
          <w:rFonts w:ascii="Times New Roman" w:hAnsi="Times New Roman"/>
          <w:b/>
          <w:szCs w:val="24"/>
        </w:rPr>
      </w:pPr>
      <w:r w:rsidRPr="00ED4999">
        <w:rPr>
          <w:rFonts w:ascii="Times New Roman" w:hAnsi="Times New Roman"/>
          <w:b/>
          <w:szCs w:val="24"/>
        </w:rPr>
        <w:t>Додаток Й.4</w:t>
      </w:r>
    </w:p>
    <w:p w:rsidR="00D338FE" w:rsidRPr="00ED4999" w:rsidRDefault="00D338FE" w:rsidP="00314E28">
      <w:pPr>
        <w:pStyle w:val="a0"/>
        <w:spacing w:after="0"/>
        <w:contextualSpacing/>
        <w:rPr>
          <w:sz w:val="24"/>
          <w:szCs w:val="24"/>
        </w:rPr>
      </w:pPr>
      <w:r w:rsidRPr="00ED4999">
        <w:rPr>
          <w:sz w:val="24"/>
          <w:szCs w:val="24"/>
        </w:rPr>
        <w:t>Навчальний план 4-класової купецької гімназії, укладений К. Коберським</w:t>
      </w:r>
    </w:p>
    <w:tbl>
      <w:tblPr>
        <w:tblW w:w="10031" w:type="dxa"/>
        <w:tblLayout w:type="fixed"/>
        <w:tblLook w:val="00A0"/>
      </w:tblPr>
      <w:tblGrid>
        <w:gridCol w:w="456"/>
        <w:gridCol w:w="5947"/>
        <w:gridCol w:w="570"/>
        <w:gridCol w:w="709"/>
        <w:gridCol w:w="715"/>
        <w:gridCol w:w="851"/>
        <w:gridCol w:w="567"/>
      </w:tblGrid>
      <w:tr w:rsidR="00D338FE" w:rsidRPr="00ED4999" w:rsidTr="00ED4999">
        <w:tc>
          <w:tcPr>
            <w:tcW w:w="6619" w:type="dxa"/>
            <w:gridSpan w:val="2"/>
          </w:tcPr>
          <w:p w:rsidR="00D338FE" w:rsidRPr="00ED4999" w:rsidRDefault="00D338FE" w:rsidP="00ED4999">
            <w:pPr>
              <w:spacing w:after="0"/>
              <w:contextualSpacing/>
              <w:rPr>
                <w:rFonts w:ascii="Times New Roman" w:hAnsi="Times New Roman"/>
                <w:szCs w:val="24"/>
              </w:rPr>
            </w:pPr>
            <w:r w:rsidRPr="00ED4999">
              <w:rPr>
                <w:rFonts w:ascii="Times New Roman" w:hAnsi="Times New Roman"/>
                <w:b/>
                <w:szCs w:val="24"/>
              </w:rPr>
              <w:t xml:space="preserve">А.Фахові: </w:t>
            </w:r>
            <w:r w:rsidRPr="00ED4999">
              <w:rPr>
                <w:rFonts w:ascii="Times New Roman" w:hAnsi="Times New Roman"/>
                <w:szCs w:val="24"/>
              </w:rPr>
              <w:t>ПРЕДМЕТИ</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кляси</w:t>
            </w:r>
          </w:p>
        </w:tc>
        <w:tc>
          <w:tcPr>
            <w:tcW w:w="570" w:type="dxa"/>
          </w:tcPr>
          <w:p w:rsidR="00D338FE" w:rsidRPr="00ED4999" w:rsidRDefault="00D338FE" w:rsidP="00ED4999">
            <w:pPr>
              <w:spacing w:after="0"/>
              <w:ind w:left="72"/>
              <w:contextualSpacing/>
              <w:rPr>
                <w:rFonts w:ascii="Times New Roman" w:hAnsi="Times New Roman"/>
                <w:szCs w:val="24"/>
              </w:rPr>
            </w:pPr>
            <w:r w:rsidRPr="00ED4999">
              <w:rPr>
                <w:rFonts w:ascii="Times New Roman" w:hAnsi="Times New Roman"/>
                <w:szCs w:val="24"/>
              </w:rPr>
              <w:t>I.</w:t>
            </w:r>
          </w:p>
        </w:tc>
        <w:tc>
          <w:tcPr>
            <w:tcW w:w="709"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II.</w:t>
            </w:r>
          </w:p>
        </w:tc>
        <w:tc>
          <w:tcPr>
            <w:tcW w:w="71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III.</w:t>
            </w:r>
          </w:p>
        </w:tc>
        <w:tc>
          <w:tcPr>
            <w:tcW w:w="85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IV.</w:t>
            </w:r>
          </w:p>
        </w:tc>
        <w:tc>
          <w:tcPr>
            <w:tcW w:w="567" w:type="dxa"/>
          </w:tcPr>
          <w:p w:rsidR="00D338FE" w:rsidRPr="00ED4999" w:rsidRDefault="00D338FE" w:rsidP="00ED4999">
            <w:pPr>
              <w:spacing w:after="0"/>
              <w:contextualSpacing/>
              <w:rPr>
                <w:rFonts w:ascii="Times New Roman" w:hAnsi="Times New Roman"/>
                <w:szCs w:val="24"/>
              </w:rPr>
            </w:pPr>
          </w:p>
        </w:tc>
      </w:tr>
      <w:tr w:rsidR="00D338FE" w:rsidRPr="00ED4999" w:rsidTr="00ED4999">
        <w:tc>
          <w:tcPr>
            <w:tcW w:w="672" w:type="dxa"/>
          </w:tcPr>
          <w:p w:rsidR="00D338FE" w:rsidRPr="00ED4999" w:rsidRDefault="00D338FE" w:rsidP="00D92A65">
            <w:pPr>
              <w:numPr>
                <w:ilvl w:val="0"/>
                <w:numId w:val="7"/>
              </w:numPr>
              <w:spacing w:after="0" w:line="240" w:lineRule="auto"/>
              <w:contextualSpacing/>
              <w:rPr>
                <w:rFonts w:ascii="Times New Roman" w:hAnsi="Times New Roman"/>
                <w:szCs w:val="24"/>
              </w:rPr>
            </w:pPr>
          </w:p>
        </w:tc>
        <w:tc>
          <w:tcPr>
            <w:tcW w:w="594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Господарська історія .………………………….</w:t>
            </w:r>
            <w:r w:rsidRPr="00ED4999">
              <w:rPr>
                <w:rFonts w:ascii="Times New Roman" w:hAnsi="Times New Roman"/>
                <w:szCs w:val="24"/>
              </w:rPr>
              <w:tab/>
            </w:r>
          </w:p>
        </w:tc>
        <w:tc>
          <w:tcPr>
            <w:tcW w:w="57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709"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c>
          <w:tcPr>
            <w:tcW w:w="71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85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56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r>
      <w:tr w:rsidR="00D338FE" w:rsidRPr="00ED4999" w:rsidTr="00ED4999">
        <w:trPr>
          <w:trHeight w:val="654"/>
        </w:trPr>
        <w:tc>
          <w:tcPr>
            <w:tcW w:w="672" w:type="dxa"/>
          </w:tcPr>
          <w:p w:rsidR="00D338FE" w:rsidRPr="00ED4999" w:rsidRDefault="00D338FE" w:rsidP="00D92A65">
            <w:pPr>
              <w:numPr>
                <w:ilvl w:val="0"/>
                <w:numId w:val="7"/>
              </w:numPr>
              <w:spacing w:after="0" w:line="240" w:lineRule="auto"/>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p>
        </w:tc>
        <w:tc>
          <w:tcPr>
            <w:tcW w:w="594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 xml:space="preserve">Господарська географія     </w:t>
            </w: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(світ. і українських земель)……………………...</w:t>
            </w:r>
          </w:p>
        </w:tc>
        <w:tc>
          <w:tcPr>
            <w:tcW w:w="570"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709"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715"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851"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567"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8</w:t>
            </w:r>
          </w:p>
        </w:tc>
      </w:tr>
      <w:tr w:rsidR="00D338FE" w:rsidRPr="00ED4999" w:rsidTr="00ED4999">
        <w:tc>
          <w:tcPr>
            <w:tcW w:w="672" w:type="dxa"/>
          </w:tcPr>
          <w:p w:rsidR="00D338FE" w:rsidRPr="00ED4999" w:rsidRDefault="00D338FE" w:rsidP="00D92A65">
            <w:pPr>
              <w:numPr>
                <w:ilvl w:val="0"/>
                <w:numId w:val="7"/>
              </w:numPr>
              <w:spacing w:after="0" w:line="240" w:lineRule="auto"/>
              <w:contextualSpacing/>
              <w:rPr>
                <w:rFonts w:ascii="Times New Roman" w:hAnsi="Times New Roman"/>
                <w:szCs w:val="24"/>
              </w:rPr>
            </w:pPr>
          </w:p>
        </w:tc>
        <w:tc>
          <w:tcPr>
            <w:tcW w:w="594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Суспільна агрономія……………………………..</w:t>
            </w:r>
          </w:p>
        </w:tc>
        <w:tc>
          <w:tcPr>
            <w:tcW w:w="57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709"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71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85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c>
          <w:tcPr>
            <w:tcW w:w="56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r>
      <w:tr w:rsidR="00D338FE" w:rsidRPr="00ED4999" w:rsidTr="00ED4999">
        <w:tc>
          <w:tcPr>
            <w:tcW w:w="672" w:type="dxa"/>
          </w:tcPr>
          <w:p w:rsidR="00D338FE" w:rsidRPr="00ED4999" w:rsidRDefault="00D338FE" w:rsidP="00D92A65">
            <w:pPr>
              <w:numPr>
                <w:ilvl w:val="0"/>
                <w:numId w:val="7"/>
              </w:numPr>
              <w:spacing w:after="0" w:line="240" w:lineRule="auto"/>
              <w:contextualSpacing/>
              <w:rPr>
                <w:rFonts w:ascii="Times New Roman" w:hAnsi="Times New Roman"/>
                <w:szCs w:val="24"/>
              </w:rPr>
            </w:pPr>
          </w:p>
        </w:tc>
        <w:tc>
          <w:tcPr>
            <w:tcW w:w="594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Історія й ідеологія кооперації…………………...</w:t>
            </w:r>
          </w:p>
        </w:tc>
        <w:tc>
          <w:tcPr>
            <w:tcW w:w="57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709"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71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85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56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6</w:t>
            </w:r>
          </w:p>
        </w:tc>
      </w:tr>
      <w:tr w:rsidR="00D338FE" w:rsidRPr="00ED4999" w:rsidTr="00ED4999">
        <w:trPr>
          <w:trHeight w:val="654"/>
        </w:trPr>
        <w:tc>
          <w:tcPr>
            <w:tcW w:w="672" w:type="dxa"/>
          </w:tcPr>
          <w:p w:rsidR="00D338FE" w:rsidRPr="00ED4999" w:rsidRDefault="00D338FE" w:rsidP="00D92A65">
            <w:pPr>
              <w:numPr>
                <w:ilvl w:val="0"/>
                <w:numId w:val="7"/>
              </w:numPr>
              <w:spacing w:after="0" w:line="240" w:lineRule="auto"/>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p>
        </w:tc>
        <w:tc>
          <w:tcPr>
            <w:tcW w:w="594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Підприємстводетайл. і гуртової</w:t>
            </w: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торгівлі(техн.торг.)………………………………</w:t>
            </w:r>
          </w:p>
        </w:tc>
        <w:tc>
          <w:tcPr>
            <w:tcW w:w="570"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709"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715"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851"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567"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5</w:t>
            </w:r>
          </w:p>
        </w:tc>
      </w:tr>
      <w:tr w:rsidR="00D338FE" w:rsidRPr="00ED4999" w:rsidTr="00ED4999">
        <w:trPr>
          <w:trHeight w:val="654"/>
        </w:trPr>
        <w:tc>
          <w:tcPr>
            <w:tcW w:w="672" w:type="dxa"/>
          </w:tcPr>
          <w:p w:rsidR="00D338FE" w:rsidRPr="00ED4999" w:rsidRDefault="00D338FE" w:rsidP="00D92A65">
            <w:pPr>
              <w:numPr>
                <w:ilvl w:val="0"/>
                <w:numId w:val="7"/>
              </w:numPr>
              <w:spacing w:after="0" w:line="240" w:lineRule="auto"/>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p>
        </w:tc>
        <w:tc>
          <w:tcPr>
            <w:tcW w:w="594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Підприємствопромислове</w:t>
            </w: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(фабричне і ремісниче)…………………………..</w:t>
            </w:r>
          </w:p>
        </w:tc>
        <w:tc>
          <w:tcPr>
            <w:tcW w:w="570"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709"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715"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851"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c>
          <w:tcPr>
            <w:tcW w:w="567"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r>
      <w:tr w:rsidR="00D338FE" w:rsidRPr="00ED4999" w:rsidTr="00ED4999">
        <w:trPr>
          <w:trHeight w:val="654"/>
        </w:trPr>
        <w:tc>
          <w:tcPr>
            <w:tcW w:w="672" w:type="dxa"/>
          </w:tcPr>
          <w:p w:rsidR="00D338FE" w:rsidRPr="00ED4999" w:rsidRDefault="00D338FE" w:rsidP="00D92A65">
            <w:pPr>
              <w:numPr>
                <w:ilvl w:val="0"/>
                <w:numId w:val="7"/>
              </w:numPr>
              <w:spacing w:after="0" w:line="240" w:lineRule="auto"/>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p>
        </w:tc>
        <w:tc>
          <w:tcPr>
            <w:tcW w:w="594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Правознавство</w:t>
            </w: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(торг., адм., податкове і кооперат.)……………..</w:t>
            </w:r>
          </w:p>
        </w:tc>
        <w:tc>
          <w:tcPr>
            <w:tcW w:w="570"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709"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715"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851"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567"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7</w:t>
            </w:r>
          </w:p>
        </w:tc>
      </w:tr>
      <w:tr w:rsidR="00D338FE" w:rsidRPr="00ED4999" w:rsidTr="00ED4999">
        <w:tc>
          <w:tcPr>
            <w:tcW w:w="672" w:type="dxa"/>
          </w:tcPr>
          <w:p w:rsidR="00D338FE" w:rsidRPr="00ED4999" w:rsidRDefault="00D338FE" w:rsidP="00D92A65">
            <w:pPr>
              <w:numPr>
                <w:ilvl w:val="0"/>
                <w:numId w:val="7"/>
              </w:numPr>
              <w:spacing w:after="0" w:line="240" w:lineRule="auto"/>
              <w:contextualSpacing/>
              <w:rPr>
                <w:rFonts w:ascii="Times New Roman" w:hAnsi="Times New Roman"/>
                <w:szCs w:val="24"/>
              </w:rPr>
            </w:pPr>
          </w:p>
        </w:tc>
        <w:tc>
          <w:tcPr>
            <w:tcW w:w="594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Товарознавство…………………………..............</w:t>
            </w:r>
          </w:p>
        </w:tc>
        <w:tc>
          <w:tcPr>
            <w:tcW w:w="57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4</w:t>
            </w:r>
          </w:p>
        </w:tc>
        <w:tc>
          <w:tcPr>
            <w:tcW w:w="709"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71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85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56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13</w:t>
            </w:r>
          </w:p>
        </w:tc>
      </w:tr>
      <w:tr w:rsidR="00D338FE" w:rsidRPr="00ED4999" w:rsidTr="00ED4999">
        <w:trPr>
          <w:trHeight w:val="654"/>
        </w:trPr>
        <w:tc>
          <w:tcPr>
            <w:tcW w:w="672" w:type="dxa"/>
          </w:tcPr>
          <w:p w:rsidR="00D338FE" w:rsidRPr="00ED4999" w:rsidRDefault="00D338FE" w:rsidP="00D92A65">
            <w:pPr>
              <w:numPr>
                <w:ilvl w:val="0"/>
                <w:numId w:val="7"/>
              </w:numPr>
              <w:spacing w:after="0" w:line="240" w:lineRule="auto"/>
              <w:contextualSpacing/>
              <w:rPr>
                <w:rFonts w:ascii="Times New Roman" w:hAnsi="Times New Roman"/>
                <w:szCs w:val="24"/>
              </w:rPr>
            </w:pPr>
          </w:p>
        </w:tc>
        <w:tc>
          <w:tcPr>
            <w:tcW w:w="594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Кореспонденція і канцелярія</w:t>
            </w: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(торг. і кооп.)……………………………………..</w:t>
            </w:r>
          </w:p>
        </w:tc>
        <w:tc>
          <w:tcPr>
            <w:tcW w:w="570"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709"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715"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c>
          <w:tcPr>
            <w:tcW w:w="851"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567"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r>
      <w:tr w:rsidR="00D338FE" w:rsidRPr="00ED4999" w:rsidTr="00ED4999">
        <w:trPr>
          <w:trHeight w:val="654"/>
        </w:trPr>
        <w:tc>
          <w:tcPr>
            <w:tcW w:w="672" w:type="dxa"/>
          </w:tcPr>
          <w:p w:rsidR="00D338FE" w:rsidRPr="00ED4999" w:rsidRDefault="00D338FE" w:rsidP="00D92A65">
            <w:pPr>
              <w:numPr>
                <w:ilvl w:val="0"/>
                <w:numId w:val="7"/>
              </w:numPr>
              <w:tabs>
                <w:tab w:val="left" w:pos="0"/>
              </w:tabs>
              <w:spacing w:after="0" w:line="240" w:lineRule="auto"/>
              <w:contextualSpacing/>
              <w:rPr>
                <w:rFonts w:ascii="Times New Roman" w:hAnsi="Times New Roman"/>
                <w:szCs w:val="24"/>
              </w:rPr>
            </w:pPr>
          </w:p>
        </w:tc>
        <w:tc>
          <w:tcPr>
            <w:tcW w:w="594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Аритметика і калькуляція</w:t>
            </w:r>
          </w:p>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(торгов. і кооп.)………………………………….</w:t>
            </w:r>
          </w:p>
        </w:tc>
        <w:tc>
          <w:tcPr>
            <w:tcW w:w="570"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709"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715"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851"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567"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9</w:t>
            </w:r>
          </w:p>
        </w:tc>
      </w:tr>
      <w:tr w:rsidR="00D338FE" w:rsidRPr="00ED4999" w:rsidTr="00ED4999">
        <w:tc>
          <w:tcPr>
            <w:tcW w:w="672"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11.</w:t>
            </w:r>
          </w:p>
        </w:tc>
        <w:tc>
          <w:tcPr>
            <w:tcW w:w="594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 xml:space="preserve">Книгоговедення:  </w:t>
            </w:r>
          </w:p>
        </w:tc>
        <w:tc>
          <w:tcPr>
            <w:tcW w:w="570" w:type="dxa"/>
          </w:tcPr>
          <w:p w:rsidR="00D338FE" w:rsidRPr="00ED4999" w:rsidRDefault="00D338FE" w:rsidP="00ED4999">
            <w:pPr>
              <w:spacing w:after="0"/>
              <w:contextualSpacing/>
              <w:rPr>
                <w:rFonts w:ascii="Times New Roman" w:hAnsi="Times New Roman"/>
                <w:szCs w:val="24"/>
              </w:rPr>
            </w:pPr>
          </w:p>
        </w:tc>
        <w:tc>
          <w:tcPr>
            <w:tcW w:w="709" w:type="dxa"/>
          </w:tcPr>
          <w:p w:rsidR="00D338FE" w:rsidRPr="00ED4999" w:rsidRDefault="00D338FE" w:rsidP="00ED4999">
            <w:pPr>
              <w:spacing w:after="0"/>
              <w:contextualSpacing/>
              <w:rPr>
                <w:rFonts w:ascii="Times New Roman" w:hAnsi="Times New Roman"/>
                <w:szCs w:val="24"/>
              </w:rPr>
            </w:pPr>
          </w:p>
        </w:tc>
        <w:tc>
          <w:tcPr>
            <w:tcW w:w="715" w:type="dxa"/>
          </w:tcPr>
          <w:p w:rsidR="00D338FE" w:rsidRPr="00ED4999" w:rsidRDefault="00D338FE" w:rsidP="00ED4999">
            <w:pPr>
              <w:spacing w:after="0"/>
              <w:contextualSpacing/>
              <w:rPr>
                <w:rFonts w:ascii="Times New Roman" w:hAnsi="Times New Roman"/>
                <w:szCs w:val="24"/>
              </w:rPr>
            </w:pPr>
          </w:p>
        </w:tc>
        <w:tc>
          <w:tcPr>
            <w:tcW w:w="851" w:type="dxa"/>
          </w:tcPr>
          <w:p w:rsidR="00D338FE" w:rsidRPr="00ED4999" w:rsidRDefault="00D338FE" w:rsidP="00ED4999">
            <w:pPr>
              <w:spacing w:after="0"/>
              <w:contextualSpacing/>
              <w:rPr>
                <w:rFonts w:ascii="Times New Roman" w:hAnsi="Times New Roman"/>
                <w:szCs w:val="24"/>
              </w:rPr>
            </w:pPr>
          </w:p>
        </w:tc>
        <w:tc>
          <w:tcPr>
            <w:tcW w:w="567" w:type="dxa"/>
          </w:tcPr>
          <w:p w:rsidR="00D338FE" w:rsidRPr="00ED4999" w:rsidRDefault="00D338FE" w:rsidP="00ED4999">
            <w:pPr>
              <w:spacing w:after="0"/>
              <w:contextualSpacing/>
              <w:rPr>
                <w:rFonts w:ascii="Times New Roman" w:hAnsi="Times New Roman"/>
                <w:szCs w:val="24"/>
              </w:rPr>
            </w:pPr>
          </w:p>
        </w:tc>
      </w:tr>
      <w:tr w:rsidR="00D338FE" w:rsidRPr="00ED4999" w:rsidTr="00ED4999">
        <w:tc>
          <w:tcPr>
            <w:tcW w:w="672" w:type="dxa"/>
          </w:tcPr>
          <w:p w:rsidR="00D338FE" w:rsidRPr="00ED4999" w:rsidRDefault="00D338FE" w:rsidP="00ED4999">
            <w:pPr>
              <w:spacing w:after="0"/>
              <w:contextualSpacing/>
              <w:rPr>
                <w:rFonts w:ascii="Times New Roman" w:hAnsi="Times New Roman"/>
                <w:szCs w:val="24"/>
              </w:rPr>
            </w:pPr>
          </w:p>
        </w:tc>
        <w:tc>
          <w:tcPr>
            <w:tcW w:w="594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а) просте торг. і кооп.(без біл.)………………….</w:t>
            </w:r>
          </w:p>
        </w:tc>
        <w:tc>
          <w:tcPr>
            <w:tcW w:w="57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709"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71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85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56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672" w:type="dxa"/>
          </w:tcPr>
          <w:p w:rsidR="00D338FE" w:rsidRPr="00ED4999" w:rsidRDefault="00D338FE" w:rsidP="00ED4999">
            <w:pPr>
              <w:spacing w:after="0"/>
              <w:contextualSpacing/>
              <w:rPr>
                <w:rFonts w:ascii="Times New Roman" w:hAnsi="Times New Roman"/>
                <w:szCs w:val="24"/>
              </w:rPr>
            </w:pPr>
          </w:p>
        </w:tc>
        <w:tc>
          <w:tcPr>
            <w:tcW w:w="594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б) заг. подвійне (амер.)…………………………..</w:t>
            </w:r>
          </w:p>
        </w:tc>
        <w:tc>
          <w:tcPr>
            <w:tcW w:w="57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709"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71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4</w:t>
            </w:r>
          </w:p>
        </w:tc>
        <w:tc>
          <w:tcPr>
            <w:tcW w:w="85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56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4</w:t>
            </w:r>
          </w:p>
        </w:tc>
      </w:tr>
      <w:tr w:rsidR="00D338FE" w:rsidRPr="00ED4999" w:rsidTr="00ED4999">
        <w:tc>
          <w:tcPr>
            <w:tcW w:w="672" w:type="dxa"/>
          </w:tcPr>
          <w:p w:rsidR="00D338FE" w:rsidRPr="00ED4999" w:rsidRDefault="00D338FE" w:rsidP="00ED4999">
            <w:pPr>
              <w:spacing w:after="0"/>
              <w:contextualSpacing/>
              <w:rPr>
                <w:rFonts w:ascii="Times New Roman" w:hAnsi="Times New Roman"/>
                <w:szCs w:val="24"/>
              </w:rPr>
            </w:pPr>
          </w:p>
        </w:tc>
        <w:tc>
          <w:tcPr>
            <w:tcW w:w="594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в) спец. кооперативне…………………................</w:t>
            </w:r>
          </w:p>
        </w:tc>
        <w:tc>
          <w:tcPr>
            <w:tcW w:w="57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709"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71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85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4</w:t>
            </w:r>
          </w:p>
        </w:tc>
        <w:tc>
          <w:tcPr>
            <w:tcW w:w="56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4</w:t>
            </w:r>
          </w:p>
        </w:tc>
      </w:tr>
      <w:tr w:rsidR="00D338FE" w:rsidRPr="00ED4999" w:rsidTr="00ED4999">
        <w:trPr>
          <w:trHeight w:val="654"/>
        </w:trPr>
        <w:tc>
          <w:tcPr>
            <w:tcW w:w="672"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12.</w:t>
            </w:r>
          </w:p>
        </w:tc>
        <w:tc>
          <w:tcPr>
            <w:tcW w:w="5947" w:type="dxa"/>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Організація і ведення гол.типів</w:t>
            </w: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кооператив та кооп.  інструкція і ревізія. ……...</w:t>
            </w:r>
          </w:p>
        </w:tc>
        <w:tc>
          <w:tcPr>
            <w:tcW w:w="570"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709"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715"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851"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567"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4</w:t>
            </w:r>
          </w:p>
        </w:tc>
      </w:tr>
      <w:tr w:rsidR="00D338FE" w:rsidRPr="00ED4999" w:rsidTr="00ED4999">
        <w:trPr>
          <w:trHeight w:val="654"/>
        </w:trPr>
        <w:tc>
          <w:tcPr>
            <w:tcW w:w="672"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13.</w:t>
            </w:r>
          </w:p>
        </w:tc>
        <w:tc>
          <w:tcPr>
            <w:tcW w:w="594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 xml:space="preserve">Освітня праця в кооперації </w:t>
            </w:r>
          </w:p>
          <w:p w:rsidR="00D338FE" w:rsidRPr="00ED4999" w:rsidRDefault="00D338FE" w:rsidP="00ED4999">
            <w:pPr>
              <w:spacing w:after="0"/>
              <w:ind w:left="132"/>
              <w:contextualSpacing/>
              <w:rPr>
                <w:rFonts w:ascii="Times New Roman" w:hAnsi="Times New Roman"/>
                <w:szCs w:val="24"/>
              </w:rPr>
            </w:pPr>
            <w:r w:rsidRPr="00ED4999">
              <w:rPr>
                <w:rFonts w:ascii="Times New Roman" w:hAnsi="Times New Roman"/>
                <w:szCs w:val="24"/>
              </w:rPr>
              <w:t>(бібліотеки. кооп. свята, кооп. преса і т.д.)…...</w:t>
            </w:r>
          </w:p>
        </w:tc>
        <w:tc>
          <w:tcPr>
            <w:tcW w:w="570"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709"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715"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851"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567" w:type="dxa"/>
          </w:tcPr>
          <w:p w:rsidR="00D338FE" w:rsidRPr="00ED4999" w:rsidRDefault="00D338FE" w:rsidP="00ED4999">
            <w:pPr>
              <w:spacing w:after="0"/>
              <w:contextualSpacing/>
              <w:rPr>
                <w:rFonts w:ascii="Times New Roman" w:hAnsi="Times New Roman"/>
                <w:szCs w:val="24"/>
              </w:rPr>
            </w:pP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672"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14.</w:t>
            </w:r>
          </w:p>
        </w:tc>
        <w:tc>
          <w:tcPr>
            <w:tcW w:w="594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Історія й ідеольогія кооперації………………..</w:t>
            </w:r>
          </w:p>
        </w:tc>
        <w:tc>
          <w:tcPr>
            <w:tcW w:w="57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709"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71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85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56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6</w:t>
            </w:r>
          </w:p>
        </w:tc>
      </w:tr>
      <w:tr w:rsidR="00D338FE" w:rsidRPr="00ED4999" w:rsidTr="00ED4999">
        <w:tc>
          <w:tcPr>
            <w:tcW w:w="6619" w:type="dxa"/>
            <w:gridSpan w:val="2"/>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 xml:space="preserve">Разом         </w:t>
            </w:r>
          </w:p>
        </w:tc>
        <w:tc>
          <w:tcPr>
            <w:tcW w:w="57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16</w:t>
            </w:r>
          </w:p>
        </w:tc>
        <w:tc>
          <w:tcPr>
            <w:tcW w:w="709"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18</w:t>
            </w:r>
          </w:p>
        </w:tc>
        <w:tc>
          <w:tcPr>
            <w:tcW w:w="71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21</w:t>
            </w:r>
          </w:p>
        </w:tc>
        <w:tc>
          <w:tcPr>
            <w:tcW w:w="85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23</w:t>
            </w:r>
          </w:p>
        </w:tc>
        <w:tc>
          <w:tcPr>
            <w:tcW w:w="56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78</w:t>
            </w:r>
          </w:p>
        </w:tc>
      </w:tr>
    </w:tbl>
    <w:p w:rsidR="00D338FE" w:rsidRPr="00ED4999" w:rsidRDefault="00D338FE" w:rsidP="00ED4999">
      <w:pPr>
        <w:spacing w:after="0"/>
        <w:contextualSpacing/>
        <w:jc w:val="both"/>
        <w:rPr>
          <w:rFonts w:ascii="Times New Roman" w:hAnsi="Times New Roman"/>
          <w:b/>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b/>
          <w:szCs w:val="24"/>
        </w:rPr>
        <w:t>Б. загальноосвітні і помічні:</w:t>
      </w:r>
    </w:p>
    <w:tbl>
      <w:tblPr>
        <w:tblW w:w="0" w:type="auto"/>
        <w:tblLook w:val="00A0"/>
      </w:tblPr>
      <w:tblGrid>
        <w:gridCol w:w="5706"/>
        <w:gridCol w:w="569"/>
        <w:gridCol w:w="628"/>
        <w:gridCol w:w="670"/>
        <w:gridCol w:w="742"/>
        <w:gridCol w:w="1040"/>
      </w:tblGrid>
      <w:tr w:rsidR="00D338FE" w:rsidRPr="00ED4999" w:rsidTr="00ED4999">
        <w:tc>
          <w:tcPr>
            <w:tcW w:w="624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14. Релігія……………………………………………</w:t>
            </w:r>
          </w:p>
        </w:tc>
        <w:tc>
          <w:tcPr>
            <w:tcW w:w="595" w:type="dxa"/>
          </w:tcPr>
          <w:p w:rsidR="00D338FE" w:rsidRPr="00ED4999" w:rsidRDefault="00D338FE" w:rsidP="00ED4999">
            <w:pPr>
              <w:spacing w:after="0"/>
              <w:ind w:left="72"/>
              <w:contextualSpacing/>
              <w:rPr>
                <w:rFonts w:ascii="Times New Roman" w:hAnsi="Times New Roman"/>
                <w:szCs w:val="24"/>
              </w:rPr>
            </w:pPr>
            <w:r w:rsidRPr="00ED4999">
              <w:rPr>
                <w:rFonts w:ascii="Times New Roman" w:hAnsi="Times New Roman"/>
                <w:szCs w:val="24"/>
              </w:rPr>
              <w:t>1</w:t>
            </w:r>
          </w:p>
        </w:tc>
        <w:tc>
          <w:tcPr>
            <w:tcW w:w="643" w:type="dxa"/>
          </w:tcPr>
          <w:p w:rsidR="00D338FE" w:rsidRPr="00ED4999" w:rsidRDefault="00D338FE" w:rsidP="00ED4999">
            <w:pPr>
              <w:spacing w:after="0"/>
              <w:ind w:left="174"/>
              <w:contextualSpacing/>
              <w:rPr>
                <w:rFonts w:ascii="Times New Roman" w:hAnsi="Times New Roman"/>
                <w:szCs w:val="24"/>
              </w:rPr>
            </w:pPr>
            <w:r w:rsidRPr="00ED4999">
              <w:rPr>
                <w:rFonts w:ascii="Times New Roman" w:hAnsi="Times New Roman"/>
                <w:szCs w:val="24"/>
              </w:rPr>
              <w:t>1</w:t>
            </w:r>
          </w:p>
        </w:tc>
        <w:tc>
          <w:tcPr>
            <w:tcW w:w="682" w:type="dxa"/>
          </w:tcPr>
          <w:p w:rsidR="00D338FE" w:rsidRPr="00ED4999" w:rsidRDefault="00D338FE" w:rsidP="00ED4999">
            <w:pPr>
              <w:spacing w:after="0"/>
              <w:ind w:left="231"/>
              <w:contextualSpacing/>
              <w:rPr>
                <w:rFonts w:ascii="Times New Roman" w:hAnsi="Times New Roman"/>
                <w:szCs w:val="24"/>
              </w:rPr>
            </w:pPr>
            <w:r w:rsidRPr="00ED4999">
              <w:rPr>
                <w:rFonts w:ascii="Times New Roman" w:hAnsi="Times New Roman"/>
                <w:szCs w:val="24"/>
              </w:rPr>
              <w:t>1</w:t>
            </w:r>
          </w:p>
        </w:tc>
        <w:tc>
          <w:tcPr>
            <w:tcW w:w="754" w:type="dxa"/>
          </w:tcPr>
          <w:p w:rsidR="00D338FE" w:rsidRPr="00ED4999" w:rsidRDefault="00D338FE" w:rsidP="00ED4999">
            <w:pPr>
              <w:spacing w:after="0"/>
              <w:ind w:left="303"/>
              <w:contextualSpacing/>
              <w:rPr>
                <w:rFonts w:ascii="Times New Roman" w:hAnsi="Times New Roman"/>
                <w:szCs w:val="24"/>
              </w:rPr>
            </w:pPr>
            <w:r w:rsidRPr="00ED4999">
              <w:rPr>
                <w:rFonts w:ascii="Times New Roman" w:hAnsi="Times New Roman"/>
                <w:szCs w:val="24"/>
              </w:rPr>
              <w:t>1</w:t>
            </w:r>
          </w:p>
        </w:tc>
        <w:tc>
          <w:tcPr>
            <w:tcW w:w="1111" w:type="dxa"/>
          </w:tcPr>
          <w:p w:rsidR="00D338FE" w:rsidRPr="00ED4999" w:rsidRDefault="00D338FE" w:rsidP="00ED4999">
            <w:pPr>
              <w:spacing w:after="0"/>
              <w:ind w:left="315"/>
              <w:contextualSpacing/>
              <w:rPr>
                <w:rFonts w:ascii="Times New Roman" w:hAnsi="Times New Roman"/>
                <w:szCs w:val="24"/>
              </w:rPr>
            </w:pPr>
            <w:r w:rsidRPr="00ED4999">
              <w:rPr>
                <w:rFonts w:ascii="Times New Roman" w:hAnsi="Times New Roman"/>
                <w:szCs w:val="24"/>
              </w:rPr>
              <w:t>4</w:t>
            </w:r>
          </w:p>
        </w:tc>
      </w:tr>
      <w:tr w:rsidR="00D338FE" w:rsidRPr="00ED4999" w:rsidTr="00ED4999">
        <w:tc>
          <w:tcPr>
            <w:tcW w:w="624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15. Українська мова і письменство…………..........</w:t>
            </w:r>
          </w:p>
        </w:tc>
        <w:tc>
          <w:tcPr>
            <w:tcW w:w="595" w:type="dxa"/>
          </w:tcPr>
          <w:p w:rsidR="00D338FE" w:rsidRPr="00ED4999" w:rsidRDefault="00D338FE" w:rsidP="00ED4999">
            <w:pPr>
              <w:spacing w:after="0"/>
              <w:ind w:left="72"/>
              <w:contextualSpacing/>
              <w:rPr>
                <w:rFonts w:ascii="Times New Roman" w:hAnsi="Times New Roman"/>
                <w:szCs w:val="24"/>
              </w:rPr>
            </w:pPr>
            <w:r w:rsidRPr="00ED4999">
              <w:rPr>
                <w:rFonts w:ascii="Times New Roman" w:hAnsi="Times New Roman"/>
                <w:szCs w:val="24"/>
              </w:rPr>
              <w:t>4</w:t>
            </w:r>
          </w:p>
        </w:tc>
        <w:tc>
          <w:tcPr>
            <w:tcW w:w="643" w:type="dxa"/>
          </w:tcPr>
          <w:p w:rsidR="00D338FE" w:rsidRPr="00ED4999" w:rsidRDefault="00D338FE" w:rsidP="00ED4999">
            <w:pPr>
              <w:spacing w:after="0"/>
              <w:ind w:left="174"/>
              <w:contextualSpacing/>
              <w:rPr>
                <w:rFonts w:ascii="Times New Roman" w:hAnsi="Times New Roman"/>
                <w:szCs w:val="24"/>
              </w:rPr>
            </w:pPr>
            <w:r w:rsidRPr="00ED4999">
              <w:rPr>
                <w:rFonts w:ascii="Times New Roman" w:hAnsi="Times New Roman"/>
                <w:szCs w:val="24"/>
              </w:rPr>
              <w:t>4</w:t>
            </w:r>
          </w:p>
        </w:tc>
        <w:tc>
          <w:tcPr>
            <w:tcW w:w="682" w:type="dxa"/>
          </w:tcPr>
          <w:p w:rsidR="00D338FE" w:rsidRPr="00ED4999" w:rsidRDefault="00D338FE" w:rsidP="00ED4999">
            <w:pPr>
              <w:spacing w:after="0"/>
              <w:ind w:left="231"/>
              <w:contextualSpacing/>
              <w:rPr>
                <w:rFonts w:ascii="Times New Roman" w:hAnsi="Times New Roman"/>
                <w:szCs w:val="24"/>
              </w:rPr>
            </w:pPr>
            <w:r w:rsidRPr="00ED4999">
              <w:rPr>
                <w:rFonts w:ascii="Times New Roman" w:hAnsi="Times New Roman"/>
                <w:szCs w:val="24"/>
              </w:rPr>
              <w:t>3</w:t>
            </w:r>
          </w:p>
        </w:tc>
        <w:tc>
          <w:tcPr>
            <w:tcW w:w="754" w:type="dxa"/>
          </w:tcPr>
          <w:p w:rsidR="00D338FE" w:rsidRPr="00ED4999" w:rsidRDefault="00D338FE" w:rsidP="00ED4999">
            <w:pPr>
              <w:spacing w:after="0"/>
              <w:ind w:left="303"/>
              <w:contextualSpacing/>
              <w:rPr>
                <w:rFonts w:ascii="Times New Roman" w:hAnsi="Times New Roman"/>
                <w:szCs w:val="24"/>
              </w:rPr>
            </w:pPr>
            <w:r w:rsidRPr="00ED4999">
              <w:rPr>
                <w:rFonts w:ascii="Times New Roman" w:hAnsi="Times New Roman"/>
                <w:szCs w:val="24"/>
              </w:rPr>
              <w:t>3</w:t>
            </w:r>
          </w:p>
        </w:tc>
        <w:tc>
          <w:tcPr>
            <w:tcW w:w="1111" w:type="dxa"/>
          </w:tcPr>
          <w:p w:rsidR="00D338FE" w:rsidRPr="00ED4999" w:rsidRDefault="00D338FE" w:rsidP="00ED4999">
            <w:pPr>
              <w:spacing w:after="0"/>
              <w:ind w:left="315"/>
              <w:contextualSpacing/>
              <w:rPr>
                <w:rFonts w:ascii="Times New Roman" w:hAnsi="Times New Roman"/>
                <w:szCs w:val="24"/>
              </w:rPr>
            </w:pPr>
            <w:r w:rsidRPr="00ED4999">
              <w:rPr>
                <w:rFonts w:ascii="Times New Roman" w:hAnsi="Times New Roman"/>
                <w:szCs w:val="24"/>
              </w:rPr>
              <w:t>14</w:t>
            </w:r>
          </w:p>
        </w:tc>
      </w:tr>
      <w:tr w:rsidR="00D338FE" w:rsidRPr="00ED4999" w:rsidTr="00ED4999">
        <w:tc>
          <w:tcPr>
            <w:tcW w:w="624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16. Польська мова і письменство…………………..</w:t>
            </w:r>
          </w:p>
        </w:tc>
        <w:tc>
          <w:tcPr>
            <w:tcW w:w="595" w:type="dxa"/>
          </w:tcPr>
          <w:p w:rsidR="00D338FE" w:rsidRPr="00ED4999" w:rsidRDefault="00D338FE" w:rsidP="00ED4999">
            <w:pPr>
              <w:spacing w:after="0"/>
              <w:ind w:left="72"/>
              <w:contextualSpacing/>
              <w:rPr>
                <w:rFonts w:ascii="Times New Roman" w:hAnsi="Times New Roman"/>
                <w:szCs w:val="24"/>
              </w:rPr>
            </w:pPr>
            <w:r w:rsidRPr="00ED4999">
              <w:rPr>
                <w:rFonts w:ascii="Times New Roman" w:hAnsi="Times New Roman"/>
                <w:szCs w:val="24"/>
              </w:rPr>
              <w:t>2</w:t>
            </w:r>
          </w:p>
        </w:tc>
        <w:tc>
          <w:tcPr>
            <w:tcW w:w="643" w:type="dxa"/>
          </w:tcPr>
          <w:p w:rsidR="00D338FE" w:rsidRPr="00ED4999" w:rsidRDefault="00D338FE" w:rsidP="00ED4999">
            <w:pPr>
              <w:spacing w:after="0"/>
              <w:ind w:left="174"/>
              <w:contextualSpacing/>
              <w:rPr>
                <w:rFonts w:ascii="Times New Roman" w:hAnsi="Times New Roman"/>
                <w:szCs w:val="24"/>
              </w:rPr>
            </w:pPr>
            <w:r w:rsidRPr="00ED4999">
              <w:rPr>
                <w:rFonts w:ascii="Times New Roman" w:hAnsi="Times New Roman"/>
                <w:szCs w:val="24"/>
              </w:rPr>
              <w:t>2</w:t>
            </w:r>
          </w:p>
        </w:tc>
        <w:tc>
          <w:tcPr>
            <w:tcW w:w="682" w:type="dxa"/>
          </w:tcPr>
          <w:p w:rsidR="00D338FE" w:rsidRPr="00ED4999" w:rsidRDefault="00D338FE" w:rsidP="00ED4999">
            <w:pPr>
              <w:spacing w:after="0"/>
              <w:ind w:left="231"/>
              <w:contextualSpacing/>
              <w:rPr>
                <w:rFonts w:ascii="Times New Roman" w:hAnsi="Times New Roman"/>
                <w:szCs w:val="24"/>
              </w:rPr>
            </w:pPr>
            <w:r w:rsidRPr="00ED4999">
              <w:rPr>
                <w:rFonts w:ascii="Times New Roman" w:hAnsi="Times New Roman"/>
                <w:szCs w:val="24"/>
              </w:rPr>
              <w:t>2</w:t>
            </w:r>
          </w:p>
        </w:tc>
        <w:tc>
          <w:tcPr>
            <w:tcW w:w="754" w:type="dxa"/>
          </w:tcPr>
          <w:p w:rsidR="00D338FE" w:rsidRPr="00ED4999" w:rsidRDefault="00D338FE" w:rsidP="00ED4999">
            <w:pPr>
              <w:spacing w:after="0"/>
              <w:ind w:left="303"/>
              <w:contextualSpacing/>
              <w:rPr>
                <w:rFonts w:ascii="Times New Roman" w:hAnsi="Times New Roman"/>
                <w:szCs w:val="24"/>
              </w:rPr>
            </w:pPr>
            <w:r w:rsidRPr="00ED4999">
              <w:rPr>
                <w:rFonts w:ascii="Times New Roman" w:hAnsi="Times New Roman"/>
                <w:szCs w:val="24"/>
              </w:rPr>
              <w:t>2</w:t>
            </w:r>
          </w:p>
        </w:tc>
        <w:tc>
          <w:tcPr>
            <w:tcW w:w="1111" w:type="dxa"/>
          </w:tcPr>
          <w:p w:rsidR="00D338FE" w:rsidRPr="00ED4999" w:rsidRDefault="00D338FE" w:rsidP="00ED4999">
            <w:pPr>
              <w:spacing w:after="0"/>
              <w:ind w:left="315"/>
              <w:contextualSpacing/>
              <w:rPr>
                <w:rFonts w:ascii="Times New Roman" w:hAnsi="Times New Roman"/>
                <w:szCs w:val="24"/>
              </w:rPr>
            </w:pPr>
            <w:r w:rsidRPr="00ED4999">
              <w:rPr>
                <w:rFonts w:ascii="Times New Roman" w:hAnsi="Times New Roman"/>
                <w:szCs w:val="24"/>
              </w:rPr>
              <w:t>8</w:t>
            </w:r>
          </w:p>
        </w:tc>
      </w:tr>
      <w:tr w:rsidR="00D338FE" w:rsidRPr="00ED4999" w:rsidTr="00ED4999">
        <w:tc>
          <w:tcPr>
            <w:tcW w:w="624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17. Загальна історія Європи…………………..........</w:t>
            </w:r>
          </w:p>
        </w:tc>
        <w:tc>
          <w:tcPr>
            <w:tcW w:w="595" w:type="dxa"/>
          </w:tcPr>
          <w:p w:rsidR="00D338FE" w:rsidRPr="00ED4999" w:rsidRDefault="00D338FE" w:rsidP="00ED4999">
            <w:pPr>
              <w:spacing w:after="0"/>
              <w:ind w:left="72"/>
              <w:contextualSpacing/>
              <w:rPr>
                <w:rFonts w:ascii="Times New Roman" w:hAnsi="Times New Roman"/>
                <w:szCs w:val="24"/>
              </w:rPr>
            </w:pPr>
            <w:r w:rsidRPr="00ED4999">
              <w:rPr>
                <w:rFonts w:ascii="Times New Roman" w:hAnsi="Times New Roman"/>
                <w:szCs w:val="24"/>
              </w:rPr>
              <w:t>3</w:t>
            </w:r>
          </w:p>
        </w:tc>
        <w:tc>
          <w:tcPr>
            <w:tcW w:w="643" w:type="dxa"/>
          </w:tcPr>
          <w:p w:rsidR="00D338FE" w:rsidRPr="00ED4999" w:rsidRDefault="00D338FE" w:rsidP="00ED4999">
            <w:pPr>
              <w:spacing w:after="0"/>
              <w:ind w:left="174"/>
              <w:contextualSpacing/>
              <w:rPr>
                <w:rFonts w:ascii="Times New Roman" w:hAnsi="Times New Roman"/>
                <w:szCs w:val="24"/>
              </w:rPr>
            </w:pPr>
            <w:r w:rsidRPr="00ED4999">
              <w:rPr>
                <w:rFonts w:ascii="Times New Roman" w:hAnsi="Times New Roman"/>
                <w:szCs w:val="24"/>
              </w:rPr>
              <w:t>3</w:t>
            </w:r>
          </w:p>
        </w:tc>
        <w:tc>
          <w:tcPr>
            <w:tcW w:w="682" w:type="dxa"/>
          </w:tcPr>
          <w:p w:rsidR="00D338FE" w:rsidRPr="00ED4999" w:rsidRDefault="00D338FE" w:rsidP="00ED4999">
            <w:pPr>
              <w:spacing w:after="0"/>
              <w:ind w:left="231"/>
              <w:contextualSpacing/>
              <w:rPr>
                <w:rFonts w:ascii="Times New Roman" w:hAnsi="Times New Roman"/>
                <w:szCs w:val="24"/>
              </w:rPr>
            </w:pPr>
            <w:r w:rsidRPr="00ED4999">
              <w:rPr>
                <w:rFonts w:ascii="Times New Roman" w:hAnsi="Times New Roman"/>
                <w:szCs w:val="24"/>
              </w:rPr>
              <w:t>-</w:t>
            </w:r>
          </w:p>
        </w:tc>
        <w:tc>
          <w:tcPr>
            <w:tcW w:w="754" w:type="dxa"/>
          </w:tcPr>
          <w:p w:rsidR="00D338FE" w:rsidRPr="00ED4999" w:rsidRDefault="00D338FE" w:rsidP="00ED4999">
            <w:pPr>
              <w:spacing w:after="0"/>
              <w:ind w:left="303"/>
              <w:contextualSpacing/>
              <w:rPr>
                <w:rFonts w:ascii="Times New Roman" w:hAnsi="Times New Roman"/>
                <w:szCs w:val="24"/>
              </w:rPr>
            </w:pPr>
            <w:r w:rsidRPr="00ED4999">
              <w:rPr>
                <w:rFonts w:ascii="Times New Roman" w:hAnsi="Times New Roman"/>
                <w:szCs w:val="24"/>
              </w:rPr>
              <w:t>-</w:t>
            </w:r>
          </w:p>
        </w:tc>
        <w:tc>
          <w:tcPr>
            <w:tcW w:w="1111" w:type="dxa"/>
          </w:tcPr>
          <w:p w:rsidR="00D338FE" w:rsidRPr="00ED4999" w:rsidRDefault="00D338FE" w:rsidP="00ED4999">
            <w:pPr>
              <w:spacing w:after="0"/>
              <w:ind w:left="315"/>
              <w:contextualSpacing/>
              <w:rPr>
                <w:rFonts w:ascii="Times New Roman" w:hAnsi="Times New Roman"/>
                <w:szCs w:val="24"/>
              </w:rPr>
            </w:pPr>
            <w:r w:rsidRPr="00ED4999">
              <w:rPr>
                <w:rFonts w:ascii="Times New Roman" w:hAnsi="Times New Roman"/>
                <w:szCs w:val="24"/>
              </w:rPr>
              <w:t>6</w:t>
            </w:r>
          </w:p>
        </w:tc>
      </w:tr>
      <w:tr w:rsidR="00D338FE" w:rsidRPr="00ED4999" w:rsidTr="00ED4999">
        <w:tc>
          <w:tcPr>
            <w:tcW w:w="624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18. Німецька мова ( з коресп.)...................................</w:t>
            </w:r>
          </w:p>
        </w:tc>
        <w:tc>
          <w:tcPr>
            <w:tcW w:w="595" w:type="dxa"/>
          </w:tcPr>
          <w:p w:rsidR="00D338FE" w:rsidRPr="00ED4999" w:rsidRDefault="00D338FE" w:rsidP="00ED4999">
            <w:pPr>
              <w:spacing w:after="0"/>
              <w:ind w:left="72"/>
              <w:contextualSpacing/>
              <w:rPr>
                <w:rFonts w:ascii="Times New Roman" w:hAnsi="Times New Roman"/>
                <w:szCs w:val="24"/>
              </w:rPr>
            </w:pPr>
            <w:r w:rsidRPr="00ED4999">
              <w:rPr>
                <w:rFonts w:ascii="Times New Roman" w:hAnsi="Times New Roman"/>
                <w:szCs w:val="24"/>
              </w:rPr>
              <w:t>3</w:t>
            </w:r>
          </w:p>
        </w:tc>
        <w:tc>
          <w:tcPr>
            <w:tcW w:w="643" w:type="dxa"/>
          </w:tcPr>
          <w:p w:rsidR="00D338FE" w:rsidRPr="00ED4999" w:rsidRDefault="00D338FE" w:rsidP="00ED4999">
            <w:pPr>
              <w:spacing w:after="0"/>
              <w:ind w:left="174"/>
              <w:contextualSpacing/>
              <w:rPr>
                <w:rFonts w:ascii="Times New Roman" w:hAnsi="Times New Roman"/>
                <w:szCs w:val="24"/>
              </w:rPr>
            </w:pPr>
            <w:r w:rsidRPr="00ED4999">
              <w:rPr>
                <w:rFonts w:ascii="Times New Roman" w:hAnsi="Times New Roman"/>
                <w:szCs w:val="24"/>
              </w:rPr>
              <w:t>3</w:t>
            </w:r>
          </w:p>
        </w:tc>
        <w:tc>
          <w:tcPr>
            <w:tcW w:w="682" w:type="dxa"/>
          </w:tcPr>
          <w:p w:rsidR="00D338FE" w:rsidRPr="00ED4999" w:rsidRDefault="00D338FE" w:rsidP="00ED4999">
            <w:pPr>
              <w:spacing w:after="0"/>
              <w:ind w:left="231"/>
              <w:contextualSpacing/>
              <w:rPr>
                <w:rFonts w:ascii="Times New Roman" w:hAnsi="Times New Roman"/>
                <w:szCs w:val="24"/>
              </w:rPr>
            </w:pPr>
            <w:r w:rsidRPr="00ED4999">
              <w:rPr>
                <w:rFonts w:ascii="Times New Roman" w:hAnsi="Times New Roman"/>
                <w:szCs w:val="24"/>
              </w:rPr>
              <w:t>3</w:t>
            </w:r>
          </w:p>
        </w:tc>
        <w:tc>
          <w:tcPr>
            <w:tcW w:w="754" w:type="dxa"/>
          </w:tcPr>
          <w:p w:rsidR="00D338FE" w:rsidRPr="00ED4999" w:rsidRDefault="00D338FE" w:rsidP="00ED4999">
            <w:pPr>
              <w:spacing w:after="0"/>
              <w:ind w:left="303"/>
              <w:contextualSpacing/>
              <w:rPr>
                <w:rFonts w:ascii="Times New Roman" w:hAnsi="Times New Roman"/>
                <w:szCs w:val="24"/>
              </w:rPr>
            </w:pPr>
            <w:r w:rsidRPr="00ED4999">
              <w:rPr>
                <w:rFonts w:ascii="Times New Roman" w:hAnsi="Times New Roman"/>
                <w:szCs w:val="24"/>
              </w:rPr>
              <w:t>2</w:t>
            </w:r>
          </w:p>
        </w:tc>
        <w:tc>
          <w:tcPr>
            <w:tcW w:w="1111" w:type="dxa"/>
          </w:tcPr>
          <w:p w:rsidR="00D338FE" w:rsidRPr="00ED4999" w:rsidRDefault="00D338FE" w:rsidP="00ED4999">
            <w:pPr>
              <w:spacing w:after="0"/>
              <w:ind w:left="315"/>
              <w:contextualSpacing/>
              <w:rPr>
                <w:rFonts w:ascii="Times New Roman" w:hAnsi="Times New Roman"/>
                <w:szCs w:val="24"/>
              </w:rPr>
            </w:pPr>
            <w:r w:rsidRPr="00ED4999">
              <w:rPr>
                <w:rFonts w:ascii="Times New Roman" w:hAnsi="Times New Roman"/>
                <w:szCs w:val="24"/>
              </w:rPr>
              <w:t>11</w:t>
            </w:r>
          </w:p>
        </w:tc>
      </w:tr>
      <w:tr w:rsidR="00D338FE" w:rsidRPr="00ED4999" w:rsidTr="00ED4999">
        <w:tc>
          <w:tcPr>
            <w:tcW w:w="624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19. Гігієна……………………………………………</w:t>
            </w:r>
          </w:p>
        </w:tc>
        <w:tc>
          <w:tcPr>
            <w:tcW w:w="595" w:type="dxa"/>
          </w:tcPr>
          <w:p w:rsidR="00D338FE" w:rsidRPr="00ED4999" w:rsidRDefault="00D338FE" w:rsidP="00ED4999">
            <w:pPr>
              <w:spacing w:after="0"/>
              <w:ind w:left="72"/>
              <w:contextualSpacing/>
              <w:rPr>
                <w:rFonts w:ascii="Times New Roman" w:hAnsi="Times New Roman"/>
                <w:szCs w:val="24"/>
              </w:rPr>
            </w:pPr>
            <w:r w:rsidRPr="00ED4999">
              <w:rPr>
                <w:rFonts w:ascii="Times New Roman" w:hAnsi="Times New Roman"/>
                <w:szCs w:val="24"/>
              </w:rPr>
              <w:t>1</w:t>
            </w:r>
          </w:p>
        </w:tc>
        <w:tc>
          <w:tcPr>
            <w:tcW w:w="643" w:type="dxa"/>
          </w:tcPr>
          <w:p w:rsidR="00D338FE" w:rsidRPr="00ED4999" w:rsidRDefault="00D338FE" w:rsidP="00ED4999">
            <w:pPr>
              <w:spacing w:after="0"/>
              <w:ind w:left="174"/>
              <w:contextualSpacing/>
              <w:rPr>
                <w:rFonts w:ascii="Times New Roman" w:hAnsi="Times New Roman"/>
                <w:szCs w:val="24"/>
              </w:rPr>
            </w:pPr>
            <w:r w:rsidRPr="00ED4999">
              <w:rPr>
                <w:rFonts w:ascii="Times New Roman" w:hAnsi="Times New Roman"/>
                <w:szCs w:val="24"/>
              </w:rPr>
              <w:t>-</w:t>
            </w:r>
          </w:p>
        </w:tc>
        <w:tc>
          <w:tcPr>
            <w:tcW w:w="682" w:type="dxa"/>
          </w:tcPr>
          <w:p w:rsidR="00D338FE" w:rsidRPr="00ED4999" w:rsidRDefault="00D338FE" w:rsidP="00ED4999">
            <w:pPr>
              <w:spacing w:after="0"/>
              <w:ind w:left="231"/>
              <w:contextualSpacing/>
              <w:rPr>
                <w:rFonts w:ascii="Times New Roman" w:hAnsi="Times New Roman"/>
                <w:szCs w:val="24"/>
              </w:rPr>
            </w:pPr>
            <w:r w:rsidRPr="00ED4999">
              <w:rPr>
                <w:rFonts w:ascii="Times New Roman" w:hAnsi="Times New Roman"/>
                <w:szCs w:val="24"/>
              </w:rPr>
              <w:t>-</w:t>
            </w:r>
          </w:p>
        </w:tc>
        <w:tc>
          <w:tcPr>
            <w:tcW w:w="754" w:type="dxa"/>
          </w:tcPr>
          <w:p w:rsidR="00D338FE" w:rsidRPr="00ED4999" w:rsidRDefault="00D338FE" w:rsidP="00ED4999">
            <w:pPr>
              <w:spacing w:after="0"/>
              <w:ind w:left="303"/>
              <w:contextualSpacing/>
              <w:rPr>
                <w:rFonts w:ascii="Times New Roman" w:hAnsi="Times New Roman"/>
                <w:szCs w:val="24"/>
              </w:rPr>
            </w:pPr>
            <w:r w:rsidRPr="00ED4999">
              <w:rPr>
                <w:rFonts w:ascii="Times New Roman" w:hAnsi="Times New Roman"/>
                <w:szCs w:val="24"/>
              </w:rPr>
              <w:t>-</w:t>
            </w:r>
          </w:p>
        </w:tc>
        <w:tc>
          <w:tcPr>
            <w:tcW w:w="1111" w:type="dxa"/>
          </w:tcPr>
          <w:p w:rsidR="00D338FE" w:rsidRPr="00ED4999" w:rsidRDefault="00D338FE" w:rsidP="00ED4999">
            <w:pPr>
              <w:spacing w:after="0"/>
              <w:ind w:left="315"/>
              <w:contextualSpacing/>
              <w:rPr>
                <w:rFonts w:ascii="Times New Roman" w:hAnsi="Times New Roman"/>
                <w:szCs w:val="24"/>
              </w:rPr>
            </w:pPr>
            <w:r w:rsidRPr="00ED4999">
              <w:rPr>
                <w:rFonts w:ascii="Times New Roman" w:hAnsi="Times New Roman"/>
                <w:szCs w:val="24"/>
              </w:rPr>
              <w:t>1</w:t>
            </w:r>
          </w:p>
        </w:tc>
      </w:tr>
      <w:tr w:rsidR="00D338FE" w:rsidRPr="00ED4999" w:rsidTr="00ED4999">
        <w:tc>
          <w:tcPr>
            <w:tcW w:w="624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20. Природа………………………………………….</w:t>
            </w:r>
          </w:p>
        </w:tc>
        <w:tc>
          <w:tcPr>
            <w:tcW w:w="595" w:type="dxa"/>
          </w:tcPr>
          <w:p w:rsidR="00D338FE" w:rsidRPr="00ED4999" w:rsidRDefault="00D338FE" w:rsidP="00ED4999">
            <w:pPr>
              <w:spacing w:after="0"/>
              <w:ind w:left="72"/>
              <w:contextualSpacing/>
              <w:rPr>
                <w:rFonts w:ascii="Times New Roman" w:hAnsi="Times New Roman"/>
                <w:szCs w:val="24"/>
              </w:rPr>
            </w:pPr>
            <w:r w:rsidRPr="00ED4999">
              <w:rPr>
                <w:rFonts w:ascii="Times New Roman" w:hAnsi="Times New Roman"/>
                <w:szCs w:val="24"/>
              </w:rPr>
              <w:t>2</w:t>
            </w:r>
          </w:p>
        </w:tc>
        <w:tc>
          <w:tcPr>
            <w:tcW w:w="643" w:type="dxa"/>
          </w:tcPr>
          <w:p w:rsidR="00D338FE" w:rsidRPr="00ED4999" w:rsidRDefault="00D338FE" w:rsidP="00ED4999">
            <w:pPr>
              <w:spacing w:after="0"/>
              <w:ind w:left="174"/>
              <w:contextualSpacing/>
              <w:rPr>
                <w:rFonts w:ascii="Times New Roman" w:hAnsi="Times New Roman"/>
                <w:szCs w:val="24"/>
              </w:rPr>
            </w:pPr>
            <w:r w:rsidRPr="00ED4999">
              <w:rPr>
                <w:rFonts w:ascii="Times New Roman" w:hAnsi="Times New Roman"/>
                <w:szCs w:val="24"/>
              </w:rPr>
              <w:t>2</w:t>
            </w:r>
          </w:p>
        </w:tc>
        <w:tc>
          <w:tcPr>
            <w:tcW w:w="682" w:type="dxa"/>
          </w:tcPr>
          <w:p w:rsidR="00D338FE" w:rsidRPr="00ED4999" w:rsidRDefault="00D338FE" w:rsidP="00ED4999">
            <w:pPr>
              <w:spacing w:after="0"/>
              <w:ind w:left="231"/>
              <w:contextualSpacing/>
              <w:rPr>
                <w:rFonts w:ascii="Times New Roman" w:hAnsi="Times New Roman"/>
                <w:szCs w:val="24"/>
              </w:rPr>
            </w:pPr>
            <w:r w:rsidRPr="00ED4999">
              <w:rPr>
                <w:rFonts w:ascii="Times New Roman" w:hAnsi="Times New Roman"/>
                <w:szCs w:val="24"/>
              </w:rPr>
              <w:t>2</w:t>
            </w:r>
          </w:p>
        </w:tc>
        <w:tc>
          <w:tcPr>
            <w:tcW w:w="754" w:type="dxa"/>
          </w:tcPr>
          <w:p w:rsidR="00D338FE" w:rsidRPr="00ED4999" w:rsidRDefault="00D338FE" w:rsidP="00ED4999">
            <w:pPr>
              <w:spacing w:after="0"/>
              <w:ind w:left="303"/>
              <w:contextualSpacing/>
              <w:rPr>
                <w:rFonts w:ascii="Times New Roman" w:hAnsi="Times New Roman"/>
                <w:szCs w:val="24"/>
              </w:rPr>
            </w:pPr>
            <w:r w:rsidRPr="00ED4999">
              <w:rPr>
                <w:rFonts w:ascii="Times New Roman" w:hAnsi="Times New Roman"/>
                <w:szCs w:val="24"/>
              </w:rPr>
              <w:t>1</w:t>
            </w:r>
          </w:p>
        </w:tc>
        <w:tc>
          <w:tcPr>
            <w:tcW w:w="1111" w:type="dxa"/>
          </w:tcPr>
          <w:p w:rsidR="00D338FE" w:rsidRPr="00ED4999" w:rsidRDefault="00D338FE" w:rsidP="00ED4999">
            <w:pPr>
              <w:spacing w:after="0"/>
              <w:ind w:left="315"/>
              <w:contextualSpacing/>
              <w:rPr>
                <w:rFonts w:ascii="Times New Roman" w:hAnsi="Times New Roman"/>
                <w:szCs w:val="24"/>
              </w:rPr>
            </w:pPr>
            <w:r w:rsidRPr="00ED4999">
              <w:rPr>
                <w:rFonts w:ascii="Times New Roman" w:hAnsi="Times New Roman"/>
                <w:szCs w:val="24"/>
              </w:rPr>
              <w:t>7</w:t>
            </w:r>
          </w:p>
          <w:p w:rsidR="00D338FE" w:rsidRPr="00ED4999" w:rsidRDefault="00D338FE" w:rsidP="00ED4999">
            <w:pPr>
              <w:spacing w:after="0"/>
              <w:ind w:left="315"/>
              <w:contextualSpacing/>
              <w:rPr>
                <w:rFonts w:ascii="Times New Roman" w:hAnsi="Times New Roman"/>
                <w:szCs w:val="24"/>
              </w:rPr>
            </w:pPr>
          </w:p>
        </w:tc>
      </w:tr>
      <w:tr w:rsidR="00D338FE" w:rsidRPr="00ED4999" w:rsidTr="00ED4999">
        <w:tc>
          <w:tcPr>
            <w:tcW w:w="624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21.  Руханка………………………………………….</w:t>
            </w:r>
          </w:p>
        </w:tc>
        <w:tc>
          <w:tcPr>
            <w:tcW w:w="595" w:type="dxa"/>
          </w:tcPr>
          <w:p w:rsidR="00D338FE" w:rsidRPr="00ED4999" w:rsidRDefault="00D338FE" w:rsidP="00ED4999">
            <w:pPr>
              <w:spacing w:after="0"/>
              <w:ind w:left="72"/>
              <w:contextualSpacing/>
              <w:rPr>
                <w:rFonts w:ascii="Times New Roman" w:hAnsi="Times New Roman"/>
                <w:szCs w:val="24"/>
              </w:rPr>
            </w:pPr>
            <w:r w:rsidRPr="00ED4999">
              <w:rPr>
                <w:rFonts w:ascii="Times New Roman" w:hAnsi="Times New Roman"/>
                <w:szCs w:val="24"/>
              </w:rPr>
              <w:t>2</w:t>
            </w:r>
          </w:p>
        </w:tc>
        <w:tc>
          <w:tcPr>
            <w:tcW w:w="643" w:type="dxa"/>
          </w:tcPr>
          <w:p w:rsidR="00D338FE" w:rsidRPr="00ED4999" w:rsidRDefault="00D338FE" w:rsidP="00ED4999">
            <w:pPr>
              <w:spacing w:after="0"/>
              <w:ind w:left="174"/>
              <w:contextualSpacing/>
              <w:rPr>
                <w:rFonts w:ascii="Times New Roman" w:hAnsi="Times New Roman"/>
                <w:szCs w:val="24"/>
              </w:rPr>
            </w:pPr>
            <w:r w:rsidRPr="00ED4999">
              <w:rPr>
                <w:rFonts w:ascii="Times New Roman" w:hAnsi="Times New Roman"/>
                <w:szCs w:val="24"/>
              </w:rPr>
              <w:t>2</w:t>
            </w:r>
          </w:p>
        </w:tc>
        <w:tc>
          <w:tcPr>
            <w:tcW w:w="682" w:type="dxa"/>
          </w:tcPr>
          <w:p w:rsidR="00D338FE" w:rsidRPr="00ED4999" w:rsidRDefault="00D338FE" w:rsidP="00ED4999">
            <w:pPr>
              <w:spacing w:after="0"/>
              <w:ind w:left="231"/>
              <w:contextualSpacing/>
              <w:rPr>
                <w:rFonts w:ascii="Times New Roman" w:hAnsi="Times New Roman"/>
                <w:szCs w:val="24"/>
              </w:rPr>
            </w:pPr>
            <w:r w:rsidRPr="00ED4999">
              <w:rPr>
                <w:rFonts w:ascii="Times New Roman" w:hAnsi="Times New Roman"/>
                <w:szCs w:val="24"/>
              </w:rPr>
              <w:t>2</w:t>
            </w:r>
          </w:p>
        </w:tc>
        <w:tc>
          <w:tcPr>
            <w:tcW w:w="754" w:type="dxa"/>
          </w:tcPr>
          <w:p w:rsidR="00D338FE" w:rsidRPr="00ED4999" w:rsidRDefault="00D338FE" w:rsidP="00ED4999">
            <w:pPr>
              <w:spacing w:after="0"/>
              <w:ind w:left="303"/>
              <w:contextualSpacing/>
              <w:rPr>
                <w:rFonts w:ascii="Times New Roman" w:hAnsi="Times New Roman"/>
                <w:szCs w:val="24"/>
              </w:rPr>
            </w:pPr>
            <w:r w:rsidRPr="00ED4999">
              <w:rPr>
                <w:rFonts w:ascii="Times New Roman" w:hAnsi="Times New Roman"/>
                <w:szCs w:val="24"/>
              </w:rPr>
              <w:t>2</w:t>
            </w:r>
          </w:p>
        </w:tc>
        <w:tc>
          <w:tcPr>
            <w:tcW w:w="1111" w:type="dxa"/>
          </w:tcPr>
          <w:p w:rsidR="00D338FE" w:rsidRPr="00ED4999" w:rsidRDefault="00D338FE" w:rsidP="00ED4999">
            <w:pPr>
              <w:spacing w:after="0"/>
              <w:ind w:left="315"/>
              <w:contextualSpacing/>
              <w:rPr>
                <w:rFonts w:ascii="Times New Roman" w:hAnsi="Times New Roman"/>
                <w:szCs w:val="24"/>
              </w:rPr>
            </w:pPr>
            <w:r w:rsidRPr="00ED4999">
              <w:rPr>
                <w:rFonts w:ascii="Times New Roman" w:hAnsi="Times New Roman"/>
                <w:szCs w:val="24"/>
              </w:rPr>
              <w:t>8</w:t>
            </w:r>
          </w:p>
        </w:tc>
      </w:tr>
      <w:tr w:rsidR="00D338FE" w:rsidRPr="00ED4999" w:rsidTr="00ED4999">
        <w:trPr>
          <w:trHeight w:val="654"/>
        </w:trPr>
        <w:tc>
          <w:tcPr>
            <w:tcW w:w="624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22. Наука про сучасну Польщу, будову</w:t>
            </w: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 xml:space="preserve">     суспільства і обов’язки громадянина…………..</w:t>
            </w:r>
          </w:p>
        </w:tc>
        <w:tc>
          <w:tcPr>
            <w:tcW w:w="595" w:type="dxa"/>
          </w:tcPr>
          <w:p w:rsidR="00D338FE" w:rsidRPr="00ED4999" w:rsidRDefault="00D338FE" w:rsidP="00ED4999">
            <w:pPr>
              <w:spacing w:after="0"/>
              <w:ind w:left="72"/>
              <w:contextualSpacing/>
              <w:rPr>
                <w:rFonts w:ascii="Times New Roman" w:hAnsi="Times New Roman"/>
                <w:szCs w:val="24"/>
              </w:rPr>
            </w:pPr>
          </w:p>
          <w:p w:rsidR="00D338FE" w:rsidRPr="00ED4999" w:rsidRDefault="00D338FE" w:rsidP="00ED4999">
            <w:pPr>
              <w:spacing w:after="0"/>
              <w:ind w:left="72"/>
              <w:contextualSpacing/>
              <w:rPr>
                <w:rFonts w:ascii="Times New Roman" w:hAnsi="Times New Roman"/>
                <w:szCs w:val="24"/>
              </w:rPr>
            </w:pPr>
            <w:r w:rsidRPr="00ED4999">
              <w:rPr>
                <w:rFonts w:ascii="Times New Roman" w:hAnsi="Times New Roman"/>
                <w:szCs w:val="24"/>
              </w:rPr>
              <w:t>-</w:t>
            </w:r>
          </w:p>
        </w:tc>
        <w:tc>
          <w:tcPr>
            <w:tcW w:w="643" w:type="dxa"/>
          </w:tcPr>
          <w:p w:rsidR="00D338FE" w:rsidRPr="00ED4999" w:rsidRDefault="00D338FE" w:rsidP="00ED4999">
            <w:pPr>
              <w:spacing w:after="0"/>
              <w:ind w:left="174"/>
              <w:contextualSpacing/>
              <w:rPr>
                <w:rFonts w:ascii="Times New Roman" w:hAnsi="Times New Roman"/>
                <w:szCs w:val="24"/>
              </w:rPr>
            </w:pPr>
          </w:p>
          <w:p w:rsidR="00D338FE" w:rsidRPr="00ED4999" w:rsidRDefault="00D338FE" w:rsidP="00ED4999">
            <w:pPr>
              <w:spacing w:after="0"/>
              <w:ind w:left="174"/>
              <w:contextualSpacing/>
              <w:rPr>
                <w:rFonts w:ascii="Times New Roman" w:hAnsi="Times New Roman"/>
                <w:szCs w:val="24"/>
              </w:rPr>
            </w:pPr>
            <w:r w:rsidRPr="00ED4999">
              <w:rPr>
                <w:rFonts w:ascii="Times New Roman" w:hAnsi="Times New Roman"/>
                <w:szCs w:val="24"/>
              </w:rPr>
              <w:t>-</w:t>
            </w:r>
          </w:p>
        </w:tc>
        <w:tc>
          <w:tcPr>
            <w:tcW w:w="682" w:type="dxa"/>
          </w:tcPr>
          <w:p w:rsidR="00D338FE" w:rsidRPr="00ED4999" w:rsidRDefault="00D338FE" w:rsidP="00ED4999">
            <w:pPr>
              <w:spacing w:after="0"/>
              <w:ind w:left="231"/>
              <w:contextualSpacing/>
              <w:rPr>
                <w:rFonts w:ascii="Times New Roman" w:hAnsi="Times New Roman"/>
                <w:szCs w:val="24"/>
              </w:rPr>
            </w:pPr>
          </w:p>
          <w:p w:rsidR="00D338FE" w:rsidRPr="00ED4999" w:rsidRDefault="00D338FE" w:rsidP="00ED4999">
            <w:pPr>
              <w:spacing w:after="0"/>
              <w:ind w:left="231"/>
              <w:contextualSpacing/>
              <w:rPr>
                <w:rFonts w:ascii="Times New Roman" w:hAnsi="Times New Roman"/>
                <w:szCs w:val="24"/>
              </w:rPr>
            </w:pPr>
            <w:r w:rsidRPr="00ED4999">
              <w:rPr>
                <w:rFonts w:ascii="Times New Roman" w:hAnsi="Times New Roman"/>
                <w:szCs w:val="24"/>
              </w:rPr>
              <w:t>2</w:t>
            </w:r>
          </w:p>
        </w:tc>
        <w:tc>
          <w:tcPr>
            <w:tcW w:w="754" w:type="dxa"/>
          </w:tcPr>
          <w:p w:rsidR="00D338FE" w:rsidRPr="00ED4999" w:rsidRDefault="00D338FE" w:rsidP="00ED4999">
            <w:pPr>
              <w:spacing w:after="0"/>
              <w:ind w:left="303"/>
              <w:contextualSpacing/>
              <w:rPr>
                <w:rFonts w:ascii="Times New Roman" w:hAnsi="Times New Roman"/>
                <w:szCs w:val="24"/>
              </w:rPr>
            </w:pPr>
          </w:p>
          <w:p w:rsidR="00D338FE" w:rsidRPr="00ED4999" w:rsidRDefault="00D338FE" w:rsidP="00ED4999">
            <w:pPr>
              <w:spacing w:after="0"/>
              <w:ind w:left="303"/>
              <w:contextualSpacing/>
              <w:rPr>
                <w:rFonts w:ascii="Times New Roman" w:hAnsi="Times New Roman"/>
                <w:szCs w:val="24"/>
              </w:rPr>
            </w:pPr>
            <w:r w:rsidRPr="00ED4999">
              <w:rPr>
                <w:rFonts w:ascii="Times New Roman" w:hAnsi="Times New Roman"/>
                <w:szCs w:val="24"/>
              </w:rPr>
              <w:t>-</w:t>
            </w:r>
          </w:p>
        </w:tc>
        <w:tc>
          <w:tcPr>
            <w:tcW w:w="1111" w:type="dxa"/>
          </w:tcPr>
          <w:p w:rsidR="00D338FE" w:rsidRPr="00ED4999" w:rsidRDefault="00D338FE" w:rsidP="00ED4999">
            <w:pPr>
              <w:spacing w:after="0"/>
              <w:ind w:left="315"/>
              <w:contextualSpacing/>
              <w:rPr>
                <w:rFonts w:ascii="Times New Roman" w:hAnsi="Times New Roman"/>
                <w:szCs w:val="24"/>
              </w:rPr>
            </w:pPr>
          </w:p>
          <w:p w:rsidR="00D338FE" w:rsidRPr="00ED4999" w:rsidRDefault="00D338FE" w:rsidP="00ED4999">
            <w:pPr>
              <w:spacing w:after="0"/>
              <w:ind w:left="315"/>
              <w:contextualSpacing/>
              <w:rPr>
                <w:rFonts w:ascii="Times New Roman" w:hAnsi="Times New Roman"/>
                <w:szCs w:val="24"/>
              </w:rPr>
            </w:pPr>
            <w:r w:rsidRPr="00ED4999">
              <w:rPr>
                <w:rFonts w:ascii="Times New Roman" w:hAnsi="Times New Roman"/>
                <w:szCs w:val="24"/>
              </w:rPr>
              <w:t xml:space="preserve">2 </w:t>
            </w:r>
          </w:p>
        </w:tc>
      </w:tr>
      <w:tr w:rsidR="00D338FE" w:rsidRPr="00ED4999" w:rsidTr="00ED4999">
        <w:tc>
          <w:tcPr>
            <w:tcW w:w="624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разом годин</w:t>
            </w:r>
          </w:p>
        </w:tc>
        <w:tc>
          <w:tcPr>
            <w:tcW w:w="595" w:type="dxa"/>
          </w:tcPr>
          <w:p w:rsidR="00D338FE" w:rsidRPr="00ED4999" w:rsidRDefault="00D338FE" w:rsidP="00ED4999">
            <w:pPr>
              <w:spacing w:after="0"/>
              <w:ind w:left="27"/>
              <w:contextualSpacing/>
              <w:rPr>
                <w:rFonts w:ascii="Times New Roman" w:hAnsi="Times New Roman"/>
                <w:szCs w:val="24"/>
              </w:rPr>
            </w:pPr>
            <w:r w:rsidRPr="00ED4999">
              <w:rPr>
                <w:rFonts w:ascii="Times New Roman" w:hAnsi="Times New Roman"/>
                <w:szCs w:val="24"/>
              </w:rPr>
              <w:t>18</w:t>
            </w:r>
          </w:p>
        </w:tc>
        <w:tc>
          <w:tcPr>
            <w:tcW w:w="643" w:type="dxa"/>
          </w:tcPr>
          <w:p w:rsidR="00D338FE" w:rsidRPr="00ED4999" w:rsidRDefault="00D338FE" w:rsidP="00ED4999">
            <w:pPr>
              <w:spacing w:after="0"/>
              <w:ind w:left="129"/>
              <w:contextualSpacing/>
              <w:rPr>
                <w:rFonts w:ascii="Times New Roman" w:hAnsi="Times New Roman"/>
                <w:szCs w:val="24"/>
              </w:rPr>
            </w:pPr>
            <w:r w:rsidRPr="00ED4999">
              <w:rPr>
                <w:rFonts w:ascii="Times New Roman" w:hAnsi="Times New Roman"/>
                <w:szCs w:val="24"/>
              </w:rPr>
              <w:t>17</w:t>
            </w:r>
          </w:p>
        </w:tc>
        <w:tc>
          <w:tcPr>
            <w:tcW w:w="682" w:type="dxa"/>
          </w:tcPr>
          <w:p w:rsidR="00D338FE" w:rsidRPr="00ED4999" w:rsidRDefault="00D338FE" w:rsidP="00ED4999">
            <w:pPr>
              <w:spacing w:after="0"/>
              <w:ind w:left="186"/>
              <w:contextualSpacing/>
              <w:rPr>
                <w:rFonts w:ascii="Times New Roman" w:hAnsi="Times New Roman"/>
                <w:szCs w:val="24"/>
              </w:rPr>
            </w:pPr>
            <w:r w:rsidRPr="00ED4999">
              <w:rPr>
                <w:rFonts w:ascii="Times New Roman" w:hAnsi="Times New Roman"/>
                <w:szCs w:val="24"/>
              </w:rPr>
              <w:t>15</w:t>
            </w:r>
          </w:p>
        </w:tc>
        <w:tc>
          <w:tcPr>
            <w:tcW w:w="754" w:type="dxa"/>
          </w:tcPr>
          <w:p w:rsidR="00D338FE" w:rsidRPr="00ED4999" w:rsidRDefault="00D338FE" w:rsidP="00ED4999">
            <w:pPr>
              <w:spacing w:after="0"/>
              <w:ind w:left="258"/>
              <w:contextualSpacing/>
              <w:rPr>
                <w:rFonts w:ascii="Times New Roman" w:hAnsi="Times New Roman"/>
                <w:szCs w:val="24"/>
              </w:rPr>
            </w:pPr>
            <w:r w:rsidRPr="00ED4999">
              <w:rPr>
                <w:rFonts w:ascii="Times New Roman" w:hAnsi="Times New Roman"/>
                <w:szCs w:val="24"/>
              </w:rPr>
              <w:t>11</w:t>
            </w:r>
          </w:p>
        </w:tc>
        <w:tc>
          <w:tcPr>
            <w:tcW w:w="1111" w:type="dxa"/>
          </w:tcPr>
          <w:p w:rsidR="00D338FE" w:rsidRPr="00ED4999" w:rsidRDefault="00D338FE" w:rsidP="00ED4999">
            <w:pPr>
              <w:spacing w:after="0"/>
              <w:ind w:left="270"/>
              <w:contextualSpacing/>
              <w:rPr>
                <w:rFonts w:ascii="Times New Roman" w:hAnsi="Times New Roman"/>
                <w:szCs w:val="24"/>
              </w:rPr>
            </w:pPr>
            <w:r w:rsidRPr="00ED4999">
              <w:rPr>
                <w:rFonts w:ascii="Times New Roman" w:hAnsi="Times New Roman"/>
                <w:szCs w:val="24"/>
              </w:rPr>
              <w:t>61</w:t>
            </w:r>
          </w:p>
        </w:tc>
      </w:tr>
      <w:tr w:rsidR="00D338FE" w:rsidRPr="00ED4999" w:rsidTr="00ED4999">
        <w:tc>
          <w:tcPr>
            <w:tcW w:w="624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Разом тижнево</w:t>
            </w:r>
          </w:p>
        </w:tc>
        <w:tc>
          <w:tcPr>
            <w:tcW w:w="59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34</w:t>
            </w:r>
          </w:p>
        </w:tc>
        <w:tc>
          <w:tcPr>
            <w:tcW w:w="643" w:type="dxa"/>
          </w:tcPr>
          <w:p w:rsidR="00D338FE" w:rsidRPr="00ED4999" w:rsidRDefault="00D338FE" w:rsidP="00ED4999">
            <w:pPr>
              <w:spacing w:after="0"/>
              <w:ind w:left="102"/>
              <w:contextualSpacing/>
              <w:rPr>
                <w:rFonts w:ascii="Times New Roman" w:hAnsi="Times New Roman"/>
                <w:szCs w:val="24"/>
              </w:rPr>
            </w:pPr>
            <w:r w:rsidRPr="00ED4999">
              <w:rPr>
                <w:rFonts w:ascii="Times New Roman" w:hAnsi="Times New Roman"/>
                <w:szCs w:val="24"/>
              </w:rPr>
              <w:t>35</w:t>
            </w:r>
          </w:p>
        </w:tc>
        <w:tc>
          <w:tcPr>
            <w:tcW w:w="682" w:type="dxa"/>
          </w:tcPr>
          <w:p w:rsidR="00D338FE" w:rsidRPr="00ED4999" w:rsidRDefault="00D338FE" w:rsidP="00ED4999">
            <w:pPr>
              <w:spacing w:after="0"/>
              <w:ind w:left="159"/>
              <w:contextualSpacing/>
              <w:rPr>
                <w:rFonts w:ascii="Times New Roman" w:hAnsi="Times New Roman"/>
                <w:szCs w:val="24"/>
              </w:rPr>
            </w:pPr>
            <w:r w:rsidRPr="00ED4999">
              <w:rPr>
                <w:rFonts w:ascii="Times New Roman" w:hAnsi="Times New Roman"/>
                <w:szCs w:val="24"/>
              </w:rPr>
              <w:t>36</w:t>
            </w:r>
          </w:p>
        </w:tc>
        <w:tc>
          <w:tcPr>
            <w:tcW w:w="754" w:type="dxa"/>
          </w:tcPr>
          <w:p w:rsidR="00D338FE" w:rsidRPr="00ED4999" w:rsidRDefault="00D338FE" w:rsidP="00ED4999">
            <w:pPr>
              <w:spacing w:after="0"/>
              <w:ind w:left="231"/>
              <w:contextualSpacing/>
              <w:rPr>
                <w:rFonts w:ascii="Times New Roman" w:hAnsi="Times New Roman"/>
                <w:szCs w:val="24"/>
              </w:rPr>
            </w:pPr>
            <w:r w:rsidRPr="00ED4999">
              <w:rPr>
                <w:rFonts w:ascii="Times New Roman" w:hAnsi="Times New Roman"/>
                <w:szCs w:val="24"/>
              </w:rPr>
              <w:t>34</w:t>
            </w:r>
          </w:p>
        </w:tc>
        <w:tc>
          <w:tcPr>
            <w:tcW w:w="1111" w:type="dxa"/>
          </w:tcPr>
          <w:p w:rsidR="00D338FE" w:rsidRPr="00ED4999" w:rsidRDefault="00D338FE" w:rsidP="00ED4999">
            <w:pPr>
              <w:spacing w:after="0"/>
              <w:contextualSpacing/>
              <w:rPr>
                <w:rFonts w:ascii="Times New Roman" w:hAnsi="Times New Roman"/>
                <w:szCs w:val="24"/>
              </w:rPr>
            </w:pPr>
          </w:p>
        </w:tc>
      </w:tr>
    </w:tbl>
    <w:p w:rsidR="00D338FE" w:rsidRPr="00ED4999" w:rsidRDefault="00D338FE" w:rsidP="00ED4999">
      <w:pPr>
        <w:spacing w:after="0"/>
        <w:contextualSpacing/>
        <w:jc w:val="both"/>
        <w:rPr>
          <w:rFonts w:ascii="Times New Roman" w:hAnsi="Times New Roman"/>
          <w:b/>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b/>
          <w:szCs w:val="24"/>
        </w:rPr>
        <w:t>В.Надобовязкові:</w:t>
      </w:r>
    </w:p>
    <w:tbl>
      <w:tblPr>
        <w:tblW w:w="0" w:type="auto"/>
        <w:tblLook w:val="00A0"/>
      </w:tblPr>
      <w:tblGrid>
        <w:gridCol w:w="5904"/>
        <w:gridCol w:w="676"/>
        <w:gridCol w:w="677"/>
        <w:gridCol w:w="692"/>
        <w:gridCol w:w="734"/>
        <w:gridCol w:w="672"/>
      </w:tblGrid>
      <w:tr w:rsidR="00D338FE" w:rsidRPr="00ED4999" w:rsidTr="00ED4999">
        <w:tc>
          <w:tcPr>
            <w:tcW w:w="622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23. Стенографія…………………………………….</w:t>
            </w:r>
          </w:p>
        </w:tc>
        <w:tc>
          <w:tcPr>
            <w:tcW w:w="690" w:type="dxa"/>
          </w:tcPr>
          <w:p w:rsidR="00D338FE" w:rsidRPr="00ED4999" w:rsidRDefault="00D338FE" w:rsidP="00ED4999">
            <w:pPr>
              <w:spacing w:after="0"/>
              <w:ind w:left="147"/>
              <w:contextualSpacing/>
              <w:rPr>
                <w:rFonts w:ascii="Times New Roman" w:hAnsi="Times New Roman"/>
                <w:szCs w:val="24"/>
              </w:rPr>
            </w:pPr>
            <w:r w:rsidRPr="00ED4999">
              <w:rPr>
                <w:rFonts w:ascii="Times New Roman" w:hAnsi="Times New Roman"/>
                <w:szCs w:val="24"/>
              </w:rPr>
              <w:t>-</w:t>
            </w:r>
          </w:p>
        </w:tc>
        <w:tc>
          <w:tcPr>
            <w:tcW w:w="690" w:type="dxa"/>
          </w:tcPr>
          <w:p w:rsidR="00D338FE" w:rsidRPr="00ED4999" w:rsidRDefault="00D338FE" w:rsidP="00ED4999">
            <w:pPr>
              <w:spacing w:after="0"/>
              <w:ind w:left="159"/>
              <w:contextualSpacing/>
              <w:rPr>
                <w:rFonts w:ascii="Times New Roman" w:hAnsi="Times New Roman"/>
                <w:szCs w:val="24"/>
              </w:rPr>
            </w:pPr>
            <w:r w:rsidRPr="00ED4999">
              <w:rPr>
                <w:rFonts w:ascii="Times New Roman" w:hAnsi="Times New Roman"/>
                <w:szCs w:val="24"/>
              </w:rPr>
              <w:t>-</w:t>
            </w:r>
          </w:p>
        </w:tc>
        <w:tc>
          <w:tcPr>
            <w:tcW w:w="705" w:type="dxa"/>
          </w:tcPr>
          <w:p w:rsidR="00D338FE" w:rsidRPr="00ED4999" w:rsidRDefault="00D338FE" w:rsidP="00ED4999">
            <w:pPr>
              <w:spacing w:after="0"/>
              <w:ind w:left="171"/>
              <w:contextualSpacing/>
              <w:rPr>
                <w:rFonts w:ascii="Times New Roman" w:hAnsi="Times New Roman"/>
                <w:szCs w:val="24"/>
              </w:rPr>
            </w:pPr>
            <w:r w:rsidRPr="00ED4999">
              <w:rPr>
                <w:rFonts w:ascii="Times New Roman" w:hAnsi="Times New Roman"/>
                <w:szCs w:val="24"/>
              </w:rPr>
              <w:t>-</w:t>
            </w:r>
          </w:p>
        </w:tc>
        <w:tc>
          <w:tcPr>
            <w:tcW w:w="750" w:type="dxa"/>
          </w:tcPr>
          <w:p w:rsidR="00D338FE" w:rsidRPr="00ED4999" w:rsidRDefault="00D338FE" w:rsidP="00ED4999">
            <w:pPr>
              <w:spacing w:after="0"/>
              <w:ind w:left="168"/>
              <w:contextualSpacing/>
              <w:rPr>
                <w:rFonts w:ascii="Times New Roman" w:hAnsi="Times New Roman"/>
                <w:szCs w:val="24"/>
              </w:rPr>
            </w:pPr>
            <w:r w:rsidRPr="00ED4999">
              <w:rPr>
                <w:rFonts w:ascii="Times New Roman" w:hAnsi="Times New Roman"/>
                <w:szCs w:val="24"/>
              </w:rPr>
              <w:t>4</w:t>
            </w:r>
          </w:p>
        </w:tc>
        <w:tc>
          <w:tcPr>
            <w:tcW w:w="687" w:type="dxa"/>
          </w:tcPr>
          <w:p w:rsidR="00D338FE" w:rsidRPr="00ED4999" w:rsidRDefault="00D338FE" w:rsidP="00ED4999">
            <w:pPr>
              <w:spacing w:after="0"/>
              <w:ind w:left="120"/>
              <w:contextualSpacing/>
              <w:rPr>
                <w:rFonts w:ascii="Times New Roman" w:hAnsi="Times New Roman"/>
                <w:szCs w:val="24"/>
              </w:rPr>
            </w:pPr>
            <w:r w:rsidRPr="00ED4999">
              <w:rPr>
                <w:rFonts w:ascii="Times New Roman" w:hAnsi="Times New Roman"/>
                <w:szCs w:val="24"/>
              </w:rPr>
              <w:t>4</w:t>
            </w:r>
          </w:p>
        </w:tc>
      </w:tr>
      <w:tr w:rsidR="00D338FE" w:rsidRPr="00ED4999" w:rsidTr="00ED4999">
        <w:tc>
          <w:tcPr>
            <w:tcW w:w="622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24. Писання на машині……………………………..</w:t>
            </w:r>
          </w:p>
        </w:tc>
        <w:tc>
          <w:tcPr>
            <w:tcW w:w="690" w:type="dxa"/>
          </w:tcPr>
          <w:p w:rsidR="00D338FE" w:rsidRPr="00ED4999" w:rsidRDefault="00D338FE" w:rsidP="00ED4999">
            <w:pPr>
              <w:spacing w:after="0"/>
              <w:ind w:left="147"/>
              <w:contextualSpacing/>
              <w:rPr>
                <w:rFonts w:ascii="Times New Roman" w:hAnsi="Times New Roman"/>
                <w:szCs w:val="24"/>
              </w:rPr>
            </w:pPr>
            <w:r w:rsidRPr="00ED4999">
              <w:rPr>
                <w:rFonts w:ascii="Times New Roman" w:hAnsi="Times New Roman"/>
                <w:szCs w:val="24"/>
              </w:rPr>
              <w:t>-</w:t>
            </w:r>
          </w:p>
        </w:tc>
        <w:tc>
          <w:tcPr>
            <w:tcW w:w="690" w:type="dxa"/>
          </w:tcPr>
          <w:p w:rsidR="00D338FE" w:rsidRPr="00ED4999" w:rsidRDefault="00D338FE" w:rsidP="00ED4999">
            <w:pPr>
              <w:spacing w:after="0"/>
              <w:ind w:left="159"/>
              <w:contextualSpacing/>
              <w:rPr>
                <w:rFonts w:ascii="Times New Roman" w:hAnsi="Times New Roman"/>
                <w:szCs w:val="24"/>
              </w:rPr>
            </w:pPr>
            <w:r w:rsidRPr="00ED4999">
              <w:rPr>
                <w:rFonts w:ascii="Times New Roman" w:hAnsi="Times New Roman"/>
                <w:szCs w:val="24"/>
              </w:rPr>
              <w:t>-</w:t>
            </w:r>
          </w:p>
        </w:tc>
        <w:tc>
          <w:tcPr>
            <w:tcW w:w="705" w:type="dxa"/>
          </w:tcPr>
          <w:p w:rsidR="00D338FE" w:rsidRPr="00ED4999" w:rsidRDefault="00D338FE" w:rsidP="00ED4999">
            <w:pPr>
              <w:spacing w:after="0"/>
              <w:ind w:left="171"/>
              <w:contextualSpacing/>
              <w:rPr>
                <w:rFonts w:ascii="Times New Roman" w:hAnsi="Times New Roman"/>
                <w:szCs w:val="24"/>
              </w:rPr>
            </w:pPr>
            <w:r w:rsidRPr="00ED4999">
              <w:rPr>
                <w:rFonts w:ascii="Times New Roman" w:hAnsi="Times New Roman"/>
                <w:szCs w:val="24"/>
              </w:rPr>
              <w:t>2</w:t>
            </w:r>
          </w:p>
        </w:tc>
        <w:tc>
          <w:tcPr>
            <w:tcW w:w="750" w:type="dxa"/>
          </w:tcPr>
          <w:p w:rsidR="00D338FE" w:rsidRPr="00ED4999" w:rsidRDefault="00D338FE" w:rsidP="00ED4999">
            <w:pPr>
              <w:spacing w:after="0"/>
              <w:ind w:left="168"/>
              <w:contextualSpacing/>
              <w:rPr>
                <w:rFonts w:ascii="Times New Roman" w:hAnsi="Times New Roman"/>
                <w:szCs w:val="24"/>
              </w:rPr>
            </w:pPr>
            <w:r w:rsidRPr="00ED4999">
              <w:rPr>
                <w:rFonts w:ascii="Times New Roman" w:hAnsi="Times New Roman"/>
                <w:szCs w:val="24"/>
              </w:rPr>
              <w:t>-</w:t>
            </w:r>
          </w:p>
        </w:tc>
        <w:tc>
          <w:tcPr>
            <w:tcW w:w="687" w:type="dxa"/>
          </w:tcPr>
          <w:p w:rsidR="00D338FE" w:rsidRPr="00ED4999" w:rsidRDefault="00D338FE" w:rsidP="00ED4999">
            <w:pPr>
              <w:spacing w:after="0"/>
              <w:ind w:left="120"/>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622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25. Спів……………………………………………..</w:t>
            </w:r>
          </w:p>
        </w:tc>
        <w:tc>
          <w:tcPr>
            <w:tcW w:w="690" w:type="dxa"/>
          </w:tcPr>
          <w:p w:rsidR="00D338FE" w:rsidRPr="00ED4999" w:rsidRDefault="00D338FE" w:rsidP="00ED4999">
            <w:pPr>
              <w:spacing w:after="0"/>
              <w:ind w:left="147"/>
              <w:contextualSpacing/>
              <w:rPr>
                <w:rFonts w:ascii="Times New Roman" w:hAnsi="Times New Roman"/>
                <w:szCs w:val="24"/>
              </w:rPr>
            </w:pPr>
            <w:r w:rsidRPr="00ED4999">
              <w:rPr>
                <w:rFonts w:ascii="Times New Roman" w:hAnsi="Times New Roman"/>
                <w:szCs w:val="24"/>
              </w:rPr>
              <w:t>1</w:t>
            </w:r>
          </w:p>
        </w:tc>
        <w:tc>
          <w:tcPr>
            <w:tcW w:w="690" w:type="dxa"/>
          </w:tcPr>
          <w:p w:rsidR="00D338FE" w:rsidRPr="00ED4999" w:rsidRDefault="00D338FE" w:rsidP="00ED4999">
            <w:pPr>
              <w:spacing w:after="0"/>
              <w:ind w:left="159"/>
              <w:contextualSpacing/>
              <w:rPr>
                <w:rFonts w:ascii="Times New Roman" w:hAnsi="Times New Roman"/>
                <w:szCs w:val="24"/>
              </w:rPr>
            </w:pPr>
            <w:r w:rsidRPr="00ED4999">
              <w:rPr>
                <w:rFonts w:ascii="Times New Roman" w:hAnsi="Times New Roman"/>
                <w:szCs w:val="24"/>
              </w:rPr>
              <w:t>1</w:t>
            </w:r>
          </w:p>
        </w:tc>
        <w:tc>
          <w:tcPr>
            <w:tcW w:w="705" w:type="dxa"/>
          </w:tcPr>
          <w:p w:rsidR="00D338FE" w:rsidRPr="00ED4999" w:rsidRDefault="00D338FE" w:rsidP="00ED4999">
            <w:pPr>
              <w:spacing w:after="0"/>
              <w:ind w:left="171"/>
              <w:contextualSpacing/>
              <w:rPr>
                <w:rFonts w:ascii="Times New Roman" w:hAnsi="Times New Roman"/>
                <w:szCs w:val="24"/>
              </w:rPr>
            </w:pPr>
            <w:r w:rsidRPr="00ED4999">
              <w:rPr>
                <w:rFonts w:ascii="Times New Roman" w:hAnsi="Times New Roman"/>
                <w:szCs w:val="24"/>
              </w:rPr>
              <w:t>1</w:t>
            </w:r>
          </w:p>
        </w:tc>
        <w:tc>
          <w:tcPr>
            <w:tcW w:w="750" w:type="dxa"/>
          </w:tcPr>
          <w:p w:rsidR="00D338FE" w:rsidRPr="00ED4999" w:rsidRDefault="00D338FE" w:rsidP="00ED4999">
            <w:pPr>
              <w:spacing w:after="0"/>
              <w:ind w:left="168"/>
              <w:contextualSpacing/>
              <w:rPr>
                <w:rFonts w:ascii="Times New Roman" w:hAnsi="Times New Roman"/>
                <w:szCs w:val="24"/>
              </w:rPr>
            </w:pPr>
            <w:r w:rsidRPr="00ED4999">
              <w:rPr>
                <w:rFonts w:ascii="Times New Roman" w:hAnsi="Times New Roman"/>
                <w:szCs w:val="24"/>
              </w:rPr>
              <w:t>1</w:t>
            </w:r>
          </w:p>
        </w:tc>
        <w:tc>
          <w:tcPr>
            <w:tcW w:w="687" w:type="dxa"/>
          </w:tcPr>
          <w:p w:rsidR="00D338FE" w:rsidRPr="00ED4999" w:rsidRDefault="00D338FE" w:rsidP="00ED4999">
            <w:pPr>
              <w:spacing w:after="0"/>
              <w:ind w:left="120"/>
              <w:contextualSpacing/>
              <w:rPr>
                <w:rFonts w:ascii="Times New Roman" w:hAnsi="Times New Roman"/>
                <w:szCs w:val="24"/>
              </w:rPr>
            </w:pPr>
            <w:r w:rsidRPr="00ED4999">
              <w:rPr>
                <w:rFonts w:ascii="Times New Roman" w:hAnsi="Times New Roman"/>
                <w:szCs w:val="24"/>
              </w:rPr>
              <w:t>4</w:t>
            </w:r>
          </w:p>
        </w:tc>
      </w:tr>
      <w:tr w:rsidR="00D338FE" w:rsidRPr="00ED4999" w:rsidTr="00ED4999">
        <w:tc>
          <w:tcPr>
            <w:tcW w:w="6225" w:type="dxa"/>
            <w:vMerge w:val="restart"/>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 xml:space="preserve">26. Техніка молочарства </w:t>
            </w: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(вправи в «Маслосоюзі»)…………………………..</w:t>
            </w:r>
          </w:p>
        </w:tc>
        <w:tc>
          <w:tcPr>
            <w:tcW w:w="690" w:type="dxa"/>
            <w:vMerge w:val="restart"/>
          </w:tcPr>
          <w:p w:rsidR="00D338FE" w:rsidRPr="00ED4999" w:rsidRDefault="00D338FE" w:rsidP="00ED4999">
            <w:pPr>
              <w:spacing w:after="0"/>
              <w:ind w:left="147"/>
              <w:contextualSpacing/>
              <w:rPr>
                <w:rFonts w:ascii="Times New Roman" w:hAnsi="Times New Roman"/>
                <w:szCs w:val="24"/>
              </w:rPr>
            </w:pPr>
          </w:p>
          <w:p w:rsidR="00D338FE" w:rsidRPr="00ED4999" w:rsidRDefault="00D338FE" w:rsidP="00ED4999">
            <w:pPr>
              <w:spacing w:after="0"/>
              <w:ind w:left="147"/>
              <w:contextualSpacing/>
              <w:rPr>
                <w:rFonts w:ascii="Times New Roman" w:hAnsi="Times New Roman"/>
                <w:szCs w:val="24"/>
              </w:rPr>
            </w:pPr>
            <w:r w:rsidRPr="00ED4999">
              <w:rPr>
                <w:rFonts w:ascii="Times New Roman" w:hAnsi="Times New Roman"/>
                <w:szCs w:val="24"/>
              </w:rPr>
              <w:t>-</w:t>
            </w:r>
          </w:p>
        </w:tc>
        <w:tc>
          <w:tcPr>
            <w:tcW w:w="690" w:type="dxa"/>
          </w:tcPr>
          <w:p w:rsidR="00D338FE" w:rsidRPr="00ED4999" w:rsidRDefault="00D338FE" w:rsidP="00ED4999">
            <w:pPr>
              <w:spacing w:after="0"/>
              <w:ind w:left="159"/>
              <w:contextualSpacing/>
              <w:rPr>
                <w:rFonts w:ascii="Times New Roman" w:hAnsi="Times New Roman"/>
                <w:szCs w:val="24"/>
              </w:rPr>
            </w:pPr>
          </w:p>
        </w:tc>
        <w:tc>
          <w:tcPr>
            <w:tcW w:w="705" w:type="dxa"/>
          </w:tcPr>
          <w:p w:rsidR="00D338FE" w:rsidRPr="00ED4999" w:rsidRDefault="00D338FE" w:rsidP="00ED4999">
            <w:pPr>
              <w:spacing w:after="0"/>
              <w:ind w:left="171"/>
              <w:contextualSpacing/>
              <w:rPr>
                <w:rFonts w:ascii="Times New Roman" w:hAnsi="Times New Roman"/>
                <w:szCs w:val="24"/>
              </w:rPr>
            </w:pPr>
          </w:p>
        </w:tc>
        <w:tc>
          <w:tcPr>
            <w:tcW w:w="750" w:type="dxa"/>
          </w:tcPr>
          <w:p w:rsidR="00D338FE" w:rsidRPr="00ED4999" w:rsidRDefault="00D338FE" w:rsidP="00ED4999">
            <w:pPr>
              <w:spacing w:after="0"/>
              <w:ind w:left="168"/>
              <w:contextualSpacing/>
              <w:rPr>
                <w:rFonts w:ascii="Times New Roman" w:hAnsi="Times New Roman"/>
                <w:szCs w:val="24"/>
              </w:rPr>
            </w:pPr>
          </w:p>
        </w:tc>
        <w:tc>
          <w:tcPr>
            <w:tcW w:w="687" w:type="dxa"/>
          </w:tcPr>
          <w:p w:rsidR="00D338FE" w:rsidRPr="00ED4999" w:rsidRDefault="00D338FE" w:rsidP="00ED4999">
            <w:pPr>
              <w:spacing w:after="0"/>
              <w:ind w:left="120"/>
              <w:contextualSpacing/>
              <w:rPr>
                <w:rFonts w:ascii="Times New Roman" w:hAnsi="Times New Roman"/>
                <w:szCs w:val="24"/>
              </w:rPr>
            </w:pPr>
          </w:p>
        </w:tc>
      </w:tr>
      <w:tr w:rsidR="00D338FE" w:rsidRPr="00ED4999" w:rsidTr="00ED4999">
        <w:tc>
          <w:tcPr>
            <w:tcW w:w="6225" w:type="dxa"/>
            <w:vMerge/>
          </w:tcPr>
          <w:p w:rsidR="00D338FE" w:rsidRPr="00ED4999" w:rsidRDefault="00D338FE" w:rsidP="00ED4999">
            <w:pPr>
              <w:spacing w:after="0"/>
              <w:contextualSpacing/>
              <w:rPr>
                <w:rFonts w:ascii="Times New Roman" w:hAnsi="Times New Roman"/>
                <w:szCs w:val="24"/>
              </w:rPr>
            </w:pPr>
          </w:p>
        </w:tc>
        <w:tc>
          <w:tcPr>
            <w:tcW w:w="690" w:type="dxa"/>
            <w:vMerge/>
          </w:tcPr>
          <w:p w:rsidR="00D338FE" w:rsidRPr="00ED4999" w:rsidRDefault="00D338FE" w:rsidP="00ED4999">
            <w:pPr>
              <w:spacing w:after="0"/>
              <w:ind w:left="147"/>
              <w:contextualSpacing/>
              <w:rPr>
                <w:rFonts w:ascii="Times New Roman" w:hAnsi="Times New Roman"/>
                <w:szCs w:val="24"/>
              </w:rPr>
            </w:pPr>
          </w:p>
        </w:tc>
        <w:tc>
          <w:tcPr>
            <w:tcW w:w="690" w:type="dxa"/>
          </w:tcPr>
          <w:p w:rsidR="00D338FE" w:rsidRPr="00ED4999" w:rsidRDefault="00D338FE" w:rsidP="00ED4999">
            <w:pPr>
              <w:spacing w:after="0"/>
              <w:ind w:left="159"/>
              <w:contextualSpacing/>
              <w:rPr>
                <w:rFonts w:ascii="Times New Roman" w:hAnsi="Times New Roman"/>
                <w:szCs w:val="24"/>
              </w:rPr>
            </w:pPr>
            <w:r w:rsidRPr="00ED4999">
              <w:rPr>
                <w:rFonts w:ascii="Times New Roman" w:hAnsi="Times New Roman"/>
                <w:szCs w:val="24"/>
              </w:rPr>
              <w:t>-</w:t>
            </w:r>
          </w:p>
        </w:tc>
        <w:tc>
          <w:tcPr>
            <w:tcW w:w="705" w:type="dxa"/>
          </w:tcPr>
          <w:p w:rsidR="00D338FE" w:rsidRPr="00ED4999" w:rsidRDefault="00D338FE" w:rsidP="00ED4999">
            <w:pPr>
              <w:spacing w:after="0"/>
              <w:ind w:left="171"/>
              <w:contextualSpacing/>
              <w:rPr>
                <w:rFonts w:ascii="Times New Roman" w:hAnsi="Times New Roman"/>
                <w:szCs w:val="24"/>
              </w:rPr>
            </w:pPr>
            <w:r w:rsidRPr="00ED4999">
              <w:rPr>
                <w:rFonts w:ascii="Times New Roman" w:hAnsi="Times New Roman"/>
                <w:szCs w:val="24"/>
              </w:rPr>
              <w:t>2</w:t>
            </w:r>
          </w:p>
        </w:tc>
        <w:tc>
          <w:tcPr>
            <w:tcW w:w="750" w:type="dxa"/>
          </w:tcPr>
          <w:p w:rsidR="00D338FE" w:rsidRPr="00ED4999" w:rsidRDefault="00D338FE" w:rsidP="00ED4999">
            <w:pPr>
              <w:spacing w:after="0"/>
              <w:ind w:left="168"/>
              <w:contextualSpacing/>
              <w:rPr>
                <w:rFonts w:ascii="Times New Roman" w:hAnsi="Times New Roman"/>
                <w:szCs w:val="24"/>
              </w:rPr>
            </w:pPr>
            <w:r w:rsidRPr="00ED4999">
              <w:rPr>
                <w:rFonts w:ascii="Times New Roman" w:hAnsi="Times New Roman"/>
                <w:szCs w:val="24"/>
              </w:rPr>
              <w:t>-</w:t>
            </w:r>
          </w:p>
        </w:tc>
        <w:tc>
          <w:tcPr>
            <w:tcW w:w="687" w:type="dxa"/>
          </w:tcPr>
          <w:p w:rsidR="00D338FE" w:rsidRPr="00ED4999" w:rsidRDefault="00D338FE" w:rsidP="00ED4999">
            <w:pPr>
              <w:spacing w:after="0"/>
              <w:ind w:left="120"/>
              <w:contextualSpacing/>
              <w:rPr>
                <w:rFonts w:ascii="Times New Roman" w:hAnsi="Times New Roman"/>
                <w:szCs w:val="24"/>
              </w:rPr>
            </w:pPr>
            <w:r w:rsidRPr="00ED4999">
              <w:rPr>
                <w:rFonts w:ascii="Times New Roman" w:hAnsi="Times New Roman"/>
                <w:szCs w:val="24"/>
              </w:rPr>
              <w:t>-</w:t>
            </w:r>
          </w:p>
        </w:tc>
      </w:tr>
    </w:tbl>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Джерело: [758].</w:t>
      </w: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hd w:val="clear" w:color="auto" w:fill="FFFFFF"/>
        <w:autoSpaceDE w:val="0"/>
        <w:autoSpaceDN w:val="0"/>
        <w:adjustRightInd w:val="0"/>
        <w:spacing w:after="0"/>
        <w:jc w:val="both"/>
        <w:rPr>
          <w:rFonts w:ascii="Times New Roman" w:hAnsi="Times New Roman"/>
          <w:b/>
          <w:color w:val="000000"/>
          <w:szCs w:val="24"/>
        </w:rPr>
      </w:pPr>
    </w:p>
    <w:p w:rsidR="00D338FE" w:rsidRPr="00ED4999" w:rsidRDefault="00D338FE" w:rsidP="00ED4999">
      <w:pPr>
        <w:shd w:val="clear" w:color="auto" w:fill="FFFFFF"/>
        <w:autoSpaceDE w:val="0"/>
        <w:autoSpaceDN w:val="0"/>
        <w:adjustRightInd w:val="0"/>
        <w:spacing w:after="0"/>
        <w:jc w:val="both"/>
        <w:rPr>
          <w:rFonts w:ascii="Times New Roman" w:hAnsi="Times New Roman"/>
          <w:b/>
          <w:color w:val="000000"/>
          <w:szCs w:val="24"/>
        </w:rPr>
      </w:pPr>
    </w:p>
    <w:p w:rsidR="00D338FE" w:rsidRPr="00ED4999" w:rsidRDefault="00D338FE" w:rsidP="00ED4999">
      <w:pPr>
        <w:shd w:val="clear" w:color="auto" w:fill="FFFFFF"/>
        <w:autoSpaceDE w:val="0"/>
        <w:autoSpaceDN w:val="0"/>
        <w:adjustRightInd w:val="0"/>
        <w:spacing w:after="0"/>
        <w:jc w:val="both"/>
        <w:rPr>
          <w:rFonts w:ascii="Times New Roman" w:hAnsi="Times New Roman"/>
          <w:b/>
          <w:color w:val="000000"/>
          <w:szCs w:val="24"/>
        </w:rPr>
      </w:pPr>
    </w:p>
    <w:p w:rsidR="00D338FE" w:rsidRPr="00ED4999" w:rsidRDefault="00D338FE" w:rsidP="00ED4999">
      <w:pPr>
        <w:shd w:val="clear" w:color="auto" w:fill="FFFFFF"/>
        <w:autoSpaceDE w:val="0"/>
        <w:autoSpaceDN w:val="0"/>
        <w:adjustRightInd w:val="0"/>
        <w:spacing w:after="0"/>
        <w:jc w:val="both"/>
        <w:rPr>
          <w:rFonts w:ascii="Times New Roman" w:hAnsi="Times New Roman"/>
          <w:b/>
          <w:color w:val="000000"/>
          <w:szCs w:val="24"/>
        </w:rPr>
      </w:pPr>
    </w:p>
    <w:p w:rsidR="00D338FE" w:rsidRPr="00ED4999" w:rsidRDefault="00D338FE" w:rsidP="00ED4999">
      <w:pPr>
        <w:shd w:val="clear" w:color="auto" w:fill="FFFFFF"/>
        <w:autoSpaceDE w:val="0"/>
        <w:autoSpaceDN w:val="0"/>
        <w:adjustRightInd w:val="0"/>
        <w:spacing w:after="0"/>
        <w:jc w:val="both"/>
        <w:rPr>
          <w:rFonts w:ascii="Times New Roman" w:hAnsi="Times New Roman"/>
          <w:b/>
          <w:color w:val="000000"/>
          <w:szCs w:val="24"/>
        </w:rPr>
      </w:pPr>
    </w:p>
    <w:p w:rsidR="00D338FE" w:rsidRPr="00ED4999" w:rsidRDefault="00D338FE" w:rsidP="00ED4999">
      <w:pPr>
        <w:shd w:val="clear" w:color="auto" w:fill="FFFFFF"/>
        <w:autoSpaceDE w:val="0"/>
        <w:autoSpaceDN w:val="0"/>
        <w:adjustRightInd w:val="0"/>
        <w:spacing w:after="0"/>
        <w:jc w:val="both"/>
        <w:rPr>
          <w:rFonts w:ascii="Times New Roman" w:hAnsi="Times New Roman"/>
          <w:b/>
          <w:color w:val="000000"/>
          <w:szCs w:val="24"/>
        </w:rPr>
      </w:pPr>
    </w:p>
    <w:p w:rsidR="00D338FE" w:rsidRPr="00ED4999" w:rsidRDefault="00D338FE" w:rsidP="00ED4999">
      <w:pPr>
        <w:shd w:val="clear" w:color="auto" w:fill="FFFFFF"/>
        <w:autoSpaceDE w:val="0"/>
        <w:autoSpaceDN w:val="0"/>
        <w:adjustRightInd w:val="0"/>
        <w:spacing w:after="0"/>
        <w:jc w:val="both"/>
        <w:rPr>
          <w:rFonts w:ascii="Times New Roman" w:hAnsi="Times New Roman"/>
          <w:b/>
          <w:color w:val="000000"/>
          <w:szCs w:val="24"/>
        </w:rPr>
      </w:pPr>
    </w:p>
    <w:p w:rsidR="00D338FE" w:rsidRPr="00ED4999" w:rsidRDefault="00D338FE" w:rsidP="00ED4999">
      <w:pPr>
        <w:shd w:val="clear" w:color="auto" w:fill="FFFFFF"/>
        <w:autoSpaceDE w:val="0"/>
        <w:autoSpaceDN w:val="0"/>
        <w:adjustRightInd w:val="0"/>
        <w:spacing w:after="0"/>
        <w:jc w:val="both"/>
        <w:rPr>
          <w:rFonts w:ascii="Times New Roman" w:hAnsi="Times New Roman"/>
          <w:b/>
          <w:color w:val="000000"/>
          <w:szCs w:val="24"/>
        </w:rPr>
      </w:pPr>
    </w:p>
    <w:p w:rsidR="00D338FE" w:rsidRPr="00ED4999" w:rsidRDefault="00D338FE" w:rsidP="00ED4999">
      <w:pPr>
        <w:shd w:val="clear" w:color="auto" w:fill="FFFFFF"/>
        <w:autoSpaceDE w:val="0"/>
        <w:autoSpaceDN w:val="0"/>
        <w:adjustRightInd w:val="0"/>
        <w:spacing w:after="0"/>
        <w:jc w:val="both"/>
        <w:rPr>
          <w:rFonts w:ascii="Times New Roman" w:hAnsi="Times New Roman"/>
          <w:b/>
          <w:color w:val="000000"/>
          <w:szCs w:val="24"/>
        </w:rPr>
      </w:pPr>
    </w:p>
    <w:p w:rsidR="00D338FE" w:rsidRPr="00ED4999" w:rsidRDefault="00D338FE" w:rsidP="00314E28">
      <w:pPr>
        <w:shd w:val="clear" w:color="auto" w:fill="FFFFFF"/>
        <w:autoSpaceDE w:val="0"/>
        <w:autoSpaceDN w:val="0"/>
        <w:adjustRightInd w:val="0"/>
        <w:spacing w:after="0"/>
        <w:jc w:val="center"/>
        <w:rPr>
          <w:rFonts w:ascii="Times New Roman" w:hAnsi="Times New Roman"/>
          <w:b/>
          <w:color w:val="000000"/>
          <w:szCs w:val="24"/>
        </w:rPr>
      </w:pPr>
      <w:r w:rsidRPr="00ED4999">
        <w:rPr>
          <w:rFonts w:ascii="Times New Roman" w:hAnsi="Times New Roman"/>
          <w:b/>
          <w:color w:val="000000"/>
          <w:szCs w:val="24"/>
        </w:rPr>
        <w:t>Додаток Й.5</w:t>
      </w:r>
    </w:p>
    <w:p w:rsidR="00D338FE" w:rsidRPr="00ED4999" w:rsidRDefault="00D338FE" w:rsidP="00314E28">
      <w:pPr>
        <w:spacing w:after="0"/>
        <w:ind w:left="-284" w:firstLine="284"/>
        <w:jc w:val="center"/>
        <w:rPr>
          <w:rFonts w:ascii="Times New Roman" w:hAnsi="Times New Roman"/>
          <w:b/>
          <w:color w:val="000000"/>
          <w:szCs w:val="24"/>
        </w:rPr>
      </w:pPr>
      <w:r w:rsidRPr="00ED4999">
        <w:rPr>
          <w:rFonts w:ascii="Times New Roman" w:hAnsi="Times New Roman"/>
          <w:b/>
          <w:color w:val="000000"/>
          <w:szCs w:val="24"/>
        </w:rPr>
        <w:t xml:space="preserve">Стаття М. </w:t>
      </w:r>
      <w:r w:rsidRPr="00ED4999">
        <w:rPr>
          <w:rFonts w:ascii="Times New Roman" w:hAnsi="Times New Roman"/>
          <w:b/>
          <w:szCs w:val="24"/>
        </w:rPr>
        <w:t>Мартинюка «Кооператива в школі», уміщена в часописі «Рідна Школа» (1937 р.)</w:t>
      </w:r>
    </w:p>
    <w:p w:rsidR="00D338FE" w:rsidRPr="00ED4999" w:rsidRDefault="00D338FE" w:rsidP="00ED4999">
      <w:pPr>
        <w:shd w:val="clear" w:color="auto" w:fill="FFFFFF"/>
        <w:autoSpaceDE w:val="0"/>
        <w:autoSpaceDN w:val="0"/>
        <w:adjustRightInd w:val="0"/>
        <w:spacing w:after="0"/>
        <w:jc w:val="both"/>
        <w:rPr>
          <w:rFonts w:ascii="Times New Roman" w:hAnsi="Times New Roman"/>
          <w:b/>
          <w:color w:val="000000"/>
          <w:szCs w:val="24"/>
        </w:rPr>
      </w:pPr>
      <w:r w:rsidRPr="00790320">
        <w:rPr>
          <w:rFonts w:ascii="Times New Roman" w:hAnsi="Times New Roman"/>
          <w:b/>
          <w:noProof/>
          <w:color w:val="000000"/>
          <w:szCs w:val="24"/>
          <w:lang w:val="uk-UA" w:eastAsia="uk-UA"/>
        </w:rPr>
        <w:pict>
          <v:shape id="_x0000_i1088" type="#_x0000_t75" style="width:450pt;height:562.5pt;visibility:visible">
            <v:imagedata r:id="rId87" o:title=""/>
          </v:shape>
        </w:pict>
      </w:r>
    </w:p>
    <w:p w:rsidR="00D338FE" w:rsidRPr="00ED4999" w:rsidRDefault="00D338FE" w:rsidP="00ED4999">
      <w:pPr>
        <w:shd w:val="clear" w:color="auto" w:fill="FFFFFF"/>
        <w:autoSpaceDE w:val="0"/>
        <w:autoSpaceDN w:val="0"/>
        <w:adjustRightInd w:val="0"/>
        <w:spacing w:after="0"/>
        <w:jc w:val="both"/>
        <w:rPr>
          <w:rFonts w:ascii="Times New Roman" w:hAnsi="Times New Roman"/>
          <w:color w:val="000000"/>
          <w:szCs w:val="24"/>
        </w:rPr>
      </w:pPr>
    </w:p>
    <w:p w:rsidR="00D338FE" w:rsidRPr="00ED4999" w:rsidRDefault="00D338FE" w:rsidP="00ED4999">
      <w:pPr>
        <w:shd w:val="clear" w:color="auto" w:fill="FFFFFF"/>
        <w:autoSpaceDE w:val="0"/>
        <w:autoSpaceDN w:val="0"/>
        <w:adjustRightInd w:val="0"/>
        <w:spacing w:after="0"/>
        <w:jc w:val="both"/>
        <w:rPr>
          <w:rFonts w:ascii="Times New Roman" w:hAnsi="Times New Roman"/>
          <w:color w:val="000000"/>
          <w:szCs w:val="24"/>
        </w:rPr>
      </w:pPr>
    </w:p>
    <w:p w:rsidR="00D338FE" w:rsidRPr="00ED4999" w:rsidRDefault="00D338FE" w:rsidP="00ED4999">
      <w:pPr>
        <w:shd w:val="clear" w:color="auto" w:fill="FFFFFF"/>
        <w:autoSpaceDE w:val="0"/>
        <w:autoSpaceDN w:val="0"/>
        <w:adjustRightInd w:val="0"/>
        <w:spacing w:after="0"/>
        <w:jc w:val="both"/>
        <w:rPr>
          <w:rFonts w:ascii="Times New Roman" w:hAnsi="Times New Roman"/>
          <w:color w:val="000000"/>
          <w:szCs w:val="24"/>
        </w:rPr>
      </w:pPr>
    </w:p>
    <w:p w:rsidR="00D338FE" w:rsidRPr="00ED4999" w:rsidRDefault="00D338FE" w:rsidP="00ED4999">
      <w:pPr>
        <w:shd w:val="clear" w:color="auto" w:fill="FFFFFF"/>
        <w:autoSpaceDE w:val="0"/>
        <w:autoSpaceDN w:val="0"/>
        <w:adjustRightInd w:val="0"/>
        <w:spacing w:after="0"/>
        <w:jc w:val="both"/>
        <w:rPr>
          <w:rFonts w:ascii="Times New Roman" w:hAnsi="Times New Roman"/>
          <w:color w:val="000000"/>
          <w:szCs w:val="24"/>
        </w:rPr>
      </w:pPr>
    </w:p>
    <w:p w:rsidR="00D338FE" w:rsidRPr="00ED4999" w:rsidRDefault="00D338FE" w:rsidP="00ED4999">
      <w:pPr>
        <w:shd w:val="clear" w:color="auto" w:fill="FFFFFF"/>
        <w:autoSpaceDE w:val="0"/>
        <w:autoSpaceDN w:val="0"/>
        <w:adjustRightInd w:val="0"/>
        <w:spacing w:after="0"/>
        <w:jc w:val="both"/>
        <w:rPr>
          <w:rFonts w:ascii="Times New Roman" w:hAnsi="Times New Roman"/>
          <w:color w:val="000000"/>
          <w:szCs w:val="24"/>
        </w:rPr>
      </w:pPr>
    </w:p>
    <w:p w:rsidR="00D338FE" w:rsidRPr="00ED4999" w:rsidRDefault="00D338FE" w:rsidP="00ED4999">
      <w:pPr>
        <w:shd w:val="clear" w:color="auto" w:fill="FFFFFF"/>
        <w:autoSpaceDE w:val="0"/>
        <w:autoSpaceDN w:val="0"/>
        <w:adjustRightInd w:val="0"/>
        <w:spacing w:after="0"/>
        <w:jc w:val="both"/>
        <w:rPr>
          <w:rFonts w:ascii="Times New Roman" w:hAnsi="Times New Roman"/>
          <w:color w:val="000000"/>
          <w:szCs w:val="24"/>
        </w:rPr>
      </w:pPr>
    </w:p>
    <w:p w:rsidR="00D338FE" w:rsidRPr="00ED4999" w:rsidRDefault="00D338FE" w:rsidP="00ED4999">
      <w:pPr>
        <w:shd w:val="clear" w:color="auto" w:fill="FFFFFF"/>
        <w:autoSpaceDE w:val="0"/>
        <w:autoSpaceDN w:val="0"/>
        <w:adjustRightInd w:val="0"/>
        <w:spacing w:after="0"/>
        <w:jc w:val="both"/>
        <w:rPr>
          <w:rFonts w:ascii="Times New Roman" w:hAnsi="Times New Roman"/>
          <w:color w:val="000000"/>
          <w:szCs w:val="24"/>
        </w:rPr>
      </w:pPr>
    </w:p>
    <w:p w:rsidR="00D338FE" w:rsidRPr="00ED4999" w:rsidRDefault="00D338FE" w:rsidP="00ED4999">
      <w:pPr>
        <w:shd w:val="clear" w:color="auto" w:fill="FFFFFF"/>
        <w:autoSpaceDE w:val="0"/>
        <w:autoSpaceDN w:val="0"/>
        <w:adjustRightInd w:val="0"/>
        <w:spacing w:after="0"/>
        <w:jc w:val="both"/>
        <w:rPr>
          <w:rFonts w:ascii="Times New Roman" w:hAnsi="Times New Roman"/>
          <w:color w:val="000000"/>
          <w:szCs w:val="24"/>
        </w:rPr>
      </w:pPr>
    </w:p>
    <w:p w:rsidR="00D338FE" w:rsidRPr="00ED4999" w:rsidRDefault="00D338FE" w:rsidP="00314E28">
      <w:pPr>
        <w:shd w:val="clear" w:color="auto" w:fill="FFFFFF"/>
        <w:autoSpaceDE w:val="0"/>
        <w:autoSpaceDN w:val="0"/>
        <w:adjustRightInd w:val="0"/>
        <w:spacing w:after="0"/>
        <w:jc w:val="right"/>
        <w:rPr>
          <w:rFonts w:ascii="Times New Roman" w:hAnsi="Times New Roman"/>
          <w:color w:val="000000"/>
          <w:szCs w:val="24"/>
        </w:rPr>
      </w:pPr>
      <w:r w:rsidRPr="00ED4999">
        <w:rPr>
          <w:rFonts w:ascii="Times New Roman" w:hAnsi="Times New Roman"/>
          <w:color w:val="000000"/>
          <w:szCs w:val="24"/>
        </w:rPr>
        <w:t>Закінчення додатка Й.5</w:t>
      </w:r>
    </w:p>
    <w:p w:rsidR="00D338FE" w:rsidRPr="00ED4999" w:rsidRDefault="00D338FE" w:rsidP="00ED4999">
      <w:pPr>
        <w:shd w:val="clear" w:color="auto" w:fill="FFFFFF"/>
        <w:autoSpaceDE w:val="0"/>
        <w:autoSpaceDN w:val="0"/>
        <w:adjustRightInd w:val="0"/>
        <w:spacing w:after="0"/>
        <w:jc w:val="both"/>
        <w:rPr>
          <w:rFonts w:ascii="Times New Roman" w:hAnsi="Times New Roman"/>
          <w:b/>
          <w:color w:val="000000"/>
          <w:szCs w:val="24"/>
        </w:rPr>
      </w:pPr>
      <w:r w:rsidRPr="00790320">
        <w:rPr>
          <w:rFonts w:ascii="Times New Roman" w:hAnsi="Times New Roman"/>
          <w:b/>
          <w:noProof/>
          <w:color w:val="000000"/>
          <w:szCs w:val="24"/>
          <w:lang w:val="uk-UA" w:eastAsia="uk-UA"/>
        </w:rPr>
        <w:pict>
          <v:shape id="_x0000_i1089" type="#_x0000_t75" style="width:420.75pt;height:464.25pt;visibility:visible">
            <v:imagedata r:id="rId88" o:title=""/>
          </v:shape>
        </w:pict>
      </w:r>
    </w:p>
    <w:p w:rsidR="00D338FE" w:rsidRDefault="00D338FE" w:rsidP="00ED4999">
      <w:pPr>
        <w:spacing w:after="0"/>
        <w:ind w:left="-284" w:firstLine="992"/>
        <w:contextualSpacing/>
        <w:jc w:val="both"/>
        <w:rPr>
          <w:rFonts w:ascii="Times New Roman" w:hAnsi="Times New Roman"/>
          <w:szCs w:val="24"/>
          <w:lang w:val="uk-UA"/>
        </w:rPr>
      </w:pPr>
      <w:r w:rsidRPr="00ED4999">
        <w:rPr>
          <w:rFonts w:ascii="Times New Roman" w:hAnsi="Times New Roman"/>
          <w:szCs w:val="24"/>
        </w:rPr>
        <w:t>Джерело: [885].</w:t>
      </w:r>
    </w:p>
    <w:p w:rsidR="00D338FE" w:rsidRPr="00314E28" w:rsidRDefault="00D338FE" w:rsidP="00ED4999">
      <w:pPr>
        <w:spacing w:after="0"/>
        <w:ind w:left="-284" w:firstLine="992"/>
        <w:contextualSpacing/>
        <w:jc w:val="both"/>
        <w:rPr>
          <w:rFonts w:ascii="Times New Roman" w:hAnsi="Times New Roman"/>
          <w:szCs w:val="24"/>
          <w:lang w:val="uk-UA"/>
        </w:rPr>
      </w:pPr>
    </w:p>
    <w:p w:rsidR="00D338FE" w:rsidRPr="00ED4999" w:rsidRDefault="00D338FE" w:rsidP="00314E28">
      <w:pPr>
        <w:spacing w:after="0"/>
        <w:jc w:val="center"/>
        <w:rPr>
          <w:rFonts w:ascii="Times New Roman" w:hAnsi="Times New Roman"/>
          <w:b/>
          <w:szCs w:val="24"/>
        </w:rPr>
      </w:pPr>
      <w:r w:rsidRPr="00ED4999">
        <w:rPr>
          <w:rFonts w:ascii="Times New Roman" w:hAnsi="Times New Roman"/>
          <w:b/>
          <w:szCs w:val="24"/>
        </w:rPr>
        <w:t>Додаток Й.6</w:t>
      </w:r>
    </w:p>
    <w:p w:rsidR="00D338FE" w:rsidRPr="00ED4999" w:rsidRDefault="00D338FE" w:rsidP="00314E28">
      <w:pPr>
        <w:tabs>
          <w:tab w:val="left" w:pos="5245"/>
        </w:tabs>
        <w:spacing w:after="0"/>
        <w:ind w:firstLine="709"/>
        <w:jc w:val="center"/>
        <w:rPr>
          <w:rFonts w:ascii="Times New Roman" w:hAnsi="Times New Roman"/>
          <w:b/>
          <w:szCs w:val="24"/>
        </w:rPr>
      </w:pPr>
      <w:r w:rsidRPr="00ED4999">
        <w:rPr>
          <w:rFonts w:ascii="Times New Roman" w:hAnsi="Times New Roman"/>
          <w:b/>
          <w:szCs w:val="24"/>
        </w:rPr>
        <w:t>Інформація про свято ощадності, яке відбулося 1932 р. у школі УПТ у Копичинцях</w:t>
      </w:r>
    </w:p>
    <w:p w:rsidR="00D338FE" w:rsidRPr="00ED4999" w:rsidRDefault="00D338FE" w:rsidP="00ED4999">
      <w:pPr>
        <w:tabs>
          <w:tab w:val="left" w:pos="5245"/>
        </w:tabs>
        <w:spacing w:after="0"/>
        <w:ind w:firstLine="709"/>
        <w:jc w:val="both"/>
        <w:rPr>
          <w:rFonts w:ascii="Times New Roman" w:hAnsi="Times New Roman"/>
          <w:szCs w:val="24"/>
        </w:rPr>
      </w:pPr>
      <w:r w:rsidRPr="00ED4999">
        <w:rPr>
          <w:rFonts w:ascii="Times New Roman" w:hAnsi="Times New Roman"/>
          <w:szCs w:val="24"/>
        </w:rPr>
        <w:t xml:space="preserve">Свято ощадности в рідній школі в Копичинцях відбулося 25 жовтня 1932 р. у семикласній школі УПТ «Рідна школа» у Копичинцях. Воно розпочалося співом «Боже Великий, Єдиний», відтак один з учителів пояснив користи складання дрібних сотиків до шкільної щадниці, оприлюднив результати збірок, проведених цього дня та заохотив учнів до повсякденних таких акцій, унаслідок чого 193 учні того дня склало 24.95 зл. Далі урочиста частина продовжилася концертом (виступ дитячого хору та декламації), вони були тематичні, «відповідно підібрані й указували дітворі, що в праці, ощадности й обєднанні під ясним прапором спільництва наша доля покращає зовсім певно». На перервах святковий настрій школярів підносила гра оркестру театру «Цьвіркун». Запрошений на свято  Зілинський привітав учнів від ПСК у Копичинцях. Свято ощадності закінчилося співом гімну «Ще не вмерла Україна». </w:t>
      </w:r>
    </w:p>
    <w:p w:rsidR="00D338FE" w:rsidRPr="00ED4999" w:rsidRDefault="00D338FE" w:rsidP="00ED4999">
      <w:pPr>
        <w:spacing w:after="0"/>
        <w:ind w:firstLine="709"/>
        <w:jc w:val="both"/>
        <w:rPr>
          <w:rFonts w:ascii="Times New Roman" w:hAnsi="Times New Roman"/>
          <w:b/>
          <w:szCs w:val="24"/>
        </w:rPr>
      </w:pP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Джерело: [1431].</w:t>
      </w:r>
    </w:p>
    <w:p w:rsidR="00D338FE" w:rsidRPr="00ED4999" w:rsidRDefault="00D338FE" w:rsidP="00314E28">
      <w:pPr>
        <w:shd w:val="clear" w:color="auto" w:fill="FFFFFF"/>
        <w:autoSpaceDE w:val="0"/>
        <w:autoSpaceDN w:val="0"/>
        <w:adjustRightInd w:val="0"/>
        <w:spacing w:after="0"/>
        <w:jc w:val="center"/>
        <w:rPr>
          <w:rFonts w:ascii="Times New Roman" w:hAnsi="Times New Roman"/>
          <w:b/>
          <w:color w:val="000000"/>
          <w:szCs w:val="24"/>
        </w:rPr>
      </w:pPr>
      <w:r w:rsidRPr="00ED4999">
        <w:rPr>
          <w:rFonts w:ascii="Times New Roman" w:hAnsi="Times New Roman"/>
          <w:b/>
          <w:color w:val="000000"/>
          <w:szCs w:val="24"/>
        </w:rPr>
        <w:t>Додаток Й.7</w:t>
      </w:r>
    </w:p>
    <w:p w:rsidR="00D338FE" w:rsidRPr="00ED4999" w:rsidRDefault="00D338FE" w:rsidP="00314E28">
      <w:pPr>
        <w:shd w:val="clear" w:color="auto" w:fill="FFFFFF"/>
        <w:autoSpaceDE w:val="0"/>
        <w:autoSpaceDN w:val="0"/>
        <w:adjustRightInd w:val="0"/>
        <w:spacing w:after="0"/>
        <w:jc w:val="center"/>
        <w:rPr>
          <w:rFonts w:ascii="Times New Roman" w:hAnsi="Times New Roman"/>
          <w:b/>
          <w:color w:val="000000"/>
          <w:szCs w:val="24"/>
        </w:rPr>
      </w:pPr>
      <w:r w:rsidRPr="00ED4999">
        <w:rPr>
          <w:rFonts w:ascii="Times New Roman" w:hAnsi="Times New Roman"/>
          <w:b/>
          <w:color w:val="000000"/>
          <w:szCs w:val="24"/>
        </w:rPr>
        <w:t>Свято рідношкільної молоді у Львові (1934 р.)</w:t>
      </w:r>
    </w:p>
    <w:p w:rsidR="00D338FE" w:rsidRPr="00ED4999" w:rsidRDefault="00D338FE" w:rsidP="00ED4999">
      <w:pPr>
        <w:shd w:val="clear" w:color="auto" w:fill="FFFFFF"/>
        <w:autoSpaceDE w:val="0"/>
        <w:autoSpaceDN w:val="0"/>
        <w:adjustRightInd w:val="0"/>
        <w:spacing w:after="0"/>
        <w:jc w:val="both"/>
        <w:rPr>
          <w:rFonts w:ascii="Times New Roman" w:hAnsi="Times New Roman"/>
          <w:b/>
          <w:color w:val="000000"/>
          <w:szCs w:val="24"/>
        </w:rPr>
      </w:pPr>
    </w:p>
    <w:p w:rsidR="00D338FE" w:rsidRPr="00ED4999" w:rsidRDefault="00D338FE" w:rsidP="00ED4999">
      <w:pPr>
        <w:shd w:val="clear" w:color="auto" w:fill="FFFFFF"/>
        <w:autoSpaceDE w:val="0"/>
        <w:autoSpaceDN w:val="0"/>
        <w:adjustRightInd w:val="0"/>
        <w:spacing w:after="0"/>
        <w:jc w:val="both"/>
        <w:rPr>
          <w:rFonts w:ascii="Times New Roman" w:hAnsi="Times New Roman"/>
          <w:szCs w:val="24"/>
        </w:rPr>
      </w:pPr>
      <w:r w:rsidRPr="00790320">
        <w:rPr>
          <w:rFonts w:ascii="Times New Roman" w:hAnsi="Times New Roman"/>
          <w:b/>
          <w:noProof/>
          <w:color w:val="000000"/>
          <w:szCs w:val="24"/>
          <w:lang w:val="uk-UA" w:eastAsia="uk-UA"/>
        </w:rPr>
        <w:pict>
          <v:shape id="_x0000_i1090" type="#_x0000_t75" style="width:237.75pt;height:349.5pt;visibility:visible">
            <v:imagedata r:id="rId89" o:title=""/>
          </v:shape>
        </w:pict>
      </w:r>
      <w:r w:rsidRPr="00790320">
        <w:rPr>
          <w:rFonts w:ascii="Times New Roman" w:hAnsi="Times New Roman"/>
          <w:noProof/>
          <w:szCs w:val="24"/>
          <w:lang w:val="uk-UA" w:eastAsia="uk-UA"/>
        </w:rPr>
        <w:pict>
          <v:shape id="_x0000_i1091" type="#_x0000_t75" style="width:210.75pt;height:338.25pt;visibility:visible">
            <v:imagedata r:id="rId90" o:title=""/>
          </v:shape>
        </w:pict>
      </w:r>
    </w:p>
    <w:p w:rsidR="00D338FE" w:rsidRPr="00ED4999" w:rsidRDefault="00D338FE" w:rsidP="00ED4999">
      <w:pPr>
        <w:spacing w:after="0"/>
        <w:ind w:left="-284" w:firstLine="992"/>
        <w:contextualSpacing/>
        <w:jc w:val="both"/>
        <w:rPr>
          <w:rFonts w:ascii="Times New Roman" w:hAnsi="Times New Roman"/>
          <w:szCs w:val="24"/>
        </w:rPr>
      </w:pP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Джерела: [206; 1248].</w:t>
      </w:r>
    </w:p>
    <w:p w:rsidR="00D338FE" w:rsidRPr="00ED4999" w:rsidRDefault="00D338FE" w:rsidP="00ED4999">
      <w:pPr>
        <w:shd w:val="clear" w:color="auto" w:fill="FFFFFF"/>
        <w:autoSpaceDE w:val="0"/>
        <w:autoSpaceDN w:val="0"/>
        <w:adjustRightInd w:val="0"/>
        <w:spacing w:after="0"/>
        <w:jc w:val="both"/>
        <w:rPr>
          <w:rFonts w:ascii="Times New Roman" w:hAnsi="Times New Roman"/>
          <w:szCs w:val="24"/>
        </w:rPr>
      </w:pPr>
    </w:p>
    <w:p w:rsidR="00D338FE" w:rsidRPr="00ED4999" w:rsidRDefault="00D338FE" w:rsidP="00314E28">
      <w:pPr>
        <w:shd w:val="clear" w:color="auto" w:fill="FFFFFF"/>
        <w:autoSpaceDE w:val="0"/>
        <w:autoSpaceDN w:val="0"/>
        <w:adjustRightInd w:val="0"/>
        <w:spacing w:after="0"/>
        <w:contextualSpacing/>
        <w:jc w:val="center"/>
        <w:rPr>
          <w:rFonts w:ascii="Times New Roman" w:hAnsi="Times New Roman"/>
          <w:b/>
          <w:color w:val="000000"/>
          <w:szCs w:val="24"/>
        </w:rPr>
      </w:pPr>
    </w:p>
    <w:p w:rsidR="00D338FE" w:rsidRPr="00ED4999" w:rsidRDefault="00D338FE" w:rsidP="00314E28">
      <w:pPr>
        <w:shd w:val="clear" w:color="auto" w:fill="FFFFFF"/>
        <w:autoSpaceDE w:val="0"/>
        <w:autoSpaceDN w:val="0"/>
        <w:adjustRightInd w:val="0"/>
        <w:spacing w:after="0"/>
        <w:contextualSpacing/>
        <w:jc w:val="center"/>
        <w:rPr>
          <w:rFonts w:ascii="Times New Roman" w:hAnsi="Times New Roman"/>
          <w:b/>
          <w:szCs w:val="24"/>
        </w:rPr>
      </w:pPr>
      <w:r w:rsidRPr="00ED4999">
        <w:rPr>
          <w:rFonts w:ascii="Times New Roman" w:hAnsi="Times New Roman"/>
          <w:b/>
          <w:color w:val="000000"/>
          <w:szCs w:val="24"/>
        </w:rPr>
        <w:t>Додаток Й.8</w:t>
      </w:r>
    </w:p>
    <w:p w:rsidR="00D338FE" w:rsidRPr="00ED4999" w:rsidRDefault="00D338FE" w:rsidP="00314E28">
      <w:pPr>
        <w:shd w:val="clear" w:color="auto" w:fill="FFFFFF"/>
        <w:autoSpaceDE w:val="0"/>
        <w:autoSpaceDN w:val="0"/>
        <w:adjustRightInd w:val="0"/>
        <w:spacing w:after="0"/>
        <w:contextualSpacing/>
        <w:jc w:val="center"/>
        <w:rPr>
          <w:rFonts w:ascii="Times New Roman" w:hAnsi="Times New Roman"/>
          <w:szCs w:val="24"/>
        </w:rPr>
      </w:pPr>
      <w:r w:rsidRPr="00ED4999">
        <w:rPr>
          <w:rFonts w:ascii="Times New Roman" w:hAnsi="Times New Roman"/>
          <w:b/>
          <w:bCs/>
          <w:color w:val="000000"/>
          <w:szCs w:val="24"/>
        </w:rPr>
        <w:t>Каталог експонатів, представлених на Першій Українській Педагогічній виставці</w:t>
      </w:r>
    </w:p>
    <w:p w:rsidR="00D338FE" w:rsidRPr="00ED4999" w:rsidRDefault="00D338FE" w:rsidP="00314E28">
      <w:pPr>
        <w:shd w:val="clear" w:color="auto" w:fill="FFFFFF"/>
        <w:autoSpaceDE w:val="0"/>
        <w:autoSpaceDN w:val="0"/>
        <w:adjustRightInd w:val="0"/>
        <w:spacing w:after="0"/>
        <w:contextualSpacing/>
        <w:jc w:val="center"/>
        <w:rPr>
          <w:rFonts w:ascii="Times New Roman" w:hAnsi="Times New Roman"/>
          <w:szCs w:val="24"/>
        </w:rPr>
      </w:pPr>
      <w:r w:rsidRPr="00ED4999">
        <w:rPr>
          <w:rFonts w:ascii="Times New Roman" w:hAnsi="Times New Roman"/>
          <w:b/>
          <w:bCs/>
          <w:color w:val="000000"/>
          <w:szCs w:val="24"/>
        </w:rPr>
        <w:t>"Національній музей"</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Центральний будинок "Вхід.</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1. Світлини з життя шкіл «Рідної Школи» А. Загальний відділ: дошкілля.</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І Саля.</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2.  Захоронкарська Семинарія і Школа вправ СС. Василіянок у Львові. Приладдя до навчання.</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lang w:val="en-US"/>
        </w:rPr>
        <w:t>II</w:t>
      </w:r>
      <w:r w:rsidRPr="00ED4999">
        <w:rPr>
          <w:rFonts w:ascii="Times New Roman" w:hAnsi="Times New Roman"/>
          <w:color w:val="000000"/>
          <w:szCs w:val="24"/>
        </w:rPr>
        <w:t>. Саля.  Товариство «Українська Захоронка» у Львові: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3. Рисунки і малюнки дітей від 2 — 7 літ.</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4. Вироби дітей дошкільного віку.</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5. Ляльковий театер</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А. Загальний відділ: вселюдні і середні школи.</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lang w:val="en-US"/>
        </w:rPr>
        <w:t>III</w:t>
      </w:r>
      <w:r w:rsidRPr="00ED4999">
        <w:rPr>
          <w:rFonts w:ascii="Times New Roman" w:hAnsi="Times New Roman"/>
          <w:color w:val="000000"/>
          <w:szCs w:val="24"/>
        </w:rPr>
        <w:t>. Саля</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Допомічне приладдя до навчання поодиноких предметів і вироби учнів вселюдних і середніх шкіл.</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6.  Праці учнів вселюдних шкіл: з паперу і картону; з тектури; з дерева з ужиттям ножа; з дерева з ужиттям тесака і пилки.</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p>
    <w:p w:rsidR="00D338FE" w:rsidRDefault="00D338FE" w:rsidP="00ED4999">
      <w:pPr>
        <w:shd w:val="clear" w:color="auto" w:fill="FFFFFF"/>
        <w:autoSpaceDE w:val="0"/>
        <w:autoSpaceDN w:val="0"/>
        <w:adjustRightInd w:val="0"/>
        <w:spacing w:after="0"/>
        <w:contextualSpacing/>
        <w:jc w:val="both"/>
        <w:rPr>
          <w:rFonts w:ascii="Times New Roman" w:hAnsi="Times New Roman"/>
          <w:szCs w:val="24"/>
          <w:lang w:val="uk-UA"/>
        </w:rPr>
      </w:pPr>
    </w:p>
    <w:p w:rsidR="00D338FE" w:rsidRPr="0056519A" w:rsidRDefault="00D338FE" w:rsidP="00314E28">
      <w:pPr>
        <w:shd w:val="clear" w:color="auto" w:fill="FFFFFF"/>
        <w:autoSpaceDE w:val="0"/>
        <w:autoSpaceDN w:val="0"/>
        <w:adjustRightInd w:val="0"/>
        <w:spacing w:after="0"/>
        <w:contextualSpacing/>
        <w:jc w:val="right"/>
        <w:rPr>
          <w:rFonts w:ascii="Times New Roman" w:hAnsi="Times New Roman"/>
          <w:color w:val="000000"/>
          <w:szCs w:val="24"/>
          <w:lang w:val="uk-UA"/>
        </w:rPr>
      </w:pPr>
      <w:r w:rsidRPr="0056519A">
        <w:rPr>
          <w:rFonts w:ascii="Times New Roman" w:hAnsi="Times New Roman"/>
          <w:szCs w:val="24"/>
          <w:lang w:val="uk-UA"/>
        </w:rPr>
        <w:t>Продовження  додатка Й.8</w:t>
      </w:r>
    </w:p>
    <w:p w:rsidR="00D338FE" w:rsidRPr="0056519A" w:rsidRDefault="00D338FE" w:rsidP="00ED4999">
      <w:pPr>
        <w:shd w:val="clear" w:color="auto" w:fill="FFFFFF"/>
        <w:autoSpaceDE w:val="0"/>
        <w:autoSpaceDN w:val="0"/>
        <w:adjustRightInd w:val="0"/>
        <w:spacing w:after="0"/>
        <w:contextualSpacing/>
        <w:jc w:val="both"/>
        <w:rPr>
          <w:rFonts w:ascii="Times New Roman" w:hAnsi="Times New Roman"/>
          <w:szCs w:val="24"/>
          <w:lang w:val="uk-UA"/>
        </w:rPr>
      </w:pPr>
      <w:r w:rsidRPr="0056519A">
        <w:rPr>
          <w:rFonts w:ascii="Times New Roman" w:hAnsi="Times New Roman"/>
          <w:color w:val="000000"/>
          <w:szCs w:val="24"/>
          <w:lang w:val="uk-UA"/>
        </w:rPr>
        <w:t>7.  Плетінкові праці учнів вселюдних шкіл: з рогожини; зі соломи; з лозини; зі шнурка (село); плетінки з цельофану (місто).</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8. Модель українського вертепу у виконанні учнів Малої Семінарії у Львові.</w:t>
      </w:r>
    </w:p>
    <w:p w:rsidR="00D338FE" w:rsidRPr="00ED4999" w:rsidRDefault="00D338FE" w:rsidP="00ED4999">
      <w:pPr>
        <w:spacing w:after="0"/>
        <w:contextualSpacing/>
        <w:jc w:val="both"/>
        <w:rPr>
          <w:rFonts w:ascii="Times New Roman" w:hAnsi="Times New Roman"/>
          <w:color w:val="000000"/>
          <w:szCs w:val="24"/>
        </w:rPr>
      </w:pPr>
      <w:r w:rsidRPr="00ED4999">
        <w:rPr>
          <w:rFonts w:ascii="Times New Roman" w:hAnsi="Times New Roman"/>
          <w:color w:val="000000"/>
          <w:szCs w:val="24"/>
        </w:rPr>
        <w:t>9. Праці з дерева учнів І кл. гімн, і приладдя. Знаряддя.</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10.  Праці з металю учнів П кл. гімн.: з дроту; з вальцівки; з бляхи; ковані з бляхи — і приладдя.</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 xml:space="preserve">11.  Праці зі шкла учнів </w:t>
      </w:r>
      <w:r w:rsidRPr="00ED4999">
        <w:rPr>
          <w:rFonts w:ascii="Times New Roman" w:hAnsi="Times New Roman"/>
          <w:color w:val="000000"/>
          <w:szCs w:val="24"/>
          <w:lang w:val="en-US"/>
        </w:rPr>
        <w:t>III</w:t>
      </w:r>
      <w:r w:rsidRPr="00ED4999">
        <w:rPr>
          <w:rFonts w:ascii="Times New Roman" w:hAnsi="Times New Roman"/>
          <w:color w:val="000000"/>
          <w:szCs w:val="24"/>
        </w:rPr>
        <w:t xml:space="preserve"> кл. гімн.: обрібка плоского шкла (у прямих і колових лініях); примінення пляшок до виробу ужиткових предметів; термічна обробка шкла. Знаряддя.</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 xml:space="preserve">12.  Праці учнів </w:t>
      </w:r>
      <w:r w:rsidRPr="00ED4999">
        <w:rPr>
          <w:rFonts w:ascii="Times New Roman" w:hAnsi="Times New Roman"/>
          <w:color w:val="000000"/>
          <w:szCs w:val="24"/>
          <w:lang w:val="en-US"/>
        </w:rPr>
        <w:t>IV</w:t>
      </w:r>
      <w:r w:rsidRPr="00ED4999">
        <w:rPr>
          <w:rFonts w:ascii="Times New Roman" w:hAnsi="Times New Roman"/>
          <w:color w:val="000000"/>
          <w:szCs w:val="24"/>
        </w:rPr>
        <w:t xml:space="preserve"> кл. гімн, виконані на годинах практичних занять у зв'язку з навчанням фізики. Праці для домашнього вжитку.</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13. Праці учнів виконані в зв'язку з навчанням фізики для шкільного вжитку</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14. Допомічні карти до навчання природи.</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15. Допомічні засоби до навчання фізики в середній школі.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16. Допомічне приладдя до навчання рахунків у народній школі і математики в середній школі.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17. Допомічне приладдя до навчання латини.</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18. Допомічне приладдя до навчання польської мови.</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19.   Допомічне  приладдя  до  навчання  релігії.   Світлини  з  життя   Богословської Академії у Львові.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20. Допомічне приладдя до навчання української мови.</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21. Допомічне приладдя до навчання географії.</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22. Допомічне приладдя до навчання історії: а) княжа доба, б) козацька доба.</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23. Литунське моделярство.</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25.  Українське Педагогічне Товариство «Рідна Школа»: світлини, діяграми і мапи. Організація і праця Товариства.</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26. Прапори шкіл «Рідної Школи».</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27. Порадня для вибору звання при Головній Управі «Рідної Школи» у Львові.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28. Світлини з життя шкіл.</w:t>
      </w:r>
    </w:p>
    <w:p w:rsidR="00D338FE" w:rsidRPr="00ED4999" w:rsidRDefault="00D338FE" w:rsidP="00ED4999">
      <w:pPr>
        <w:spacing w:after="0"/>
        <w:contextualSpacing/>
        <w:jc w:val="both"/>
        <w:rPr>
          <w:rFonts w:ascii="Times New Roman" w:hAnsi="Times New Roman"/>
          <w:color w:val="000000"/>
          <w:szCs w:val="24"/>
        </w:rPr>
      </w:pPr>
      <w:r w:rsidRPr="00ED4999">
        <w:rPr>
          <w:rFonts w:ascii="Times New Roman" w:hAnsi="Times New Roman"/>
          <w:color w:val="000000"/>
          <w:szCs w:val="24"/>
        </w:rPr>
        <w:t>29. Альбоми зі світлинами з життя шкіл.</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lang w:val="en-US"/>
        </w:rPr>
        <w:t>IV</w:t>
      </w:r>
      <w:r w:rsidRPr="00ED4999">
        <w:rPr>
          <w:rFonts w:ascii="Times New Roman" w:hAnsi="Times New Roman"/>
          <w:color w:val="000000"/>
          <w:szCs w:val="24"/>
        </w:rPr>
        <w:t>. Саля</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30. Модель вакаційного табору на Сокалі біля Підлютого в Горганах. Б. Фахове шкільництво (І. Поверх).</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lang w:val="en-US"/>
        </w:rPr>
        <w:t>V</w:t>
      </w:r>
      <w:r w:rsidRPr="00ED4999">
        <w:rPr>
          <w:rFonts w:ascii="Times New Roman" w:hAnsi="Times New Roman"/>
          <w:color w:val="000000"/>
          <w:szCs w:val="24"/>
        </w:rPr>
        <w:t>. Саля</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31. Народня Торговля: фаховий вишкіл купецької молоді.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32. Державний Хліборобський Ліцей у Чернелиці.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33.  Краєве Господарське Товариство «Сільський Господар»: Хліборобський Вишкіл Молоді, — організація для сільської молоді. Мета: вишколення сільської молоді на добрих господарів і свідомих громадян. Діяграми: а) організація, б) методика, в) висліди. Організація Хліборобського Вишколу Молоді обіймає на сьогодні 1180 гуртків, в яких є: хлопців 8231, дівчат 4840</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34. Ревізійний Союз Український Кооператив: кооперативний вишкіл молоді.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lang w:val="en-US"/>
        </w:rPr>
        <w:t>VI</w:t>
      </w:r>
      <w:r w:rsidRPr="00ED4999">
        <w:rPr>
          <w:rFonts w:ascii="Times New Roman" w:hAnsi="Times New Roman"/>
          <w:color w:val="000000"/>
          <w:szCs w:val="24"/>
        </w:rPr>
        <w:t>. Саля</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35.  Крайовий Союз Молочарський «Маслосоюз» у Львові: Молочарська Школа в Стриї.</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36.   Купецька Гімназія Р.Ш. у Львові: а) шкільна крамниця і виставове вікно, б) діяграми, в) світлини з життя школи і праці учнів з ділянки реклями.</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37. Мужеська Фахова - Доповнююча Школа Р.Ш. у Львові.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38. Дівоча Фахова - Доповнююча Школа Р.Ш. у Львові: праці учениць.</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39. Кравецько - білизнярська Школа «Труду» у Львові.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40. Кравецька Гімназія СС. Василіянок у Львові.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lang w:val="en-US"/>
        </w:rPr>
        <w:t>VII</w:t>
      </w:r>
      <w:r w:rsidRPr="00ED4999">
        <w:rPr>
          <w:rFonts w:ascii="Times New Roman" w:hAnsi="Times New Roman"/>
          <w:color w:val="000000"/>
          <w:szCs w:val="24"/>
        </w:rPr>
        <w:t>. Саля</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41. Товариство «Просвіта»: самоосвітня праця молоді.</w:t>
      </w:r>
    </w:p>
    <w:p w:rsidR="00D338FE" w:rsidRPr="00ED4999" w:rsidRDefault="00D338FE" w:rsidP="00314E28">
      <w:pPr>
        <w:shd w:val="clear" w:color="auto" w:fill="FFFFFF"/>
        <w:autoSpaceDE w:val="0"/>
        <w:autoSpaceDN w:val="0"/>
        <w:adjustRightInd w:val="0"/>
        <w:spacing w:after="0"/>
        <w:contextualSpacing/>
        <w:jc w:val="right"/>
        <w:rPr>
          <w:rFonts w:ascii="Times New Roman" w:hAnsi="Times New Roman"/>
          <w:color w:val="000000"/>
          <w:szCs w:val="24"/>
        </w:rPr>
      </w:pPr>
      <w:r w:rsidRPr="00ED4999">
        <w:rPr>
          <w:rFonts w:ascii="Times New Roman" w:hAnsi="Times New Roman"/>
          <w:szCs w:val="24"/>
        </w:rPr>
        <w:t>Закінчення  додатка Й.8</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lang w:val="en-US"/>
        </w:rPr>
        <w:t>VIII</w:t>
      </w:r>
      <w:r w:rsidRPr="00ED4999">
        <w:rPr>
          <w:rFonts w:ascii="Times New Roman" w:hAnsi="Times New Roman"/>
          <w:color w:val="000000"/>
          <w:szCs w:val="24"/>
        </w:rPr>
        <w:t>. Саля</w:t>
      </w:r>
    </w:p>
    <w:p w:rsidR="00D338FE" w:rsidRPr="00ED4999" w:rsidRDefault="00D338FE" w:rsidP="00ED4999">
      <w:pPr>
        <w:spacing w:after="0"/>
        <w:contextualSpacing/>
        <w:jc w:val="both"/>
        <w:rPr>
          <w:rFonts w:ascii="Times New Roman" w:hAnsi="Times New Roman"/>
          <w:color w:val="000000"/>
          <w:szCs w:val="24"/>
        </w:rPr>
      </w:pPr>
      <w:r w:rsidRPr="00ED4999">
        <w:rPr>
          <w:rFonts w:ascii="Times New Roman" w:hAnsi="Times New Roman"/>
          <w:color w:val="000000"/>
          <w:szCs w:val="24"/>
        </w:rPr>
        <w:t>42.   Шитво в жіночих школах загальнообразуючих і фахових: а) праці учениць вселюдних шкіл, б) середніх шкіл</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lang w:val="en-US"/>
        </w:rPr>
        <w:t>IX</w:t>
      </w:r>
      <w:r w:rsidRPr="00ED4999">
        <w:rPr>
          <w:rFonts w:ascii="Times New Roman" w:hAnsi="Times New Roman"/>
          <w:color w:val="000000"/>
          <w:szCs w:val="24"/>
        </w:rPr>
        <w:t>. Саля</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43. Вищий Музичний Інститут ім.Лисенка у Львові.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44. Ноти до навчання. Бічний будинок.</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В. Діяграми і рисунки.</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lang w:val="en-US"/>
        </w:rPr>
        <w:t>X</w:t>
      </w:r>
      <w:r w:rsidRPr="00ED4999">
        <w:rPr>
          <w:rFonts w:ascii="Times New Roman" w:hAnsi="Times New Roman"/>
          <w:color w:val="000000"/>
          <w:szCs w:val="24"/>
        </w:rPr>
        <w:t>. Саля</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45. Шкільні афіші.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46.  Діаграми і мапи шкіл: Львів, повіти: Бережани, Городенка, Дрогобич, Зборів, Золочів,     Коломия,Перемишль,    Перемишляни,    Радехів,    Рогатин,    Самбір, Станиславів, Стрий, Тернопіль, Чортків, Яворів.</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47. Рисунки, записки і вправи учнів вселюдних шкіл.</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lang w:val="en-US"/>
        </w:rPr>
        <w:t>XI</w:t>
      </w:r>
      <w:r w:rsidRPr="00ED4999">
        <w:rPr>
          <w:rFonts w:ascii="Times New Roman" w:hAnsi="Times New Roman"/>
          <w:color w:val="000000"/>
          <w:szCs w:val="24"/>
        </w:rPr>
        <w:t>. Саля</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Г. Українська педагогічна література (у виборі).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48.  Підручники: а) стародруки, б) букварі, в) читанки для вселюдних шкіл, г) інші підручники для вселюдних шкіл, ґ) читанки для гімназій, д) інші підручники для гімназій, е) підручники для фахових шкіл.</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49. Устрій шкільництва і шкільні звідомлення у виборі.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50. Педагогічна література.</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51. Педагогічна преса.</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52. Видавництво «Рідної Школи» у Львові.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53. Державне Видавництво Шкільних Книжок у Львові: шкільні підручники для шкіл.</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54. «Вогні» Видавнича Кооператива для молоді.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55. В - во «Дзвіночок».</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56. В - во «Наш Приятель».</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57. В - во «Світ Дитини».</w:t>
      </w:r>
    </w:p>
    <w:p w:rsidR="00D338FE" w:rsidRPr="00ED4999" w:rsidRDefault="00D338FE" w:rsidP="00ED4999">
      <w:pPr>
        <w:spacing w:after="0"/>
        <w:contextualSpacing/>
        <w:jc w:val="both"/>
        <w:rPr>
          <w:rFonts w:ascii="Times New Roman" w:hAnsi="Times New Roman"/>
          <w:color w:val="000000"/>
          <w:szCs w:val="24"/>
        </w:rPr>
      </w:pPr>
      <w:r w:rsidRPr="00ED4999">
        <w:rPr>
          <w:rFonts w:ascii="Times New Roman" w:hAnsi="Times New Roman"/>
          <w:color w:val="000000"/>
          <w:szCs w:val="24"/>
        </w:rPr>
        <w:t>58. В - во «Українське Юнацтво».</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59. В - во Української Господарської Академії в Подєбрадах.</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60. Видання Українського Педагогічного Інституту ім.Драгоманова в Празі.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61. Видання Української Реальної Гімназії в Ч.С.Р.</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62. Гр-кат. Богословська Академія у Львові: видання. Г. Учительські організації:</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63. а) Товариство учителів середніх і вищих шкіл «Учительська Громада» у Львові, б) Взаємна Поміч Українських Учителів у Львові.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Вселюдна школа Р.Ш. Д. Організації молоді.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lang w:val="en-US"/>
        </w:rPr>
        <w:t>XII</w:t>
      </w:r>
      <w:r w:rsidRPr="00ED4999">
        <w:rPr>
          <w:rFonts w:ascii="Times New Roman" w:hAnsi="Times New Roman"/>
          <w:color w:val="000000"/>
          <w:szCs w:val="24"/>
        </w:rPr>
        <w:t>. Саля</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i/>
          <w:iCs/>
          <w:color w:val="000000"/>
          <w:szCs w:val="24"/>
        </w:rPr>
        <w:t xml:space="preserve">64.  </w:t>
      </w:r>
      <w:r w:rsidRPr="00ED4999">
        <w:rPr>
          <w:rFonts w:ascii="Times New Roman" w:hAnsi="Times New Roman"/>
          <w:color w:val="000000"/>
          <w:szCs w:val="24"/>
        </w:rPr>
        <w:t>«Великий Луг» -Львів                               .           . ...</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lang w:val="en-US"/>
        </w:rPr>
        <w:t>XIII</w:t>
      </w:r>
      <w:r w:rsidRPr="00ED4999">
        <w:rPr>
          <w:rFonts w:ascii="Times New Roman" w:hAnsi="Times New Roman"/>
          <w:color w:val="000000"/>
          <w:szCs w:val="24"/>
        </w:rPr>
        <w:t>. Саля</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65. Пласт (1911-1930).</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lang w:val="en-US"/>
        </w:rPr>
        <w:t>XIV</w:t>
      </w:r>
      <w:r w:rsidRPr="00ED4999">
        <w:rPr>
          <w:rFonts w:ascii="Times New Roman" w:hAnsi="Times New Roman"/>
          <w:color w:val="000000"/>
          <w:szCs w:val="24"/>
        </w:rPr>
        <w:t>. Саля</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66. «Сокіл Батько» у Львові.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67. Товариство «Орли» — Львів.</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Е. Бурси і оселі.</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lang w:val="en-US"/>
        </w:rPr>
        <w:t>XV</w:t>
      </w:r>
      <w:r w:rsidRPr="00ED4999">
        <w:rPr>
          <w:rFonts w:ascii="Times New Roman" w:hAnsi="Times New Roman"/>
          <w:color w:val="000000"/>
          <w:szCs w:val="24"/>
        </w:rPr>
        <w:t>. Саля</w:t>
      </w:r>
    </w:p>
    <w:p w:rsidR="00D338FE" w:rsidRPr="00ED4999" w:rsidRDefault="00D338FE" w:rsidP="00ED4999">
      <w:pPr>
        <w:shd w:val="clear" w:color="auto" w:fill="FFFFFF"/>
        <w:autoSpaceDE w:val="0"/>
        <w:autoSpaceDN w:val="0"/>
        <w:adjustRightInd w:val="0"/>
        <w:spacing w:after="0"/>
        <w:contextualSpacing/>
        <w:jc w:val="both"/>
        <w:rPr>
          <w:rFonts w:ascii="Times New Roman" w:hAnsi="Times New Roman"/>
          <w:szCs w:val="24"/>
        </w:rPr>
      </w:pPr>
      <w:r w:rsidRPr="00ED4999">
        <w:rPr>
          <w:rFonts w:ascii="Times New Roman" w:hAnsi="Times New Roman"/>
          <w:color w:val="000000"/>
          <w:szCs w:val="24"/>
        </w:rPr>
        <w:t>68. Товариство Вакаційних Осель у Львові</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color w:val="000000"/>
          <w:szCs w:val="24"/>
        </w:rPr>
        <w:t>69. Реміснича Бурса у Львові".</w:t>
      </w:r>
    </w:p>
    <w:p w:rsidR="00D338FE" w:rsidRPr="00ED4999" w:rsidRDefault="00D338FE" w:rsidP="00ED4999">
      <w:pPr>
        <w:spacing w:after="0"/>
        <w:ind w:firstLine="709"/>
        <w:contextualSpacing/>
        <w:jc w:val="both"/>
        <w:rPr>
          <w:rFonts w:ascii="Times New Roman" w:hAnsi="Times New Roman"/>
          <w:szCs w:val="24"/>
        </w:rPr>
      </w:pP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Джерела: [1043-1045].</w:t>
      </w:r>
    </w:p>
    <w:p w:rsidR="00D338FE" w:rsidRPr="00ED4999" w:rsidRDefault="00D338FE" w:rsidP="00314E28">
      <w:pPr>
        <w:spacing w:after="0"/>
        <w:ind w:firstLine="709"/>
        <w:contextualSpacing/>
        <w:jc w:val="center"/>
        <w:rPr>
          <w:rFonts w:ascii="Times New Roman" w:hAnsi="Times New Roman"/>
          <w:b/>
          <w:szCs w:val="24"/>
        </w:rPr>
      </w:pPr>
      <w:r w:rsidRPr="00ED4999">
        <w:rPr>
          <w:rFonts w:ascii="Times New Roman" w:hAnsi="Times New Roman"/>
          <w:b/>
          <w:szCs w:val="24"/>
        </w:rPr>
        <w:t>Додаток Й.9</w:t>
      </w:r>
    </w:p>
    <w:p w:rsidR="00D338FE" w:rsidRPr="00ED4999" w:rsidRDefault="00D338FE" w:rsidP="00314E28">
      <w:pPr>
        <w:spacing w:after="0"/>
        <w:ind w:firstLine="709"/>
        <w:contextualSpacing/>
        <w:jc w:val="center"/>
        <w:rPr>
          <w:rFonts w:ascii="Times New Roman" w:hAnsi="Times New Roman"/>
          <w:b/>
          <w:szCs w:val="24"/>
        </w:rPr>
      </w:pPr>
      <w:r w:rsidRPr="00ED4999">
        <w:rPr>
          <w:rFonts w:ascii="Times New Roman" w:hAnsi="Times New Roman"/>
          <w:b/>
          <w:szCs w:val="24"/>
        </w:rPr>
        <w:t>Умови вступу до Інституту ім. св. Ольги на 1914-1915 н.р.</w:t>
      </w:r>
    </w:p>
    <w:p w:rsidR="00D338FE" w:rsidRPr="00ED4999" w:rsidRDefault="00D338FE" w:rsidP="00ED4999">
      <w:pPr>
        <w:spacing w:after="0"/>
        <w:ind w:firstLine="709"/>
        <w:contextualSpacing/>
        <w:jc w:val="both"/>
        <w:rPr>
          <w:rFonts w:ascii="Times New Roman" w:hAnsi="Times New Roman"/>
          <w:b/>
          <w:szCs w:val="24"/>
        </w:rPr>
      </w:pPr>
    </w:p>
    <w:p w:rsidR="00D338FE" w:rsidRPr="00ED4999" w:rsidRDefault="00D338FE" w:rsidP="00ED4999">
      <w:pPr>
        <w:spacing w:after="0"/>
        <w:ind w:firstLine="709"/>
        <w:contextualSpacing/>
        <w:jc w:val="both"/>
        <w:rPr>
          <w:rFonts w:ascii="Times New Roman" w:hAnsi="Times New Roman"/>
          <w:szCs w:val="24"/>
        </w:rPr>
      </w:pPr>
      <w:r w:rsidRPr="00ED4999">
        <w:rPr>
          <w:rFonts w:ascii="Times New Roman" w:hAnsi="Times New Roman"/>
          <w:szCs w:val="24"/>
        </w:rPr>
        <w:t>«Конкурс на принятє дївчат до Інституту ім. сьв. Ольги на рік шкільний 1914/15»</w:t>
      </w:r>
    </w:p>
    <w:p w:rsidR="00D338FE" w:rsidRPr="00ED4999" w:rsidRDefault="00D338FE" w:rsidP="00ED4999">
      <w:pPr>
        <w:spacing w:after="0"/>
        <w:ind w:firstLine="709"/>
        <w:contextualSpacing/>
        <w:jc w:val="both"/>
        <w:rPr>
          <w:rFonts w:ascii="Times New Roman" w:hAnsi="Times New Roman"/>
          <w:szCs w:val="24"/>
        </w:rPr>
      </w:pPr>
      <w:r w:rsidRPr="00ED4999">
        <w:rPr>
          <w:rFonts w:ascii="Times New Roman" w:hAnsi="Times New Roman"/>
          <w:szCs w:val="24"/>
        </w:rPr>
        <w:t>Жіночий Кружок У.П.Т. імени Ганни Барвінок у Львові розписує отсим конкурс на принятє дївчат до Інституту ім. сьв. Ольги на рік шкільний 1914/15. Першенство мають учениці шкіл У.П.Т.</w:t>
      </w:r>
    </w:p>
    <w:p w:rsidR="00D338FE" w:rsidRPr="00ED4999" w:rsidRDefault="00D338FE" w:rsidP="00ED4999">
      <w:pPr>
        <w:spacing w:after="0"/>
        <w:ind w:firstLine="709"/>
        <w:contextualSpacing/>
        <w:jc w:val="both"/>
        <w:rPr>
          <w:rFonts w:ascii="Times New Roman" w:hAnsi="Times New Roman"/>
          <w:szCs w:val="24"/>
        </w:rPr>
      </w:pPr>
      <w:r w:rsidRPr="00ED4999">
        <w:rPr>
          <w:rFonts w:ascii="Times New Roman" w:hAnsi="Times New Roman"/>
          <w:szCs w:val="24"/>
        </w:rPr>
        <w:t>Услівя принятя: 1) Місячна оплата 40 К платна з гори, 2 К місячно на пранє і 10 К одноразового датку на інвентар. Спосїбні і пильні, а вбогі дївчата, можуть дістати знижку, наколи предложать сьвідоцтво убожества.</w:t>
      </w:r>
    </w:p>
    <w:p w:rsidR="00D338FE" w:rsidRPr="00ED4999" w:rsidRDefault="00D338FE" w:rsidP="00ED4999">
      <w:pPr>
        <w:spacing w:after="0"/>
        <w:ind w:firstLine="709"/>
        <w:contextualSpacing/>
        <w:jc w:val="both"/>
        <w:rPr>
          <w:rFonts w:ascii="Times New Roman" w:hAnsi="Times New Roman"/>
          <w:szCs w:val="24"/>
        </w:rPr>
      </w:pPr>
      <w:r w:rsidRPr="00ED4999">
        <w:rPr>
          <w:rFonts w:ascii="Times New Roman" w:hAnsi="Times New Roman"/>
          <w:szCs w:val="24"/>
        </w:rPr>
        <w:t>2) Всї інститутки мусять піддати ся лїкарським оглядинам. Старшина кружка може не приняти зголосивші ся вже учениці, наколи інститутський лїкар узнаєть їх хоровитими.</w:t>
      </w:r>
    </w:p>
    <w:p w:rsidR="00D338FE" w:rsidRPr="00ED4999" w:rsidRDefault="00D338FE" w:rsidP="00ED4999">
      <w:pPr>
        <w:spacing w:after="0"/>
        <w:ind w:firstLine="709"/>
        <w:contextualSpacing/>
        <w:jc w:val="both"/>
        <w:rPr>
          <w:rFonts w:ascii="Times New Roman" w:hAnsi="Times New Roman"/>
          <w:szCs w:val="24"/>
        </w:rPr>
      </w:pPr>
      <w:r w:rsidRPr="00ED4999">
        <w:rPr>
          <w:rFonts w:ascii="Times New Roman" w:hAnsi="Times New Roman"/>
          <w:szCs w:val="24"/>
        </w:rPr>
        <w:t>3) Кожда інститутка мусить при зголошеню виказати ся приписаною скількостю біля і других річий, а іменно мусить мати: 6 сорочок, 4 пари майток, 3 кольорові гальки, 4 кольорові нічні кафтаники, 6 пар панчох, 4 ручники, 12 хустинок до носа, 3 простирала на ліжко і 3 під ковдру, 3 пошевки, подушку, ковдру, коцик, сінник (о солому старає ся кожда власним коштом), 2 суконки, 3 фартушки (чорний і 2 кольорові), 2 пари черевиків, плащик зимовий і весняний, 2 капелюхи (зимовий і лїтний), щітку до суконь і до черевиків, гребінь, мило, щіточку до зубів. Усе білє і постїль мусять бути позначені числом, яким зазначена буде карта принятя. Брак приписаних річий і непозначене білє може бути причиною непринятя до інституту.</w:t>
      </w:r>
    </w:p>
    <w:p w:rsidR="00D338FE" w:rsidRPr="00ED4999" w:rsidRDefault="00D338FE" w:rsidP="00ED4999">
      <w:pPr>
        <w:spacing w:after="0"/>
        <w:ind w:firstLine="709"/>
        <w:contextualSpacing/>
        <w:jc w:val="both"/>
        <w:rPr>
          <w:rFonts w:ascii="Times New Roman" w:hAnsi="Times New Roman"/>
          <w:szCs w:val="24"/>
        </w:rPr>
      </w:pPr>
      <w:r w:rsidRPr="00ED4999">
        <w:rPr>
          <w:rFonts w:ascii="Times New Roman" w:hAnsi="Times New Roman"/>
          <w:szCs w:val="24"/>
        </w:rPr>
        <w:t>4) Батько (мати, опікун) мусить бути членом Українського Педаґоґічного Товариства і підписати деклярацию, в якій зобовяже ся платити точно з гори що місяця визначену квоту і підчиняти ся усїм постановам інститутського реґуляміну, якого витяг находить ся на картї принятя.</w:t>
      </w:r>
    </w:p>
    <w:p w:rsidR="00D338FE" w:rsidRPr="00ED4999" w:rsidRDefault="00D338FE" w:rsidP="00ED4999">
      <w:pPr>
        <w:spacing w:after="0"/>
        <w:ind w:firstLine="709"/>
        <w:contextualSpacing/>
        <w:jc w:val="both"/>
        <w:rPr>
          <w:rFonts w:ascii="Times New Roman" w:hAnsi="Times New Roman"/>
          <w:szCs w:val="24"/>
        </w:rPr>
      </w:pPr>
      <w:r w:rsidRPr="00ED4999">
        <w:rPr>
          <w:rFonts w:ascii="Times New Roman" w:hAnsi="Times New Roman"/>
          <w:szCs w:val="24"/>
        </w:rPr>
        <w:t>5) Науку музики можуть інститутки побирати тільки в інститутї за місячною оплатою 10 К. За уживанє фортепяну платять по 1 К місячно. Наука поза інститутом може бути дозволена в виїмкових тільки случаях.</w:t>
      </w:r>
    </w:p>
    <w:p w:rsidR="00D338FE" w:rsidRPr="00ED4999" w:rsidRDefault="00D338FE" w:rsidP="00ED4999">
      <w:pPr>
        <w:spacing w:after="0"/>
        <w:ind w:firstLine="709"/>
        <w:contextualSpacing/>
        <w:jc w:val="both"/>
        <w:rPr>
          <w:rFonts w:ascii="Times New Roman" w:hAnsi="Times New Roman"/>
          <w:szCs w:val="24"/>
        </w:rPr>
      </w:pPr>
      <w:r w:rsidRPr="00ED4999">
        <w:rPr>
          <w:rFonts w:ascii="Times New Roman" w:hAnsi="Times New Roman"/>
          <w:szCs w:val="24"/>
        </w:rPr>
        <w:t>7) Інститутки платять за повних 10 місяців шкільного року. Виступаючі на місяць в серединї або при кінци року обовязані зложити за той час повну оплату.</w:t>
      </w:r>
    </w:p>
    <w:p w:rsidR="00D338FE" w:rsidRPr="00ED4999" w:rsidRDefault="00D338FE" w:rsidP="00ED4999">
      <w:pPr>
        <w:spacing w:after="0"/>
        <w:ind w:firstLine="709"/>
        <w:contextualSpacing/>
        <w:jc w:val="both"/>
        <w:rPr>
          <w:rFonts w:ascii="Times New Roman" w:hAnsi="Times New Roman"/>
          <w:szCs w:val="24"/>
        </w:rPr>
      </w:pPr>
      <w:r w:rsidRPr="00ED4999">
        <w:rPr>
          <w:rFonts w:ascii="Times New Roman" w:hAnsi="Times New Roman"/>
          <w:szCs w:val="24"/>
        </w:rPr>
        <w:t>Поданя о принятє, заосмотрені послїдним шкільним сьвідоцтвом, евентуально і сьвідоцтвом убожества, належить вносити до 20 червня с. р. на адресу кружка (ул. Мохнацького 12). Бувші інститутки мусять внести також поданє. Кожде поданє мусить бути остемпльоване марками У.П.Т. на 50 сот. На відповідь залучити почтові марки на 15 сот. Неостемпльовані і незаосмотрені в потрібні документи поданя не будуть узгляднені.</w:t>
      </w:r>
    </w:p>
    <w:p w:rsidR="00D338FE" w:rsidRPr="00ED4999" w:rsidRDefault="00D338FE" w:rsidP="00ED4999">
      <w:pPr>
        <w:spacing w:after="0"/>
        <w:ind w:firstLine="709"/>
        <w:contextualSpacing/>
        <w:jc w:val="both"/>
        <w:rPr>
          <w:rFonts w:ascii="Times New Roman" w:hAnsi="Times New Roman"/>
          <w:szCs w:val="24"/>
        </w:rPr>
      </w:pPr>
      <w:r w:rsidRPr="00ED4999">
        <w:rPr>
          <w:rFonts w:ascii="Times New Roman" w:hAnsi="Times New Roman"/>
          <w:szCs w:val="24"/>
        </w:rPr>
        <w:t>Кожда принята інститутка дістане карту принятя, з якою зголосить ся в інституті з початком шкільного року. Без карти Управа інституту не може нїкого приняти.</w:t>
      </w:r>
    </w:p>
    <w:p w:rsidR="00D338FE" w:rsidRPr="00ED4999" w:rsidRDefault="00D338FE" w:rsidP="00ED4999">
      <w:pPr>
        <w:spacing w:after="0"/>
        <w:ind w:firstLine="709"/>
        <w:contextualSpacing/>
        <w:jc w:val="both"/>
        <w:rPr>
          <w:rFonts w:ascii="Times New Roman" w:hAnsi="Times New Roman"/>
          <w:szCs w:val="24"/>
        </w:rPr>
      </w:pPr>
      <w:r w:rsidRPr="00ED4999">
        <w:rPr>
          <w:rFonts w:ascii="Times New Roman" w:hAnsi="Times New Roman"/>
          <w:szCs w:val="24"/>
        </w:rPr>
        <w:t>За Старшину Кружка: К. Малицька голова, А. Попелївна секретарка»</w:t>
      </w:r>
    </w:p>
    <w:p w:rsidR="00D338FE" w:rsidRPr="00ED4999" w:rsidRDefault="00D338FE" w:rsidP="00ED4999">
      <w:pPr>
        <w:spacing w:after="0"/>
        <w:ind w:firstLine="709"/>
        <w:contextualSpacing/>
        <w:jc w:val="both"/>
        <w:rPr>
          <w:rFonts w:ascii="Times New Roman" w:hAnsi="Times New Roman"/>
          <w:szCs w:val="24"/>
        </w:rPr>
      </w:pPr>
    </w:p>
    <w:p w:rsidR="00D338FE" w:rsidRPr="00ED4999" w:rsidRDefault="00D338FE" w:rsidP="00ED4999">
      <w:pPr>
        <w:spacing w:after="0"/>
        <w:ind w:firstLine="709"/>
        <w:contextualSpacing/>
        <w:jc w:val="both"/>
        <w:rPr>
          <w:rFonts w:ascii="Times New Roman" w:hAnsi="Times New Roman"/>
          <w:szCs w:val="24"/>
        </w:rPr>
      </w:pP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Джерело: [735].</w:t>
      </w: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314E28">
      <w:pPr>
        <w:spacing w:after="0"/>
        <w:ind w:firstLine="708"/>
        <w:contextualSpacing/>
        <w:jc w:val="center"/>
        <w:rPr>
          <w:rFonts w:ascii="Times New Roman" w:hAnsi="Times New Roman"/>
          <w:b/>
          <w:szCs w:val="24"/>
        </w:rPr>
      </w:pPr>
      <w:r w:rsidRPr="00ED4999">
        <w:rPr>
          <w:rFonts w:ascii="Times New Roman" w:hAnsi="Times New Roman"/>
          <w:b/>
          <w:szCs w:val="24"/>
        </w:rPr>
        <w:t>Додаток Й.10</w:t>
      </w:r>
    </w:p>
    <w:p w:rsidR="00D338FE" w:rsidRPr="00ED4999" w:rsidRDefault="00D338FE" w:rsidP="00314E28">
      <w:pPr>
        <w:spacing w:after="0"/>
        <w:ind w:firstLine="708"/>
        <w:contextualSpacing/>
        <w:jc w:val="center"/>
        <w:rPr>
          <w:rFonts w:ascii="Times New Roman" w:hAnsi="Times New Roman"/>
          <w:b/>
          <w:szCs w:val="24"/>
        </w:rPr>
      </w:pPr>
      <w:r w:rsidRPr="00ED4999">
        <w:rPr>
          <w:rFonts w:ascii="Times New Roman" w:hAnsi="Times New Roman"/>
          <w:b/>
          <w:szCs w:val="24"/>
        </w:rPr>
        <w:t>«Селєкційний курник» в Українському дівочому інституті в Перемишлі</w:t>
      </w: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r w:rsidRPr="00790320">
        <w:rPr>
          <w:rFonts w:ascii="Times New Roman" w:hAnsi="Times New Roman"/>
          <w:noProof/>
          <w:szCs w:val="24"/>
          <w:lang w:val="uk-UA" w:eastAsia="uk-UA"/>
        </w:rPr>
        <w:pict>
          <v:shape id="_x0000_i1092" type="#_x0000_t75" style="width:435pt;height:381.75pt;visibility:visible">
            <v:imagedata r:id="rId91" o:title=""/>
          </v:shape>
        </w:pict>
      </w: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Джерело: [55].</w:t>
      </w: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p>
    <w:p w:rsidR="00D338FE" w:rsidRPr="00ED4999" w:rsidRDefault="00D338FE" w:rsidP="00314E28">
      <w:pPr>
        <w:spacing w:after="0"/>
        <w:jc w:val="center"/>
        <w:rPr>
          <w:rFonts w:ascii="Times New Roman" w:hAnsi="Times New Roman"/>
          <w:b/>
          <w:szCs w:val="24"/>
        </w:rPr>
      </w:pPr>
      <w:r w:rsidRPr="00ED4999">
        <w:rPr>
          <w:rFonts w:ascii="Times New Roman" w:hAnsi="Times New Roman"/>
          <w:b/>
          <w:szCs w:val="24"/>
        </w:rPr>
        <w:t>Додаток К</w:t>
      </w:r>
    </w:p>
    <w:p w:rsidR="00D338FE" w:rsidRPr="00ED4999" w:rsidRDefault="00D338FE" w:rsidP="00314E28">
      <w:pPr>
        <w:spacing w:after="0"/>
        <w:jc w:val="center"/>
        <w:rPr>
          <w:rFonts w:ascii="Times New Roman" w:hAnsi="Times New Roman"/>
          <w:b/>
          <w:szCs w:val="24"/>
        </w:rPr>
      </w:pPr>
      <w:r w:rsidRPr="00ED4999">
        <w:rPr>
          <w:rFonts w:ascii="Times New Roman" w:hAnsi="Times New Roman"/>
          <w:b/>
          <w:szCs w:val="24"/>
        </w:rPr>
        <w:t>Курсова підготовка фахівців до здійснення господарського вихованя учнівського юнацтва та дорослого населення в Західній Україні за досліджуваного періоду</w:t>
      </w:r>
    </w:p>
    <w:p w:rsidR="00D338FE" w:rsidRPr="00ED4999" w:rsidRDefault="00D338FE" w:rsidP="00314E28">
      <w:pPr>
        <w:spacing w:after="0"/>
        <w:jc w:val="center"/>
        <w:rPr>
          <w:rFonts w:ascii="Times New Roman" w:hAnsi="Times New Roman"/>
          <w:b/>
          <w:szCs w:val="24"/>
        </w:rPr>
      </w:pPr>
      <w:r w:rsidRPr="00ED4999">
        <w:rPr>
          <w:rFonts w:ascii="Times New Roman" w:hAnsi="Times New Roman"/>
          <w:b/>
          <w:szCs w:val="24"/>
        </w:rPr>
        <w:t>Додаток К.1</w:t>
      </w:r>
    </w:p>
    <w:p w:rsidR="00D338FE" w:rsidRPr="00ED4999" w:rsidRDefault="00D338FE" w:rsidP="00314E28">
      <w:pPr>
        <w:spacing w:after="0"/>
        <w:jc w:val="center"/>
        <w:rPr>
          <w:rFonts w:ascii="Times New Roman" w:hAnsi="Times New Roman"/>
          <w:b/>
          <w:szCs w:val="24"/>
        </w:rPr>
      </w:pPr>
      <w:r w:rsidRPr="00ED4999">
        <w:rPr>
          <w:rFonts w:ascii="Times New Roman" w:hAnsi="Times New Roman"/>
          <w:b/>
          <w:szCs w:val="24"/>
        </w:rPr>
        <w:t>Навчальні плани державних чоловічих та жіночих учительських семінарій (1909 р.)</w:t>
      </w:r>
    </w:p>
    <w:p w:rsidR="00D338FE" w:rsidRPr="00ED4999" w:rsidRDefault="00D338FE" w:rsidP="00ED4999">
      <w:pPr>
        <w:spacing w:after="0"/>
        <w:jc w:val="both"/>
        <w:rPr>
          <w:rFonts w:ascii="Times New Roman" w:hAnsi="Times New Roman"/>
          <w:szCs w:val="24"/>
        </w:rPr>
      </w:pPr>
    </w:p>
    <w:p w:rsidR="00D338FE" w:rsidRPr="00ED4999" w:rsidRDefault="00D338FE" w:rsidP="00ED4999">
      <w:pPr>
        <w:spacing w:after="0"/>
        <w:ind w:hanging="709"/>
        <w:jc w:val="both"/>
        <w:rPr>
          <w:rFonts w:ascii="Times New Roman" w:hAnsi="Times New Roman"/>
          <w:szCs w:val="24"/>
        </w:rPr>
      </w:pPr>
      <w:r w:rsidRPr="00ED4999">
        <w:rPr>
          <w:rFonts w:ascii="Times New Roman" w:hAnsi="Times New Roman"/>
          <w:szCs w:val="24"/>
        </w:rPr>
        <w:t xml:space="preserve">         №  Навчальні предмети                 Польські заклади                          Утраквістичні заклади</w:t>
      </w:r>
    </w:p>
    <w:p w:rsidR="00D338FE" w:rsidRPr="00ED4999" w:rsidRDefault="00D338FE" w:rsidP="00BC2963">
      <w:pPr>
        <w:spacing w:after="0"/>
        <w:jc w:val="both"/>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        Курси</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1   2   3     4                    </w:t>
      </w:r>
      <w:r w:rsidRPr="00ED4999">
        <w:rPr>
          <w:rFonts w:ascii="Times New Roman" w:hAnsi="Times New Roman"/>
          <w:szCs w:val="24"/>
        </w:rPr>
        <w:tab/>
      </w:r>
      <w:r w:rsidRPr="00ED4999">
        <w:rPr>
          <w:rFonts w:ascii="Times New Roman" w:hAnsi="Times New Roman"/>
          <w:szCs w:val="24"/>
        </w:rPr>
        <w:tab/>
        <w:t xml:space="preserve"> 1   2   3    4</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1 Релігія</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2    2   2    2                                     </w:t>
      </w:r>
      <w:r>
        <w:rPr>
          <w:rFonts w:ascii="Times New Roman" w:hAnsi="Times New Roman"/>
          <w:szCs w:val="24"/>
          <w:lang w:val="uk-UA"/>
        </w:rPr>
        <w:t xml:space="preserve"> </w:t>
      </w:r>
      <w:r w:rsidRPr="00ED4999">
        <w:rPr>
          <w:rFonts w:ascii="Times New Roman" w:hAnsi="Times New Roman"/>
          <w:szCs w:val="24"/>
        </w:rPr>
        <w:t xml:space="preserve"> 2   2    2   2</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2. Педагогіка з практичними       </w:t>
      </w:r>
      <w:r>
        <w:rPr>
          <w:rFonts w:ascii="Times New Roman" w:hAnsi="Times New Roman"/>
          <w:szCs w:val="24"/>
          <w:lang w:val="uk-UA"/>
        </w:rPr>
        <w:t xml:space="preserve">     </w:t>
      </w:r>
      <w:r w:rsidRPr="00ED4999">
        <w:rPr>
          <w:rFonts w:ascii="Times New Roman" w:hAnsi="Times New Roman"/>
          <w:szCs w:val="24"/>
        </w:rPr>
        <w:t xml:space="preserve"> -     2   4    9                               </w:t>
      </w:r>
      <w:r>
        <w:rPr>
          <w:rFonts w:ascii="Times New Roman" w:hAnsi="Times New Roman"/>
          <w:szCs w:val="24"/>
          <w:lang w:val="uk-UA"/>
        </w:rPr>
        <w:t xml:space="preserve">    </w:t>
      </w:r>
      <w:r w:rsidRPr="00ED4999">
        <w:rPr>
          <w:rFonts w:ascii="Times New Roman" w:hAnsi="Times New Roman"/>
          <w:szCs w:val="24"/>
        </w:rPr>
        <w:t xml:space="preserve">   -    2   4    8</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         вправами</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3. Польська мова</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4   4   4    4                                       </w:t>
      </w:r>
      <w:r>
        <w:rPr>
          <w:rFonts w:ascii="Times New Roman" w:hAnsi="Times New Roman"/>
          <w:szCs w:val="24"/>
          <w:lang w:val="uk-UA"/>
        </w:rPr>
        <w:t xml:space="preserve"> </w:t>
      </w:r>
      <w:r w:rsidRPr="00ED4999">
        <w:rPr>
          <w:rFonts w:ascii="Times New Roman" w:hAnsi="Times New Roman"/>
          <w:szCs w:val="24"/>
        </w:rPr>
        <w:t xml:space="preserve">  3   3   3    3</w:t>
      </w:r>
      <w:r w:rsidRPr="00ED4999">
        <w:rPr>
          <w:rFonts w:ascii="Times New Roman" w:hAnsi="Times New Roman"/>
          <w:szCs w:val="24"/>
        </w:rPr>
        <w:tab/>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4. Українська мова                     </w:t>
      </w:r>
      <w:r>
        <w:rPr>
          <w:rFonts w:ascii="Times New Roman" w:hAnsi="Times New Roman"/>
          <w:szCs w:val="24"/>
          <w:lang w:val="uk-UA"/>
        </w:rPr>
        <w:t xml:space="preserve">     </w:t>
      </w:r>
      <w:r w:rsidRPr="00ED4999">
        <w:rPr>
          <w:rFonts w:ascii="Times New Roman" w:hAnsi="Times New Roman"/>
          <w:szCs w:val="24"/>
        </w:rPr>
        <w:t xml:space="preserve">   -   -   -     -</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   3   3    3   3</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5. Німецька мова                               4    4    3                                  </w:t>
      </w:r>
      <w:r>
        <w:rPr>
          <w:rFonts w:ascii="Times New Roman" w:hAnsi="Times New Roman"/>
          <w:szCs w:val="24"/>
          <w:lang w:val="uk-UA"/>
        </w:rPr>
        <w:t xml:space="preserve">         </w:t>
      </w:r>
      <w:r w:rsidRPr="00ED4999">
        <w:rPr>
          <w:rFonts w:ascii="Times New Roman" w:hAnsi="Times New Roman"/>
          <w:szCs w:val="24"/>
        </w:rPr>
        <w:t xml:space="preserve"> 3   3    3    3</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6. Географія                                  </w:t>
      </w:r>
      <w:r>
        <w:rPr>
          <w:rFonts w:ascii="Times New Roman" w:hAnsi="Times New Roman"/>
          <w:szCs w:val="24"/>
          <w:lang w:val="uk-UA"/>
        </w:rPr>
        <w:t xml:space="preserve">   </w:t>
      </w:r>
      <w:r w:rsidRPr="00ED4999">
        <w:rPr>
          <w:rFonts w:ascii="Times New Roman" w:hAnsi="Times New Roman"/>
          <w:szCs w:val="24"/>
        </w:rPr>
        <w:t xml:space="preserve"> 2    2    2    1                                </w:t>
      </w:r>
      <w:r>
        <w:rPr>
          <w:rFonts w:ascii="Times New Roman" w:hAnsi="Times New Roman"/>
          <w:szCs w:val="24"/>
          <w:lang w:val="uk-UA"/>
        </w:rPr>
        <w:t xml:space="preserve">      </w:t>
      </w:r>
      <w:r w:rsidRPr="00ED4999">
        <w:rPr>
          <w:rFonts w:ascii="Times New Roman" w:hAnsi="Times New Roman"/>
          <w:szCs w:val="24"/>
        </w:rPr>
        <w:t xml:space="preserve"> 2   2    2    1</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7. Історія і конституція</w:t>
      </w:r>
      <w:r w:rsidRPr="00ED4999">
        <w:rPr>
          <w:rFonts w:ascii="Times New Roman" w:hAnsi="Times New Roman"/>
          <w:szCs w:val="24"/>
        </w:rPr>
        <w:tab/>
      </w:r>
      <w:r w:rsidRPr="00ED4999">
        <w:rPr>
          <w:rFonts w:ascii="Times New Roman" w:hAnsi="Times New Roman"/>
          <w:szCs w:val="24"/>
        </w:rPr>
        <w:tab/>
        <w:t>2     2     2    1</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   2   2    2   1</w:t>
      </w:r>
      <w:r w:rsidRPr="00ED4999">
        <w:rPr>
          <w:rFonts w:ascii="Times New Roman" w:hAnsi="Times New Roman"/>
          <w:szCs w:val="24"/>
        </w:rPr>
        <w:tab/>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держави і краю        </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8. Математика і геометричні        </w:t>
      </w:r>
      <w:r>
        <w:rPr>
          <w:rFonts w:ascii="Times New Roman" w:hAnsi="Times New Roman"/>
          <w:szCs w:val="24"/>
          <w:lang w:val="uk-UA"/>
        </w:rPr>
        <w:t xml:space="preserve">    </w:t>
      </w:r>
      <w:r w:rsidRPr="00ED4999">
        <w:rPr>
          <w:rFonts w:ascii="Times New Roman" w:hAnsi="Times New Roman"/>
          <w:szCs w:val="24"/>
        </w:rPr>
        <w:t>4   3   2    2</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  4   3   2   2</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рисунки</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9. Історія натуральна                      2   2   2   2/1</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2   2    2   2/1</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10. Фізика </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           2   2    2   1</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2   2    2    1</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11. Сільське господарство</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(садівництво і городництво)         -    -     ½   ½                             </w:t>
      </w:r>
      <w:r>
        <w:rPr>
          <w:rFonts w:ascii="Times New Roman" w:hAnsi="Times New Roman"/>
          <w:szCs w:val="24"/>
          <w:lang w:val="uk-UA"/>
        </w:rPr>
        <w:t xml:space="preserve">        </w:t>
      </w:r>
      <w:r w:rsidRPr="00ED4999">
        <w:rPr>
          <w:rFonts w:ascii="Times New Roman" w:hAnsi="Times New Roman"/>
          <w:szCs w:val="24"/>
        </w:rPr>
        <w:t xml:space="preserve">    -   -   ½   ½</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12. Каліграфія </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Pr>
          <w:rFonts w:ascii="Times New Roman" w:hAnsi="Times New Roman"/>
          <w:szCs w:val="24"/>
          <w:lang w:val="uk-UA"/>
        </w:rPr>
        <w:t xml:space="preserve">          </w:t>
      </w:r>
      <w:r w:rsidRPr="00ED4999">
        <w:rPr>
          <w:rFonts w:ascii="Times New Roman" w:hAnsi="Times New Roman"/>
          <w:szCs w:val="24"/>
        </w:rPr>
        <w:t>1  -     -     -</w:t>
      </w:r>
      <w:r w:rsidRPr="00ED4999">
        <w:rPr>
          <w:rFonts w:ascii="Times New Roman" w:hAnsi="Times New Roman"/>
          <w:szCs w:val="24"/>
        </w:rPr>
        <w:tab/>
      </w:r>
      <w:r w:rsidRPr="00ED4999">
        <w:rPr>
          <w:rFonts w:ascii="Times New Roman" w:hAnsi="Times New Roman"/>
          <w:szCs w:val="24"/>
        </w:rPr>
        <w:tab/>
        <w:t xml:space="preserve">  </w:t>
      </w:r>
      <w:r w:rsidRPr="00ED4999">
        <w:rPr>
          <w:rFonts w:ascii="Times New Roman" w:hAnsi="Times New Roman"/>
          <w:szCs w:val="24"/>
        </w:rPr>
        <w:tab/>
      </w:r>
      <w:r w:rsidRPr="00ED4999">
        <w:rPr>
          <w:rFonts w:ascii="Times New Roman" w:hAnsi="Times New Roman"/>
          <w:szCs w:val="24"/>
        </w:rPr>
        <w:tab/>
        <w:t xml:space="preserve"> 1   -   -    -</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13. Ручні рисунки</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3   3   3/2   2</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            3    3   3/2  2</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14. Музика і співи                           1    1     1    1</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 1    1    1    1</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15. Гра на скрипці</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2   2     1    1</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 1    1     1    1</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16. Гімнастика</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Pr>
          <w:rFonts w:ascii="Times New Roman" w:hAnsi="Times New Roman"/>
          <w:szCs w:val="24"/>
          <w:lang w:val="uk-UA"/>
        </w:rPr>
        <w:t xml:space="preserve">            </w:t>
      </w:r>
      <w:r w:rsidRPr="00ED4999">
        <w:rPr>
          <w:rFonts w:ascii="Times New Roman" w:hAnsi="Times New Roman"/>
          <w:szCs w:val="24"/>
        </w:rPr>
        <w:t xml:space="preserve">2   2     2    2 </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 2   2     1   1</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Усього</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Pr>
          <w:rFonts w:ascii="Times New Roman" w:hAnsi="Times New Roman"/>
          <w:szCs w:val="24"/>
          <w:lang w:val="uk-UA"/>
        </w:rPr>
        <w:t xml:space="preserve">          </w:t>
      </w:r>
      <w:r w:rsidRPr="00ED4999">
        <w:rPr>
          <w:rFonts w:ascii="Times New Roman" w:hAnsi="Times New Roman"/>
          <w:szCs w:val="24"/>
        </w:rPr>
        <w:t>31   31  32  32</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31   31   32   32</w:t>
      </w:r>
    </w:p>
    <w:p w:rsidR="00D338FE" w:rsidRPr="00ED4999" w:rsidRDefault="00D338FE" w:rsidP="00ED4999">
      <w:pPr>
        <w:spacing w:after="0"/>
        <w:jc w:val="both"/>
        <w:rPr>
          <w:rFonts w:ascii="Times New Roman" w:hAnsi="Times New Roman"/>
          <w:szCs w:val="24"/>
        </w:rPr>
      </w:pPr>
    </w:p>
    <w:p w:rsidR="00D338FE" w:rsidRDefault="00D338FE" w:rsidP="00ED4999">
      <w:pPr>
        <w:spacing w:after="0"/>
        <w:jc w:val="both"/>
        <w:rPr>
          <w:rFonts w:ascii="Times New Roman" w:hAnsi="Times New Roman"/>
          <w:b/>
          <w:szCs w:val="24"/>
          <w:lang w:val="uk-UA"/>
        </w:rPr>
      </w:pPr>
    </w:p>
    <w:p w:rsidR="00D338FE" w:rsidRPr="00ED4999" w:rsidRDefault="00D338FE" w:rsidP="00ED4999">
      <w:pPr>
        <w:spacing w:after="0"/>
        <w:jc w:val="both"/>
        <w:rPr>
          <w:rFonts w:ascii="Times New Roman" w:hAnsi="Times New Roman"/>
          <w:b/>
          <w:szCs w:val="24"/>
        </w:rPr>
      </w:pPr>
      <w:r w:rsidRPr="00ED4999">
        <w:rPr>
          <w:rFonts w:ascii="Times New Roman" w:hAnsi="Times New Roman"/>
          <w:b/>
          <w:szCs w:val="24"/>
        </w:rPr>
        <w:t>Навчальний план державних жіночих учительських семінарій (1909 р.)</w:t>
      </w:r>
    </w:p>
    <w:p w:rsidR="00D338FE" w:rsidRPr="00ED4999" w:rsidRDefault="00D338FE" w:rsidP="00ED4999">
      <w:pPr>
        <w:spacing w:after="0"/>
        <w:ind w:hanging="709"/>
        <w:jc w:val="both"/>
        <w:rPr>
          <w:rFonts w:ascii="Times New Roman" w:hAnsi="Times New Roman"/>
          <w:szCs w:val="24"/>
        </w:rPr>
      </w:pPr>
      <w:r w:rsidRPr="00ED4999">
        <w:rPr>
          <w:rFonts w:ascii="Times New Roman" w:hAnsi="Times New Roman"/>
          <w:szCs w:val="24"/>
        </w:rPr>
        <w:t xml:space="preserve">         №  Навчальні предмети                 Польські заклади                          Утраквістичні заклади</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        Курси</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1   </w:t>
      </w:r>
      <w:r>
        <w:rPr>
          <w:rFonts w:ascii="Times New Roman" w:hAnsi="Times New Roman"/>
          <w:szCs w:val="24"/>
        </w:rPr>
        <w:t xml:space="preserve">2   3     4                   </w:t>
      </w:r>
      <w:r>
        <w:rPr>
          <w:rFonts w:ascii="Times New Roman" w:hAnsi="Times New Roman"/>
          <w:szCs w:val="24"/>
          <w:lang w:val="uk-UA"/>
        </w:rPr>
        <w:t xml:space="preserve">             </w:t>
      </w:r>
      <w:r w:rsidRPr="00ED4999">
        <w:rPr>
          <w:rFonts w:ascii="Times New Roman" w:hAnsi="Times New Roman"/>
          <w:szCs w:val="24"/>
        </w:rPr>
        <w:tab/>
        <w:t>1   2   3    4</w:t>
      </w:r>
    </w:p>
    <w:p w:rsidR="00D338FE" w:rsidRPr="00ED4999" w:rsidRDefault="00D338FE" w:rsidP="00ED4999">
      <w:pPr>
        <w:spacing w:after="0"/>
        <w:jc w:val="both"/>
        <w:rPr>
          <w:rFonts w:ascii="Times New Roman" w:hAnsi="Times New Roman"/>
          <w:szCs w:val="24"/>
        </w:rPr>
      </w:pP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1 Релігія</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2    2   2    2</w:t>
      </w:r>
      <w:r>
        <w:rPr>
          <w:rFonts w:ascii="Times New Roman" w:hAnsi="Times New Roman"/>
          <w:szCs w:val="24"/>
        </w:rPr>
        <w:t xml:space="preserve">                              </w:t>
      </w:r>
      <w:r w:rsidRPr="00ED4999">
        <w:rPr>
          <w:rFonts w:ascii="Times New Roman" w:hAnsi="Times New Roman"/>
          <w:szCs w:val="24"/>
        </w:rPr>
        <w:t xml:space="preserve">  2   2    2    2</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2. Педагогіка з практичними       </w:t>
      </w:r>
      <w:r>
        <w:rPr>
          <w:rFonts w:ascii="Times New Roman" w:hAnsi="Times New Roman"/>
          <w:szCs w:val="24"/>
          <w:lang w:val="uk-UA"/>
        </w:rPr>
        <w:t xml:space="preserve">    </w:t>
      </w:r>
      <w:r w:rsidRPr="00ED4999">
        <w:rPr>
          <w:rFonts w:ascii="Times New Roman" w:hAnsi="Times New Roman"/>
          <w:szCs w:val="24"/>
        </w:rPr>
        <w:t xml:space="preserve"> -     2   4   </w:t>
      </w:r>
      <w:r>
        <w:rPr>
          <w:rFonts w:ascii="Times New Roman" w:hAnsi="Times New Roman"/>
          <w:szCs w:val="24"/>
        </w:rPr>
        <w:t xml:space="preserve"> 9                            </w:t>
      </w:r>
      <w:r w:rsidRPr="00ED4999">
        <w:rPr>
          <w:rFonts w:ascii="Times New Roman" w:hAnsi="Times New Roman"/>
          <w:szCs w:val="24"/>
        </w:rPr>
        <w:t xml:space="preserve">    -    2   4   9</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         вправами</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3. Польська мова</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4   4   4    4                                    3   3   3    3</w:t>
      </w:r>
      <w:r w:rsidRPr="00ED4999">
        <w:rPr>
          <w:rFonts w:ascii="Times New Roman" w:hAnsi="Times New Roman"/>
          <w:szCs w:val="24"/>
        </w:rPr>
        <w:tab/>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4. Українська мова                      </w:t>
      </w:r>
      <w:r>
        <w:rPr>
          <w:rFonts w:ascii="Times New Roman" w:hAnsi="Times New Roman"/>
          <w:szCs w:val="24"/>
          <w:lang w:val="uk-UA"/>
        </w:rPr>
        <w:t xml:space="preserve">     </w:t>
      </w:r>
      <w:r w:rsidRPr="00ED4999">
        <w:rPr>
          <w:rFonts w:ascii="Times New Roman" w:hAnsi="Times New Roman"/>
          <w:szCs w:val="24"/>
        </w:rPr>
        <w:t xml:space="preserve">  -   -   -     -</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Pr>
          <w:rFonts w:ascii="Times New Roman" w:hAnsi="Times New Roman"/>
          <w:szCs w:val="24"/>
          <w:lang w:val="uk-UA"/>
        </w:rPr>
        <w:t xml:space="preserve">     </w:t>
      </w:r>
      <w:r w:rsidRPr="00ED4999">
        <w:rPr>
          <w:rFonts w:ascii="Times New Roman" w:hAnsi="Times New Roman"/>
          <w:szCs w:val="24"/>
        </w:rPr>
        <w:t>3   3    3    3</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5. Німецька мова                          </w:t>
      </w:r>
      <w:r>
        <w:rPr>
          <w:rFonts w:ascii="Times New Roman" w:hAnsi="Times New Roman"/>
          <w:szCs w:val="24"/>
          <w:lang w:val="uk-UA"/>
        </w:rPr>
        <w:t xml:space="preserve">  </w:t>
      </w:r>
      <w:r w:rsidRPr="00ED4999">
        <w:rPr>
          <w:rFonts w:ascii="Times New Roman" w:hAnsi="Times New Roman"/>
          <w:szCs w:val="24"/>
        </w:rPr>
        <w:t xml:space="preserve"> 4     3    3  3                                 3   3    3    3</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6. Географія                                </w:t>
      </w:r>
      <w:r>
        <w:rPr>
          <w:rFonts w:ascii="Times New Roman" w:hAnsi="Times New Roman"/>
          <w:szCs w:val="24"/>
          <w:lang w:val="uk-UA"/>
        </w:rPr>
        <w:t xml:space="preserve">  </w:t>
      </w:r>
      <w:r w:rsidRPr="00ED4999">
        <w:rPr>
          <w:rFonts w:ascii="Times New Roman" w:hAnsi="Times New Roman"/>
          <w:szCs w:val="24"/>
        </w:rPr>
        <w:t xml:space="preserve">  2    2    2    1                               </w:t>
      </w:r>
      <w:r>
        <w:rPr>
          <w:rFonts w:ascii="Times New Roman" w:hAnsi="Times New Roman"/>
          <w:szCs w:val="24"/>
          <w:lang w:val="uk-UA"/>
        </w:rPr>
        <w:t xml:space="preserve"> </w:t>
      </w:r>
      <w:r w:rsidRPr="00ED4999">
        <w:rPr>
          <w:rFonts w:ascii="Times New Roman" w:hAnsi="Times New Roman"/>
          <w:szCs w:val="24"/>
        </w:rPr>
        <w:t xml:space="preserve"> 2   2    2    1</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7. Історія і ко</w:t>
      </w:r>
      <w:r>
        <w:rPr>
          <w:rFonts w:ascii="Times New Roman" w:hAnsi="Times New Roman"/>
          <w:szCs w:val="24"/>
        </w:rPr>
        <w:t>нституція</w:t>
      </w:r>
      <w:r>
        <w:rPr>
          <w:rFonts w:ascii="Times New Roman" w:hAnsi="Times New Roman"/>
          <w:szCs w:val="24"/>
        </w:rPr>
        <w:tab/>
      </w:r>
      <w:r>
        <w:rPr>
          <w:rFonts w:ascii="Times New Roman" w:hAnsi="Times New Roman"/>
          <w:szCs w:val="24"/>
        </w:rPr>
        <w:tab/>
        <w:t>2     2     2    1</w:t>
      </w:r>
      <w:r>
        <w:rPr>
          <w:rFonts w:ascii="Times New Roman" w:hAnsi="Times New Roman"/>
          <w:szCs w:val="24"/>
        </w:rPr>
        <w:tab/>
      </w:r>
      <w:r>
        <w:rPr>
          <w:rFonts w:ascii="Times New Roman" w:hAnsi="Times New Roman"/>
          <w:szCs w:val="24"/>
        </w:rPr>
        <w:tab/>
      </w:r>
      <w:r>
        <w:rPr>
          <w:rFonts w:ascii="Times New Roman" w:hAnsi="Times New Roman"/>
          <w:szCs w:val="24"/>
          <w:lang w:val="uk-UA"/>
        </w:rPr>
        <w:t xml:space="preserve">    </w:t>
      </w:r>
      <w:r w:rsidRPr="00ED4999">
        <w:rPr>
          <w:rFonts w:ascii="Times New Roman" w:hAnsi="Times New Roman"/>
          <w:szCs w:val="24"/>
        </w:rPr>
        <w:tab/>
      </w:r>
      <w:r>
        <w:rPr>
          <w:rFonts w:ascii="Times New Roman" w:hAnsi="Times New Roman"/>
          <w:szCs w:val="24"/>
          <w:lang w:val="uk-UA"/>
        </w:rPr>
        <w:t xml:space="preserve">     </w:t>
      </w:r>
      <w:r w:rsidRPr="00ED4999">
        <w:rPr>
          <w:rFonts w:ascii="Times New Roman" w:hAnsi="Times New Roman"/>
          <w:szCs w:val="24"/>
        </w:rPr>
        <w:t xml:space="preserve"> 2   2    2    1</w:t>
      </w:r>
      <w:r w:rsidRPr="00ED4999">
        <w:rPr>
          <w:rFonts w:ascii="Times New Roman" w:hAnsi="Times New Roman"/>
          <w:szCs w:val="24"/>
        </w:rPr>
        <w:tab/>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держави і краю        </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8. Арифметика і геометричні         3    3     2    1/2</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Pr>
          <w:rFonts w:ascii="Times New Roman" w:hAnsi="Times New Roman"/>
          <w:szCs w:val="24"/>
          <w:lang w:val="uk-UA"/>
        </w:rPr>
        <w:t xml:space="preserve">     </w:t>
      </w:r>
      <w:r w:rsidRPr="00ED4999">
        <w:rPr>
          <w:rFonts w:ascii="Times New Roman" w:hAnsi="Times New Roman"/>
          <w:szCs w:val="24"/>
        </w:rPr>
        <w:t>3   3   2   1/2</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форми</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9. Історія натуральна                    </w:t>
      </w:r>
      <w:r>
        <w:rPr>
          <w:rFonts w:ascii="Times New Roman" w:hAnsi="Times New Roman"/>
          <w:szCs w:val="24"/>
          <w:lang w:val="uk-UA"/>
        </w:rPr>
        <w:t xml:space="preserve">   </w:t>
      </w:r>
      <w:r w:rsidRPr="00ED4999">
        <w:rPr>
          <w:rFonts w:ascii="Times New Roman" w:hAnsi="Times New Roman"/>
          <w:szCs w:val="24"/>
        </w:rPr>
        <w:t xml:space="preserve"> 2   2   2   2/1</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Pr>
          <w:rFonts w:ascii="Times New Roman" w:hAnsi="Times New Roman"/>
          <w:szCs w:val="24"/>
          <w:lang w:val="uk-UA"/>
        </w:rPr>
        <w:t xml:space="preserve">    </w:t>
      </w:r>
      <w:r w:rsidRPr="00ED4999">
        <w:rPr>
          <w:rFonts w:ascii="Times New Roman" w:hAnsi="Times New Roman"/>
          <w:szCs w:val="24"/>
        </w:rPr>
        <w:t>2   2    2    2/1</w:t>
      </w:r>
    </w:p>
    <w:p w:rsidR="00D338FE" w:rsidRPr="00ED4999" w:rsidRDefault="00D338FE" w:rsidP="0041080F">
      <w:pPr>
        <w:spacing w:after="0"/>
        <w:jc w:val="right"/>
        <w:rPr>
          <w:rFonts w:ascii="Times New Roman" w:hAnsi="Times New Roman"/>
          <w:szCs w:val="24"/>
        </w:rPr>
      </w:pPr>
      <w:r w:rsidRPr="00ED4999">
        <w:rPr>
          <w:rFonts w:ascii="Times New Roman" w:hAnsi="Times New Roman"/>
          <w:szCs w:val="24"/>
        </w:rPr>
        <w:t>Закінчення додатка К.1</w:t>
      </w:r>
    </w:p>
    <w:p w:rsidR="00D338FE" w:rsidRPr="00ED4999" w:rsidRDefault="00D338FE" w:rsidP="00ED4999">
      <w:pPr>
        <w:spacing w:after="0"/>
        <w:jc w:val="both"/>
        <w:rPr>
          <w:rFonts w:ascii="Times New Roman" w:hAnsi="Times New Roman"/>
          <w:szCs w:val="24"/>
        </w:rPr>
      </w:pPr>
      <w:r>
        <w:rPr>
          <w:rFonts w:ascii="Times New Roman" w:hAnsi="Times New Roman"/>
          <w:szCs w:val="24"/>
        </w:rPr>
        <w:t xml:space="preserve">10. Фізика </w:t>
      </w:r>
      <w:r>
        <w:rPr>
          <w:rFonts w:ascii="Times New Roman" w:hAnsi="Times New Roman"/>
          <w:szCs w:val="24"/>
        </w:rPr>
        <w:tab/>
      </w:r>
      <w:r>
        <w:rPr>
          <w:rFonts w:ascii="Times New Roman" w:hAnsi="Times New Roman"/>
          <w:szCs w:val="24"/>
        </w:rPr>
        <w:tab/>
      </w:r>
      <w:r>
        <w:rPr>
          <w:rFonts w:ascii="Times New Roman" w:hAnsi="Times New Roman"/>
          <w:szCs w:val="24"/>
        </w:rPr>
        <w:tab/>
        <w:t xml:space="preserve">     </w:t>
      </w:r>
      <w:r w:rsidRPr="00ED4999">
        <w:rPr>
          <w:rFonts w:ascii="Times New Roman" w:hAnsi="Times New Roman"/>
          <w:szCs w:val="24"/>
        </w:rPr>
        <w:t xml:space="preserve">   2   2    2   1</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Pr>
          <w:rFonts w:ascii="Times New Roman" w:hAnsi="Times New Roman"/>
          <w:szCs w:val="24"/>
          <w:lang w:val="uk-UA"/>
        </w:rPr>
        <w:t xml:space="preserve">             </w:t>
      </w:r>
      <w:r w:rsidRPr="00ED4999">
        <w:rPr>
          <w:rFonts w:ascii="Times New Roman" w:hAnsi="Times New Roman"/>
          <w:szCs w:val="24"/>
        </w:rPr>
        <w:t>2   2    2    1</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11. Ручні жіночі роботи                2    2   2   2                                </w:t>
      </w:r>
      <w:r>
        <w:rPr>
          <w:rFonts w:ascii="Times New Roman" w:hAnsi="Times New Roman"/>
          <w:szCs w:val="24"/>
          <w:lang w:val="uk-UA"/>
        </w:rPr>
        <w:t xml:space="preserve">           </w:t>
      </w:r>
      <w:r w:rsidRPr="00ED4999">
        <w:rPr>
          <w:rFonts w:ascii="Times New Roman" w:hAnsi="Times New Roman"/>
          <w:szCs w:val="24"/>
        </w:rPr>
        <w:t xml:space="preserve">  2    1    1   1</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12. Каліграфія </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Pr>
          <w:rFonts w:ascii="Times New Roman" w:hAnsi="Times New Roman"/>
          <w:szCs w:val="24"/>
          <w:lang w:val="uk-UA"/>
        </w:rPr>
        <w:t xml:space="preserve">        </w:t>
      </w:r>
      <w:r w:rsidRPr="00ED4999">
        <w:rPr>
          <w:rFonts w:ascii="Times New Roman" w:hAnsi="Times New Roman"/>
          <w:szCs w:val="24"/>
        </w:rPr>
        <w:t>1  -     -     -</w:t>
      </w:r>
      <w:r w:rsidRPr="00ED4999">
        <w:rPr>
          <w:rFonts w:ascii="Times New Roman" w:hAnsi="Times New Roman"/>
          <w:szCs w:val="24"/>
        </w:rPr>
        <w:tab/>
      </w:r>
      <w:r w:rsidRPr="00ED4999">
        <w:rPr>
          <w:rFonts w:ascii="Times New Roman" w:hAnsi="Times New Roman"/>
          <w:szCs w:val="24"/>
        </w:rPr>
        <w:tab/>
        <w:t xml:space="preserve">  </w:t>
      </w:r>
      <w:r w:rsidRPr="00ED4999">
        <w:rPr>
          <w:rFonts w:ascii="Times New Roman" w:hAnsi="Times New Roman"/>
          <w:szCs w:val="24"/>
        </w:rPr>
        <w:tab/>
      </w:r>
      <w:r w:rsidRPr="00ED4999">
        <w:rPr>
          <w:rFonts w:ascii="Times New Roman" w:hAnsi="Times New Roman"/>
          <w:szCs w:val="24"/>
        </w:rPr>
        <w:tab/>
      </w:r>
      <w:r>
        <w:rPr>
          <w:rFonts w:ascii="Times New Roman" w:hAnsi="Times New Roman"/>
          <w:szCs w:val="24"/>
          <w:lang w:val="uk-UA"/>
        </w:rPr>
        <w:t xml:space="preserve">  </w:t>
      </w:r>
      <w:r w:rsidRPr="00ED4999">
        <w:rPr>
          <w:rFonts w:ascii="Times New Roman" w:hAnsi="Times New Roman"/>
          <w:szCs w:val="24"/>
        </w:rPr>
        <w:t>1   -   -    -</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13. Ручні рисунки</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2   2   2   2</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              2    2   2   1</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14. Музика і співи                           1    1     1    1</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   1    1    1    1</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15. Гра на скрипці</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2   2     1    1</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   1    1     1    1</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16. Гімнастика</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Pr>
          <w:rFonts w:ascii="Times New Roman" w:hAnsi="Times New Roman"/>
          <w:szCs w:val="24"/>
          <w:lang w:val="uk-UA"/>
        </w:rPr>
        <w:t xml:space="preserve">           </w:t>
      </w:r>
      <w:r w:rsidRPr="00ED4999">
        <w:rPr>
          <w:rFonts w:ascii="Times New Roman" w:hAnsi="Times New Roman"/>
          <w:szCs w:val="24"/>
        </w:rPr>
        <w:t xml:space="preserve">2   2     2    2 </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    2   2     1   1</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Усього</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Pr>
          <w:rFonts w:ascii="Times New Roman" w:hAnsi="Times New Roman"/>
          <w:szCs w:val="24"/>
          <w:lang w:val="uk-UA"/>
        </w:rPr>
        <w:t xml:space="preserve">          </w:t>
      </w:r>
      <w:r w:rsidRPr="00ED4999">
        <w:rPr>
          <w:rFonts w:ascii="Times New Roman" w:hAnsi="Times New Roman"/>
          <w:szCs w:val="24"/>
        </w:rPr>
        <w:t>31   31  31  32</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   31   31   32   32</w: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 xml:space="preserve">Джерело: [1720, </w:t>
      </w:r>
      <w:r w:rsidRPr="00ED4999">
        <w:rPr>
          <w:rFonts w:ascii="Times New Roman" w:hAnsi="Times New Roman"/>
          <w:szCs w:val="24"/>
          <w:lang w:val="en-US"/>
        </w:rPr>
        <w:t>s</w:t>
      </w:r>
      <w:r w:rsidRPr="00ED4999">
        <w:rPr>
          <w:rFonts w:ascii="Times New Roman" w:hAnsi="Times New Roman"/>
          <w:szCs w:val="24"/>
        </w:rPr>
        <w:t>. 33, 73].</w:t>
      </w:r>
    </w:p>
    <w:p w:rsidR="00D338FE" w:rsidRPr="00ED4999" w:rsidRDefault="00D338FE" w:rsidP="0041080F">
      <w:pPr>
        <w:spacing w:after="0"/>
        <w:jc w:val="center"/>
        <w:rPr>
          <w:rFonts w:ascii="Times New Roman" w:hAnsi="Times New Roman"/>
          <w:b/>
          <w:szCs w:val="24"/>
        </w:rPr>
      </w:pPr>
      <w:r w:rsidRPr="00ED4999">
        <w:rPr>
          <w:rFonts w:ascii="Times New Roman" w:hAnsi="Times New Roman"/>
          <w:b/>
          <w:szCs w:val="24"/>
        </w:rPr>
        <w:t>Додаток К.2</w:t>
      </w:r>
    </w:p>
    <w:p w:rsidR="00D338FE" w:rsidRPr="00ED4999" w:rsidRDefault="00D338FE" w:rsidP="0041080F">
      <w:pPr>
        <w:spacing w:after="0"/>
        <w:jc w:val="center"/>
        <w:rPr>
          <w:rFonts w:ascii="Times New Roman" w:hAnsi="Times New Roman"/>
          <w:b/>
          <w:szCs w:val="24"/>
        </w:rPr>
      </w:pPr>
      <w:r w:rsidRPr="00ED4999">
        <w:rPr>
          <w:rFonts w:ascii="Times New Roman" w:hAnsi="Times New Roman"/>
          <w:b/>
          <w:szCs w:val="24"/>
        </w:rPr>
        <w:t>Учительський сільськогосподарський курс у Риманові (1940 р.)</w:t>
      </w:r>
    </w:p>
    <w:p w:rsidR="00D338FE" w:rsidRPr="00ED4999" w:rsidRDefault="00D338FE" w:rsidP="00ED4999">
      <w:pPr>
        <w:spacing w:after="0"/>
        <w:jc w:val="both"/>
        <w:rPr>
          <w:rFonts w:ascii="Times New Roman" w:hAnsi="Times New Roman"/>
          <w:szCs w:val="24"/>
        </w:rPr>
      </w:pPr>
    </w:p>
    <w:p w:rsidR="00D338FE" w:rsidRPr="00ED4999" w:rsidRDefault="00D338FE" w:rsidP="00ED4999">
      <w:pPr>
        <w:spacing w:after="0"/>
        <w:jc w:val="both"/>
        <w:rPr>
          <w:rFonts w:ascii="Times New Roman" w:hAnsi="Times New Roman"/>
          <w:b/>
          <w:szCs w:val="24"/>
        </w:rPr>
      </w:pPr>
      <w:r w:rsidRPr="00790320">
        <w:rPr>
          <w:rFonts w:ascii="Times New Roman" w:hAnsi="Times New Roman"/>
          <w:b/>
          <w:noProof/>
          <w:szCs w:val="24"/>
          <w:lang w:val="uk-UA" w:eastAsia="uk-UA"/>
        </w:rPr>
        <w:pict>
          <v:shape id="_x0000_i1093" type="#_x0000_t75" style="width:392.25pt;height:208.5pt;visibility:visible">
            <v:imagedata r:id="rId92" o:title=""/>
          </v:shape>
        </w:pic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Джерело: [772, с. 484].</w:t>
      </w:r>
    </w:p>
    <w:p w:rsidR="00D338FE" w:rsidRPr="00ED4999" w:rsidRDefault="00D338FE" w:rsidP="00ED4999">
      <w:pPr>
        <w:spacing w:after="0"/>
        <w:jc w:val="both"/>
        <w:rPr>
          <w:rFonts w:ascii="Times New Roman" w:hAnsi="Times New Roman"/>
          <w:b/>
          <w:szCs w:val="24"/>
        </w:rPr>
      </w:pPr>
    </w:p>
    <w:p w:rsidR="00D338FE" w:rsidRPr="00ED4999" w:rsidRDefault="00D338FE" w:rsidP="0041080F">
      <w:pPr>
        <w:spacing w:after="0"/>
        <w:jc w:val="center"/>
        <w:rPr>
          <w:rFonts w:ascii="Times New Roman" w:hAnsi="Times New Roman"/>
          <w:b/>
          <w:szCs w:val="24"/>
        </w:rPr>
      </w:pPr>
      <w:r w:rsidRPr="00ED4999">
        <w:rPr>
          <w:rFonts w:ascii="Times New Roman" w:hAnsi="Times New Roman"/>
          <w:b/>
          <w:szCs w:val="24"/>
        </w:rPr>
        <w:t>Додаток К.3</w:t>
      </w:r>
    </w:p>
    <w:p w:rsidR="00D338FE" w:rsidRPr="00ED4999" w:rsidRDefault="00D338FE" w:rsidP="0041080F">
      <w:pPr>
        <w:spacing w:after="0"/>
        <w:jc w:val="center"/>
        <w:rPr>
          <w:rFonts w:ascii="Times New Roman" w:hAnsi="Times New Roman"/>
          <w:b/>
          <w:szCs w:val="24"/>
        </w:rPr>
      </w:pPr>
      <w:r w:rsidRPr="00ED4999">
        <w:rPr>
          <w:rFonts w:ascii="Times New Roman" w:hAnsi="Times New Roman"/>
          <w:b/>
          <w:szCs w:val="24"/>
        </w:rPr>
        <w:t>Інструкторські курси шовківництва у Львові (1928 р.)</w:t>
      </w:r>
    </w:p>
    <w:p w:rsidR="00D338FE" w:rsidRPr="00ED4999" w:rsidRDefault="00D338FE" w:rsidP="00ED4999">
      <w:pPr>
        <w:spacing w:after="0"/>
        <w:jc w:val="both"/>
        <w:rPr>
          <w:rFonts w:ascii="Times New Roman" w:hAnsi="Times New Roman"/>
          <w:szCs w:val="24"/>
        </w:rPr>
      </w:pPr>
      <w:r w:rsidRPr="00790320">
        <w:rPr>
          <w:rFonts w:ascii="Times New Roman" w:hAnsi="Times New Roman"/>
          <w:noProof/>
          <w:szCs w:val="24"/>
          <w:lang w:val="uk-UA" w:eastAsia="uk-UA"/>
        </w:rPr>
        <w:pict>
          <v:shape id="_x0000_i1094" type="#_x0000_t75" style="width:352.5pt;height:244.5pt;visibility:visible">
            <v:imagedata r:id="rId93" o:title=""/>
          </v:shape>
        </w:pict>
      </w: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Джерело: [1439].</w:t>
      </w:r>
    </w:p>
    <w:p w:rsidR="00D338FE" w:rsidRPr="00ED4999" w:rsidRDefault="00D338FE" w:rsidP="0041080F">
      <w:pPr>
        <w:pStyle w:val="PlainText"/>
        <w:ind w:firstLine="709"/>
        <w:jc w:val="center"/>
        <w:rPr>
          <w:rFonts w:ascii="Times New Roman" w:hAnsi="Times New Roman" w:cs="Times New Roman"/>
          <w:b/>
          <w:sz w:val="24"/>
          <w:szCs w:val="24"/>
        </w:rPr>
      </w:pPr>
      <w:r w:rsidRPr="00ED4999">
        <w:rPr>
          <w:rFonts w:ascii="Times New Roman" w:hAnsi="Times New Roman" w:cs="Times New Roman"/>
          <w:b/>
          <w:sz w:val="24"/>
          <w:szCs w:val="24"/>
        </w:rPr>
        <w:t>Додаток К.4</w:t>
      </w:r>
    </w:p>
    <w:p w:rsidR="00D338FE" w:rsidRPr="00ED4999" w:rsidRDefault="00D338FE" w:rsidP="0041080F">
      <w:pPr>
        <w:pStyle w:val="PlainText"/>
        <w:ind w:firstLine="709"/>
        <w:jc w:val="center"/>
        <w:rPr>
          <w:rFonts w:ascii="Times New Roman" w:hAnsi="Times New Roman" w:cs="Times New Roman"/>
          <w:b/>
          <w:sz w:val="24"/>
          <w:szCs w:val="24"/>
        </w:rPr>
      </w:pPr>
      <w:r w:rsidRPr="00ED4999">
        <w:rPr>
          <w:rFonts w:ascii="Times New Roman" w:hAnsi="Times New Roman" w:cs="Times New Roman"/>
          <w:b/>
          <w:sz w:val="24"/>
          <w:szCs w:val="24"/>
        </w:rPr>
        <w:t>Інструкторські сільськогосподарські курси в Янчині (1933 р.)</w:t>
      </w:r>
    </w:p>
    <w:p w:rsidR="00D338FE" w:rsidRPr="00ED4999" w:rsidRDefault="00D338FE" w:rsidP="00ED4999">
      <w:pPr>
        <w:pStyle w:val="PlainText"/>
        <w:ind w:firstLine="709"/>
        <w:jc w:val="both"/>
        <w:rPr>
          <w:rFonts w:ascii="Times New Roman" w:hAnsi="Times New Roman" w:cs="Times New Roman"/>
          <w:b/>
          <w:sz w:val="24"/>
          <w:szCs w:val="24"/>
        </w:rPr>
      </w:pPr>
    </w:p>
    <w:p w:rsidR="00D338FE" w:rsidRPr="00ED4999" w:rsidRDefault="00D338FE" w:rsidP="00ED4999">
      <w:pPr>
        <w:pStyle w:val="PlainText"/>
        <w:ind w:firstLine="709"/>
        <w:jc w:val="both"/>
        <w:rPr>
          <w:rFonts w:ascii="Times New Roman" w:hAnsi="Times New Roman" w:cs="Times New Roman"/>
          <w:b/>
          <w:sz w:val="24"/>
          <w:szCs w:val="24"/>
        </w:rPr>
      </w:pPr>
      <w:r w:rsidRPr="00790320">
        <w:rPr>
          <w:rFonts w:ascii="Times New Roman" w:hAnsi="Times New Roman" w:cs="Times New Roman"/>
          <w:b/>
          <w:noProof/>
          <w:sz w:val="24"/>
          <w:szCs w:val="24"/>
          <w:lang w:eastAsia="uk-UA"/>
        </w:rPr>
        <w:pict>
          <v:shape id="_x0000_i1095" type="#_x0000_t75" style="width:313.5pt;height:225.75pt;visibility:visible">
            <v:imagedata r:id="rId94" o:title=""/>
          </v:shape>
        </w:pict>
      </w:r>
    </w:p>
    <w:p w:rsidR="00D338FE" w:rsidRPr="00ED4999" w:rsidRDefault="00D338FE" w:rsidP="00ED4999">
      <w:pPr>
        <w:pStyle w:val="PlainText"/>
        <w:ind w:firstLine="709"/>
        <w:jc w:val="both"/>
        <w:rPr>
          <w:rFonts w:ascii="Times New Roman" w:hAnsi="Times New Roman" w:cs="Times New Roman"/>
          <w:b/>
          <w:sz w:val="24"/>
          <w:szCs w:val="24"/>
        </w:rPr>
      </w:pPr>
    </w:p>
    <w:p w:rsidR="00D338FE" w:rsidRPr="00ED4999" w:rsidRDefault="00D338FE" w:rsidP="00ED4999">
      <w:pPr>
        <w:spacing w:after="0"/>
        <w:ind w:left="-284" w:firstLine="992"/>
        <w:contextualSpacing/>
        <w:jc w:val="both"/>
        <w:rPr>
          <w:rFonts w:ascii="Times New Roman" w:hAnsi="Times New Roman"/>
          <w:szCs w:val="24"/>
        </w:rPr>
      </w:pP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Джерело: [772, с. 114].</w:t>
      </w:r>
    </w:p>
    <w:p w:rsidR="00D338FE" w:rsidRPr="00ED4999" w:rsidRDefault="00D338FE" w:rsidP="00ED4999">
      <w:pPr>
        <w:pStyle w:val="PlainText"/>
        <w:ind w:firstLine="709"/>
        <w:jc w:val="both"/>
        <w:rPr>
          <w:rFonts w:ascii="Times New Roman" w:hAnsi="Times New Roman" w:cs="Times New Roman"/>
          <w:sz w:val="24"/>
          <w:szCs w:val="24"/>
        </w:rPr>
      </w:pPr>
    </w:p>
    <w:p w:rsidR="00D338FE" w:rsidRPr="00ED4999" w:rsidRDefault="00D338FE" w:rsidP="00ED4999">
      <w:pPr>
        <w:pStyle w:val="PlainText"/>
        <w:ind w:firstLine="709"/>
        <w:jc w:val="both"/>
        <w:rPr>
          <w:rFonts w:ascii="Times New Roman" w:hAnsi="Times New Roman" w:cs="Times New Roman"/>
          <w:sz w:val="24"/>
          <w:szCs w:val="24"/>
        </w:rPr>
      </w:pPr>
    </w:p>
    <w:p w:rsidR="00D338FE" w:rsidRPr="00ED4999" w:rsidRDefault="00D338FE" w:rsidP="0041080F">
      <w:pPr>
        <w:pStyle w:val="PlainText"/>
        <w:ind w:firstLine="709"/>
        <w:jc w:val="center"/>
        <w:rPr>
          <w:rFonts w:ascii="Times New Roman" w:hAnsi="Times New Roman" w:cs="Times New Roman"/>
          <w:b/>
          <w:sz w:val="24"/>
          <w:szCs w:val="24"/>
        </w:rPr>
      </w:pPr>
      <w:r w:rsidRPr="00ED4999">
        <w:rPr>
          <w:rFonts w:ascii="Times New Roman" w:hAnsi="Times New Roman" w:cs="Times New Roman"/>
          <w:b/>
          <w:sz w:val="24"/>
          <w:szCs w:val="24"/>
        </w:rPr>
        <w:t>Додаток К.5</w:t>
      </w:r>
    </w:p>
    <w:p w:rsidR="00D338FE" w:rsidRPr="00ED4999" w:rsidRDefault="00D338FE" w:rsidP="0041080F">
      <w:pPr>
        <w:pStyle w:val="PlainText"/>
        <w:ind w:firstLine="709"/>
        <w:jc w:val="center"/>
        <w:rPr>
          <w:rFonts w:ascii="Times New Roman" w:hAnsi="Times New Roman" w:cs="Times New Roman"/>
          <w:b/>
          <w:sz w:val="24"/>
          <w:szCs w:val="24"/>
        </w:rPr>
      </w:pPr>
      <w:r w:rsidRPr="00ED4999">
        <w:rPr>
          <w:rFonts w:ascii="Times New Roman" w:hAnsi="Times New Roman" w:cs="Times New Roman"/>
          <w:b/>
          <w:sz w:val="24"/>
          <w:szCs w:val="24"/>
        </w:rPr>
        <w:t>Курси для підготовки працівників зі збуту сільськогосподарських тварин (1937 р.)</w:t>
      </w:r>
    </w:p>
    <w:p w:rsidR="00D338FE" w:rsidRPr="00ED4999" w:rsidRDefault="00D338FE" w:rsidP="00ED4999">
      <w:pPr>
        <w:pStyle w:val="PlainText"/>
        <w:ind w:firstLine="709"/>
        <w:jc w:val="both"/>
        <w:rPr>
          <w:rFonts w:ascii="Times New Roman" w:hAnsi="Times New Roman" w:cs="Times New Roman"/>
          <w:b/>
          <w:sz w:val="24"/>
          <w:szCs w:val="24"/>
        </w:rPr>
      </w:pPr>
    </w:p>
    <w:p w:rsidR="00D338FE" w:rsidRPr="00ED4999" w:rsidRDefault="00D338FE" w:rsidP="00ED4999">
      <w:pPr>
        <w:pStyle w:val="PlainText"/>
        <w:ind w:firstLine="709"/>
        <w:jc w:val="both"/>
        <w:rPr>
          <w:rFonts w:ascii="Times New Roman" w:hAnsi="Times New Roman" w:cs="Times New Roman"/>
          <w:b/>
          <w:sz w:val="24"/>
          <w:szCs w:val="24"/>
        </w:rPr>
      </w:pPr>
    </w:p>
    <w:p w:rsidR="00D338FE" w:rsidRPr="00ED4999" w:rsidRDefault="00D338FE" w:rsidP="00ED4999">
      <w:pPr>
        <w:pStyle w:val="PlainText"/>
        <w:ind w:firstLine="709"/>
        <w:jc w:val="both"/>
        <w:rPr>
          <w:rFonts w:ascii="Times New Roman" w:hAnsi="Times New Roman" w:cs="Times New Roman"/>
          <w:b/>
          <w:sz w:val="24"/>
          <w:szCs w:val="24"/>
        </w:rPr>
      </w:pPr>
      <w:r w:rsidRPr="00790320">
        <w:rPr>
          <w:rFonts w:ascii="Times New Roman" w:hAnsi="Times New Roman" w:cs="Times New Roman"/>
          <w:b/>
          <w:noProof/>
          <w:sz w:val="24"/>
          <w:szCs w:val="24"/>
          <w:lang w:eastAsia="uk-UA"/>
        </w:rPr>
        <w:pict>
          <v:shape id="_x0000_i1096" type="#_x0000_t75" style="width:423pt;height:261.75pt;visibility:visible">
            <v:imagedata r:id="rId95" o:title=""/>
          </v:shape>
        </w:pict>
      </w:r>
    </w:p>
    <w:p w:rsidR="00D338FE" w:rsidRPr="00ED4999" w:rsidRDefault="00D338FE" w:rsidP="00ED4999">
      <w:pPr>
        <w:pStyle w:val="PlainText"/>
        <w:ind w:firstLine="709"/>
        <w:jc w:val="both"/>
        <w:rPr>
          <w:rFonts w:ascii="Times New Roman" w:hAnsi="Times New Roman" w:cs="Times New Roman"/>
          <w:sz w:val="24"/>
          <w:szCs w:val="24"/>
        </w:rPr>
      </w:pP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Джерело: [772, с. 540].</w:t>
      </w:r>
    </w:p>
    <w:p w:rsidR="00D338FE" w:rsidRDefault="00D338FE" w:rsidP="00ED4999">
      <w:pPr>
        <w:pStyle w:val="PlainText"/>
        <w:ind w:firstLine="709"/>
        <w:jc w:val="both"/>
        <w:rPr>
          <w:rFonts w:ascii="Times New Roman" w:hAnsi="Times New Roman" w:cs="Times New Roman"/>
          <w:b/>
          <w:sz w:val="24"/>
          <w:szCs w:val="24"/>
        </w:rPr>
      </w:pPr>
    </w:p>
    <w:p w:rsidR="00D338FE" w:rsidRPr="00ED4999" w:rsidRDefault="00D338FE" w:rsidP="0041080F">
      <w:pPr>
        <w:pStyle w:val="PlainText"/>
        <w:ind w:firstLine="709"/>
        <w:jc w:val="center"/>
        <w:rPr>
          <w:rFonts w:ascii="Times New Roman" w:hAnsi="Times New Roman" w:cs="Times New Roman"/>
          <w:b/>
          <w:sz w:val="24"/>
          <w:szCs w:val="24"/>
        </w:rPr>
      </w:pPr>
      <w:r w:rsidRPr="00ED4999">
        <w:rPr>
          <w:rFonts w:ascii="Times New Roman" w:hAnsi="Times New Roman" w:cs="Times New Roman"/>
          <w:b/>
          <w:sz w:val="24"/>
          <w:szCs w:val="24"/>
        </w:rPr>
        <w:t>Додаток К.6</w:t>
      </w:r>
    </w:p>
    <w:p w:rsidR="00D338FE" w:rsidRPr="00ED4999" w:rsidRDefault="00D338FE" w:rsidP="0041080F">
      <w:pPr>
        <w:pStyle w:val="PlainText"/>
        <w:ind w:firstLine="709"/>
        <w:jc w:val="center"/>
        <w:rPr>
          <w:rFonts w:ascii="Times New Roman" w:hAnsi="Times New Roman" w:cs="Times New Roman"/>
          <w:b/>
          <w:sz w:val="24"/>
          <w:szCs w:val="24"/>
        </w:rPr>
      </w:pPr>
      <w:r w:rsidRPr="00ED4999">
        <w:rPr>
          <w:rFonts w:ascii="Times New Roman" w:hAnsi="Times New Roman" w:cs="Times New Roman"/>
          <w:b/>
          <w:sz w:val="24"/>
          <w:szCs w:val="24"/>
        </w:rPr>
        <w:t>Програма та викладацький склад курсу з підготовки інструкторок для роботи серед сільського жіноцтва, улаштованого товариством “Сільський господар“ у Львові (1 листопада 1936 — 15 травня 1937 рр.)</w:t>
      </w:r>
    </w:p>
    <w:p w:rsidR="00D338FE" w:rsidRPr="00ED4999" w:rsidRDefault="00D338FE" w:rsidP="00ED4999">
      <w:pPr>
        <w:pStyle w:val="PlainText"/>
        <w:ind w:firstLine="709"/>
        <w:jc w:val="both"/>
        <w:rPr>
          <w:rFonts w:ascii="Times New Roman" w:hAnsi="Times New Roman" w:cs="Times New Roman"/>
          <w:sz w:val="24"/>
          <w:szCs w:val="24"/>
        </w:rPr>
      </w:pPr>
      <w:r w:rsidRPr="00ED4999">
        <w:rPr>
          <w:rFonts w:ascii="Times New Roman" w:hAnsi="Times New Roman" w:cs="Times New Roman"/>
          <w:sz w:val="24"/>
          <w:szCs w:val="24"/>
        </w:rPr>
        <w:t>Теоретичні предмети: 1. Історія товариства “Сільський господар“ — інженер Є.Храпливий2. Основи хліборобства і рослинної продукції — інженер А.Романенко. 3. Садівництво і городництво — інженер М.Боровський. 4. Годівля молочних корів — інженер Р.Голод. 5. Годівля дрібних домашніх тварин і заготівля кормів — інженер П.Зелений. 6. Птахівництво — інженер О.Дучимінська7. Пасічництво . М.Боровський. 8. Шовківництво — інженер Л.Колтунюк9. Праця в секціях зліборобського вишколу молоді — інженер А.Романенко.10. Кухонна хімія — інженер О.Дучимінська. 11. Пететвори садовини і городини та їх консервація — І.Домбачевська. 12. Основи історії кооперації — інженер Е.Єліяшевський. 13. Фахова та організаційна праця в секціях Господинь доктор, інженер Х.Кононенко. 14. Гігієна та плекання немовлят — доктор — Ю.Дзерович. 15. Народне мистецтво — П. Ґурґуліва.16. Народна ноша — І.Павликовська17. Роля жінки-українки в економічному відродженні села — О.Кисілевська. Окремі реферати: “Роль жінки в історії українського народу“ (%Дашкевич), “Історія і засада кооперації “(О.Луцький), “Молочарська кооперація“ (М.Хроновят), “Заготівля і збут яєць“ (М.Твордило), “Збут беконових свиней“ (Радловсбкий) та ін. Практичні заняття: куховарство — татухова, трикотарство — М.Зелена, крій та шиття — І.Іванчук, Я.Сайовська (виклаачки кравецької фахової школи крою і шиття “Труд“ у Львові)Україномовні радіовиступи на господарські теми членів “Сільського господаря“ у 1938 р. (дата, доповідач, тема).</w:t>
      </w:r>
    </w:p>
    <w:p w:rsidR="00D338FE" w:rsidRPr="00ED4999" w:rsidRDefault="00D338FE" w:rsidP="00ED4999">
      <w:pPr>
        <w:pStyle w:val="PlainText"/>
        <w:ind w:firstLine="709"/>
        <w:jc w:val="both"/>
        <w:rPr>
          <w:rFonts w:ascii="Times New Roman" w:hAnsi="Times New Roman" w:cs="Times New Roman"/>
          <w:sz w:val="24"/>
          <w:szCs w:val="24"/>
        </w:rPr>
      </w:pPr>
      <w:r w:rsidRPr="00790320">
        <w:rPr>
          <w:rFonts w:ascii="Times New Roman" w:hAnsi="Times New Roman" w:cs="Times New Roman"/>
          <w:noProof/>
          <w:sz w:val="24"/>
          <w:szCs w:val="24"/>
          <w:lang w:eastAsia="uk-UA"/>
        </w:rPr>
        <w:pict>
          <v:shape id="_x0000_i1097" type="#_x0000_t75" style="width:352.5pt;height:221.25pt;visibility:visible">
            <v:imagedata r:id="rId96" o:title=""/>
          </v:shape>
        </w:pict>
      </w:r>
    </w:p>
    <w:p w:rsidR="00D338FE" w:rsidRPr="00ED4999" w:rsidRDefault="00D338FE" w:rsidP="00ED4999">
      <w:pPr>
        <w:spacing w:after="0"/>
        <w:ind w:left="-284" w:firstLine="992"/>
        <w:contextualSpacing/>
        <w:jc w:val="both"/>
        <w:rPr>
          <w:rFonts w:ascii="Times New Roman" w:hAnsi="Times New Roman"/>
          <w:szCs w:val="24"/>
        </w:rPr>
      </w:pPr>
    </w:p>
    <w:p w:rsidR="00D338FE" w:rsidRPr="00ED4999" w:rsidRDefault="00D338FE" w:rsidP="00ED4999">
      <w:pPr>
        <w:spacing w:after="0"/>
        <w:ind w:left="-284" w:firstLine="992"/>
        <w:contextualSpacing/>
        <w:jc w:val="both"/>
        <w:rPr>
          <w:rFonts w:ascii="Times New Roman" w:hAnsi="Times New Roman"/>
          <w:szCs w:val="24"/>
        </w:rPr>
      </w:pPr>
      <w:r w:rsidRPr="00ED4999">
        <w:rPr>
          <w:rFonts w:ascii="Times New Roman" w:hAnsi="Times New Roman"/>
          <w:szCs w:val="24"/>
        </w:rPr>
        <w:t>Джерела: [605, с. 67; 772, с. 131].</w:t>
      </w:r>
    </w:p>
    <w:p w:rsidR="00D338FE" w:rsidRPr="00ED4999" w:rsidRDefault="00D338FE" w:rsidP="0041080F">
      <w:pPr>
        <w:spacing w:after="0"/>
        <w:ind w:left="-284" w:firstLine="993"/>
        <w:jc w:val="center"/>
        <w:rPr>
          <w:rFonts w:ascii="Times New Roman" w:hAnsi="Times New Roman"/>
          <w:b/>
          <w:szCs w:val="24"/>
        </w:rPr>
      </w:pPr>
      <w:r w:rsidRPr="00ED4999">
        <w:rPr>
          <w:rFonts w:ascii="Times New Roman" w:hAnsi="Times New Roman"/>
          <w:b/>
          <w:szCs w:val="24"/>
        </w:rPr>
        <w:t>Додаток Л</w:t>
      </w:r>
    </w:p>
    <w:p w:rsidR="00D338FE" w:rsidRPr="00ED4999" w:rsidRDefault="00D338FE" w:rsidP="0041080F">
      <w:pPr>
        <w:spacing w:after="0"/>
        <w:ind w:left="-284" w:firstLine="993"/>
        <w:jc w:val="center"/>
        <w:rPr>
          <w:rFonts w:ascii="Times New Roman" w:hAnsi="Times New Roman"/>
          <w:b/>
          <w:szCs w:val="24"/>
        </w:rPr>
      </w:pPr>
      <w:r w:rsidRPr="00ED4999">
        <w:rPr>
          <w:rFonts w:ascii="Times New Roman" w:hAnsi="Times New Roman"/>
          <w:b/>
          <w:szCs w:val="24"/>
        </w:rPr>
        <w:t>Господарське виховання дітей у сім’ї за досліджуваного періоду</w:t>
      </w:r>
    </w:p>
    <w:p w:rsidR="00D338FE" w:rsidRPr="00ED4999" w:rsidRDefault="00D338FE" w:rsidP="0041080F">
      <w:pPr>
        <w:spacing w:after="0"/>
        <w:ind w:left="-284" w:firstLine="993"/>
        <w:jc w:val="center"/>
        <w:rPr>
          <w:rFonts w:ascii="Times New Roman" w:hAnsi="Times New Roman"/>
          <w:b/>
          <w:szCs w:val="24"/>
        </w:rPr>
      </w:pPr>
      <w:r w:rsidRPr="00ED4999">
        <w:rPr>
          <w:rFonts w:ascii="Times New Roman" w:hAnsi="Times New Roman"/>
          <w:b/>
          <w:szCs w:val="24"/>
        </w:rPr>
        <w:t>Додаток Л.1</w:t>
      </w:r>
    </w:p>
    <w:p w:rsidR="00D338FE" w:rsidRPr="00ED4999" w:rsidRDefault="00D338FE" w:rsidP="0041080F">
      <w:pPr>
        <w:spacing w:after="0"/>
        <w:ind w:left="-284" w:firstLine="993"/>
        <w:jc w:val="center"/>
        <w:rPr>
          <w:rFonts w:ascii="Times New Roman" w:hAnsi="Times New Roman"/>
          <w:szCs w:val="24"/>
        </w:rPr>
      </w:pPr>
      <w:r w:rsidRPr="00ED4999">
        <w:rPr>
          <w:rFonts w:ascii="Times New Roman" w:hAnsi="Times New Roman"/>
          <w:b/>
          <w:szCs w:val="24"/>
        </w:rPr>
        <w:t>Гендерний аспект виховання господарської культури особистості в сім’ї за досліджуваного періоду</w:t>
      </w:r>
    </w:p>
    <w:tbl>
      <w:tblPr>
        <w:tblW w:w="0" w:type="auto"/>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46"/>
        <w:gridCol w:w="1764"/>
        <w:gridCol w:w="6"/>
        <w:gridCol w:w="1820"/>
      </w:tblGrid>
      <w:tr w:rsidR="00D338FE" w:rsidRPr="00ED4999" w:rsidTr="00B35A65">
        <w:trPr>
          <w:trHeight w:val="390"/>
        </w:trPr>
        <w:tc>
          <w:tcPr>
            <w:tcW w:w="9652" w:type="dxa"/>
            <w:gridSpan w:val="4"/>
          </w:tcPr>
          <w:p w:rsidR="00D338FE" w:rsidRPr="00B35A65" w:rsidRDefault="00D338FE" w:rsidP="00B35A65">
            <w:pPr>
              <w:spacing w:after="0" w:line="240" w:lineRule="auto"/>
              <w:ind w:left="-284" w:firstLine="992"/>
              <w:jc w:val="both"/>
              <w:rPr>
                <w:rFonts w:ascii="Times New Roman" w:hAnsi="Times New Roman"/>
                <w:b/>
                <w:sz w:val="24"/>
                <w:szCs w:val="24"/>
              </w:rPr>
            </w:pPr>
            <w:r w:rsidRPr="00B35A65">
              <w:rPr>
                <w:rFonts w:ascii="Times New Roman" w:hAnsi="Times New Roman"/>
                <w:b/>
                <w:sz w:val="24"/>
                <w:szCs w:val="24"/>
              </w:rPr>
              <w:t>Види побутово-господарської  праці                         Дівчата             Хлопці</w:t>
            </w:r>
          </w:p>
          <w:p w:rsidR="00D338FE" w:rsidRPr="00B35A65" w:rsidRDefault="00D338FE" w:rsidP="00B35A65">
            <w:pPr>
              <w:spacing w:after="0" w:line="240" w:lineRule="auto"/>
              <w:ind w:left="108" w:firstLine="992"/>
              <w:jc w:val="both"/>
              <w:rPr>
                <w:rFonts w:ascii="Times New Roman" w:hAnsi="Times New Roman"/>
                <w:sz w:val="24"/>
                <w:szCs w:val="24"/>
              </w:rPr>
            </w:pPr>
          </w:p>
        </w:tc>
      </w:tr>
      <w:tr w:rsidR="00D338FE" w:rsidRPr="00ED4999" w:rsidTr="00B35A65">
        <w:tblPrEx>
          <w:tblLook w:val="00A0"/>
        </w:tblPrEx>
        <w:tc>
          <w:tcPr>
            <w:tcW w:w="6062"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b/>
                <w:sz w:val="24"/>
                <w:szCs w:val="24"/>
              </w:rPr>
              <w:t>Куховарення</w:t>
            </w:r>
            <w:r w:rsidRPr="00B35A65">
              <w:rPr>
                <w:rFonts w:ascii="Times New Roman" w:hAnsi="Times New Roman"/>
                <w:sz w:val="24"/>
                <w:szCs w:val="24"/>
              </w:rPr>
              <w:t xml:space="preserve">: приготування повсякденної їжі                      </w:t>
            </w:r>
          </w:p>
        </w:tc>
        <w:tc>
          <w:tcPr>
            <w:tcW w:w="1770"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0"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blPrEx>
          <w:tblLook w:val="00A0"/>
        </w:tblPrEx>
        <w:tc>
          <w:tcPr>
            <w:tcW w:w="6062"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приготування святкової їжі</w:t>
            </w:r>
          </w:p>
        </w:tc>
        <w:tc>
          <w:tcPr>
            <w:tcW w:w="1770"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0"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blPrEx>
          <w:tblLook w:val="00A0"/>
        </w:tblPrEx>
        <w:tc>
          <w:tcPr>
            <w:tcW w:w="6062"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випікання хліба</w:t>
            </w:r>
          </w:p>
        </w:tc>
        <w:tc>
          <w:tcPr>
            <w:tcW w:w="1770"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0"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blPrEx>
          <w:tblLook w:val="00A0"/>
        </w:tblPrEx>
        <w:tc>
          <w:tcPr>
            <w:tcW w:w="6062"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 xml:space="preserve">випікання печива на свята                  </w:t>
            </w:r>
          </w:p>
        </w:tc>
        <w:tc>
          <w:tcPr>
            <w:tcW w:w="1770"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0"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blPrEx>
          <w:tblLook w:val="00A0"/>
        </w:tblPrEx>
        <w:tc>
          <w:tcPr>
            <w:tcW w:w="6062" w:type="dxa"/>
          </w:tcPr>
          <w:p w:rsidR="00D338FE" w:rsidRPr="00B35A65" w:rsidRDefault="00D338FE" w:rsidP="00B35A65">
            <w:pPr>
              <w:spacing w:after="0" w:line="240" w:lineRule="auto"/>
              <w:jc w:val="both"/>
              <w:rPr>
                <w:rFonts w:ascii="Times New Roman" w:hAnsi="Times New Roman"/>
                <w:b/>
                <w:sz w:val="24"/>
                <w:szCs w:val="24"/>
              </w:rPr>
            </w:pPr>
            <w:r w:rsidRPr="00B35A65">
              <w:rPr>
                <w:rFonts w:ascii="Times New Roman" w:hAnsi="Times New Roman"/>
                <w:b/>
                <w:sz w:val="24"/>
                <w:szCs w:val="24"/>
              </w:rPr>
              <w:t>Прибирання:</w:t>
            </w:r>
            <w:r w:rsidRPr="00B35A65">
              <w:rPr>
                <w:rFonts w:ascii="Times New Roman" w:hAnsi="Times New Roman"/>
                <w:sz w:val="24"/>
                <w:szCs w:val="24"/>
              </w:rPr>
              <w:t xml:space="preserve"> миття посуду</w:t>
            </w:r>
            <w:r w:rsidRPr="00B35A65">
              <w:rPr>
                <w:rFonts w:ascii="Times New Roman" w:hAnsi="Times New Roman"/>
                <w:sz w:val="24"/>
                <w:szCs w:val="24"/>
              </w:rPr>
              <w:tab/>
            </w:r>
          </w:p>
        </w:tc>
        <w:tc>
          <w:tcPr>
            <w:tcW w:w="1770"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0"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blPrEx>
          <w:tblLook w:val="00A0"/>
        </w:tblPrEx>
        <w:tc>
          <w:tcPr>
            <w:tcW w:w="6062"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миття підлоги</w:t>
            </w:r>
          </w:p>
        </w:tc>
        <w:tc>
          <w:tcPr>
            <w:tcW w:w="1770"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0"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blPrEx>
          <w:tblLook w:val="00A0"/>
        </w:tblPrEx>
        <w:tc>
          <w:tcPr>
            <w:tcW w:w="6062"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прибирання в кімнаті</w:t>
            </w:r>
          </w:p>
        </w:tc>
        <w:tc>
          <w:tcPr>
            <w:tcW w:w="1770"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0"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blPrEx>
          <w:tblLook w:val="00A0"/>
        </w:tblPrEx>
        <w:tc>
          <w:tcPr>
            <w:tcW w:w="6062"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естетизація помешкання</w:t>
            </w:r>
          </w:p>
        </w:tc>
        <w:tc>
          <w:tcPr>
            <w:tcW w:w="1770"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0" w:type="dxa"/>
          </w:tcPr>
          <w:p w:rsidR="00D338FE" w:rsidRPr="00B35A65" w:rsidRDefault="00D338FE" w:rsidP="00B35A65">
            <w:pPr>
              <w:spacing w:after="0" w:line="240" w:lineRule="auto"/>
              <w:jc w:val="both"/>
              <w:rPr>
                <w:rFonts w:ascii="Times New Roman" w:hAnsi="Times New Roman"/>
                <w:sz w:val="24"/>
                <w:szCs w:val="24"/>
              </w:rPr>
            </w:pPr>
          </w:p>
        </w:tc>
      </w:tr>
      <w:tr w:rsidR="00D338FE" w:rsidRPr="00ED4999" w:rsidTr="00B35A65">
        <w:tblPrEx>
          <w:tblLook w:val="00A0"/>
        </w:tblPrEx>
        <w:tc>
          <w:tcPr>
            <w:tcW w:w="6062"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прибирання двору та господарських будівель</w:t>
            </w:r>
          </w:p>
        </w:tc>
        <w:tc>
          <w:tcPr>
            <w:tcW w:w="1770"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0"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645"/>
        </w:trPr>
        <w:tc>
          <w:tcPr>
            <w:tcW w:w="6062" w:type="dxa"/>
          </w:tcPr>
          <w:p w:rsidR="00D338FE" w:rsidRPr="00B35A65" w:rsidRDefault="00D338FE" w:rsidP="00B35A65">
            <w:pPr>
              <w:spacing w:after="0" w:line="240" w:lineRule="auto"/>
              <w:ind w:left="-284" w:firstLine="993"/>
              <w:jc w:val="both"/>
              <w:rPr>
                <w:rFonts w:ascii="Times New Roman" w:hAnsi="Times New Roman"/>
                <w:sz w:val="24"/>
                <w:szCs w:val="24"/>
              </w:rPr>
            </w:pPr>
            <w:r w:rsidRPr="00B35A65">
              <w:rPr>
                <w:rFonts w:ascii="Times New Roman" w:hAnsi="Times New Roman"/>
                <w:sz w:val="24"/>
                <w:szCs w:val="24"/>
              </w:rPr>
              <w:t>побілка оселі (ззовні та зсередини), мазання, розмальовування печі</w:t>
            </w:r>
            <w:r w:rsidRPr="00B35A65">
              <w:rPr>
                <w:rFonts w:ascii="Times New Roman" w:hAnsi="Times New Roman"/>
                <w:sz w:val="24"/>
                <w:szCs w:val="24"/>
              </w:rPr>
              <w:tab/>
            </w:r>
          </w:p>
        </w:tc>
        <w:tc>
          <w:tcPr>
            <w:tcW w:w="1764" w:type="dxa"/>
          </w:tcPr>
          <w:p w:rsidR="00D338FE" w:rsidRPr="00B35A65" w:rsidRDefault="00D338FE" w:rsidP="00B35A65">
            <w:pPr>
              <w:spacing w:after="0" w:line="240" w:lineRule="auto"/>
              <w:ind w:left="108" w:hanging="74"/>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ind w:left="108" w:hanging="108"/>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315"/>
        </w:trPr>
        <w:tc>
          <w:tcPr>
            <w:tcW w:w="6062" w:type="dxa"/>
          </w:tcPr>
          <w:p w:rsidR="00D338FE" w:rsidRPr="00B35A65" w:rsidRDefault="00D338FE" w:rsidP="00B35A65">
            <w:pPr>
              <w:spacing w:after="0" w:line="240" w:lineRule="auto"/>
              <w:ind w:left="108" w:firstLine="993"/>
              <w:jc w:val="both"/>
              <w:rPr>
                <w:rFonts w:ascii="Times New Roman" w:hAnsi="Times New Roman"/>
                <w:sz w:val="24"/>
                <w:szCs w:val="24"/>
              </w:rPr>
            </w:pPr>
            <w:r w:rsidRPr="00B35A65">
              <w:rPr>
                <w:rFonts w:ascii="Times New Roman" w:hAnsi="Times New Roman"/>
                <w:sz w:val="24"/>
                <w:szCs w:val="24"/>
              </w:rPr>
              <w:t>мазання стін</w:t>
            </w:r>
          </w:p>
        </w:tc>
        <w:tc>
          <w:tcPr>
            <w:tcW w:w="1764"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315"/>
        </w:trPr>
        <w:tc>
          <w:tcPr>
            <w:tcW w:w="6062"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догляд за хатніми рослинами</w:t>
            </w:r>
          </w:p>
        </w:tc>
        <w:tc>
          <w:tcPr>
            <w:tcW w:w="1764"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315"/>
        </w:trPr>
        <w:tc>
          <w:tcPr>
            <w:tcW w:w="6062" w:type="dxa"/>
          </w:tcPr>
          <w:p w:rsidR="00D338FE" w:rsidRPr="00B35A65" w:rsidRDefault="00D338FE" w:rsidP="00B35A65">
            <w:pPr>
              <w:spacing w:after="0" w:line="240" w:lineRule="auto"/>
              <w:ind w:left="-284" w:firstLine="993"/>
              <w:jc w:val="both"/>
              <w:rPr>
                <w:rFonts w:ascii="Times New Roman" w:hAnsi="Times New Roman"/>
                <w:sz w:val="24"/>
                <w:szCs w:val="24"/>
              </w:rPr>
            </w:pPr>
          </w:p>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розведення квітів біля хати</w:t>
            </w:r>
            <w:r w:rsidRPr="00B35A65">
              <w:rPr>
                <w:rFonts w:ascii="Times New Roman" w:hAnsi="Times New Roman"/>
                <w:sz w:val="24"/>
                <w:szCs w:val="24"/>
              </w:rPr>
              <w:tab/>
            </w:r>
          </w:p>
        </w:tc>
        <w:tc>
          <w:tcPr>
            <w:tcW w:w="1764"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225"/>
        </w:trPr>
        <w:tc>
          <w:tcPr>
            <w:tcW w:w="6062" w:type="dxa"/>
          </w:tcPr>
          <w:p w:rsidR="00D338FE" w:rsidRPr="00B35A65" w:rsidRDefault="00D338FE" w:rsidP="00B35A65">
            <w:pPr>
              <w:spacing w:after="0" w:line="240" w:lineRule="auto"/>
              <w:ind w:left="-284" w:firstLine="993"/>
              <w:jc w:val="both"/>
              <w:rPr>
                <w:rFonts w:ascii="Times New Roman" w:hAnsi="Times New Roman"/>
                <w:sz w:val="24"/>
                <w:szCs w:val="24"/>
              </w:rPr>
            </w:pPr>
            <w:r w:rsidRPr="00B35A65">
              <w:rPr>
                <w:rFonts w:ascii="Times New Roman" w:hAnsi="Times New Roman"/>
                <w:b/>
                <w:sz w:val="24"/>
                <w:szCs w:val="24"/>
              </w:rPr>
              <w:t>Догляд за молодшими братами та сестричками</w:t>
            </w:r>
            <w:r w:rsidRPr="00B35A65">
              <w:rPr>
                <w:rFonts w:ascii="Times New Roman" w:hAnsi="Times New Roman"/>
                <w:sz w:val="24"/>
                <w:szCs w:val="24"/>
              </w:rPr>
              <w:t xml:space="preserve">: годування, прибирання, переодягання, </w:t>
            </w:r>
          </w:p>
          <w:p w:rsidR="00D338FE" w:rsidRPr="00B35A65" w:rsidRDefault="00D338FE" w:rsidP="00B35A65">
            <w:pPr>
              <w:spacing w:after="0" w:line="240" w:lineRule="auto"/>
              <w:ind w:left="-284" w:firstLine="993"/>
              <w:jc w:val="both"/>
              <w:rPr>
                <w:rFonts w:ascii="Times New Roman" w:hAnsi="Times New Roman"/>
                <w:sz w:val="24"/>
                <w:szCs w:val="24"/>
              </w:rPr>
            </w:pPr>
            <w:r w:rsidRPr="00B35A65">
              <w:rPr>
                <w:rFonts w:ascii="Times New Roman" w:hAnsi="Times New Roman"/>
                <w:sz w:val="24"/>
                <w:szCs w:val="24"/>
              </w:rPr>
              <w:t xml:space="preserve">привчання до посильної праці, навчання грамоти </w:t>
            </w:r>
          </w:p>
          <w:p w:rsidR="00D338FE" w:rsidRPr="00B35A65" w:rsidRDefault="00D338FE" w:rsidP="00B35A65">
            <w:pPr>
              <w:spacing w:after="0" w:line="240" w:lineRule="auto"/>
              <w:jc w:val="both"/>
              <w:rPr>
                <w:rFonts w:ascii="Times New Roman" w:hAnsi="Times New Roman"/>
                <w:sz w:val="24"/>
                <w:szCs w:val="24"/>
              </w:rPr>
            </w:pPr>
          </w:p>
        </w:tc>
        <w:tc>
          <w:tcPr>
            <w:tcW w:w="1764"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195"/>
        </w:trPr>
        <w:tc>
          <w:tcPr>
            <w:tcW w:w="6062"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догляд за старшими членами родини</w:t>
            </w:r>
          </w:p>
        </w:tc>
        <w:tc>
          <w:tcPr>
            <w:tcW w:w="1764"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255"/>
        </w:trPr>
        <w:tc>
          <w:tcPr>
            <w:tcW w:w="6062"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прання власного одягу та одягу членів сім’ї</w:t>
            </w:r>
          </w:p>
        </w:tc>
        <w:tc>
          <w:tcPr>
            <w:tcW w:w="1764"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195"/>
        </w:trPr>
        <w:tc>
          <w:tcPr>
            <w:tcW w:w="6062"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відбілювання сорочок, прасування</w:t>
            </w:r>
          </w:p>
        </w:tc>
        <w:tc>
          <w:tcPr>
            <w:tcW w:w="1764"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270"/>
        </w:trPr>
        <w:tc>
          <w:tcPr>
            <w:tcW w:w="6062" w:type="dxa"/>
          </w:tcPr>
          <w:p w:rsidR="00D338FE" w:rsidRPr="00B35A65" w:rsidRDefault="00D338FE" w:rsidP="00B35A65">
            <w:pPr>
              <w:spacing w:after="0" w:line="240" w:lineRule="auto"/>
              <w:ind w:left="108" w:firstLine="993"/>
              <w:jc w:val="both"/>
              <w:rPr>
                <w:rFonts w:ascii="Times New Roman" w:hAnsi="Times New Roman"/>
                <w:sz w:val="24"/>
                <w:szCs w:val="24"/>
              </w:rPr>
            </w:pPr>
            <w:r w:rsidRPr="00B35A65">
              <w:rPr>
                <w:rFonts w:ascii="Times New Roman" w:hAnsi="Times New Roman"/>
                <w:b/>
                <w:sz w:val="24"/>
                <w:szCs w:val="24"/>
              </w:rPr>
              <w:t>Господарювання</w:t>
            </w:r>
            <w:r w:rsidRPr="00B35A65">
              <w:rPr>
                <w:rFonts w:ascii="Times New Roman" w:hAnsi="Times New Roman"/>
                <w:sz w:val="24"/>
                <w:szCs w:val="24"/>
              </w:rPr>
              <w:t>: догляд за «дробом» (домашньою птицею)</w:t>
            </w:r>
          </w:p>
        </w:tc>
        <w:tc>
          <w:tcPr>
            <w:tcW w:w="1764" w:type="dxa"/>
          </w:tcPr>
          <w:p w:rsidR="00D338FE" w:rsidRPr="00B35A65" w:rsidRDefault="00D338FE" w:rsidP="00B35A65">
            <w:pPr>
              <w:spacing w:after="0" w:line="240" w:lineRule="auto"/>
              <w:ind w:left="108" w:hanging="74"/>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270"/>
        </w:trPr>
        <w:tc>
          <w:tcPr>
            <w:tcW w:w="6062" w:type="dxa"/>
          </w:tcPr>
          <w:p w:rsidR="00D338FE" w:rsidRPr="00B35A65" w:rsidRDefault="00D338FE" w:rsidP="00B35A65">
            <w:pPr>
              <w:spacing w:after="0" w:line="240" w:lineRule="auto"/>
              <w:ind w:left="108" w:firstLine="993"/>
              <w:jc w:val="both"/>
              <w:rPr>
                <w:rFonts w:ascii="Times New Roman" w:hAnsi="Times New Roman"/>
                <w:sz w:val="24"/>
                <w:szCs w:val="24"/>
              </w:rPr>
            </w:pPr>
            <w:r w:rsidRPr="00B35A65">
              <w:rPr>
                <w:rFonts w:ascii="Times New Roman" w:hAnsi="Times New Roman"/>
                <w:sz w:val="24"/>
                <w:szCs w:val="24"/>
              </w:rPr>
              <w:t>догляд за хатніми тваринами</w:t>
            </w:r>
          </w:p>
        </w:tc>
        <w:tc>
          <w:tcPr>
            <w:tcW w:w="1764" w:type="dxa"/>
          </w:tcPr>
          <w:p w:rsidR="00D338FE" w:rsidRPr="00B35A65" w:rsidRDefault="00D338FE" w:rsidP="00B35A65">
            <w:pPr>
              <w:spacing w:after="0" w:line="240" w:lineRule="auto"/>
              <w:ind w:left="108" w:hanging="74"/>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285"/>
        </w:trPr>
        <w:tc>
          <w:tcPr>
            <w:tcW w:w="6062" w:type="dxa"/>
          </w:tcPr>
          <w:p w:rsidR="00D338FE" w:rsidRPr="00B35A65" w:rsidRDefault="00D338FE" w:rsidP="00B35A65">
            <w:pPr>
              <w:spacing w:after="0" w:line="240" w:lineRule="auto"/>
              <w:ind w:left="-284" w:firstLine="993"/>
              <w:jc w:val="both"/>
              <w:rPr>
                <w:rFonts w:ascii="Times New Roman" w:hAnsi="Times New Roman"/>
                <w:sz w:val="24"/>
                <w:szCs w:val="24"/>
              </w:rPr>
            </w:pPr>
            <w:r w:rsidRPr="00B35A65">
              <w:rPr>
                <w:rFonts w:ascii="Times New Roman" w:hAnsi="Times New Roman"/>
                <w:sz w:val="24"/>
                <w:szCs w:val="24"/>
              </w:rPr>
              <w:t>доїння корови (кози), вміння зберігати та</w:t>
            </w:r>
          </w:p>
          <w:p w:rsidR="00D338FE" w:rsidRPr="00B35A65" w:rsidRDefault="00D338FE" w:rsidP="00B35A65">
            <w:pPr>
              <w:spacing w:after="0" w:line="240" w:lineRule="auto"/>
              <w:ind w:left="108" w:firstLine="993"/>
              <w:jc w:val="both"/>
              <w:rPr>
                <w:rFonts w:ascii="Times New Roman" w:hAnsi="Times New Roman"/>
                <w:sz w:val="24"/>
                <w:szCs w:val="24"/>
              </w:rPr>
            </w:pPr>
            <w:r w:rsidRPr="00B35A65">
              <w:rPr>
                <w:rFonts w:ascii="Times New Roman" w:hAnsi="Times New Roman"/>
                <w:sz w:val="24"/>
                <w:szCs w:val="24"/>
              </w:rPr>
              <w:t xml:space="preserve"> виготовляти молочні продукти</w:t>
            </w:r>
            <w:r w:rsidRPr="00B35A65">
              <w:rPr>
                <w:rFonts w:ascii="Times New Roman" w:hAnsi="Times New Roman"/>
                <w:sz w:val="24"/>
                <w:szCs w:val="24"/>
              </w:rPr>
              <w:tab/>
            </w:r>
            <w:r w:rsidRPr="00B35A65">
              <w:rPr>
                <w:rFonts w:ascii="Times New Roman" w:hAnsi="Times New Roman"/>
                <w:sz w:val="24"/>
                <w:szCs w:val="24"/>
              </w:rPr>
              <w:tab/>
            </w:r>
          </w:p>
        </w:tc>
        <w:tc>
          <w:tcPr>
            <w:tcW w:w="1764" w:type="dxa"/>
          </w:tcPr>
          <w:p w:rsidR="00D338FE" w:rsidRPr="00B35A65" w:rsidRDefault="00D338FE" w:rsidP="00B35A65">
            <w:pPr>
              <w:spacing w:after="0" w:line="240" w:lineRule="auto"/>
              <w:ind w:left="108" w:hanging="74"/>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ind w:left="108" w:hanging="108"/>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285"/>
        </w:trPr>
        <w:tc>
          <w:tcPr>
            <w:tcW w:w="6062" w:type="dxa"/>
          </w:tcPr>
          <w:p w:rsidR="00D338FE" w:rsidRPr="00B35A65" w:rsidRDefault="00D338FE" w:rsidP="00B35A65">
            <w:pPr>
              <w:spacing w:after="0" w:line="240" w:lineRule="auto"/>
              <w:ind w:left="-284" w:firstLine="993"/>
              <w:jc w:val="both"/>
              <w:rPr>
                <w:rFonts w:ascii="Times New Roman" w:hAnsi="Times New Roman"/>
                <w:sz w:val="24"/>
                <w:szCs w:val="24"/>
              </w:rPr>
            </w:pPr>
            <w:r w:rsidRPr="00B35A65">
              <w:rPr>
                <w:rFonts w:ascii="Times New Roman" w:hAnsi="Times New Roman"/>
                <w:sz w:val="24"/>
                <w:szCs w:val="24"/>
              </w:rPr>
              <w:t>догляд за коровою: випасання</w:t>
            </w:r>
            <w:r w:rsidRPr="00B35A65">
              <w:rPr>
                <w:rFonts w:ascii="Times New Roman" w:hAnsi="Times New Roman"/>
                <w:sz w:val="24"/>
                <w:szCs w:val="24"/>
              </w:rPr>
              <w:tab/>
            </w:r>
            <w:r w:rsidRPr="00B35A65">
              <w:rPr>
                <w:rFonts w:ascii="Times New Roman" w:hAnsi="Times New Roman"/>
                <w:sz w:val="24"/>
                <w:szCs w:val="24"/>
              </w:rPr>
              <w:tab/>
            </w:r>
            <w:r w:rsidRPr="00B35A65">
              <w:rPr>
                <w:rFonts w:ascii="Times New Roman" w:hAnsi="Times New Roman"/>
                <w:sz w:val="24"/>
                <w:szCs w:val="24"/>
              </w:rPr>
              <w:tab/>
            </w:r>
            <w:r w:rsidRPr="00B35A65">
              <w:rPr>
                <w:rFonts w:ascii="Times New Roman" w:hAnsi="Times New Roman"/>
                <w:sz w:val="24"/>
                <w:szCs w:val="24"/>
              </w:rPr>
              <w:tab/>
            </w:r>
            <w:r w:rsidRPr="00B35A65">
              <w:rPr>
                <w:rFonts w:ascii="Times New Roman" w:hAnsi="Times New Roman"/>
                <w:sz w:val="24"/>
                <w:szCs w:val="24"/>
              </w:rPr>
              <w:tab/>
            </w:r>
            <w:r w:rsidRPr="00B35A65">
              <w:rPr>
                <w:rFonts w:ascii="Times New Roman" w:hAnsi="Times New Roman"/>
                <w:sz w:val="24"/>
                <w:szCs w:val="24"/>
              </w:rPr>
              <w:tab/>
            </w:r>
            <w:r w:rsidRPr="00B35A65">
              <w:rPr>
                <w:rFonts w:ascii="Times New Roman" w:hAnsi="Times New Roman"/>
                <w:sz w:val="24"/>
                <w:szCs w:val="24"/>
              </w:rPr>
              <w:tab/>
            </w:r>
            <w:r w:rsidRPr="00B35A65">
              <w:rPr>
                <w:rFonts w:ascii="Times New Roman" w:hAnsi="Times New Roman"/>
                <w:sz w:val="24"/>
                <w:szCs w:val="24"/>
              </w:rPr>
              <w:tab/>
            </w:r>
          </w:p>
        </w:tc>
        <w:tc>
          <w:tcPr>
            <w:tcW w:w="1764" w:type="dxa"/>
          </w:tcPr>
          <w:p w:rsidR="00D338FE" w:rsidRPr="00B35A65" w:rsidRDefault="00D338FE" w:rsidP="00B35A65">
            <w:pPr>
              <w:spacing w:after="0" w:line="240" w:lineRule="auto"/>
              <w:ind w:left="108" w:hanging="74"/>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ind w:left="108" w:hanging="108"/>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315"/>
        </w:trPr>
        <w:tc>
          <w:tcPr>
            <w:tcW w:w="6062" w:type="dxa"/>
          </w:tcPr>
          <w:p w:rsidR="00D338FE" w:rsidRPr="00B35A65" w:rsidRDefault="00D338FE" w:rsidP="00B35A65">
            <w:pPr>
              <w:spacing w:after="0" w:line="240" w:lineRule="auto"/>
              <w:ind w:left="108" w:firstLine="993"/>
              <w:jc w:val="both"/>
              <w:rPr>
                <w:rFonts w:ascii="Times New Roman" w:hAnsi="Times New Roman"/>
                <w:sz w:val="24"/>
                <w:szCs w:val="24"/>
              </w:rPr>
            </w:pPr>
            <w:r w:rsidRPr="00B35A65">
              <w:rPr>
                <w:rFonts w:ascii="Times New Roman" w:hAnsi="Times New Roman"/>
                <w:sz w:val="24"/>
                <w:szCs w:val="24"/>
              </w:rPr>
              <w:t>напування</w:t>
            </w:r>
          </w:p>
        </w:tc>
        <w:tc>
          <w:tcPr>
            <w:tcW w:w="1764" w:type="dxa"/>
          </w:tcPr>
          <w:p w:rsidR="00D338FE" w:rsidRPr="00B35A65" w:rsidRDefault="00D338FE" w:rsidP="00B35A65">
            <w:pPr>
              <w:spacing w:after="0" w:line="240" w:lineRule="auto"/>
              <w:ind w:left="108" w:hanging="74"/>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ind w:left="108" w:hanging="108"/>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240"/>
        </w:trPr>
        <w:tc>
          <w:tcPr>
            <w:tcW w:w="6062"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 xml:space="preserve">               доїння </w:t>
            </w:r>
          </w:p>
        </w:tc>
        <w:tc>
          <w:tcPr>
            <w:tcW w:w="1764"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ind w:left="108" w:hanging="108"/>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270"/>
        </w:trPr>
        <w:tc>
          <w:tcPr>
            <w:tcW w:w="6062" w:type="dxa"/>
          </w:tcPr>
          <w:p w:rsidR="00D338FE" w:rsidRPr="00B35A65" w:rsidRDefault="00D338FE" w:rsidP="00B35A65">
            <w:pPr>
              <w:spacing w:after="0" w:line="240" w:lineRule="auto"/>
              <w:ind w:left="108" w:firstLine="993"/>
              <w:jc w:val="both"/>
              <w:rPr>
                <w:rFonts w:ascii="Times New Roman" w:hAnsi="Times New Roman"/>
                <w:sz w:val="24"/>
                <w:szCs w:val="24"/>
              </w:rPr>
            </w:pPr>
            <w:r w:rsidRPr="00B35A65">
              <w:rPr>
                <w:rFonts w:ascii="Times New Roman" w:hAnsi="Times New Roman"/>
                <w:sz w:val="24"/>
                <w:szCs w:val="24"/>
              </w:rPr>
              <w:t>догляд за свинею: годування</w:t>
            </w:r>
          </w:p>
        </w:tc>
        <w:tc>
          <w:tcPr>
            <w:tcW w:w="1764" w:type="dxa"/>
          </w:tcPr>
          <w:p w:rsidR="00D338FE" w:rsidRPr="00B35A65" w:rsidRDefault="00D338FE" w:rsidP="00B35A65">
            <w:pPr>
              <w:spacing w:after="0" w:line="240" w:lineRule="auto"/>
              <w:ind w:left="108" w:hanging="74"/>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ind w:left="108" w:hanging="108"/>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270"/>
        </w:trPr>
        <w:tc>
          <w:tcPr>
            <w:tcW w:w="6062" w:type="dxa"/>
          </w:tcPr>
          <w:p w:rsidR="00D338FE" w:rsidRPr="00B35A65" w:rsidRDefault="00D338FE" w:rsidP="00B35A65">
            <w:pPr>
              <w:spacing w:after="0" w:line="240" w:lineRule="auto"/>
              <w:ind w:left="108" w:firstLine="993"/>
              <w:jc w:val="both"/>
              <w:rPr>
                <w:rFonts w:ascii="Times New Roman" w:hAnsi="Times New Roman"/>
                <w:sz w:val="24"/>
                <w:szCs w:val="24"/>
              </w:rPr>
            </w:pPr>
            <w:r w:rsidRPr="00B35A65">
              <w:rPr>
                <w:rFonts w:ascii="Times New Roman" w:hAnsi="Times New Roman"/>
                <w:sz w:val="24"/>
                <w:szCs w:val="24"/>
              </w:rPr>
              <w:t>випасання</w:t>
            </w:r>
          </w:p>
        </w:tc>
        <w:tc>
          <w:tcPr>
            <w:tcW w:w="1764" w:type="dxa"/>
          </w:tcPr>
          <w:p w:rsidR="00D338FE" w:rsidRPr="00B35A65" w:rsidRDefault="00D338FE" w:rsidP="00B35A65">
            <w:pPr>
              <w:spacing w:after="0" w:line="240" w:lineRule="auto"/>
              <w:ind w:left="108" w:hanging="74"/>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345"/>
        </w:trPr>
        <w:tc>
          <w:tcPr>
            <w:tcW w:w="6062" w:type="dxa"/>
          </w:tcPr>
          <w:p w:rsidR="00D338FE" w:rsidRPr="00B35A65" w:rsidRDefault="00D338FE" w:rsidP="00B35A65">
            <w:pPr>
              <w:spacing w:after="0" w:line="240" w:lineRule="auto"/>
              <w:ind w:left="108" w:firstLine="993"/>
              <w:jc w:val="both"/>
              <w:rPr>
                <w:rFonts w:ascii="Times New Roman" w:hAnsi="Times New Roman"/>
                <w:sz w:val="24"/>
                <w:szCs w:val="24"/>
              </w:rPr>
            </w:pPr>
            <w:r w:rsidRPr="00B35A65">
              <w:rPr>
                <w:rFonts w:ascii="Times New Roman" w:hAnsi="Times New Roman"/>
                <w:sz w:val="24"/>
                <w:szCs w:val="24"/>
              </w:rPr>
              <w:t>догляд за вівцями, козами</w:t>
            </w:r>
          </w:p>
        </w:tc>
        <w:tc>
          <w:tcPr>
            <w:tcW w:w="1764" w:type="dxa"/>
          </w:tcPr>
          <w:p w:rsidR="00D338FE" w:rsidRPr="00B35A65" w:rsidRDefault="00D338FE" w:rsidP="00B35A65">
            <w:pPr>
              <w:spacing w:after="0" w:line="240" w:lineRule="auto"/>
              <w:ind w:left="108" w:hanging="74"/>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ind w:left="108" w:hanging="108"/>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255"/>
        </w:trPr>
        <w:tc>
          <w:tcPr>
            <w:tcW w:w="6062"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догляд за конем</w:t>
            </w:r>
          </w:p>
        </w:tc>
        <w:tc>
          <w:tcPr>
            <w:tcW w:w="1764"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ind w:left="108" w:hanging="108"/>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225"/>
        </w:trPr>
        <w:tc>
          <w:tcPr>
            <w:tcW w:w="6062" w:type="dxa"/>
          </w:tcPr>
          <w:p w:rsidR="00D338FE" w:rsidRPr="00B35A65" w:rsidRDefault="00D338FE" w:rsidP="00B35A65">
            <w:pPr>
              <w:spacing w:after="0" w:line="240" w:lineRule="auto"/>
              <w:ind w:left="-284" w:firstLine="993"/>
              <w:jc w:val="both"/>
              <w:rPr>
                <w:rFonts w:ascii="Times New Roman" w:hAnsi="Times New Roman"/>
                <w:sz w:val="24"/>
                <w:szCs w:val="24"/>
              </w:rPr>
            </w:pPr>
            <w:r w:rsidRPr="00B35A65">
              <w:rPr>
                <w:rFonts w:ascii="Times New Roman" w:hAnsi="Times New Roman"/>
                <w:b/>
                <w:sz w:val="24"/>
                <w:szCs w:val="24"/>
              </w:rPr>
              <w:t>Городництво</w:t>
            </w:r>
            <w:r w:rsidRPr="00B35A65">
              <w:rPr>
                <w:rFonts w:ascii="Times New Roman" w:hAnsi="Times New Roman"/>
                <w:sz w:val="24"/>
                <w:szCs w:val="24"/>
              </w:rPr>
              <w:t>: саджання городніх культур на гр</w:t>
            </w:r>
            <w:r w:rsidRPr="00B35A65">
              <w:rPr>
                <w:rFonts w:ascii="Times New Roman" w:hAnsi="Times New Roman"/>
                <w:sz w:val="24"/>
                <w:szCs w:val="24"/>
                <w:lang w:val="uk-UA"/>
              </w:rPr>
              <w:t>гр</w:t>
            </w:r>
            <w:r w:rsidRPr="00B35A65">
              <w:rPr>
                <w:rFonts w:ascii="Times New Roman" w:hAnsi="Times New Roman"/>
                <w:sz w:val="24"/>
                <w:szCs w:val="24"/>
              </w:rPr>
              <w:t>ядках, прополювання городу</w:t>
            </w:r>
          </w:p>
        </w:tc>
        <w:tc>
          <w:tcPr>
            <w:tcW w:w="1764"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ind w:left="108" w:hanging="108"/>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300"/>
        </w:trPr>
        <w:tc>
          <w:tcPr>
            <w:tcW w:w="6062" w:type="dxa"/>
          </w:tcPr>
          <w:p w:rsidR="00D338FE" w:rsidRPr="00B35A65" w:rsidRDefault="00D338FE" w:rsidP="00B35A65">
            <w:pPr>
              <w:spacing w:after="0" w:line="240" w:lineRule="auto"/>
              <w:ind w:left="1100" w:firstLine="1"/>
              <w:jc w:val="both"/>
              <w:rPr>
                <w:rFonts w:ascii="Times New Roman" w:hAnsi="Times New Roman"/>
                <w:sz w:val="24"/>
                <w:szCs w:val="24"/>
              </w:rPr>
            </w:pPr>
            <w:r w:rsidRPr="00B35A65">
              <w:rPr>
                <w:rFonts w:ascii="Times New Roman" w:hAnsi="Times New Roman"/>
                <w:sz w:val="24"/>
                <w:szCs w:val="24"/>
              </w:rPr>
              <w:t>розведення квітів біля хати</w:t>
            </w:r>
            <w:r w:rsidRPr="00B35A65">
              <w:rPr>
                <w:rFonts w:ascii="Times New Roman" w:hAnsi="Times New Roman"/>
                <w:sz w:val="24"/>
                <w:szCs w:val="24"/>
              </w:rPr>
              <w:tab/>
            </w:r>
            <w:r w:rsidRPr="00B35A65">
              <w:rPr>
                <w:rFonts w:ascii="Times New Roman" w:hAnsi="Times New Roman"/>
                <w:sz w:val="24"/>
                <w:szCs w:val="24"/>
              </w:rPr>
              <w:tab/>
            </w:r>
          </w:p>
        </w:tc>
        <w:tc>
          <w:tcPr>
            <w:tcW w:w="1764" w:type="dxa"/>
          </w:tcPr>
          <w:p w:rsidR="00D338FE" w:rsidRPr="00B35A65" w:rsidRDefault="00D338FE" w:rsidP="00B35A65">
            <w:pPr>
              <w:spacing w:after="0" w:line="240" w:lineRule="auto"/>
              <w:ind w:firstLine="1"/>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270"/>
        </w:trPr>
        <w:tc>
          <w:tcPr>
            <w:tcW w:w="6062" w:type="dxa"/>
          </w:tcPr>
          <w:p w:rsidR="00D338FE" w:rsidRPr="00B35A65" w:rsidRDefault="00D338FE" w:rsidP="00B35A65">
            <w:pPr>
              <w:spacing w:after="0" w:line="240" w:lineRule="auto"/>
              <w:ind w:left="1100" w:firstLine="1"/>
              <w:jc w:val="both"/>
              <w:rPr>
                <w:rFonts w:ascii="Times New Roman" w:hAnsi="Times New Roman"/>
                <w:sz w:val="24"/>
                <w:szCs w:val="24"/>
              </w:rPr>
            </w:pPr>
            <w:r w:rsidRPr="00B35A65">
              <w:rPr>
                <w:rFonts w:ascii="Times New Roman" w:hAnsi="Times New Roman"/>
                <w:sz w:val="24"/>
                <w:szCs w:val="24"/>
              </w:rPr>
              <w:t>орання, сівба на полі</w:t>
            </w:r>
          </w:p>
        </w:tc>
        <w:tc>
          <w:tcPr>
            <w:tcW w:w="1764" w:type="dxa"/>
          </w:tcPr>
          <w:p w:rsidR="00D338FE" w:rsidRPr="00B35A65" w:rsidRDefault="00D338FE" w:rsidP="00B35A65">
            <w:pPr>
              <w:spacing w:after="0" w:line="240" w:lineRule="auto"/>
              <w:ind w:firstLine="1"/>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270"/>
        </w:trPr>
        <w:tc>
          <w:tcPr>
            <w:tcW w:w="6062" w:type="dxa"/>
          </w:tcPr>
          <w:p w:rsidR="00D338FE" w:rsidRPr="00B35A65" w:rsidRDefault="00D338FE" w:rsidP="00B35A65">
            <w:pPr>
              <w:spacing w:after="0" w:line="240" w:lineRule="auto"/>
              <w:ind w:left="1100" w:firstLine="1"/>
              <w:jc w:val="both"/>
              <w:rPr>
                <w:rFonts w:ascii="Times New Roman" w:hAnsi="Times New Roman"/>
                <w:sz w:val="24"/>
                <w:szCs w:val="24"/>
              </w:rPr>
            </w:pPr>
            <w:r w:rsidRPr="00B35A65">
              <w:rPr>
                <w:rFonts w:ascii="Times New Roman" w:hAnsi="Times New Roman"/>
                <w:sz w:val="24"/>
                <w:szCs w:val="24"/>
              </w:rPr>
              <w:t xml:space="preserve">угноєння городу, поля </w:t>
            </w:r>
            <w:r w:rsidRPr="00B35A65">
              <w:rPr>
                <w:rFonts w:ascii="Times New Roman" w:hAnsi="Times New Roman"/>
                <w:sz w:val="24"/>
                <w:szCs w:val="24"/>
              </w:rPr>
              <w:tab/>
            </w:r>
          </w:p>
        </w:tc>
        <w:tc>
          <w:tcPr>
            <w:tcW w:w="1764" w:type="dxa"/>
          </w:tcPr>
          <w:p w:rsidR="00D338FE" w:rsidRPr="00B35A65" w:rsidRDefault="00D338FE" w:rsidP="00B35A65">
            <w:pPr>
              <w:spacing w:after="0" w:line="240" w:lineRule="auto"/>
              <w:ind w:firstLine="1"/>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315"/>
        </w:trPr>
        <w:tc>
          <w:tcPr>
            <w:tcW w:w="6062" w:type="dxa"/>
          </w:tcPr>
          <w:p w:rsidR="00D338FE" w:rsidRPr="00B35A65" w:rsidRDefault="00D338FE" w:rsidP="00B35A65">
            <w:pPr>
              <w:spacing w:after="0" w:line="240" w:lineRule="auto"/>
              <w:ind w:left="1100" w:firstLine="1"/>
              <w:jc w:val="both"/>
              <w:rPr>
                <w:rFonts w:ascii="Times New Roman" w:hAnsi="Times New Roman"/>
                <w:sz w:val="24"/>
                <w:szCs w:val="24"/>
              </w:rPr>
            </w:pPr>
            <w:r w:rsidRPr="00B35A65">
              <w:rPr>
                <w:rFonts w:ascii="Times New Roman" w:hAnsi="Times New Roman"/>
                <w:sz w:val="24"/>
                <w:szCs w:val="24"/>
              </w:rPr>
              <w:t>сапання картоплі, кукурудзи, буряка</w:t>
            </w:r>
            <w:r w:rsidRPr="00B35A65">
              <w:rPr>
                <w:rFonts w:ascii="Times New Roman" w:hAnsi="Times New Roman"/>
                <w:sz w:val="24"/>
                <w:szCs w:val="24"/>
              </w:rPr>
              <w:tab/>
            </w:r>
          </w:p>
        </w:tc>
        <w:tc>
          <w:tcPr>
            <w:tcW w:w="1764" w:type="dxa"/>
          </w:tcPr>
          <w:p w:rsidR="00D338FE" w:rsidRPr="00B35A65" w:rsidRDefault="00D338FE" w:rsidP="00B35A65">
            <w:pPr>
              <w:spacing w:after="0" w:line="240" w:lineRule="auto"/>
              <w:ind w:firstLine="1"/>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270"/>
        </w:trPr>
        <w:tc>
          <w:tcPr>
            <w:tcW w:w="6062" w:type="dxa"/>
          </w:tcPr>
          <w:p w:rsidR="00D338FE" w:rsidRPr="00B35A65" w:rsidRDefault="00D338FE" w:rsidP="00B35A65">
            <w:pPr>
              <w:spacing w:after="0" w:line="240" w:lineRule="auto"/>
              <w:ind w:left="1100" w:firstLine="1"/>
              <w:jc w:val="both"/>
              <w:rPr>
                <w:rFonts w:ascii="Times New Roman" w:hAnsi="Times New Roman"/>
                <w:sz w:val="24"/>
                <w:szCs w:val="24"/>
              </w:rPr>
            </w:pPr>
            <w:r w:rsidRPr="00B35A65">
              <w:rPr>
                <w:rFonts w:ascii="Times New Roman" w:hAnsi="Times New Roman"/>
                <w:sz w:val="24"/>
                <w:szCs w:val="24"/>
              </w:rPr>
              <w:t>консервування овочів, сушіння фруктів, грибів</w:t>
            </w:r>
          </w:p>
        </w:tc>
        <w:tc>
          <w:tcPr>
            <w:tcW w:w="1764" w:type="dxa"/>
          </w:tcPr>
          <w:p w:rsidR="00D338FE" w:rsidRPr="00B35A65" w:rsidRDefault="00D338FE" w:rsidP="00B35A65">
            <w:pPr>
              <w:spacing w:after="0" w:line="240" w:lineRule="auto"/>
              <w:ind w:firstLine="1"/>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390"/>
        </w:trPr>
        <w:tc>
          <w:tcPr>
            <w:tcW w:w="6062" w:type="dxa"/>
          </w:tcPr>
          <w:p w:rsidR="00D338FE" w:rsidRPr="00B35A65" w:rsidRDefault="00D338FE" w:rsidP="00B35A65">
            <w:pPr>
              <w:spacing w:after="0" w:line="240" w:lineRule="auto"/>
              <w:ind w:left="-284" w:firstLine="993"/>
              <w:jc w:val="both"/>
              <w:rPr>
                <w:rFonts w:ascii="Times New Roman" w:hAnsi="Times New Roman"/>
                <w:sz w:val="24"/>
                <w:szCs w:val="24"/>
              </w:rPr>
            </w:pPr>
            <w:r w:rsidRPr="00B35A65">
              <w:rPr>
                <w:rFonts w:ascii="Times New Roman" w:hAnsi="Times New Roman"/>
                <w:sz w:val="24"/>
                <w:szCs w:val="24"/>
              </w:rPr>
              <w:t>збирання лісових ягід, малини, лікарських ро</w:t>
            </w:r>
            <w:r w:rsidRPr="00B35A65">
              <w:rPr>
                <w:rFonts w:ascii="Times New Roman" w:hAnsi="Times New Roman"/>
                <w:sz w:val="24"/>
                <w:szCs w:val="24"/>
                <w:lang w:val="uk-UA"/>
              </w:rPr>
              <w:t>ро</w:t>
            </w:r>
            <w:r w:rsidRPr="00B35A65">
              <w:rPr>
                <w:rFonts w:ascii="Times New Roman" w:hAnsi="Times New Roman"/>
                <w:sz w:val="24"/>
                <w:szCs w:val="24"/>
              </w:rPr>
              <w:t xml:space="preserve">слин,  </w:t>
            </w:r>
            <w:r w:rsidRPr="00B35A65">
              <w:rPr>
                <w:rFonts w:ascii="Times New Roman" w:hAnsi="Times New Roman"/>
                <w:sz w:val="24"/>
                <w:szCs w:val="24"/>
              </w:rPr>
              <w:tab/>
              <w:t>їх обробка, сушіння, переробка, зберігання то</w:t>
            </w:r>
            <w:r w:rsidRPr="00B35A65">
              <w:rPr>
                <w:rFonts w:ascii="Times New Roman" w:hAnsi="Times New Roman"/>
                <w:sz w:val="24"/>
                <w:szCs w:val="24"/>
                <w:lang w:val="uk-UA"/>
              </w:rPr>
              <w:t>то</w:t>
            </w:r>
            <w:r w:rsidRPr="00B35A65">
              <w:rPr>
                <w:rFonts w:ascii="Times New Roman" w:hAnsi="Times New Roman"/>
                <w:sz w:val="24"/>
                <w:szCs w:val="24"/>
              </w:rPr>
              <w:t>що</w:t>
            </w:r>
          </w:p>
          <w:p w:rsidR="00D338FE" w:rsidRPr="00B35A65" w:rsidRDefault="00D338FE" w:rsidP="00B35A65">
            <w:pPr>
              <w:spacing w:after="0" w:line="240" w:lineRule="auto"/>
              <w:ind w:left="1100" w:firstLine="1"/>
              <w:jc w:val="both"/>
              <w:rPr>
                <w:rFonts w:ascii="Times New Roman" w:hAnsi="Times New Roman"/>
                <w:sz w:val="24"/>
                <w:szCs w:val="24"/>
              </w:rPr>
            </w:pPr>
          </w:p>
        </w:tc>
        <w:tc>
          <w:tcPr>
            <w:tcW w:w="1764" w:type="dxa"/>
          </w:tcPr>
          <w:p w:rsidR="00D338FE" w:rsidRPr="00B35A65" w:rsidRDefault="00D338FE" w:rsidP="00B35A65">
            <w:pPr>
              <w:spacing w:after="0" w:line="240" w:lineRule="auto"/>
              <w:ind w:firstLine="34"/>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ind w:hanging="35"/>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315"/>
        </w:trPr>
        <w:tc>
          <w:tcPr>
            <w:tcW w:w="6062" w:type="dxa"/>
          </w:tcPr>
          <w:p w:rsidR="00D338FE" w:rsidRPr="00B35A65" w:rsidRDefault="00D338FE" w:rsidP="00B35A65">
            <w:pPr>
              <w:spacing w:after="0" w:line="240" w:lineRule="auto"/>
              <w:ind w:left="-284" w:firstLine="993"/>
              <w:jc w:val="both"/>
              <w:rPr>
                <w:rFonts w:ascii="Times New Roman" w:hAnsi="Times New Roman"/>
                <w:sz w:val="24"/>
                <w:szCs w:val="24"/>
              </w:rPr>
            </w:pPr>
            <w:r w:rsidRPr="00B35A65">
              <w:rPr>
                <w:rFonts w:ascii="Times New Roman" w:hAnsi="Times New Roman"/>
                <w:sz w:val="24"/>
                <w:szCs w:val="24"/>
              </w:rPr>
              <w:t>заготівля сіна</w:t>
            </w:r>
            <w:r w:rsidRPr="00B35A65">
              <w:rPr>
                <w:rFonts w:ascii="Times New Roman" w:hAnsi="Times New Roman"/>
                <w:sz w:val="24"/>
                <w:szCs w:val="24"/>
              </w:rPr>
              <w:tab/>
            </w:r>
            <w:r w:rsidRPr="00B35A65">
              <w:rPr>
                <w:rFonts w:ascii="Times New Roman" w:hAnsi="Times New Roman"/>
                <w:sz w:val="24"/>
                <w:szCs w:val="24"/>
              </w:rPr>
              <w:tab/>
            </w:r>
            <w:r w:rsidRPr="00B35A65">
              <w:rPr>
                <w:rFonts w:ascii="Times New Roman" w:hAnsi="Times New Roman"/>
                <w:sz w:val="24"/>
                <w:szCs w:val="24"/>
              </w:rPr>
              <w:tab/>
            </w:r>
            <w:r w:rsidRPr="00B35A65">
              <w:rPr>
                <w:rFonts w:ascii="Times New Roman" w:hAnsi="Times New Roman"/>
                <w:sz w:val="24"/>
                <w:szCs w:val="24"/>
              </w:rPr>
              <w:tab/>
            </w:r>
            <w:r w:rsidRPr="00B35A65">
              <w:rPr>
                <w:rFonts w:ascii="Times New Roman" w:hAnsi="Times New Roman"/>
                <w:sz w:val="24"/>
                <w:szCs w:val="24"/>
              </w:rPr>
              <w:tab/>
            </w:r>
            <w:r w:rsidRPr="00B35A65">
              <w:rPr>
                <w:rFonts w:ascii="Times New Roman" w:hAnsi="Times New Roman"/>
                <w:sz w:val="24"/>
                <w:szCs w:val="24"/>
              </w:rPr>
              <w:tab/>
            </w:r>
            <w:r w:rsidRPr="00B35A65">
              <w:rPr>
                <w:rFonts w:ascii="Times New Roman" w:hAnsi="Times New Roman"/>
                <w:sz w:val="24"/>
                <w:szCs w:val="24"/>
              </w:rPr>
              <w:tab/>
            </w:r>
            <w:r w:rsidRPr="00B35A65">
              <w:rPr>
                <w:rFonts w:ascii="Times New Roman" w:hAnsi="Times New Roman"/>
                <w:sz w:val="24"/>
                <w:szCs w:val="24"/>
              </w:rPr>
              <w:tab/>
            </w:r>
            <w:r w:rsidRPr="00B35A65">
              <w:rPr>
                <w:rFonts w:ascii="Times New Roman" w:hAnsi="Times New Roman"/>
                <w:sz w:val="24"/>
                <w:szCs w:val="24"/>
              </w:rPr>
              <w:tab/>
            </w:r>
          </w:p>
          <w:p w:rsidR="00D338FE" w:rsidRPr="00B35A65" w:rsidRDefault="00D338FE" w:rsidP="00B35A65">
            <w:pPr>
              <w:spacing w:after="0" w:line="240" w:lineRule="auto"/>
              <w:ind w:left="1100" w:firstLine="1"/>
              <w:jc w:val="both"/>
              <w:rPr>
                <w:rFonts w:ascii="Times New Roman" w:hAnsi="Times New Roman"/>
                <w:sz w:val="24"/>
                <w:szCs w:val="24"/>
              </w:rPr>
            </w:pPr>
            <w:r w:rsidRPr="00B35A65">
              <w:rPr>
                <w:rFonts w:ascii="Times New Roman" w:hAnsi="Times New Roman"/>
                <w:sz w:val="24"/>
                <w:szCs w:val="24"/>
              </w:rPr>
              <w:tab/>
            </w:r>
          </w:p>
        </w:tc>
        <w:tc>
          <w:tcPr>
            <w:tcW w:w="1764" w:type="dxa"/>
          </w:tcPr>
          <w:p w:rsidR="00D338FE" w:rsidRPr="00B35A65" w:rsidRDefault="00D338FE" w:rsidP="00B35A65">
            <w:pPr>
              <w:spacing w:after="0" w:line="240" w:lineRule="auto"/>
              <w:ind w:firstLine="34"/>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ind w:hanging="35"/>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285"/>
        </w:trPr>
        <w:tc>
          <w:tcPr>
            <w:tcW w:w="6062" w:type="dxa"/>
          </w:tcPr>
          <w:p w:rsidR="00D338FE" w:rsidRPr="00B35A65" w:rsidRDefault="00D338FE" w:rsidP="00B35A65">
            <w:pPr>
              <w:spacing w:after="0" w:line="240" w:lineRule="auto"/>
              <w:ind w:left="1100" w:firstLine="1"/>
              <w:jc w:val="both"/>
              <w:rPr>
                <w:rFonts w:ascii="Times New Roman" w:hAnsi="Times New Roman"/>
                <w:sz w:val="24"/>
                <w:szCs w:val="24"/>
              </w:rPr>
            </w:pPr>
            <w:r w:rsidRPr="00B35A65">
              <w:rPr>
                <w:rFonts w:ascii="Times New Roman" w:hAnsi="Times New Roman"/>
                <w:sz w:val="24"/>
                <w:szCs w:val="24"/>
              </w:rPr>
              <w:t>косіння</w:t>
            </w:r>
            <w:r w:rsidRPr="00B35A65">
              <w:rPr>
                <w:rFonts w:ascii="Times New Roman" w:hAnsi="Times New Roman"/>
                <w:sz w:val="24"/>
                <w:szCs w:val="24"/>
              </w:rPr>
              <w:tab/>
            </w:r>
            <w:r w:rsidRPr="00B35A65">
              <w:rPr>
                <w:rFonts w:ascii="Times New Roman" w:hAnsi="Times New Roman"/>
                <w:sz w:val="24"/>
                <w:szCs w:val="24"/>
              </w:rPr>
              <w:tab/>
            </w:r>
          </w:p>
        </w:tc>
        <w:tc>
          <w:tcPr>
            <w:tcW w:w="1764" w:type="dxa"/>
          </w:tcPr>
          <w:p w:rsidR="00D338FE" w:rsidRPr="00B35A65" w:rsidRDefault="00D338FE" w:rsidP="00B35A65">
            <w:pPr>
              <w:spacing w:after="0" w:line="240" w:lineRule="auto"/>
              <w:ind w:firstLine="34"/>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ind w:hanging="35"/>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285"/>
        </w:trPr>
        <w:tc>
          <w:tcPr>
            <w:tcW w:w="6062" w:type="dxa"/>
          </w:tcPr>
          <w:p w:rsidR="00D338FE" w:rsidRPr="00B35A65" w:rsidRDefault="00D338FE" w:rsidP="00B35A65">
            <w:pPr>
              <w:spacing w:after="0" w:line="240" w:lineRule="auto"/>
              <w:ind w:left="-284" w:firstLine="993"/>
              <w:jc w:val="both"/>
              <w:rPr>
                <w:rFonts w:ascii="Times New Roman" w:hAnsi="Times New Roman"/>
                <w:sz w:val="24"/>
                <w:szCs w:val="24"/>
              </w:rPr>
            </w:pPr>
            <w:r w:rsidRPr="00B35A65">
              <w:rPr>
                <w:rFonts w:ascii="Times New Roman" w:hAnsi="Times New Roman"/>
                <w:sz w:val="24"/>
                <w:szCs w:val="24"/>
              </w:rPr>
              <w:t>виготовлення тичок для квасолі,</w:t>
            </w:r>
          </w:p>
          <w:p w:rsidR="00D338FE" w:rsidRPr="00B35A65" w:rsidRDefault="00D338FE" w:rsidP="00B35A65">
            <w:pPr>
              <w:spacing w:after="0" w:line="240" w:lineRule="auto"/>
              <w:ind w:left="-284" w:firstLine="993"/>
              <w:jc w:val="both"/>
              <w:rPr>
                <w:rFonts w:ascii="Times New Roman" w:hAnsi="Times New Roman"/>
                <w:sz w:val="24"/>
                <w:szCs w:val="24"/>
              </w:rPr>
            </w:pPr>
            <w:r w:rsidRPr="00B35A65">
              <w:rPr>
                <w:rFonts w:ascii="Times New Roman" w:hAnsi="Times New Roman"/>
                <w:sz w:val="24"/>
                <w:szCs w:val="24"/>
              </w:rPr>
              <w:t>«острив», «підпор» для сушіння сіна</w:t>
            </w:r>
            <w:r w:rsidRPr="00B35A65">
              <w:rPr>
                <w:rFonts w:ascii="Times New Roman" w:hAnsi="Times New Roman"/>
                <w:sz w:val="24"/>
                <w:szCs w:val="24"/>
              </w:rPr>
              <w:tab/>
            </w:r>
            <w:r w:rsidRPr="00B35A65">
              <w:rPr>
                <w:rFonts w:ascii="Times New Roman" w:hAnsi="Times New Roman"/>
                <w:sz w:val="24"/>
                <w:szCs w:val="24"/>
              </w:rPr>
              <w:tab/>
            </w:r>
          </w:p>
          <w:p w:rsidR="00D338FE" w:rsidRPr="00B35A65" w:rsidRDefault="00D338FE" w:rsidP="00B35A65">
            <w:pPr>
              <w:spacing w:after="0" w:line="240" w:lineRule="auto"/>
              <w:ind w:left="1100" w:firstLine="1"/>
              <w:jc w:val="both"/>
              <w:rPr>
                <w:rFonts w:ascii="Times New Roman" w:hAnsi="Times New Roman"/>
                <w:sz w:val="24"/>
                <w:szCs w:val="24"/>
              </w:rPr>
            </w:pPr>
            <w:r w:rsidRPr="00B35A65">
              <w:rPr>
                <w:rFonts w:ascii="Times New Roman" w:hAnsi="Times New Roman"/>
                <w:sz w:val="24"/>
                <w:szCs w:val="24"/>
              </w:rPr>
              <w:tab/>
            </w:r>
            <w:r w:rsidRPr="00B35A65">
              <w:rPr>
                <w:rFonts w:ascii="Times New Roman" w:hAnsi="Times New Roman"/>
                <w:sz w:val="24"/>
                <w:szCs w:val="24"/>
              </w:rPr>
              <w:tab/>
            </w:r>
          </w:p>
        </w:tc>
        <w:tc>
          <w:tcPr>
            <w:tcW w:w="1764" w:type="dxa"/>
          </w:tcPr>
          <w:p w:rsidR="00D338FE" w:rsidRPr="00B35A65" w:rsidRDefault="00D338FE" w:rsidP="00B35A65">
            <w:pPr>
              <w:spacing w:after="0" w:line="240" w:lineRule="auto"/>
              <w:ind w:firstLine="34"/>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ind w:hanging="35"/>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rPr>
          <w:trHeight w:val="360"/>
        </w:trPr>
        <w:tc>
          <w:tcPr>
            <w:tcW w:w="6062" w:type="dxa"/>
          </w:tcPr>
          <w:p w:rsidR="00D338FE" w:rsidRPr="00B35A65" w:rsidRDefault="00D338FE" w:rsidP="00B35A65">
            <w:pPr>
              <w:spacing w:after="0" w:line="240" w:lineRule="auto"/>
              <w:ind w:left="1100" w:firstLine="1"/>
              <w:jc w:val="both"/>
              <w:rPr>
                <w:rFonts w:ascii="Times New Roman" w:hAnsi="Times New Roman"/>
                <w:sz w:val="24"/>
                <w:szCs w:val="24"/>
              </w:rPr>
            </w:pPr>
            <w:r w:rsidRPr="00B35A65">
              <w:rPr>
                <w:rFonts w:ascii="Times New Roman" w:hAnsi="Times New Roman"/>
                <w:sz w:val="24"/>
                <w:szCs w:val="24"/>
              </w:rPr>
              <w:t>складування  сіна</w:t>
            </w:r>
            <w:r w:rsidRPr="00B35A65">
              <w:rPr>
                <w:rFonts w:ascii="Times New Roman" w:hAnsi="Times New Roman"/>
                <w:sz w:val="24"/>
                <w:szCs w:val="24"/>
              </w:rPr>
              <w:tab/>
              <w:t xml:space="preserve"> (в копиці та стоги)</w:t>
            </w:r>
            <w:r w:rsidRPr="00B35A65">
              <w:rPr>
                <w:rFonts w:ascii="Times New Roman" w:hAnsi="Times New Roman"/>
                <w:sz w:val="24"/>
                <w:szCs w:val="24"/>
              </w:rPr>
              <w:tab/>
            </w:r>
            <w:r w:rsidRPr="00B35A65">
              <w:rPr>
                <w:rFonts w:ascii="Times New Roman" w:hAnsi="Times New Roman"/>
                <w:sz w:val="24"/>
                <w:szCs w:val="24"/>
              </w:rPr>
              <w:tab/>
            </w:r>
            <w:r w:rsidRPr="00B35A65">
              <w:rPr>
                <w:rFonts w:ascii="Times New Roman" w:hAnsi="Times New Roman"/>
                <w:sz w:val="24"/>
                <w:szCs w:val="24"/>
              </w:rPr>
              <w:tab/>
            </w:r>
            <w:r w:rsidRPr="00B35A65">
              <w:rPr>
                <w:rFonts w:ascii="Times New Roman" w:hAnsi="Times New Roman"/>
                <w:sz w:val="24"/>
                <w:szCs w:val="24"/>
              </w:rPr>
              <w:tab/>
            </w:r>
            <w:r w:rsidRPr="00B35A65">
              <w:rPr>
                <w:rFonts w:ascii="Times New Roman" w:hAnsi="Times New Roman"/>
                <w:sz w:val="24"/>
                <w:szCs w:val="24"/>
              </w:rPr>
              <w:tab/>
            </w:r>
            <w:r w:rsidRPr="00B35A65">
              <w:rPr>
                <w:rFonts w:ascii="Times New Roman" w:hAnsi="Times New Roman"/>
                <w:sz w:val="24"/>
                <w:szCs w:val="24"/>
              </w:rPr>
              <w:tab/>
            </w:r>
          </w:p>
        </w:tc>
        <w:tc>
          <w:tcPr>
            <w:tcW w:w="1764" w:type="dxa"/>
          </w:tcPr>
          <w:p w:rsidR="00D338FE" w:rsidRPr="00B35A65" w:rsidRDefault="00D338FE" w:rsidP="00B35A65">
            <w:pPr>
              <w:spacing w:after="0" w:line="240" w:lineRule="auto"/>
              <w:ind w:left="34"/>
              <w:jc w:val="both"/>
              <w:rPr>
                <w:rFonts w:ascii="Times New Roman" w:hAnsi="Times New Roman"/>
                <w:sz w:val="24"/>
                <w:szCs w:val="24"/>
              </w:rPr>
            </w:pPr>
            <w:r w:rsidRPr="00B35A65">
              <w:rPr>
                <w:rFonts w:ascii="Times New Roman" w:hAnsi="Times New Roman"/>
                <w:sz w:val="24"/>
                <w:szCs w:val="24"/>
              </w:rPr>
              <w:t>+</w:t>
            </w:r>
          </w:p>
        </w:tc>
        <w:tc>
          <w:tcPr>
            <w:tcW w:w="1826" w:type="dxa"/>
            <w:gridSpan w:val="2"/>
          </w:tcPr>
          <w:p w:rsidR="00D338FE" w:rsidRPr="00B35A65" w:rsidRDefault="00D338FE" w:rsidP="00B35A65">
            <w:pPr>
              <w:spacing w:after="0" w:line="240" w:lineRule="auto"/>
              <w:ind w:hanging="35"/>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blPrEx>
          <w:tblLook w:val="0080"/>
        </w:tblPrEx>
        <w:tc>
          <w:tcPr>
            <w:tcW w:w="6056"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звезення урожаю, сіна</w:t>
            </w:r>
          </w:p>
        </w:tc>
        <w:tc>
          <w:tcPr>
            <w:tcW w:w="1770" w:type="dxa"/>
            <w:gridSpan w:val="2"/>
          </w:tcPr>
          <w:p w:rsidR="00D338FE" w:rsidRPr="00B35A65" w:rsidRDefault="00D338FE" w:rsidP="00B35A65">
            <w:pPr>
              <w:spacing w:after="0" w:line="240" w:lineRule="auto"/>
              <w:ind w:hanging="35"/>
              <w:jc w:val="both"/>
              <w:rPr>
                <w:rFonts w:ascii="Times New Roman" w:hAnsi="Times New Roman"/>
                <w:sz w:val="24"/>
                <w:szCs w:val="24"/>
              </w:rPr>
            </w:pPr>
            <w:r w:rsidRPr="00B35A65">
              <w:rPr>
                <w:rFonts w:ascii="Times New Roman" w:hAnsi="Times New Roman"/>
                <w:sz w:val="24"/>
                <w:szCs w:val="24"/>
              </w:rPr>
              <w:t>-</w:t>
            </w:r>
          </w:p>
        </w:tc>
        <w:tc>
          <w:tcPr>
            <w:tcW w:w="1820" w:type="dxa"/>
          </w:tcPr>
          <w:p w:rsidR="00D338FE" w:rsidRPr="00B35A65" w:rsidRDefault="00D338FE" w:rsidP="00B35A65">
            <w:pPr>
              <w:spacing w:after="0" w:line="240" w:lineRule="auto"/>
              <w:ind w:hanging="35"/>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blPrEx>
          <w:tblLook w:val="0080"/>
        </w:tblPrEx>
        <w:tc>
          <w:tcPr>
            <w:tcW w:w="6056" w:type="dxa"/>
          </w:tcPr>
          <w:p w:rsidR="00D338FE" w:rsidRPr="00B35A65" w:rsidRDefault="00D338FE" w:rsidP="00B35A65">
            <w:pPr>
              <w:spacing w:after="0" w:line="240" w:lineRule="auto"/>
              <w:ind w:left="-284" w:firstLine="993"/>
              <w:jc w:val="both"/>
              <w:rPr>
                <w:rFonts w:ascii="Times New Roman" w:hAnsi="Times New Roman"/>
                <w:sz w:val="24"/>
                <w:szCs w:val="24"/>
              </w:rPr>
            </w:pPr>
            <w:r w:rsidRPr="00B35A65">
              <w:rPr>
                <w:rFonts w:ascii="Times New Roman" w:hAnsi="Times New Roman"/>
                <w:b/>
                <w:sz w:val="24"/>
                <w:szCs w:val="24"/>
              </w:rPr>
              <w:t>Щоденна побутова праця</w:t>
            </w:r>
            <w:r w:rsidRPr="00B35A65">
              <w:rPr>
                <w:rFonts w:ascii="Times New Roman" w:hAnsi="Times New Roman"/>
                <w:sz w:val="24"/>
                <w:szCs w:val="24"/>
              </w:rPr>
              <w:t>: носіння води</w:t>
            </w:r>
            <w:r w:rsidRPr="00B35A65">
              <w:rPr>
                <w:rFonts w:ascii="Times New Roman" w:hAnsi="Times New Roman"/>
                <w:sz w:val="24"/>
                <w:szCs w:val="24"/>
              </w:rPr>
              <w:tab/>
            </w:r>
            <w:r w:rsidRPr="00B35A65">
              <w:rPr>
                <w:rFonts w:ascii="Times New Roman" w:hAnsi="Times New Roman"/>
                <w:sz w:val="24"/>
                <w:szCs w:val="24"/>
              </w:rPr>
              <w:tab/>
            </w:r>
            <w:r w:rsidRPr="00B35A65">
              <w:rPr>
                <w:rFonts w:ascii="Times New Roman" w:hAnsi="Times New Roman"/>
                <w:sz w:val="24"/>
                <w:szCs w:val="24"/>
              </w:rPr>
              <w:tab/>
            </w:r>
            <w:r w:rsidRPr="00B35A65">
              <w:rPr>
                <w:rFonts w:ascii="Times New Roman" w:hAnsi="Times New Roman"/>
                <w:sz w:val="24"/>
                <w:szCs w:val="24"/>
              </w:rPr>
              <w:tab/>
            </w:r>
            <w:r w:rsidRPr="00B35A65">
              <w:rPr>
                <w:rFonts w:ascii="Times New Roman" w:hAnsi="Times New Roman"/>
                <w:sz w:val="24"/>
                <w:szCs w:val="24"/>
              </w:rPr>
              <w:tab/>
            </w:r>
            <w:r w:rsidRPr="00B35A65">
              <w:rPr>
                <w:rFonts w:ascii="Times New Roman" w:hAnsi="Times New Roman"/>
                <w:sz w:val="24"/>
                <w:szCs w:val="24"/>
              </w:rPr>
              <w:tab/>
            </w:r>
          </w:p>
        </w:tc>
        <w:tc>
          <w:tcPr>
            <w:tcW w:w="1770"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0"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blPrEx>
          <w:tblLook w:val="0080"/>
        </w:tblPrEx>
        <w:tc>
          <w:tcPr>
            <w:tcW w:w="6056"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носіння дров</w:t>
            </w:r>
            <w:r w:rsidRPr="00B35A65">
              <w:rPr>
                <w:rFonts w:ascii="Times New Roman" w:hAnsi="Times New Roman"/>
                <w:sz w:val="24"/>
                <w:szCs w:val="24"/>
              </w:rPr>
              <w:tab/>
            </w:r>
          </w:p>
        </w:tc>
        <w:tc>
          <w:tcPr>
            <w:tcW w:w="1770" w:type="dxa"/>
            <w:gridSpan w:val="2"/>
          </w:tcPr>
          <w:p w:rsidR="00D338FE" w:rsidRPr="00B35A65" w:rsidRDefault="00D338FE" w:rsidP="00B35A65">
            <w:pPr>
              <w:spacing w:after="0" w:line="240" w:lineRule="auto"/>
              <w:jc w:val="both"/>
              <w:rPr>
                <w:rFonts w:ascii="Times New Roman" w:hAnsi="Times New Roman"/>
                <w:sz w:val="24"/>
                <w:szCs w:val="24"/>
              </w:rPr>
            </w:pPr>
          </w:p>
        </w:tc>
        <w:tc>
          <w:tcPr>
            <w:tcW w:w="1820"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blPrEx>
          <w:tblLook w:val="0080"/>
        </w:tblPrEx>
        <w:tc>
          <w:tcPr>
            <w:tcW w:w="6056" w:type="dxa"/>
          </w:tcPr>
          <w:p w:rsidR="00D338FE" w:rsidRPr="00B35A65" w:rsidRDefault="00D338FE" w:rsidP="00B35A65">
            <w:pPr>
              <w:spacing w:after="0" w:line="240" w:lineRule="auto"/>
              <w:ind w:left="-284" w:firstLine="993"/>
              <w:jc w:val="both"/>
              <w:rPr>
                <w:rFonts w:ascii="Times New Roman" w:hAnsi="Times New Roman"/>
                <w:sz w:val="24"/>
                <w:szCs w:val="24"/>
              </w:rPr>
            </w:pPr>
            <w:r w:rsidRPr="00B35A65">
              <w:rPr>
                <w:rFonts w:ascii="Times New Roman" w:hAnsi="Times New Roman"/>
                <w:sz w:val="24"/>
                <w:szCs w:val="24"/>
              </w:rPr>
              <w:tab/>
              <w:t>заготівля дров</w:t>
            </w:r>
            <w:r w:rsidRPr="00B35A65">
              <w:rPr>
                <w:rFonts w:ascii="Times New Roman" w:hAnsi="Times New Roman"/>
                <w:sz w:val="24"/>
                <w:szCs w:val="24"/>
              </w:rPr>
              <w:tab/>
            </w:r>
          </w:p>
        </w:tc>
        <w:tc>
          <w:tcPr>
            <w:tcW w:w="1770"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0"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blPrEx>
          <w:tblLook w:val="0080"/>
        </w:tblPrEx>
        <w:tc>
          <w:tcPr>
            <w:tcW w:w="6056" w:type="dxa"/>
          </w:tcPr>
          <w:p w:rsidR="00D338FE" w:rsidRPr="00B35A65" w:rsidRDefault="00D338FE" w:rsidP="00B35A65">
            <w:pPr>
              <w:spacing w:after="0" w:line="240" w:lineRule="auto"/>
              <w:ind w:left="-284" w:firstLine="993"/>
              <w:jc w:val="both"/>
              <w:rPr>
                <w:rFonts w:ascii="Times New Roman" w:hAnsi="Times New Roman"/>
                <w:sz w:val="24"/>
                <w:szCs w:val="24"/>
              </w:rPr>
            </w:pPr>
            <w:r w:rsidRPr="00B35A65">
              <w:rPr>
                <w:rFonts w:ascii="Times New Roman" w:hAnsi="Times New Roman"/>
                <w:b/>
                <w:sz w:val="24"/>
                <w:szCs w:val="24"/>
              </w:rPr>
              <w:t>Будівельні роботи</w:t>
            </w:r>
            <w:r w:rsidRPr="00B35A65">
              <w:rPr>
                <w:rFonts w:ascii="Times New Roman" w:hAnsi="Times New Roman"/>
                <w:sz w:val="24"/>
                <w:szCs w:val="24"/>
              </w:rPr>
              <w:t>: столярування (ремонт м</w:t>
            </w:r>
            <w:r w:rsidRPr="00B35A65">
              <w:rPr>
                <w:rFonts w:ascii="Times New Roman" w:hAnsi="Times New Roman"/>
                <w:sz w:val="24"/>
                <w:szCs w:val="24"/>
                <w:lang w:val="uk-UA"/>
              </w:rPr>
              <w:t>м</w:t>
            </w:r>
            <w:r w:rsidRPr="00B35A65">
              <w:rPr>
                <w:rFonts w:ascii="Times New Roman" w:hAnsi="Times New Roman"/>
                <w:sz w:val="24"/>
                <w:szCs w:val="24"/>
              </w:rPr>
              <w:t xml:space="preserve">еблів, дверей, </w:t>
            </w:r>
          </w:p>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виготовлення знарядь праці, посуду та ін.)</w:t>
            </w:r>
            <w:r w:rsidRPr="00B35A65">
              <w:rPr>
                <w:rFonts w:ascii="Times New Roman" w:hAnsi="Times New Roman"/>
                <w:sz w:val="24"/>
                <w:szCs w:val="24"/>
              </w:rPr>
              <w:tab/>
            </w:r>
          </w:p>
        </w:tc>
        <w:tc>
          <w:tcPr>
            <w:tcW w:w="1770"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0"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blPrEx>
          <w:tblLook w:val="0080"/>
        </w:tblPrEx>
        <w:tc>
          <w:tcPr>
            <w:tcW w:w="6056" w:type="dxa"/>
          </w:tcPr>
          <w:p w:rsidR="00D338FE" w:rsidRPr="00B35A65" w:rsidRDefault="00D338FE" w:rsidP="00B35A65">
            <w:pPr>
              <w:spacing w:after="0" w:line="240" w:lineRule="auto"/>
              <w:ind w:left="-284" w:firstLine="992"/>
              <w:jc w:val="both"/>
              <w:rPr>
                <w:rFonts w:ascii="Times New Roman" w:hAnsi="Times New Roman"/>
                <w:sz w:val="24"/>
                <w:szCs w:val="24"/>
              </w:rPr>
            </w:pPr>
            <w:r w:rsidRPr="00B35A65">
              <w:rPr>
                <w:rFonts w:ascii="Times New Roman" w:hAnsi="Times New Roman"/>
                <w:sz w:val="24"/>
                <w:szCs w:val="24"/>
              </w:rPr>
              <w:t>зведення тину, господарських будівель, осель то</w:t>
            </w:r>
            <w:r w:rsidRPr="00B35A65">
              <w:rPr>
                <w:rFonts w:ascii="Times New Roman" w:hAnsi="Times New Roman"/>
                <w:sz w:val="24"/>
                <w:szCs w:val="24"/>
                <w:lang w:val="uk-UA"/>
              </w:rPr>
              <w:t>то</w:t>
            </w:r>
            <w:r w:rsidRPr="00B35A65">
              <w:rPr>
                <w:rFonts w:ascii="Times New Roman" w:hAnsi="Times New Roman"/>
                <w:sz w:val="24"/>
                <w:szCs w:val="24"/>
              </w:rPr>
              <w:t xml:space="preserve">що  </w:t>
            </w:r>
          </w:p>
        </w:tc>
        <w:tc>
          <w:tcPr>
            <w:tcW w:w="1770"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0"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blPrEx>
          <w:tblLook w:val="0080"/>
        </w:tblPrEx>
        <w:tc>
          <w:tcPr>
            <w:tcW w:w="6056"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копання криниць</w:t>
            </w:r>
            <w:r w:rsidRPr="00B35A65">
              <w:rPr>
                <w:rFonts w:ascii="Times New Roman" w:hAnsi="Times New Roman"/>
                <w:sz w:val="24"/>
                <w:szCs w:val="24"/>
              </w:rPr>
              <w:tab/>
            </w:r>
          </w:p>
        </w:tc>
        <w:tc>
          <w:tcPr>
            <w:tcW w:w="1770"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0"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blPrEx>
          <w:tblLook w:val="0080"/>
        </w:tblPrEx>
        <w:tc>
          <w:tcPr>
            <w:tcW w:w="6056" w:type="dxa"/>
          </w:tcPr>
          <w:p w:rsidR="00D338FE" w:rsidRPr="00B35A65" w:rsidRDefault="00D338FE" w:rsidP="00B35A65">
            <w:pPr>
              <w:spacing w:after="0" w:line="240" w:lineRule="auto"/>
              <w:jc w:val="both"/>
              <w:rPr>
                <w:rFonts w:ascii="Times New Roman" w:hAnsi="Times New Roman"/>
                <w:b/>
                <w:sz w:val="24"/>
                <w:szCs w:val="24"/>
              </w:rPr>
            </w:pPr>
            <w:r w:rsidRPr="00B35A65">
              <w:rPr>
                <w:rFonts w:ascii="Times New Roman" w:hAnsi="Times New Roman"/>
                <w:b/>
                <w:sz w:val="24"/>
                <w:szCs w:val="24"/>
              </w:rPr>
              <w:t>Шиття, ремонт одягу:</w:t>
            </w:r>
            <w:r w:rsidRPr="00B35A65">
              <w:rPr>
                <w:rFonts w:ascii="Times New Roman" w:hAnsi="Times New Roman"/>
                <w:sz w:val="24"/>
                <w:szCs w:val="24"/>
              </w:rPr>
              <w:t xml:space="preserve"> пошиття одягу</w:t>
            </w:r>
          </w:p>
        </w:tc>
        <w:tc>
          <w:tcPr>
            <w:tcW w:w="1770"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0"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blPrEx>
          <w:tblLook w:val="0080"/>
        </w:tblPrEx>
        <w:tc>
          <w:tcPr>
            <w:tcW w:w="6056"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ремонт одягу</w:t>
            </w:r>
          </w:p>
          <w:p w:rsidR="00D338FE" w:rsidRPr="00B35A65" w:rsidRDefault="00D338FE" w:rsidP="00B35A65">
            <w:pPr>
              <w:spacing w:after="0" w:line="240" w:lineRule="auto"/>
              <w:jc w:val="both"/>
              <w:rPr>
                <w:rFonts w:ascii="Times New Roman" w:hAnsi="Times New Roman"/>
                <w:sz w:val="24"/>
                <w:szCs w:val="24"/>
              </w:rPr>
            </w:pPr>
          </w:p>
        </w:tc>
        <w:tc>
          <w:tcPr>
            <w:tcW w:w="1770"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0"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blPrEx>
          <w:tblLook w:val="0080"/>
        </w:tblPrEx>
        <w:tc>
          <w:tcPr>
            <w:tcW w:w="6056"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ремонт взуття</w:t>
            </w:r>
          </w:p>
        </w:tc>
        <w:tc>
          <w:tcPr>
            <w:tcW w:w="1770"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0"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blPrEx>
          <w:tblLook w:val="0080"/>
        </w:tblPrEx>
        <w:tc>
          <w:tcPr>
            <w:tcW w:w="6056"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вишивання рушників, сорочок, серветок та ін.</w:t>
            </w:r>
            <w:r w:rsidRPr="00B35A65">
              <w:rPr>
                <w:rFonts w:ascii="Times New Roman" w:hAnsi="Times New Roman"/>
                <w:sz w:val="24"/>
                <w:szCs w:val="24"/>
              </w:rPr>
              <w:tab/>
            </w:r>
            <w:r w:rsidRPr="00B35A65">
              <w:rPr>
                <w:rFonts w:ascii="Times New Roman" w:hAnsi="Times New Roman"/>
                <w:sz w:val="24"/>
                <w:szCs w:val="24"/>
              </w:rPr>
              <w:tab/>
            </w:r>
          </w:p>
        </w:tc>
        <w:tc>
          <w:tcPr>
            <w:tcW w:w="1770"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0"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blPrEx>
          <w:tblLook w:val="0080"/>
        </w:tblPrEx>
        <w:tc>
          <w:tcPr>
            <w:tcW w:w="6056"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в’язання, гаптування, мереживо тощо</w:t>
            </w:r>
          </w:p>
        </w:tc>
        <w:tc>
          <w:tcPr>
            <w:tcW w:w="1770"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0"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blPrEx>
          <w:tblLook w:val="0080"/>
        </w:tblPrEx>
        <w:tc>
          <w:tcPr>
            <w:tcW w:w="6056"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ткацтво</w:t>
            </w:r>
          </w:p>
        </w:tc>
        <w:tc>
          <w:tcPr>
            <w:tcW w:w="1770"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0"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r w:rsidR="00D338FE" w:rsidRPr="00ED4999" w:rsidTr="00B35A65">
        <w:tblPrEx>
          <w:tblLook w:val="0080"/>
        </w:tblPrEx>
        <w:tc>
          <w:tcPr>
            <w:tcW w:w="6056"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килимарство</w:t>
            </w:r>
          </w:p>
        </w:tc>
        <w:tc>
          <w:tcPr>
            <w:tcW w:w="1770" w:type="dxa"/>
            <w:gridSpan w:val="2"/>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c>
          <w:tcPr>
            <w:tcW w:w="1820" w:type="dxa"/>
          </w:tcPr>
          <w:p w:rsidR="00D338FE" w:rsidRPr="00B35A65" w:rsidRDefault="00D338FE" w:rsidP="00B35A65">
            <w:pPr>
              <w:spacing w:after="0" w:line="240" w:lineRule="auto"/>
              <w:jc w:val="both"/>
              <w:rPr>
                <w:rFonts w:ascii="Times New Roman" w:hAnsi="Times New Roman"/>
                <w:sz w:val="24"/>
                <w:szCs w:val="24"/>
              </w:rPr>
            </w:pPr>
            <w:r w:rsidRPr="00B35A65">
              <w:rPr>
                <w:rFonts w:ascii="Times New Roman" w:hAnsi="Times New Roman"/>
                <w:sz w:val="24"/>
                <w:szCs w:val="24"/>
              </w:rPr>
              <w:t>-</w:t>
            </w:r>
          </w:p>
        </w:tc>
      </w:tr>
    </w:tbl>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ab/>
        <w:t>Джерела:  [163; 329; 427; 784; 1233; 1646].</w:t>
      </w:r>
    </w:p>
    <w:p w:rsidR="00D338FE" w:rsidRPr="00ED4999" w:rsidRDefault="00D338FE" w:rsidP="00ED4999">
      <w:pPr>
        <w:shd w:val="clear" w:color="auto" w:fill="FFFFFF"/>
        <w:autoSpaceDE w:val="0"/>
        <w:autoSpaceDN w:val="0"/>
        <w:adjustRightInd w:val="0"/>
        <w:spacing w:after="0"/>
        <w:jc w:val="both"/>
        <w:rPr>
          <w:rFonts w:ascii="Times New Roman" w:hAnsi="Times New Roman"/>
          <w:szCs w:val="24"/>
        </w:rPr>
      </w:pPr>
    </w:p>
    <w:p w:rsidR="00D338FE" w:rsidRPr="00ED4999" w:rsidRDefault="00D338FE" w:rsidP="0041080F">
      <w:pPr>
        <w:shd w:val="clear" w:color="auto" w:fill="FFFFFF"/>
        <w:autoSpaceDE w:val="0"/>
        <w:autoSpaceDN w:val="0"/>
        <w:adjustRightInd w:val="0"/>
        <w:spacing w:after="0"/>
        <w:jc w:val="center"/>
        <w:rPr>
          <w:rFonts w:ascii="Times New Roman" w:hAnsi="Times New Roman"/>
          <w:b/>
          <w:color w:val="000000"/>
          <w:szCs w:val="24"/>
        </w:rPr>
      </w:pPr>
      <w:r w:rsidRPr="00ED4999">
        <w:rPr>
          <w:rFonts w:ascii="Times New Roman" w:hAnsi="Times New Roman"/>
          <w:b/>
          <w:color w:val="000000"/>
          <w:szCs w:val="24"/>
        </w:rPr>
        <w:t>Додаток Л.2</w:t>
      </w:r>
    </w:p>
    <w:p w:rsidR="00D338FE" w:rsidRPr="00ED4999" w:rsidRDefault="00D338FE" w:rsidP="0041080F">
      <w:pPr>
        <w:shd w:val="clear" w:color="auto" w:fill="FFFFFF"/>
        <w:autoSpaceDE w:val="0"/>
        <w:autoSpaceDN w:val="0"/>
        <w:adjustRightInd w:val="0"/>
        <w:spacing w:after="0"/>
        <w:jc w:val="center"/>
        <w:rPr>
          <w:rFonts w:ascii="Times New Roman" w:hAnsi="Times New Roman"/>
          <w:b/>
          <w:color w:val="000000"/>
          <w:szCs w:val="24"/>
        </w:rPr>
      </w:pPr>
      <w:r w:rsidRPr="00ED4999">
        <w:rPr>
          <w:rFonts w:ascii="Times New Roman" w:hAnsi="Times New Roman"/>
          <w:b/>
          <w:color w:val="000000"/>
          <w:szCs w:val="24"/>
        </w:rPr>
        <w:t>Актуалізація проблеми виховання господарської культури особистості в праці В.Калиновича «Наша молодь в переломній добі» (1926 р.) (уривки)</w:t>
      </w:r>
    </w:p>
    <w:p w:rsidR="00D338FE" w:rsidRPr="00ED4999" w:rsidRDefault="00D338FE" w:rsidP="00ED4999">
      <w:pPr>
        <w:shd w:val="clear" w:color="auto" w:fill="FFFFFF"/>
        <w:autoSpaceDE w:val="0"/>
        <w:autoSpaceDN w:val="0"/>
        <w:adjustRightInd w:val="0"/>
        <w:spacing w:after="0"/>
        <w:ind w:firstLine="708"/>
        <w:jc w:val="both"/>
        <w:rPr>
          <w:rFonts w:ascii="Times New Roman" w:hAnsi="Times New Roman"/>
          <w:szCs w:val="24"/>
        </w:rPr>
      </w:pPr>
      <w:r w:rsidRPr="00ED4999">
        <w:rPr>
          <w:rFonts w:ascii="Times New Roman" w:hAnsi="Times New Roman"/>
          <w:color w:val="000000"/>
          <w:szCs w:val="24"/>
        </w:rPr>
        <w:t>«Що в нашій країні гігієнічні умовний шкільної і домашньої праці дітей страшніші як у культурних державах, загальновідомо, хоч і ніхто досі цього питання у нас не досліджував. Знаємо далі, що в нас панує повна самоволя щодо використовування дешевого діточого труду. Навіть під час літніх ферій не мають українські діти спочинку. Батьки заставляють їх тяжко працювати й виконувати непосильні доручення так, що діти прикро відчувають усякі примусові праці.</w:t>
      </w:r>
    </w:p>
    <w:p w:rsidR="00D338FE" w:rsidRPr="00ED4999" w:rsidRDefault="00D338FE" w:rsidP="00ED4999">
      <w:pPr>
        <w:shd w:val="clear" w:color="auto" w:fill="FFFFFF"/>
        <w:autoSpaceDE w:val="0"/>
        <w:autoSpaceDN w:val="0"/>
        <w:adjustRightInd w:val="0"/>
        <w:spacing w:after="0"/>
        <w:ind w:firstLine="708"/>
        <w:jc w:val="both"/>
        <w:rPr>
          <w:rFonts w:ascii="Times New Roman" w:hAnsi="Times New Roman"/>
          <w:szCs w:val="24"/>
        </w:rPr>
      </w:pPr>
      <w:r w:rsidRPr="00ED4999">
        <w:rPr>
          <w:rFonts w:ascii="Times New Roman" w:hAnsi="Times New Roman"/>
          <w:color w:val="000000"/>
          <w:szCs w:val="24"/>
        </w:rPr>
        <w:t>Що наші діти, особливо молодші, незвичайно люблять сільське господарство, виходить із відповідей молодших гімназисток і гімназистів на 5-те питання : "Чи подобається Вам господарство (1. сільське; 2. домашнє)? Сільське господарство вибрало 86% хлопців і 73% дівчат, домашнє - 3% хлопців і 18% дівчат. Не любить ніякого господарства 11% хлопців і 9% дівчат. Чимало наших дітей признає, що їм подобається заняття селян, бо «господар від нікого не залежний пан», діти навіть залюбки виконують легші роботи, як звоження снопів з поля й т.п., але більша часть дітей скаржиться на непосильні польові роботи.</w:t>
      </w:r>
    </w:p>
    <w:p w:rsidR="00D338FE" w:rsidRPr="00ED4999" w:rsidRDefault="00D338FE" w:rsidP="0041080F">
      <w:pPr>
        <w:shd w:val="clear" w:color="auto" w:fill="FFFFFF"/>
        <w:autoSpaceDE w:val="0"/>
        <w:autoSpaceDN w:val="0"/>
        <w:adjustRightInd w:val="0"/>
        <w:spacing w:after="0"/>
        <w:ind w:firstLine="708"/>
        <w:jc w:val="right"/>
        <w:rPr>
          <w:rFonts w:ascii="Times New Roman" w:hAnsi="Times New Roman"/>
          <w:color w:val="000000"/>
          <w:szCs w:val="24"/>
        </w:rPr>
      </w:pPr>
      <w:r w:rsidRPr="00ED4999">
        <w:rPr>
          <w:rFonts w:ascii="Times New Roman" w:hAnsi="Times New Roman"/>
          <w:color w:val="000000"/>
          <w:szCs w:val="24"/>
        </w:rPr>
        <w:t>Закінчення додатка Л.2</w:t>
      </w:r>
    </w:p>
    <w:p w:rsidR="00D338FE" w:rsidRPr="00ED4999" w:rsidRDefault="00D338FE" w:rsidP="00ED4999">
      <w:pPr>
        <w:spacing w:after="0"/>
        <w:ind w:firstLine="708"/>
        <w:jc w:val="both"/>
        <w:rPr>
          <w:rFonts w:ascii="Times New Roman" w:hAnsi="Times New Roman"/>
          <w:color w:val="000000"/>
          <w:szCs w:val="24"/>
        </w:rPr>
      </w:pPr>
      <w:r w:rsidRPr="00ED4999">
        <w:rPr>
          <w:rFonts w:ascii="Times New Roman" w:hAnsi="Times New Roman"/>
          <w:color w:val="000000"/>
          <w:szCs w:val="24"/>
        </w:rPr>
        <w:t xml:space="preserve">Діти наших селян, часто 10-13 літні дівчата й хлопчики, мусять жати, пасти худобу на пасовиську, стерні або в лісі, носити воду, бавити маленьку дитину й т.д. Дівчата нарікають на всякі тяжкі заняття в хаті, огороді й полі (33%): малі й великі дівчата (10-26 літ) мусять прясти, мити начення, мастити глиняну долівку, шурувати підлогу, чистити тафльовану підлогу, шарувати стіни, прати шмаття, прасувати, цирувати панчохи, латати, шити; сапати, копати землю, жати, в'язати снопи, обирати бульбу й т.п. Найбільше скаржаться дівчата на примусове куховарство (76 на 330). Мотиви невдоволення: "Руки болять", "мучить", "бо як варю, то вже й сама не хочу їсти"; "від праці в полі плечі болять", "сонце пече", "не маю сили згинатися", "бо бриджуся прати брудне шмаття", "бо я відвикла від тяжкої домашньої праці", "бо я не годна шурувати" (12-ти літня гімназистка!), "мене ноги болять, ходити по стерні і жати" (13-літня гімназистка) й т.п.  </w:t>
      </w:r>
      <w:r w:rsidRPr="00ED4999">
        <w:rPr>
          <w:rFonts w:ascii="Times New Roman" w:hAnsi="Times New Roman"/>
          <w:color w:val="000000"/>
          <w:szCs w:val="24"/>
        </w:rPr>
        <w:tab/>
        <w:t xml:space="preserve">Деякі дівчата не люблять "учитися на память" (6-36%), спати по обіді (3.03%), вправлятися на фортепяні (2.72%), ходити коло вибагливої хворої людини (2.42%), "дармувати" (2.12%), писати листи (1.81%), учитися вечером (1.51%), "довго вчитися" (1.21%) і т.п. </w:t>
      </w:r>
    </w:p>
    <w:p w:rsidR="00D338FE" w:rsidRPr="00ED4999" w:rsidRDefault="00D338FE" w:rsidP="00ED4999">
      <w:pPr>
        <w:shd w:val="clear" w:color="auto" w:fill="FFFFFF"/>
        <w:autoSpaceDE w:val="0"/>
        <w:autoSpaceDN w:val="0"/>
        <w:adjustRightInd w:val="0"/>
        <w:spacing w:after="0"/>
        <w:ind w:firstLine="708"/>
        <w:jc w:val="both"/>
        <w:rPr>
          <w:rFonts w:ascii="Times New Roman" w:hAnsi="Times New Roman"/>
          <w:szCs w:val="24"/>
        </w:rPr>
      </w:pPr>
      <w:r w:rsidRPr="00ED4999">
        <w:rPr>
          <w:rFonts w:ascii="Times New Roman" w:hAnsi="Times New Roman"/>
          <w:color w:val="000000"/>
          <w:szCs w:val="24"/>
        </w:rPr>
        <w:t>Хлопцям так само не подобаються всякі примусові домашні та польові заняття (17.89%). Кромі вже вище вичислених занять при господарсттві або в полі хлопці мусять: орати, косити, молотити, рубати дрова, різати січку й т.п. Сини ремісників мусять помагати батькам: мурувати, тесати, вистругувати, латати черевики й чоботи й т.д. (5.04%). Мотиви невдоволення подібні як у дівчат. Один 14-ти літній хлопчик не може молотити "бо ослаблений вічним сидженням при книжках" не має сили. Найбільше лементують непосидющі хлопці з приводу занять, які вимагають сидіти, як напр. шевство, кравецтво, токарство, як бавити дитину, замітати хату, варити ("бо це не хлопця діло"), дерти пір'я, шити, прати, шурувати підлогу й т.п. (22.68% невдоволених).</w:t>
      </w:r>
    </w:p>
    <w:p w:rsidR="00D338FE" w:rsidRPr="00ED4999" w:rsidRDefault="00D338FE" w:rsidP="00ED4999">
      <w:pPr>
        <w:shd w:val="clear" w:color="auto" w:fill="FFFFFF"/>
        <w:autoSpaceDE w:val="0"/>
        <w:autoSpaceDN w:val="0"/>
        <w:adjustRightInd w:val="0"/>
        <w:spacing w:after="0"/>
        <w:ind w:firstLine="708"/>
        <w:jc w:val="both"/>
        <w:rPr>
          <w:rFonts w:ascii="Times New Roman" w:hAnsi="Times New Roman"/>
          <w:szCs w:val="24"/>
        </w:rPr>
      </w:pPr>
      <w:r w:rsidRPr="00ED4999">
        <w:rPr>
          <w:rFonts w:ascii="Times New Roman" w:hAnsi="Times New Roman"/>
          <w:color w:val="000000"/>
          <w:szCs w:val="24"/>
        </w:rPr>
        <w:t>Знаємо з досвіду, як це впрочім стверджує й анкета, що бідніші хлопці (у віці від 14 літ починаючи) наймаються під час літніх ферій як чорноробочі в фабриках і варстатах або як наймити при господарстві, де мусять "двигати тягарі", "помагати при машинах", "рубати дрова", "копати землю", "працювати в млині" і т.д." "Мале заінтересування в наших дітей також і в відношенні до слейду та взагалі до т.зв. ручних робіт, що в дітей інших народів належать так само, як і руханка до наймиліших предметів!...</w:t>
      </w:r>
    </w:p>
    <w:p w:rsidR="00D338FE" w:rsidRPr="00ED4999" w:rsidRDefault="00D338FE" w:rsidP="00ED4999">
      <w:pPr>
        <w:spacing w:after="0"/>
        <w:ind w:firstLine="708"/>
        <w:jc w:val="both"/>
        <w:rPr>
          <w:rFonts w:ascii="Times New Roman" w:hAnsi="Times New Roman"/>
          <w:color w:val="000000"/>
          <w:szCs w:val="24"/>
        </w:rPr>
      </w:pPr>
      <w:r w:rsidRPr="00ED4999">
        <w:rPr>
          <w:rFonts w:ascii="Times New Roman" w:hAnsi="Times New Roman"/>
          <w:color w:val="000000"/>
          <w:szCs w:val="24"/>
        </w:rPr>
        <w:t>На питання: "Чи крім істнуючих предметів навчання можете подати ще й такий, якого введення ви бажали би собі?" одержав найріжніші відповіді, із яких наводжу найважніші: "більше практичних наук" (5 гімназистів), "більше годин гімнастики" (16 учеників 5 кЛьвів.), "довідатися про життя славних людей", "політичної економії" (4 учні 7-х і 8-х кЛьвів.), "соціольогії" (17 учнів), "гігієни" (21 уч.), "вияснення сексуальних проблем" (4 учні), "лекцій - танців" (3 уч.), "шевства" (7 уч.), "авіації (летунства)" (2 уч.), "садівництва й рільництва" (5 уч.), "виховання в патріотичному дусі" (7 учнів), "історії штуки мистецтва" (6 учнів), "стенографії" (5 учнів). Гімназистки бажають собі "навчання практичних робіт" (25), "стенографії" (4), "астрономії" (2), "докладного навчання шиття" (16), "музики" (12), "гігієни та взагалі всякого того, що треба знати кожній замужній жінці" (7), "бодай одної години педагогіки" (5) і т.п. Цікавим вислідом анкети в дів. гімназії треба вважати те, що ні одна гімназистка не бажає навчитися куховарства, а в той час, коли 17 семінаристок домагається введення куховарства, як обовязкового предмету в дівочих відділах учит. семінарії. Далі домагаються семинаристки навчання шиття (9), "кравецтва" (19), "моднярства" (25), "господарства" (2) і т.д. Подібні бажання висловлюють і семінаристи. Сповнити всі висловлені бажання - річ неможлива. Але вважаю справедливим домагання гімназистів і гімназисток відносно введення гігієни, а в звязку з цим "вияснення всього того", що молодій, недосвідченій людині треба знати. Так само вказаним уважаю введення кравецтва й моднярства в дівочих відділах і шевства, кравецтва, або столярства в хлопячих відділах учит. семінарії …".</w:t>
      </w:r>
    </w:p>
    <w:p w:rsidR="00D338FE" w:rsidRPr="00ED4999" w:rsidRDefault="00D338FE" w:rsidP="00ED4999">
      <w:pPr>
        <w:spacing w:after="0"/>
        <w:ind w:firstLine="708"/>
        <w:jc w:val="both"/>
        <w:rPr>
          <w:rFonts w:ascii="Times New Roman" w:hAnsi="Times New Roman"/>
          <w:szCs w:val="24"/>
        </w:rPr>
      </w:pPr>
      <w:r w:rsidRPr="00ED4999">
        <w:rPr>
          <w:rFonts w:ascii="Times New Roman" w:hAnsi="Times New Roman"/>
          <w:szCs w:val="24"/>
        </w:rPr>
        <w:t>Джерело: [668].</w:t>
      </w:r>
    </w:p>
    <w:p w:rsidR="00D338FE" w:rsidRDefault="00D338FE" w:rsidP="00ED4999">
      <w:pPr>
        <w:pStyle w:val="a0"/>
        <w:spacing w:after="0"/>
        <w:contextualSpacing/>
        <w:jc w:val="both"/>
        <w:rPr>
          <w:sz w:val="24"/>
          <w:szCs w:val="24"/>
        </w:rPr>
      </w:pPr>
    </w:p>
    <w:p w:rsidR="00D338FE" w:rsidRPr="00ED4999" w:rsidRDefault="00D338FE" w:rsidP="0041080F">
      <w:pPr>
        <w:pStyle w:val="a0"/>
        <w:spacing w:after="0"/>
        <w:contextualSpacing/>
        <w:rPr>
          <w:sz w:val="24"/>
          <w:szCs w:val="24"/>
        </w:rPr>
      </w:pPr>
      <w:r w:rsidRPr="00ED4999">
        <w:rPr>
          <w:sz w:val="24"/>
          <w:szCs w:val="24"/>
        </w:rPr>
        <w:t>Додаток М</w:t>
      </w:r>
    </w:p>
    <w:p w:rsidR="00D338FE" w:rsidRPr="00ED4999" w:rsidRDefault="00D338FE" w:rsidP="0041080F">
      <w:pPr>
        <w:pStyle w:val="a0"/>
        <w:spacing w:after="0"/>
        <w:contextualSpacing/>
        <w:rPr>
          <w:sz w:val="24"/>
          <w:szCs w:val="24"/>
        </w:rPr>
      </w:pPr>
      <w:r w:rsidRPr="00ED4999">
        <w:rPr>
          <w:sz w:val="24"/>
          <w:szCs w:val="24"/>
        </w:rPr>
        <w:t>Розвиток фахової сільськогосподарської освіти за міжвоєнного двадцятиріччя ХХ століття</w:t>
      </w:r>
    </w:p>
    <w:p w:rsidR="00D338FE" w:rsidRPr="00ED4999" w:rsidRDefault="00D338FE" w:rsidP="0041080F">
      <w:pPr>
        <w:pStyle w:val="a0"/>
        <w:spacing w:after="0"/>
        <w:contextualSpacing/>
        <w:rPr>
          <w:sz w:val="24"/>
          <w:szCs w:val="24"/>
        </w:rPr>
      </w:pPr>
      <w:r w:rsidRPr="00ED4999">
        <w:rPr>
          <w:sz w:val="24"/>
          <w:szCs w:val="24"/>
        </w:rPr>
        <w:t>Додаток М.1</w:t>
      </w:r>
    </w:p>
    <w:p w:rsidR="00D338FE" w:rsidRPr="00ED4999" w:rsidRDefault="00D338FE" w:rsidP="0041080F">
      <w:pPr>
        <w:pStyle w:val="a0"/>
        <w:spacing w:after="0"/>
        <w:contextualSpacing/>
        <w:rPr>
          <w:sz w:val="24"/>
          <w:szCs w:val="24"/>
        </w:rPr>
      </w:pPr>
      <w:r w:rsidRPr="00ED4999">
        <w:rPr>
          <w:sz w:val="24"/>
          <w:szCs w:val="24"/>
        </w:rPr>
        <w:t>Резолюції з’їзду товариства «Сільський господар» (1926 р.)</w:t>
      </w:r>
    </w:p>
    <w:p w:rsidR="00D338FE" w:rsidRPr="00ED4999" w:rsidRDefault="00D338FE" w:rsidP="00ED4999">
      <w:pPr>
        <w:pStyle w:val="a0"/>
        <w:spacing w:after="0"/>
        <w:contextualSpacing/>
        <w:jc w:val="both"/>
        <w:rPr>
          <w:sz w:val="24"/>
          <w:szCs w:val="24"/>
        </w:rPr>
      </w:pPr>
    </w:p>
    <w:p w:rsidR="00D338FE" w:rsidRPr="00ED4999" w:rsidRDefault="00D338FE" w:rsidP="00ED4999">
      <w:pPr>
        <w:pStyle w:val="a0"/>
        <w:spacing w:after="0"/>
        <w:contextualSpacing/>
        <w:jc w:val="both"/>
        <w:rPr>
          <w:sz w:val="24"/>
          <w:szCs w:val="24"/>
        </w:rPr>
      </w:pPr>
      <w:r w:rsidRPr="00790320">
        <w:rPr>
          <w:noProof/>
          <w:sz w:val="24"/>
          <w:szCs w:val="24"/>
          <w:lang w:eastAsia="uk-UA"/>
        </w:rPr>
        <w:pict>
          <v:shape id="Рисунок 215" o:spid="_x0000_i1098" type="#_x0000_t75" style="width:465.75pt;height:346.5pt;rotation:-90;visibility:visible">
            <v:imagedata r:id="rId97" o:title=""/>
          </v:shape>
        </w:pict>
      </w:r>
    </w:p>
    <w:p w:rsidR="00D338FE" w:rsidRPr="00ED4999" w:rsidRDefault="00D338FE" w:rsidP="00ED4999">
      <w:pPr>
        <w:pStyle w:val="a0"/>
        <w:spacing w:after="0"/>
        <w:contextualSpacing/>
        <w:jc w:val="both"/>
        <w:rPr>
          <w:sz w:val="24"/>
          <w:szCs w:val="24"/>
        </w:rPr>
      </w:pPr>
    </w:p>
    <w:p w:rsidR="00D338FE" w:rsidRPr="00ED4999" w:rsidRDefault="00D338FE" w:rsidP="00ED4999">
      <w:pPr>
        <w:pStyle w:val="a0"/>
        <w:spacing w:after="0"/>
        <w:contextualSpacing/>
        <w:jc w:val="both"/>
        <w:rPr>
          <w:b w:val="0"/>
          <w:sz w:val="24"/>
          <w:szCs w:val="24"/>
        </w:rPr>
      </w:pPr>
      <w:r w:rsidRPr="00ED4999">
        <w:rPr>
          <w:b w:val="0"/>
          <w:sz w:val="24"/>
          <w:szCs w:val="24"/>
        </w:rPr>
        <w:t xml:space="preserve">Джерела: </w:t>
      </w:r>
      <w:r w:rsidRPr="00ED4999">
        <w:rPr>
          <w:b w:val="0"/>
          <w:sz w:val="24"/>
          <w:szCs w:val="24"/>
          <w:lang w:val="ru-RU"/>
        </w:rPr>
        <w:t>[587</w:t>
      </w:r>
      <w:r w:rsidRPr="00ED4999">
        <w:rPr>
          <w:b w:val="0"/>
          <w:sz w:val="24"/>
          <w:szCs w:val="24"/>
        </w:rPr>
        <w:t>; 1365</w:t>
      </w:r>
      <w:r w:rsidRPr="00ED4999">
        <w:rPr>
          <w:b w:val="0"/>
          <w:sz w:val="24"/>
          <w:szCs w:val="24"/>
          <w:lang w:val="ru-RU"/>
        </w:rPr>
        <w:t xml:space="preserve">]. </w:t>
      </w:r>
    </w:p>
    <w:p w:rsidR="00D338FE" w:rsidRPr="00ED4999" w:rsidRDefault="00D338FE" w:rsidP="00ED4999">
      <w:pPr>
        <w:pStyle w:val="a0"/>
        <w:spacing w:after="0"/>
        <w:contextualSpacing/>
        <w:jc w:val="both"/>
        <w:rPr>
          <w:sz w:val="24"/>
          <w:szCs w:val="24"/>
          <w:lang w:val="ru-RU"/>
        </w:rPr>
      </w:pPr>
    </w:p>
    <w:p w:rsidR="00D338FE" w:rsidRPr="00ED4999" w:rsidRDefault="00D338FE" w:rsidP="00ED4999">
      <w:pPr>
        <w:pStyle w:val="a0"/>
        <w:spacing w:after="0"/>
        <w:contextualSpacing/>
        <w:jc w:val="both"/>
        <w:rPr>
          <w:sz w:val="24"/>
          <w:szCs w:val="24"/>
          <w:lang w:val="ru-RU"/>
        </w:rPr>
      </w:pPr>
    </w:p>
    <w:p w:rsidR="00D338FE" w:rsidRPr="00ED4999" w:rsidRDefault="00D338FE" w:rsidP="00ED4999">
      <w:pPr>
        <w:pStyle w:val="a0"/>
        <w:spacing w:after="0"/>
        <w:contextualSpacing/>
        <w:jc w:val="both"/>
        <w:rPr>
          <w:sz w:val="24"/>
          <w:szCs w:val="24"/>
          <w:lang w:val="ru-RU"/>
        </w:rPr>
      </w:pPr>
    </w:p>
    <w:p w:rsidR="00D338FE" w:rsidRPr="00ED4999" w:rsidRDefault="00D338FE" w:rsidP="00ED4999">
      <w:pPr>
        <w:pStyle w:val="a0"/>
        <w:spacing w:after="0"/>
        <w:contextualSpacing/>
        <w:jc w:val="both"/>
        <w:rPr>
          <w:sz w:val="24"/>
          <w:szCs w:val="24"/>
          <w:lang w:val="ru-RU"/>
        </w:rPr>
      </w:pPr>
    </w:p>
    <w:p w:rsidR="00D338FE" w:rsidRPr="00ED4999" w:rsidRDefault="00D338FE" w:rsidP="00ED4999">
      <w:pPr>
        <w:pStyle w:val="a0"/>
        <w:spacing w:after="0"/>
        <w:contextualSpacing/>
        <w:jc w:val="both"/>
        <w:rPr>
          <w:sz w:val="24"/>
          <w:szCs w:val="24"/>
        </w:rPr>
      </w:pPr>
    </w:p>
    <w:p w:rsidR="00D338FE" w:rsidRPr="00ED4999" w:rsidRDefault="00D338FE" w:rsidP="00ED4999">
      <w:pPr>
        <w:pStyle w:val="a0"/>
        <w:spacing w:after="0"/>
        <w:contextualSpacing/>
        <w:jc w:val="both"/>
        <w:rPr>
          <w:sz w:val="24"/>
          <w:szCs w:val="24"/>
        </w:rPr>
      </w:pPr>
    </w:p>
    <w:p w:rsidR="00D338FE" w:rsidRPr="00ED4999" w:rsidRDefault="00D338FE" w:rsidP="00ED4999">
      <w:pPr>
        <w:pStyle w:val="a0"/>
        <w:spacing w:after="0"/>
        <w:contextualSpacing/>
        <w:jc w:val="both"/>
        <w:rPr>
          <w:sz w:val="24"/>
          <w:szCs w:val="24"/>
        </w:rPr>
      </w:pPr>
    </w:p>
    <w:p w:rsidR="00D338FE" w:rsidRPr="00ED4999" w:rsidRDefault="00D338FE" w:rsidP="00ED4999">
      <w:pPr>
        <w:pStyle w:val="a0"/>
        <w:spacing w:after="0"/>
        <w:contextualSpacing/>
        <w:jc w:val="both"/>
        <w:rPr>
          <w:sz w:val="24"/>
          <w:szCs w:val="24"/>
        </w:rPr>
      </w:pPr>
    </w:p>
    <w:p w:rsidR="00D338FE" w:rsidRPr="00ED4999" w:rsidRDefault="00D338FE" w:rsidP="00ED4999">
      <w:pPr>
        <w:pStyle w:val="a0"/>
        <w:spacing w:after="0"/>
        <w:contextualSpacing/>
        <w:jc w:val="both"/>
        <w:rPr>
          <w:sz w:val="24"/>
          <w:szCs w:val="24"/>
        </w:rPr>
      </w:pPr>
    </w:p>
    <w:p w:rsidR="00D338FE" w:rsidRPr="00ED4999" w:rsidRDefault="00D338FE" w:rsidP="00ED4999">
      <w:pPr>
        <w:pStyle w:val="a0"/>
        <w:spacing w:after="0"/>
        <w:contextualSpacing/>
        <w:jc w:val="both"/>
        <w:rPr>
          <w:sz w:val="24"/>
          <w:szCs w:val="24"/>
        </w:rPr>
      </w:pPr>
    </w:p>
    <w:p w:rsidR="00D338FE" w:rsidRPr="00ED4999" w:rsidRDefault="00D338FE" w:rsidP="0041080F">
      <w:pPr>
        <w:pStyle w:val="a0"/>
        <w:spacing w:after="0"/>
        <w:contextualSpacing/>
        <w:rPr>
          <w:sz w:val="24"/>
          <w:szCs w:val="24"/>
        </w:rPr>
      </w:pPr>
      <w:r w:rsidRPr="00ED4999">
        <w:rPr>
          <w:sz w:val="24"/>
          <w:szCs w:val="24"/>
        </w:rPr>
        <w:t>Додаток М.2</w:t>
      </w:r>
    </w:p>
    <w:p w:rsidR="00D338FE" w:rsidRPr="00ED4999" w:rsidRDefault="00D338FE" w:rsidP="0041080F">
      <w:pPr>
        <w:pStyle w:val="a0"/>
        <w:spacing w:after="0"/>
        <w:contextualSpacing/>
        <w:rPr>
          <w:sz w:val="24"/>
          <w:szCs w:val="24"/>
        </w:rPr>
      </w:pPr>
      <w:r w:rsidRPr="00ED4999">
        <w:rPr>
          <w:sz w:val="24"/>
          <w:szCs w:val="24"/>
        </w:rPr>
        <w:t>Сільськогосподарське шкільництво в Чехословаччині</w:t>
      </w:r>
    </w:p>
    <w:p w:rsidR="00D338FE" w:rsidRPr="00ED4999" w:rsidRDefault="00D338FE" w:rsidP="00ED4999">
      <w:pPr>
        <w:pStyle w:val="a0"/>
        <w:spacing w:after="0"/>
        <w:contextualSpacing/>
        <w:jc w:val="both"/>
        <w:rPr>
          <w:sz w:val="24"/>
          <w:szCs w:val="24"/>
          <w:lang w:val="en-US"/>
        </w:rPr>
      </w:pPr>
      <w:r w:rsidRPr="00790320">
        <w:rPr>
          <w:noProof/>
          <w:sz w:val="24"/>
          <w:szCs w:val="24"/>
          <w:lang w:eastAsia="uk-UA"/>
        </w:rPr>
        <w:pict>
          <v:shape id="Рисунок 189" o:spid="_x0000_i1099" type="#_x0000_t75" style="width:363.75pt;height:261.75pt;visibility:visible">
            <v:imagedata r:id="rId98" o:title=""/>
          </v:shape>
        </w:pict>
      </w:r>
    </w:p>
    <w:p w:rsidR="00D338FE" w:rsidRPr="00ED4999" w:rsidRDefault="00D338FE" w:rsidP="00ED4999">
      <w:pPr>
        <w:pStyle w:val="a0"/>
        <w:spacing w:after="0"/>
        <w:contextualSpacing/>
        <w:jc w:val="both"/>
        <w:rPr>
          <w:sz w:val="24"/>
          <w:szCs w:val="24"/>
          <w:lang w:val="en-US"/>
        </w:rPr>
      </w:pPr>
    </w:p>
    <w:p w:rsidR="00D338FE" w:rsidRPr="00ED4999" w:rsidRDefault="00D338FE" w:rsidP="00ED4999">
      <w:pPr>
        <w:pStyle w:val="a0"/>
        <w:spacing w:after="0"/>
        <w:contextualSpacing/>
        <w:jc w:val="both"/>
        <w:rPr>
          <w:sz w:val="24"/>
          <w:szCs w:val="24"/>
        </w:rPr>
      </w:pPr>
      <w:r w:rsidRPr="00790320">
        <w:rPr>
          <w:noProof/>
          <w:sz w:val="24"/>
          <w:szCs w:val="24"/>
          <w:lang w:eastAsia="uk-UA"/>
        </w:rPr>
        <w:pict>
          <v:shape id="Рисунок 190" o:spid="_x0000_i1100" type="#_x0000_t75" style="width:468pt;height:321pt;visibility:visible">
            <v:imagedata r:id="rId99" o:title=""/>
          </v:shape>
        </w:pict>
      </w:r>
    </w:p>
    <w:p w:rsidR="00D338FE" w:rsidRPr="00ED4999" w:rsidRDefault="00D338FE" w:rsidP="00ED4999">
      <w:pPr>
        <w:pStyle w:val="a0"/>
        <w:spacing w:after="0"/>
        <w:contextualSpacing/>
        <w:jc w:val="both"/>
        <w:rPr>
          <w:noProof/>
          <w:sz w:val="24"/>
          <w:szCs w:val="24"/>
        </w:rPr>
      </w:pPr>
    </w:p>
    <w:p w:rsidR="00D338FE" w:rsidRPr="00ED4999" w:rsidRDefault="00D338FE" w:rsidP="00ED4999">
      <w:pPr>
        <w:pStyle w:val="a0"/>
        <w:spacing w:after="0"/>
        <w:contextualSpacing/>
        <w:jc w:val="both"/>
        <w:rPr>
          <w:noProof/>
          <w:sz w:val="24"/>
          <w:szCs w:val="24"/>
        </w:rPr>
      </w:pPr>
    </w:p>
    <w:p w:rsidR="00D338FE" w:rsidRPr="00ED4999" w:rsidRDefault="00D338FE" w:rsidP="00ED4999">
      <w:pPr>
        <w:pStyle w:val="a0"/>
        <w:spacing w:after="0"/>
        <w:contextualSpacing/>
        <w:jc w:val="both"/>
        <w:rPr>
          <w:noProof/>
          <w:sz w:val="24"/>
          <w:szCs w:val="24"/>
        </w:rPr>
      </w:pPr>
    </w:p>
    <w:p w:rsidR="00D338FE" w:rsidRPr="00ED4999" w:rsidRDefault="00D338FE" w:rsidP="00ED4999">
      <w:pPr>
        <w:pStyle w:val="a0"/>
        <w:spacing w:after="0"/>
        <w:contextualSpacing/>
        <w:jc w:val="both"/>
        <w:rPr>
          <w:noProof/>
          <w:sz w:val="24"/>
          <w:szCs w:val="24"/>
        </w:rPr>
      </w:pPr>
    </w:p>
    <w:p w:rsidR="00D338FE" w:rsidRPr="00ED4999" w:rsidRDefault="00D338FE" w:rsidP="00ED4999">
      <w:pPr>
        <w:pStyle w:val="a0"/>
        <w:spacing w:after="0"/>
        <w:contextualSpacing/>
        <w:jc w:val="both"/>
        <w:rPr>
          <w:noProof/>
          <w:sz w:val="24"/>
          <w:szCs w:val="24"/>
        </w:rPr>
      </w:pPr>
    </w:p>
    <w:p w:rsidR="00D338FE" w:rsidRPr="00ED4999" w:rsidRDefault="00D338FE" w:rsidP="00ED4999">
      <w:pPr>
        <w:pStyle w:val="a0"/>
        <w:spacing w:after="0"/>
        <w:contextualSpacing/>
        <w:jc w:val="both"/>
        <w:rPr>
          <w:noProof/>
          <w:sz w:val="24"/>
          <w:szCs w:val="24"/>
        </w:rPr>
      </w:pPr>
    </w:p>
    <w:p w:rsidR="00D338FE" w:rsidRPr="00ED4999" w:rsidRDefault="00D338FE" w:rsidP="0041080F">
      <w:pPr>
        <w:pStyle w:val="a0"/>
        <w:spacing w:after="0"/>
        <w:contextualSpacing/>
        <w:jc w:val="right"/>
        <w:rPr>
          <w:b w:val="0"/>
          <w:noProof/>
          <w:sz w:val="24"/>
          <w:szCs w:val="24"/>
        </w:rPr>
      </w:pPr>
      <w:r w:rsidRPr="00ED4999">
        <w:rPr>
          <w:b w:val="0"/>
          <w:noProof/>
          <w:sz w:val="24"/>
          <w:szCs w:val="24"/>
        </w:rPr>
        <w:t>Продовження додатка М.2</w:t>
      </w:r>
    </w:p>
    <w:p w:rsidR="00D338FE" w:rsidRPr="00ED4999" w:rsidRDefault="00D338FE" w:rsidP="00ED4999">
      <w:pPr>
        <w:pStyle w:val="a0"/>
        <w:spacing w:after="0"/>
        <w:contextualSpacing/>
        <w:jc w:val="both"/>
        <w:rPr>
          <w:sz w:val="24"/>
          <w:szCs w:val="24"/>
        </w:rPr>
      </w:pPr>
      <w:r w:rsidRPr="00790320">
        <w:rPr>
          <w:noProof/>
          <w:sz w:val="24"/>
          <w:szCs w:val="24"/>
          <w:lang w:eastAsia="uk-UA"/>
        </w:rPr>
        <w:pict>
          <v:shape id="Рисунок 197" o:spid="_x0000_i1101" type="#_x0000_t75" style="width:331.5pt;height:310.5pt;visibility:visible">
            <v:imagedata r:id="rId100" o:title=""/>
          </v:shape>
        </w:pict>
      </w:r>
    </w:p>
    <w:p w:rsidR="00D338FE" w:rsidRPr="00ED4999" w:rsidRDefault="00D338FE" w:rsidP="00ED4999">
      <w:pPr>
        <w:pStyle w:val="a0"/>
        <w:spacing w:after="0"/>
        <w:contextualSpacing/>
        <w:jc w:val="both"/>
        <w:rPr>
          <w:sz w:val="24"/>
          <w:szCs w:val="24"/>
        </w:rPr>
      </w:pPr>
    </w:p>
    <w:p w:rsidR="00D338FE" w:rsidRPr="00ED4999" w:rsidRDefault="00D338FE" w:rsidP="00ED4999">
      <w:pPr>
        <w:pStyle w:val="a0"/>
        <w:spacing w:after="0"/>
        <w:contextualSpacing/>
        <w:jc w:val="both"/>
        <w:rPr>
          <w:sz w:val="24"/>
          <w:szCs w:val="24"/>
        </w:rPr>
      </w:pPr>
    </w:p>
    <w:p w:rsidR="00D338FE" w:rsidRPr="00ED4999" w:rsidRDefault="00D338FE" w:rsidP="00ED4999">
      <w:pPr>
        <w:pStyle w:val="a0"/>
        <w:spacing w:after="0"/>
        <w:contextualSpacing/>
        <w:jc w:val="both"/>
        <w:rPr>
          <w:b w:val="0"/>
          <w:sz w:val="24"/>
          <w:szCs w:val="24"/>
        </w:rPr>
      </w:pPr>
      <w:r w:rsidRPr="00ED4999">
        <w:rPr>
          <w:b w:val="0"/>
          <w:sz w:val="24"/>
          <w:szCs w:val="24"/>
        </w:rPr>
        <w:t xml:space="preserve">Джерело: </w:t>
      </w:r>
      <w:r w:rsidRPr="00ED4999">
        <w:rPr>
          <w:b w:val="0"/>
          <w:sz w:val="24"/>
          <w:szCs w:val="24"/>
          <w:lang w:val="ru-RU"/>
        </w:rPr>
        <w:t xml:space="preserve">[349; 1282]. </w:t>
      </w:r>
    </w:p>
    <w:p w:rsidR="00D338FE" w:rsidRPr="00ED4999" w:rsidRDefault="00D338FE" w:rsidP="00ED4999">
      <w:pPr>
        <w:pStyle w:val="a0"/>
        <w:spacing w:after="0"/>
        <w:contextualSpacing/>
        <w:jc w:val="both"/>
        <w:rPr>
          <w:sz w:val="24"/>
          <w:szCs w:val="24"/>
        </w:rPr>
      </w:pPr>
    </w:p>
    <w:p w:rsidR="00D338FE" w:rsidRPr="00ED4999" w:rsidRDefault="00D338FE" w:rsidP="00ED4999">
      <w:pPr>
        <w:pStyle w:val="a0"/>
        <w:spacing w:after="0"/>
        <w:contextualSpacing/>
        <w:jc w:val="both"/>
        <w:rPr>
          <w:sz w:val="24"/>
          <w:szCs w:val="24"/>
        </w:rPr>
      </w:pPr>
    </w:p>
    <w:p w:rsidR="00D338FE" w:rsidRPr="0041080F" w:rsidRDefault="00D338FE" w:rsidP="0041080F">
      <w:pPr>
        <w:spacing w:after="0"/>
        <w:ind w:firstLine="709"/>
        <w:contextualSpacing/>
        <w:jc w:val="center"/>
        <w:rPr>
          <w:rFonts w:ascii="Times New Roman" w:hAnsi="Times New Roman"/>
          <w:b/>
          <w:sz w:val="24"/>
          <w:szCs w:val="24"/>
        </w:rPr>
      </w:pPr>
      <w:r w:rsidRPr="0041080F">
        <w:rPr>
          <w:rFonts w:ascii="Times New Roman" w:hAnsi="Times New Roman"/>
          <w:b/>
          <w:sz w:val="24"/>
          <w:szCs w:val="24"/>
        </w:rPr>
        <w:t>Додаток М.3</w:t>
      </w:r>
    </w:p>
    <w:p w:rsidR="00D338FE" w:rsidRPr="0041080F" w:rsidRDefault="00D338FE" w:rsidP="0041080F">
      <w:pPr>
        <w:spacing w:after="0"/>
        <w:ind w:firstLine="709"/>
        <w:contextualSpacing/>
        <w:jc w:val="center"/>
        <w:rPr>
          <w:rFonts w:ascii="Times New Roman" w:hAnsi="Times New Roman"/>
          <w:b/>
          <w:sz w:val="24"/>
          <w:szCs w:val="24"/>
        </w:rPr>
      </w:pPr>
    </w:p>
    <w:p w:rsidR="00D338FE" w:rsidRPr="0041080F" w:rsidRDefault="00D338FE" w:rsidP="0041080F">
      <w:pPr>
        <w:spacing w:after="0"/>
        <w:ind w:left="-284" w:firstLine="709"/>
        <w:contextualSpacing/>
        <w:jc w:val="center"/>
        <w:rPr>
          <w:rFonts w:ascii="Times New Roman" w:hAnsi="Times New Roman"/>
          <w:b/>
          <w:sz w:val="24"/>
          <w:szCs w:val="24"/>
        </w:rPr>
      </w:pPr>
      <w:r w:rsidRPr="0041080F">
        <w:rPr>
          <w:rFonts w:ascii="Times New Roman" w:hAnsi="Times New Roman"/>
          <w:b/>
          <w:sz w:val="24"/>
          <w:szCs w:val="24"/>
        </w:rPr>
        <w:t>Практичні заняття учнів Милованської сільськогосподарської школи</w:t>
      </w:r>
    </w:p>
    <w:p w:rsidR="00D338FE" w:rsidRPr="00ED4999" w:rsidRDefault="00D338FE" w:rsidP="00ED4999">
      <w:pPr>
        <w:spacing w:after="0"/>
        <w:ind w:left="-284" w:firstLine="709"/>
        <w:contextualSpacing/>
        <w:jc w:val="both"/>
        <w:rPr>
          <w:rFonts w:ascii="Times New Roman" w:hAnsi="Times New Roman"/>
          <w:b/>
          <w:szCs w:val="24"/>
        </w:rPr>
      </w:pPr>
    </w:p>
    <w:p w:rsidR="00D338FE" w:rsidRPr="00ED4999" w:rsidRDefault="00D338FE" w:rsidP="00ED4999">
      <w:pPr>
        <w:spacing w:after="0"/>
        <w:ind w:left="-284" w:firstLine="709"/>
        <w:contextualSpacing/>
        <w:jc w:val="both"/>
        <w:rPr>
          <w:rFonts w:ascii="Times New Roman" w:hAnsi="Times New Roman"/>
          <w:b/>
          <w:szCs w:val="24"/>
        </w:rPr>
      </w:pPr>
      <w:r w:rsidRPr="00790320">
        <w:rPr>
          <w:rFonts w:ascii="Times New Roman" w:hAnsi="Times New Roman"/>
          <w:b/>
          <w:noProof/>
          <w:szCs w:val="24"/>
          <w:lang w:val="uk-UA" w:eastAsia="uk-UA"/>
        </w:rPr>
        <w:pict>
          <v:shape id="_x0000_i1102" type="#_x0000_t75" style="width:381.75pt;height:230.25pt;visibility:visible">
            <v:imagedata r:id="rId101" o:title=""/>
          </v:shape>
        </w:pict>
      </w:r>
    </w:p>
    <w:p w:rsidR="00D338FE" w:rsidRPr="00ED4999" w:rsidRDefault="00D338FE" w:rsidP="00ED4999">
      <w:pPr>
        <w:pStyle w:val="a0"/>
        <w:spacing w:after="0"/>
        <w:contextualSpacing/>
        <w:jc w:val="both"/>
        <w:rPr>
          <w:b w:val="0"/>
          <w:sz w:val="24"/>
          <w:szCs w:val="24"/>
        </w:rPr>
      </w:pPr>
      <w:r w:rsidRPr="00ED4999">
        <w:rPr>
          <w:b w:val="0"/>
          <w:sz w:val="24"/>
          <w:szCs w:val="24"/>
        </w:rPr>
        <w:t xml:space="preserve">Джерело: </w:t>
      </w:r>
      <w:r w:rsidRPr="00ED4999">
        <w:rPr>
          <w:b w:val="0"/>
          <w:sz w:val="24"/>
          <w:szCs w:val="24"/>
          <w:lang w:val="ru-RU"/>
        </w:rPr>
        <w:t xml:space="preserve">[899]. </w:t>
      </w:r>
    </w:p>
    <w:p w:rsidR="00D338FE" w:rsidRPr="00ED4999" w:rsidRDefault="00D338FE" w:rsidP="0041080F">
      <w:pPr>
        <w:pStyle w:val="ListParagraph"/>
        <w:spacing w:after="0"/>
        <w:ind w:firstLine="709"/>
        <w:jc w:val="center"/>
        <w:rPr>
          <w:rFonts w:ascii="Times New Roman" w:hAnsi="Times New Roman"/>
          <w:b/>
          <w:szCs w:val="24"/>
          <w:lang w:val="ru-RU"/>
        </w:rPr>
      </w:pPr>
      <w:r w:rsidRPr="00ED4999">
        <w:rPr>
          <w:rFonts w:ascii="Times New Roman" w:hAnsi="Times New Roman"/>
          <w:b/>
          <w:szCs w:val="24"/>
          <w:lang w:val="ru-RU"/>
        </w:rPr>
        <w:t>Додаток М.4</w:t>
      </w:r>
    </w:p>
    <w:p w:rsidR="00D338FE" w:rsidRPr="00ED4999" w:rsidRDefault="00D338FE" w:rsidP="0041080F">
      <w:pPr>
        <w:pStyle w:val="ListParagraph"/>
        <w:spacing w:after="0"/>
        <w:ind w:firstLine="709"/>
        <w:jc w:val="center"/>
        <w:rPr>
          <w:rFonts w:ascii="Times New Roman" w:hAnsi="Times New Roman"/>
          <w:b/>
          <w:szCs w:val="24"/>
        </w:rPr>
      </w:pPr>
      <w:r w:rsidRPr="00ED4999">
        <w:rPr>
          <w:rFonts w:ascii="Times New Roman" w:hAnsi="Times New Roman"/>
          <w:b/>
          <w:szCs w:val="24"/>
        </w:rPr>
        <w:t>Конкурс до сільськогосподарської школи в Милованню (1928 р.)</w:t>
      </w:r>
    </w:p>
    <w:p w:rsidR="00D338FE" w:rsidRPr="00ED4999" w:rsidRDefault="00D338FE" w:rsidP="0041080F">
      <w:pPr>
        <w:pStyle w:val="ListParagraph"/>
        <w:spacing w:after="0"/>
        <w:ind w:left="0" w:hanging="11"/>
        <w:jc w:val="both"/>
        <w:rPr>
          <w:rFonts w:ascii="Times New Roman" w:hAnsi="Times New Roman"/>
          <w:szCs w:val="24"/>
        </w:rPr>
      </w:pPr>
      <w:r w:rsidRPr="00ED4999">
        <w:rPr>
          <w:rFonts w:ascii="Times New Roman" w:hAnsi="Times New Roman"/>
          <w:szCs w:val="24"/>
        </w:rPr>
        <w:t>Умови: чоловіки від 16 до 24 років.</w:t>
      </w:r>
    </w:p>
    <w:p w:rsidR="00D338FE" w:rsidRPr="00ED4999" w:rsidRDefault="00D338FE" w:rsidP="0041080F">
      <w:pPr>
        <w:pStyle w:val="ListParagraph"/>
        <w:spacing w:after="0"/>
        <w:ind w:left="0" w:hanging="11"/>
        <w:jc w:val="both"/>
        <w:rPr>
          <w:rFonts w:ascii="Times New Roman" w:hAnsi="Times New Roman"/>
          <w:szCs w:val="24"/>
        </w:rPr>
      </w:pPr>
      <w:r w:rsidRPr="00ED4999">
        <w:rPr>
          <w:rFonts w:ascii="Times New Roman" w:hAnsi="Times New Roman"/>
          <w:szCs w:val="24"/>
        </w:rPr>
        <w:t xml:space="preserve">Оплата за приміщення в гуртожитку, світло, опалення – 5 зл місячно, вписове – 15 зл. </w:t>
      </w:r>
    </w:p>
    <w:p w:rsidR="00D338FE" w:rsidRPr="00ED4999" w:rsidRDefault="00D338FE" w:rsidP="0041080F">
      <w:pPr>
        <w:pStyle w:val="ListParagraph"/>
        <w:spacing w:after="0"/>
        <w:ind w:left="0" w:hanging="11"/>
        <w:jc w:val="both"/>
        <w:rPr>
          <w:rFonts w:ascii="Times New Roman" w:hAnsi="Times New Roman"/>
          <w:szCs w:val="24"/>
        </w:rPr>
      </w:pPr>
      <w:r w:rsidRPr="00ED4999">
        <w:rPr>
          <w:rFonts w:ascii="Times New Roman" w:hAnsi="Times New Roman"/>
          <w:szCs w:val="24"/>
        </w:rPr>
        <w:t>Набір на однорічну  школу з 20 січня 1931 по 20 грудня 1931 р.</w:t>
      </w:r>
    </w:p>
    <w:p w:rsidR="00D338FE" w:rsidRPr="00ED4999" w:rsidRDefault="00D338FE" w:rsidP="0041080F">
      <w:pPr>
        <w:pStyle w:val="ListParagraph"/>
        <w:spacing w:after="0"/>
        <w:ind w:left="0" w:hanging="11"/>
        <w:jc w:val="both"/>
        <w:rPr>
          <w:rFonts w:ascii="Times New Roman" w:hAnsi="Times New Roman"/>
          <w:szCs w:val="24"/>
        </w:rPr>
      </w:pPr>
      <w:r w:rsidRPr="00ED4999">
        <w:rPr>
          <w:rFonts w:ascii="Times New Roman" w:hAnsi="Times New Roman"/>
          <w:szCs w:val="24"/>
        </w:rPr>
        <w:t>Для 40 учнів.</w:t>
      </w:r>
    </w:p>
    <w:p w:rsidR="00D338FE" w:rsidRPr="00ED4999" w:rsidRDefault="00D338FE" w:rsidP="0041080F">
      <w:pPr>
        <w:pStyle w:val="ListParagraph"/>
        <w:spacing w:after="0"/>
        <w:ind w:left="0" w:hanging="11"/>
        <w:jc w:val="both"/>
        <w:rPr>
          <w:rFonts w:ascii="Times New Roman" w:hAnsi="Times New Roman"/>
          <w:szCs w:val="24"/>
        </w:rPr>
      </w:pPr>
      <w:r w:rsidRPr="00ED4999">
        <w:rPr>
          <w:rFonts w:ascii="Times New Roman" w:hAnsi="Times New Roman"/>
          <w:szCs w:val="24"/>
        </w:rPr>
        <w:t>Навчання безкоштовне.</w:t>
      </w:r>
    </w:p>
    <w:p w:rsidR="00D338FE" w:rsidRPr="00ED4999" w:rsidRDefault="00D338FE" w:rsidP="0041080F">
      <w:pPr>
        <w:pStyle w:val="ListParagraph"/>
        <w:spacing w:after="0"/>
        <w:ind w:left="0" w:hanging="11"/>
        <w:jc w:val="both"/>
        <w:rPr>
          <w:rFonts w:ascii="Times New Roman" w:hAnsi="Times New Roman"/>
          <w:szCs w:val="24"/>
        </w:rPr>
      </w:pPr>
      <w:r w:rsidRPr="00ED4999">
        <w:rPr>
          <w:rFonts w:ascii="Times New Roman" w:hAnsi="Times New Roman"/>
          <w:szCs w:val="24"/>
        </w:rPr>
        <w:t>Харчування – у кооперативній їдальні, яку ведуть самі ж учні під наглядом учителя, оплата – 35-40 зл щомісячно.</w:t>
      </w:r>
    </w:p>
    <w:p w:rsidR="00D338FE" w:rsidRPr="00ED4999" w:rsidRDefault="00D338FE" w:rsidP="0041080F">
      <w:pPr>
        <w:pStyle w:val="ListParagraph"/>
        <w:spacing w:after="0"/>
        <w:ind w:left="0" w:hanging="11"/>
        <w:jc w:val="both"/>
        <w:rPr>
          <w:rFonts w:ascii="Times New Roman" w:hAnsi="Times New Roman"/>
          <w:szCs w:val="24"/>
        </w:rPr>
      </w:pPr>
      <w:r w:rsidRPr="00ED4999">
        <w:rPr>
          <w:rFonts w:ascii="Times New Roman" w:hAnsi="Times New Roman"/>
          <w:szCs w:val="24"/>
        </w:rPr>
        <w:t>Кожен учень має мати одяг(зокрема і для праці), 4 пари білизни, 4 рушники, 2 простирадла, подушку, покровець, сінник (матрац), а також ложку, виделки, ніж, тарілку, півлітрове горнятко .</w:t>
      </w:r>
    </w:p>
    <w:p w:rsidR="00D338FE" w:rsidRPr="00ED4999" w:rsidRDefault="00D338FE" w:rsidP="0041080F">
      <w:pPr>
        <w:pStyle w:val="ListParagraph"/>
        <w:spacing w:after="0"/>
        <w:ind w:left="0" w:hanging="11"/>
        <w:jc w:val="both"/>
        <w:rPr>
          <w:rFonts w:ascii="Times New Roman" w:hAnsi="Times New Roman"/>
          <w:szCs w:val="24"/>
        </w:rPr>
      </w:pPr>
      <w:r w:rsidRPr="00ED4999">
        <w:rPr>
          <w:rFonts w:ascii="Times New Roman" w:hAnsi="Times New Roman"/>
          <w:szCs w:val="24"/>
        </w:rPr>
        <w:t>Навчання взимку – здебільшого теоретичне, улітку – практичне.</w:t>
      </w:r>
    </w:p>
    <w:p w:rsidR="00D338FE" w:rsidRPr="00ED4999" w:rsidRDefault="00D338FE" w:rsidP="0041080F">
      <w:pPr>
        <w:pStyle w:val="a0"/>
        <w:spacing w:after="0"/>
        <w:contextualSpacing/>
        <w:jc w:val="both"/>
        <w:rPr>
          <w:b w:val="0"/>
          <w:sz w:val="24"/>
          <w:szCs w:val="24"/>
        </w:rPr>
      </w:pPr>
      <w:r w:rsidRPr="00ED4999">
        <w:rPr>
          <w:b w:val="0"/>
          <w:sz w:val="24"/>
          <w:szCs w:val="24"/>
        </w:rPr>
        <w:t xml:space="preserve">Джерело: </w:t>
      </w:r>
      <w:r w:rsidRPr="00ED4999">
        <w:rPr>
          <w:b w:val="0"/>
          <w:sz w:val="24"/>
          <w:szCs w:val="24"/>
          <w:lang w:val="ru-RU"/>
        </w:rPr>
        <w:t xml:space="preserve">[734]. </w:t>
      </w:r>
    </w:p>
    <w:p w:rsidR="00D338FE" w:rsidRDefault="00D338FE" w:rsidP="00ED4999">
      <w:pPr>
        <w:spacing w:after="0"/>
        <w:ind w:firstLine="709"/>
        <w:contextualSpacing/>
        <w:jc w:val="both"/>
        <w:rPr>
          <w:rFonts w:ascii="Times New Roman" w:hAnsi="Times New Roman"/>
          <w:b/>
          <w:szCs w:val="24"/>
          <w:lang w:val="uk-UA"/>
        </w:rPr>
      </w:pPr>
    </w:p>
    <w:p w:rsidR="00D338FE" w:rsidRPr="00ED4999" w:rsidRDefault="00D338FE" w:rsidP="0041080F">
      <w:pPr>
        <w:spacing w:after="0"/>
        <w:ind w:firstLine="709"/>
        <w:contextualSpacing/>
        <w:jc w:val="center"/>
        <w:rPr>
          <w:rFonts w:ascii="Times New Roman" w:hAnsi="Times New Roman"/>
          <w:b/>
          <w:szCs w:val="24"/>
        </w:rPr>
      </w:pPr>
      <w:r w:rsidRPr="00ED4999">
        <w:rPr>
          <w:rFonts w:ascii="Times New Roman" w:hAnsi="Times New Roman"/>
          <w:b/>
          <w:szCs w:val="24"/>
        </w:rPr>
        <w:t>Додаток М.5</w:t>
      </w:r>
    </w:p>
    <w:p w:rsidR="00D338FE" w:rsidRPr="00ED4999" w:rsidRDefault="00D338FE" w:rsidP="0041080F">
      <w:pPr>
        <w:spacing w:after="0"/>
        <w:ind w:firstLine="709"/>
        <w:contextualSpacing/>
        <w:jc w:val="center"/>
        <w:rPr>
          <w:rFonts w:ascii="Times New Roman" w:hAnsi="Times New Roman"/>
          <w:b/>
          <w:szCs w:val="24"/>
        </w:rPr>
      </w:pPr>
      <w:r w:rsidRPr="00ED4999">
        <w:rPr>
          <w:rFonts w:ascii="Times New Roman" w:hAnsi="Times New Roman"/>
          <w:b/>
          <w:szCs w:val="24"/>
        </w:rPr>
        <w:t>Вірш «До праці ставаймо ми всі!» Г. Костюка, учня сільськогосподарської школи в Милованні</w:t>
      </w:r>
    </w:p>
    <w:p w:rsidR="00D338FE" w:rsidRPr="00ED4999" w:rsidRDefault="00D338FE" w:rsidP="00ED4999">
      <w:pPr>
        <w:spacing w:after="0"/>
        <w:ind w:firstLine="709"/>
        <w:contextualSpacing/>
        <w:jc w:val="both"/>
        <w:rPr>
          <w:rFonts w:ascii="Times New Roman" w:hAnsi="Times New Roman"/>
          <w:szCs w:val="24"/>
        </w:rPr>
      </w:pPr>
      <w:r w:rsidRPr="00790320">
        <w:rPr>
          <w:rFonts w:ascii="Times New Roman" w:hAnsi="Times New Roman"/>
          <w:noProof/>
          <w:szCs w:val="24"/>
          <w:lang w:val="uk-UA" w:eastAsia="uk-UA"/>
        </w:rPr>
        <w:pict>
          <v:shape id="_x0000_i1103" type="#_x0000_t75" style="width:195.75pt;height:183.75pt;visibility:visible">
            <v:imagedata r:id="rId102" o:title=""/>
          </v:shape>
        </w:pict>
      </w:r>
    </w:p>
    <w:p w:rsidR="00D338FE" w:rsidRPr="00ED4999" w:rsidRDefault="00D338FE" w:rsidP="00ED4999">
      <w:pPr>
        <w:pStyle w:val="a0"/>
        <w:spacing w:after="0"/>
        <w:contextualSpacing/>
        <w:jc w:val="both"/>
        <w:rPr>
          <w:b w:val="0"/>
          <w:sz w:val="24"/>
          <w:szCs w:val="24"/>
          <w:lang w:val="ru-RU"/>
        </w:rPr>
      </w:pPr>
      <w:r w:rsidRPr="00ED4999">
        <w:rPr>
          <w:b w:val="0"/>
          <w:sz w:val="24"/>
          <w:szCs w:val="24"/>
        </w:rPr>
        <w:t xml:space="preserve">Джерело: </w:t>
      </w:r>
      <w:r w:rsidRPr="00ED4999">
        <w:rPr>
          <w:b w:val="0"/>
          <w:sz w:val="24"/>
          <w:szCs w:val="24"/>
          <w:lang w:val="ru-RU"/>
        </w:rPr>
        <w:t xml:space="preserve">[766]. </w:t>
      </w:r>
    </w:p>
    <w:p w:rsidR="00D338FE" w:rsidRPr="00ED4999" w:rsidRDefault="00D338FE" w:rsidP="0041080F">
      <w:pPr>
        <w:spacing w:after="0"/>
        <w:contextualSpacing/>
        <w:jc w:val="center"/>
        <w:rPr>
          <w:rFonts w:ascii="Times New Roman" w:hAnsi="Times New Roman"/>
          <w:b/>
          <w:szCs w:val="24"/>
        </w:rPr>
      </w:pPr>
      <w:r w:rsidRPr="00ED4999">
        <w:rPr>
          <w:rFonts w:ascii="Times New Roman" w:hAnsi="Times New Roman"/>
          <w:b/>
          <w:szCs w:val="24"/>
        </w:rPr>
        <w:t>Додаток  М.6</w:t>
      </w:r>
    </w:p>
    <w:p w:rsidR="00D338FE" w:rsidRPr="00ED4999" w:rsidRDefault="00D338FE" w:rsidP="0041080F">
      <w:pPr>
        <w:spacing w:after="0"/>
        <w:contextualSpacing/>
        <w:jc w:val="center"/>
        <w:rPr>
          <w:rFonts w:ascii="Times New Roman" w:hAnsi="Times New Roman"/>
          <w:b/>
          <w:szCs w:val="24"/>
        </w:rPr>
      </w:pPr>
      <w:r w:rsidRPr="00ED4999">
        <w:rPr>
          <w:rFonts w:ascii="Times New Roman" w:hAnsi="Times New Roman"/>
          <w:b/>
          <w:szCs w:val="24"/>
        </w:rPr>
        <w:t>Інформація про сільськогосподарську  школу</w:t>
      </w:r>
    </w:p>
    <w:p w:rsidR="00D338FE" w:rsidRPr="00ED4999" w:rsidRDefault="00D338FE" w:rsidP="0041080F">
      <w:pPr>
        <w:spacing w:after="0"/>
        <w:contextualSpacing/>
        <w:jc w:val="center"/>
        <w:rPr>
          <w:rFonts w:ascii="Times New Roman" w:hAnsi="Times New Roman"/>
          <w:b/>
          <w:szCs w:val="24"/>
        </w:rPr>
      </w:pPr>
      <w:r w:rsidRPr="00ED4999">
        <w:rPr>
          <w:rFonts w:ascii="Times New Roman" w:hAnsi="Times New Roman"/>
          <w:b/>
          <w:szCs w:val="24"/>
        </w:rPr>
        <w:t>Товариства „Просвіта” в Миловані (1936 р.)</w:t>
      </w:r>
    </w:p>
    <w:p w:rsidR="00D338FE" w:rsidRPr="00ED4999" w:rsidRDefault="00D338FE" w:rsidP="00ED4999">
      <w:pPr>
        <w:spacing w:after="0"/>
        <w:contextualSpacing/>
        <w:jc w:val="both"/>
        <w:rPr>
          <w:rFonts w:ascii="Times New Roman" w:hAnsi="Times New Roman"/>
          <w:b/>
          <w:szCs w:val="24"/>
        </w:rPr>
      </w:pP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Навчання в школі є теоретичне і практичне, обіймає всі ділянки сільського господарства та підготовляє учеників не лише до праці на власному господарстві, але також до праці в хліборобських і кооперативних організаціях (контрольорів молочности, кооперативних діловодчиків і т.п.). При Школі є зародова обора молочної худоби, зразкові курники, шкілки овочевих дерев, продукція насінь, пасіка, все це пристосоване до практичного навчання. Школа має ремісничі варстати, в яких ученики мають нагоду навчитися робити ті прилади потрібні для господарства, які кожний господар може сам собі зробити.</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В школі працює 3 фахівці учителі-спеціялісти та інструктори для практичного навчання.</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Що року дня 20 січня зачинається 11-місячний сільсько-господарський курс, який триває до дня 20-го грудня.</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На курс приймається мужчин у віці 15-24 літ, що покінчили найменше народну школу.</w:t>
      </w:r>
    </w:p>
    <w:p w:rsidR="00D338FE" w:rsidRPr="00ED4999" w:rsidRDefault="00D338FE" w:rsidP="00ED4999">
      <w:pPr>
        <w:pStyle w:val="a0"/>
        <w:spacing w:after="0"/>
        <w:contextualSpacing/>
        <w:jc w:val="both"/>
        <w:rPr>
          <w:b w:val="0"/>
          <w:sz w:val="24"/>
          <w:szCs w:val="24"/>
        </w:rPr>
      </w:pPr>
      <w:r w:rsidRPr="00ED4999">
        <w:rPr>
          <w:b w:val="0"/>
          <w:sz w:val="24"/>
          <w:szCs w:val="24"/>
        </w:rPr>
        <w:t xml:space="preserve">Джерело: </w:t>
      </w:r>
      <w:r w:rsidRPr="00ED4999">
        <w:rPr>
          <w:b w:val="0"/>
          <w:sz w:val="24"/>
          <w:szCs w:val="24"/>
          <w:lang w:val="ru-RU"/>
        </w:rPr>
        <w:t xml:space="preserve">[1123]. </w:t>
      </w:r>
    </w:p>
    <w:p w:rsidR="00D338FE" w:rsidRPr="00ED4999" w:rsidRDefault="00D338FE" w:rsidP="0041080F">
      <w:pPr>
        <w:spacing w:after="0"/>
        <w:contextualSpacing/>
        <w:jc w:val="center"/>
        <w:rPr>
          <w:rFonts w:ascii="Times New Roman" w:hAnsi="Times New Roman"/>
          <w:b/>
          <w:szCs w:val="24"/>
        </w:rPr>
      </w:pPr>
      <w:r w:rsidRPr="00ED4999">
        <w:rPr>
          <w:rFonts w:ascii="Times New Roman" w:hAnsi="Times New Roman"/>
          <w:b/>
          <w:szCs w:val="24"/>
        </w:rPr>
        <w:t>Додаток М.7</w:t>
      </w:r>
    </w:p>
    <w:p w:rsidR="00D338FE" w:rsidRPr="00ED4999" w:rsidRDefault="00D338FE" w:rsidP="0041080F">
      <w:pPr>
        <w:spacing w:after="0"/>
        <w:ind w:left="-284" w:firstLine="709"/>
        <w:contextualSpacing/>
        <w:jc w:val="center"/>
        <w:rPr>
          <w:rFonts w:ascii="Times New Roman" w:hAnsi="Times New Roman"/>
          <w:b/>
          <w:szCs w:val="24"/>
        </w:rPr>
      </w:pPr>
      <w:r w:rsidRPr="00ED4999">
        <w:rPr>
          <w:rFonts w:ascii="Times New Roman" w:hAnsi="Times New Roman"/>
          <w:b/>
          <w:szCs w:val="24"/>
        </w:rPr>
        <w:t>Стаття Й. Раковського «Ще про господарську школу в Милованню!», уміщена у часописі «Сільський Господар» (1932 р.) (фрагмент)</w:t>
      </w:r>
    </w:p>
    <w:p w:rsidR="00D338FE" w:rsidRPr="00ED4999" w:rsidRDefault="00D338FE" w:rsidP="00ED4999">
      <w:pPr>
        <w:spacing w:after="0"/>
        <w:ind w:left="-284" w:firstLine="709"/>
        <w:contextualSpacing/>
        <w:jc w:val="both"/>
        <w:rPr>
          <w:rFonts w:ascii="Times New Roman" w:hAnsi="Times New Roman"/>
          <w:b/>
          <w:szCs w:val="24"/>
        </w:rPr>
      </w:pPr>
    </w:p>
    <w:p w:rsidR="00D338FE" w:rsidRPr="00ED4999" w:rsidRDefault="00D338FE" w:rsidP="00ED4999">
      <w:pPr>
        <w:spacing w:after="0"/>
        <w:ind w:left="-284" w:firstLine="709"/>
        <w:contextualSpacing/>
        <w:jc w:val="both"/>
        <w:rPr>
          <w:rFonts w:ascii="Times New Roman" w:hAnsi="Times New Roman"/>
          <w:b/>
          <w:szCs w:val="24"/>
        </w:rPr>
      </w:pPr>
      <w:r w:rsidRPr="00790320">
        <w:rPr>
          <w:rFonts w:ascii="Times New Roman" w:hAnsi="Times New Roman"/>
          <w:b/>
          <w:noProof/>
          <w:szCs w:val="24"/>
          <w:lang w:val="uk-UA" w:eastAsia="uk-UA"/>
        </w:rPr>
        <w:pict>
          <v:shape id="_x0000_i1104" type="#_x0000_t75" style="width:435pt;height:244.5pt;visibility:visible">
            <v:imagedata r:id="rId103" o:title=""/>
          </v:shape>
        </w:pict>
      </w:r>
    </w:p>
    <w:p w:rsidR="00D338FE" w:rsidRPr="00ED4999" w:rsidRDefault="00D338FE" w:rsidP="00ED4999">
      <w:pPr>
        <w:spacing w:after="0"/>
        <w:ind w:left="-284" w:firstLine="709"/>
        <w:contextualSpacing/>
        <w:jc w:val="both"/>
        <w:rPr>
          <w:rFonts w:ascii="Times New Roman" w:hAnsi="Times New Roman"/>
          <w:b/>
          <w:szCs w:val="24"/>
        </w:rPr>
      </w:pPr>
    </w:p>
    <w:p w:rsidR="00D338FE" w:rsidRPr="00ED4999" w:rsidRDefault="00D338FE" w:rsidP="00ED4999">
      <w:pPr>
        <w:pStyle w:val="a0"/>
        <w:spacing w:after="0"/>
        <w:contextualSpacing/>
        <w:jc w:val="both"/>
        <w:rPr>
          <w:b w:val="0"/>
          <w:sz w:val="24"/>
          <w:szCs w:val="24"/>
        </w:rPr>
      </w:pPr>
      <w:r w:rsidRPr="00ED4999">
        <w:rPr>
          <w:b w:val="0"/>
          <w:sz w:val="24"/>
          <w:szCs w:val="24"/>
        </w:rPr>
        <w:t xml:space="preserve">Джерело: </w:t>
      </w:r>
      <w:r w:rsidRPr="00ED4999">
        <w:rPr>
          <w:b w:val="0"/>
          <w:sz w:val="24"/>
          <w:szCs w:val="24"/>
          <w:lang w:val="ru-RU"/>
        </w:rPr>
        <w:t xml:space="preserve">[1157]. </w:t>
      </w:r>
    </w:p>
    <w:p w:rsidR="00D338FE" w:rsidRPr="00ED4999" w:rsidRDefault="00D338FE" w:rsidP="00ED4999">
      <w:pPr>
        <w:spacing w:after="0"/>
        <w:ind w:left="-284" w:firstLine="709"/>
        <w:contextualSpacing/>
        <w:jc w:val="both"/>
        <w:rPr>
          <w:rFonts w:ascii="Times New Roman" w:hAnsi="Times New Roman"/>
          <w:b/>
          <w:szCs w:val="24"/>
        </w:rPr>
      </w:pPr>
    </w:p>
    <w:p w:rsidR="00D338FE" w:rsidRPr="00ED4999" w:rsidRDefault="00D338FE" w:rsidP="00ED4999">
      <w:pPr>
        <w:pStyle w:val="disserbig"/>
        <w:rPr>
          <w:b/>
        </w:rPr>
      </w:pPr>
      <w:r w:rsidRPr="00ED4999">
        <w:rPr>
          <w:b/>
        </w:rPr>
        <w:t>Додаток М.8</w:t>
      </w:r>
    </w:p>
    <w:p w:rsidR="00D338FE" w:rsidRPr="00ED4999" w:rsidRDefault="00D338FE" w:rsidP="00ED4999">
      <w:pPr>
        <w:pStyle w:val="disserbig"/>
      </w:pPr>
      <w:r w:rsidRPr="00ED4999">
        <w:rPr>
          <w:b/>
        </w:rPr>
        <w:t>Інформація про господарську школу в Стрию (1932р.)</w:t>
      </w:r>
      <w:r w:rsidRPr="00ED4999">
        <w:t xml:space="preserve"> </w:t>
      </w:r>
      <w:r>
        <w:rPr>
          <w:noProof/>
          <w:lang w:eastAsia="uk-UA"/>
        </w:rPr>
        <w:pict>
          <v:shape id="_x0000_i1105" type="#_x0000_t75" style="width:335.25pt;height:4in;visibility:visible">
            <v:imagedata r:id="rId104" o:title=""/>
          </v:shape>
        </w:pict>
      </w:r>
    </w:p>
    <w:p w:rsidR="00D338FE" w:rsidRPr="00ED4999" w:rsidRDefault="00D338FE" w:rsidP="00ED4999">
      <w:pPr>
        <w:spacing w:after="0"/>
        <w:contextualSpacing/>
        <w:jc w:val="both"/>
        <w:rPr>
          <w:rFonts w:ascii="Times New Roman" w:hAnsi="Times New Roman"/>
          <w:b/>
          <w:szCs w:val="24"/>
        </w:rPr>
      </w:pP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Джерело: [334].</w:t>
      </w:r>
    </w:p>
    <w:p w:rsidR="00D338FE" w:rsidRPr="00ED4999" w:rsidRDefault="00D338FE" w:rsidP="0041080F">
      <w:pPr>
        <w:spacing w:after="0"/>
        <w:contextualSpacing/>
        <w:jc w:val="center"/>
        <w:rPr>
          <w:rFonts w:ascii="Times New Roman" w:hAnsi="Times New Roman"/>
          <w:b/>
          <w:szCs w:val="24"/>
        </w:rPr>
      </w:pPr>
      <w:r w:rsidRPr="00ED4999">
        <w:rPr>
          <w:rFonts w:ascii="Times New Roman" w:hAnsi="Times New Roman"/>
          <w:b/>
          <w:szCs w:val="24"/>
        </w:rPr>
        <w:t>Додаток М.9</w:t>
      </w:r>
    </w:p>
    <w:p w:rsidR="00D338FE" w:rsidRPr="00ED4999" w:rsidRDefault="00D338FE" w:rsidP="0041080F">
      <w:pPr>
        <w:spacing w:after="0"/>
        <w:contextualSpacing/>
        <w:jc w:val="center"/>
        <w:rPr>
          <w:rFonts w:ascii="Times New Roman" w:hAnsi="Times New Roman"/>
          <w:b/>
          <w:szCs w:val="24"/>
        </w:rPr>
      </w:pPr>
      <w:r w:rsidRPr="00ED4999">
        <w:rPr>
          <w:rFonts w:ascii="Times New Roman" w:hAnsi="Times New Roman"/>
          <w:b/>
          <w:szCs w:val="24"/>
        </w:rPr>
        <w:t>Інформація про сільськогосподарську школу</w:t>
      </w:r>
    </w:p>
    <w:p w:rsidR="00D338FE" w:rsidRPr="00ED4999" w:rsidRDefault="00D338FE" w:rsidP="0041080F">
      <w:pPr>
        <w:spacing w:after="0"/>
        <w:contextualSpacing/>
        <w:jc w:val="center"/>
        <w:rPr>
          <w:rFonts w:ascii="Times New Roman" w:hAnsi="Times New Roman"/>
          <w:b/>
          <w:szCs w:val="24"/>
        </w:rPr>
      </w:pPr>
      <w:r w:rsidRPr="00ED4999">
        <w:rPr>
          <w:rFonts w:ascii="Times New Roman" w:hAnsi="Times New Roman"/>
          <w:b/>
          <w:szCs w:val="24"/>
        </w:rPr>
        <w:t>в Шибалині (1936 р.)</w:t>
      </w:r>
    </w:p>
    <w:p w:rsidR="00D338FE" w:rsidRPr="00ED4999" w:rsidRDefault="00D338FE" w:rsidP="00ED4999">
      <w:pPr>
        <w:spacing w:after="0"/>
        <w:ind w:firstLine="708"/>
        <w:contextualSpacing/>
        <w:jc w:val="both"/>
        <w:rPr>
          <w:rFonts w:ascii="Times New Roman" w:hAnsi="Times New Roman"/>
          <w:szCs w:val="24"/>
        </w:rPr>
      </w:pPr>
      <w:r w:rsidRPr="00ED4999">
        <w:rPr>
          <w:rFonts w:ascii="Times New Roman" w:hAnsi="Times New Roman"/>
          <w:szCs w:val="24"/>
        </w:rPr>
        <w:t>Ця школа існує від 1933 р. і є під опікою „Рідної Школи”.</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Це новий тип української хліборобської школи, що своєю організацією й способами навчання, запевнює селянській молоді набути в цій школі знання, щоби зуміти згодом господарити на приблизно 10-морговому господарстві, вміти дати собі раду в житті та бути хосенним для суспільства.</w:t>
      </w:r>
    </w:p>
    <w:p w:rsidR="00D338FE" w:rsidRPr="00ED4999" w:rsidRDefault="00D338FE" w:rsidP="00ED4999">
      <w:pPr>
        <w:spacing w:after="0"/>
        <w:ind w:firstLine="708"/>
        <w:contextualSpacing/>
        <w:jc w:val="both"/>
        <w:rPr>
          <w:rFonts w:ascii="Times New Roman" w:hAnsi="Times New Roman"/>
          <w:szCs w:val="24"/>
        </w:rPr>
      </w:pPr>
      <w:r w:rsidRPr="00ED4999">
        <w:rPr>
          <w:rFonts w:ascii="Times New Roman" w:hAnsi="Times New Roman"/>
          <w:szCs w:val="24"/>
        </w:rPr>
        <w:t>Наука починається 1-го листопада кожного року й триває один рік. Це школа для хлопців і дівчат, що скінчили бодай сільську школу й мають не менше 14, а не більше 20 років.</w:t>
      </w:r>
    </w:p>
    <w:p w:rsidR="00D338FE" w:rsidRPr="00ED4999" w:rsidRDefault="00D338FE" w:rsidP="00ED4999">
      <w:pPr>
        <w:spacing w:after="0"/>
        <w:ind w:firstLine="708"/>
        <w:contextualSpacing/>
        <w:jc w:val="both"/>
        <w:rPr>
          <w:rFonts w:ascii="Times New Roman" w:hAnsi="Times New Roman"/>
          <w:szCs w:val="24"/>
        </w:rPr>
      </w:pPr>
      <w:r w:rsidRPr="00ED4999">
        <w:rPr>
          <w:rFonts w:ascii="Times New Roman" w:hAnsi="Times New Roman"/>
          <w:szCs w:val="24"/>
        </w:rPr>
        <w:t>Чого учать у цій школі? Щоби поглибити та поширити загальне знання та образування молоді й уможливити їй зрозуміння господарських предметів навчання, в школі навчають таких загально-образуючих предметів: літератури, історії, географії, природи, рахунків і гігієни.</w:t>
      </w:r>
    </w:p>
    <w:p w:rsidR="00D338FE" w:rsidRPr="00ED4999" w:rsidRDefault="00D338FE" w:rsidP="00ED4999">
      <w:pPr>
        <w:spacing w:after="0"/>
        <w:ind w:firstLine="708"/>
        <w:contextualSpacing/>
        <w:jc w:val="both"/>
        <w:rPr>
          <w:rFonts w:ascii="Times New Roman" w:hAnsi="Times New Roman"/>
          <w:szCs w:val="24"/>
        </w:rPr>
      </w:pPr>
      <w:r w:rsidRPr="00ED4999">
        <w:rPr>
          <w:rFonts w:ascii="Times New Roman" w:hAnsi="Times New Roman"/>
          <w:szCs w:val="24"/>
        </w:rPr>
        <w:t>З господарських предметів навчають: рільництва, годівлі, бжільництва, городництва, садівництва і т.д. та ведення господарства загалом.</w:t>
      </w:r>
    </w:p>
    <w:p w:rsidR="00D338FE" w:rsidRPr="00ED4999" w:rsidRDefault="00D338FE" w:rsidP="00ED4999">
      <w:pPr>
        <w:spacing w:after="0"/>
        <w:ind w:firstLine="708"/>
        <w:contextualSpacing/>
        <w:jc w:val="both"/>
        <w:rPr>
          <w:rFonts w:ascii="Times New Roman" w:hAnsi="Times New Roman"/>
          <w:szCs w:val="24"/>
        </w:rPr>
      </w:pPr>
      <w:r w:rsidRPr="00ED4999">
        <w:rPr>
          <w:rFonts w:ascii="Times New Roman" w:hAnsi="Times New Roman"/>
          <w:szCs w:val="24"/>
        </w:rPr>
        <w:t>Цих усіх предметів учаться хлопці й дівчата.</w:t>
      </w:r>
    </w:p>
    <w:p w:rsidR="00D338FE" w:rsidRPr="00ED4999" w:rsidRDefault="00D338FE" w:rsidP="00ED4999">
      <w:pPr>
        <w:spacing w:after="0"/>
        <w:ind w:firstLine="708"/>
        <w:contextualSpacing/>
        <w:jc w:val="both"/>
        <w:rPr>
          <w:rFonts w:ascii="Times New Roman" w:hAnsi="Times New Roman"/>
          <w:szCs w:val="24"/>
        </w:rPr>
      </w:pPr>
      <w:r w:rsidRPr="00ED4999">
        <w:rPr>
          <w:rFonts w:ascii="Times New Roman" w:hAnsi="Times New Roman"/>
          <w:szCs w:val="24"/>
        </w:rPr>
        <w:t>Крім цього хлопці вчаться майстерки для власного вжитку й потреби.</w:t>
      </w:r>
    </w:p>
    <w:p w:rsidR="00D338FE" w:rsidRPr="00ED4999" w:rsidRDefault="00D338FE" w:rsidP="00ED4999">
      <w:pPr>
        <w:spacing w:after="0"/>
        <w:ind w:firstLine="708"/>
        <w:contextualSpacing/>
        <w:jc w:val="both"/>
        <w:rPr>
          <w:rFonts w:ascii="Times New Roman" w:hAnsi="Times New Roman"/>
          <w:szCs w:val="24"/>
        </w:rPr>
      </w:pPr>
      <w:r w:rsidRPr="00ED4999">
        <w:rPr>
          <w:rFonts w:ascii="Times New Roman" w:hAnsi="Times New Roman"/>
          <w:szCs w:val="24"/>
        </w:rPr>
        <w:t>Дівчата зокрема вчаться домашнього господарства (варити, пекти, прати, вести дім) та шиття, крою й робіток.</w:t>
      </w: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contextualSpacing/>
        <w:jc w:val="both"/>
        <w:rPr>
          <w:rFonts w:ascii="Times New Roman" w:hAnsi="Times New Roman"/>
          <w:b/>
          <w:szCs w:val="24"/>
        </w:rPr>
      </w:pPr>
      <w:r w:rsidRPr="00ED4999">
        <w:rPr>
          <w:rFonts w:ascii="Times New Roman" w:hAnsi="Times New Roman"/>
          <w:b/>
          <w:szCs w:val="24"/>
        </w:rPr>
        <w:t>Абсольвенти та педагогічний склад школи в Шибалині (1938 р.)</w:t>
      </w:r>
    </w:p>
    <w:p w:rsidR="00D338FE" w:rsidRPr="00ED4999" w:rsidRDefault="00D338FE" w:rsidP="00ED4999">
      <w:pPr>
        <w:spacing w:after="0"/>
        <w:contextualSpacing/>
        <w:jc w:val="both"/>
        <w:rPr>
          <w:rFonts w:ascii="Times New Roman" w:hAnsi="Times New Roman"/>
          <w:b/>
          <w:szCs w:val="24"/>
        </w:rPr>
      </w:pPr>
      <w:r w:rsidRPr="00790320">
        <w:rPr>
          <w:rFonts w:ascii="Times New Roman" w:hAnsi="Times New Roman"/>
          <w:b/>
          <w:noProof/>
          <w:szCs w:val="24"/>
          <w:lang w:val="uk-UA" w:eastAsia="uk-UA"/>
        </w:rPr>
        <w:pict>
          <v:shape id="_x0000_i1106" type="#_x0000_t75" style="width:349.5pt;height:261pt;visibility:visible">
            <v:imagedata r:id="rId105" o:title=""/>
          </v:shape>
        </w:pict>
      </w: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pStyle w:val="disserbig"/>
      </w:pPr>
    </w:p>
    <w:p w:rsidR="00D338FE" w:rsidRPr="00ED4999" w:rsidRDefault="00D338FE" w:rsidP="00ED4999">
      <w:pPr>
        <w:pStyle w:val="disserbig"/>
        <w:rPr>
          <w:lang w:val="ru-RU"/>
        </w:rPr>
      </w:pPr>
      <w:r w:rsidRPr="00ED4999">
        <w:t xml:space="preserve">Джерела: </w:t>
      </w:r>
      <w:r w:rsidRPr="00ED4999">
        <w:rPr>
          <w:lang w:val="ru-RU"/>
        </w:rPr>
        <w:t xml:space="preserve">[772, с.102; 1281]. </w:t>
      </w:r>
    </w:p>
    <w:p w:rsidR="00D338FE" w:rsidRPr="00ED4999" w:rsidRDefault="00D338FE" w:rsidP="00ED4999">
      <w:pPr>
        <w:spacing w:after="0"/>
        <w:contextualSpacing/>
        <w:jc w:val="both"/>
        <w:rPr>
          <w:rFonts w:ascii="Times New Roman" w:hAnsi="Times New Roman"/>
          <w:b/>
          <w:szCs w:val="24"/>
        </w:rPr>
      </w:pPr>
    </w:p>
    <w:p w:rsidR="00D338FE" w:rsidRPr="00ED4999" w:rsidRDefault="00D338FE" w:rsidP="00ED4999">
      <w:pPr>
        <w:spacing w:after="0"/>
        <w:contextualSpacing/>
        <w:jc w:val="both"/>
        <w:rPr>
          <w:rFonts w:ascii="Times New Roman" w:hAnsi="Times New Roman"/>
          <w:b/>
          <w:szCs w:val="24"/>
        </w:rPr>
      </w:pPr>
    </w:p>
    <w:p w:rsidR="00D338FE" w:rsidRPr="00ED4999" w:rsidRDefault="00D338FE" w:rsidP="00ED4999">
      <w:pPr>
        <w:spacing w:after="0"/>
        <w:contextualSpacing/>
        <w:jc w:val="both"/>
        <w:rPr>
          <w:rFonts w:ascii="Times New Roman" w:hAnsi="Times New Roman"/>
          <w:b/>
          <w:szCs w:val="24"/>
        </w:rPr>
      </w:pPr>
    </w:p>
    <w:p w:rsidR="00D338FE" w:rsidRPr="00ED4999" w:rsidRDefault="00D338FE" w:rsidP="00ED4999">
      <w:pPr>
        <w:spacing w:after="0"/>
        <w:contextualSpacing/>
        <w:jc w:val="both"/>
        <w:rPr>
          <w:rFonts w:ascii="Times New Roman" w:hAnsi="Times New Roman"/>
          <w:b/>
          <w:szCs w:val="24"/>
        </w:rPr>
      </w:pPr>
    </w:p>
    <w:p w:rsidR="00D338FE" w:rsidRPr="00ED4999" w:rsidRDefault="00D338FE" w:rsidP="00ED4999">
      <w:pPr>
        <w:spacing w:after="0"/>
        <w:contextualSpacing/>
        <w:jc w:val="both"/>
        <w:rPr>
          <w:rFonts w:ascii="Times New Roman" w:hAnsi="Times New Roman"/>
          <w:b/>
          <w:szCs w:val="24"/>
        </w:rPr>
      </w:pPr>
    </w:p>
    <w:p w:rsidR="00D338FE" w:rsidRPr="00ED4999" w:rsidRDefault="00D338FE" w:rsidP="00ED4999">
      <w:pPr>
        <w:spacing w:after="0"/>
        <w:contextualSpacing/>
        <w:jc w:val="both"/>
        <w:rPr>
          <w:rFonts w:ascii="Times New Roman" w:hAnsi="Times New Roman"/>
          <w:b/>
          <w:szCs w:val="24"/>
        </w:rPr>
      </w:pPr>
    </w:p>
    <w:p w:rsidR="00D338FE" w:rsidRPr="00ED4999" w:rsidRDefault="00D338FE" w:rsidP="0041080F">
      <w:pPr>
        <w:spacing w:after="0"/>
        <w:contextualSpacing/>
        <w:jc w:val="center"/>
        <w:rPr>
          <w:rFonts w:ascii="Times New Roman" w:hAnsi="Times New Roman"/>
          <w:b/>
          <w:szCs w:val="24"/>
        </w:rPr>
      </w:pPr>
      <w:r w:rsidRPr="00ED4999">
        <w:rPr>
          <w:rFonts w:ascii="Times New Roman" w:hAnsi="Times New Roman"/>
          <w:b/>
          <w:szCs w:val="24"/>
        </w:rPr>
        <w:t>Додаток М.10</w:t>
      </w:r>
    </w:p>
    <w:p w:rsidR="00D338FE" w:rsidRPr="00ED4999" w:rsidRDefault="00D338FE" w:rsidP="0041080F">
      <w:pPr>
        <w:spacing w:after="0"/>
        <w:contextualSpacing/>
        <w:jc w:val="center"/>
        <w:rPr>
          <w:rFonts w:ascii="Times New Roman" w:hAnsi="Times New Roman"/>
          <w:b/>
          <w:szCs w:val="24"/>
        </w:rPr>
      </w:pPr>
      <w:r w:rsidRPr="00ED4999">
        <w:rPr>
          <w:rFonts w:ascii="Times New Roman" w:hAnsi="Times New Roman"/>
          <w:b/>
          <w:szCs w:val="24"/>
        </w:rPr>
        <w:t>«Прогульки» як ефективний засіб навчання і виховання учениць</w:t>
      </w:r>
    </w:p>
    <w:p w:rsidR="00D338FE" w:rsidRPr="00ED4999" w:rsidRDefault="00D338FE" w:rsidP="00ED4999">
      <w:pPr>
        <w:spacing w:after="0"/>
        <w:contextualSpacing/>
        <w:jc w:val="both"/>
        <w:rPr>
          <w:rFonts w:ascii="Times New Roman" w:hAnsi="Times New Roman"/>
          <w:szCs w:val="24"/>
        </w:rPr>
      </w:pPr>
      <w:r w:rsidRPr="00790320">
        <w:rPr>
          <w:rFonts w:ascii="Times New Roman" w:hAnsi="Times New Roman"/>
          <w:noProof/>
          <w:szCs w:val="24"/>
          <w:lang w:val="uk-UA" w:eastAsia="uk-UA"/>
        </w:rPr>
        <w:pict>
          <v:shape id="_x0000_i1107" type="#_x0000_t75" style="width:413.25pt;height:261pt;visibility:visible">
            <v:imagedata r:id="rId106" o:title=""/>
          </v:shape>
        </w:pict>
      </w: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pStyle w:val="disserbig"/>
        <w:rPr>
          <w:lang w:val="ru-RU"/>
        </w:rPr>
      </w:pPr>
      <w:r w:rsidRPr="00ED4999">
        <w:t xml:space="preserve">Джерело: </w:t>
      </w:r>
      <w:r w:rsidRPr="00ED4999">
        <w:rPr>
          <w:lang w:val="ru-RU"/>
        </w:rPr>
        <w:t xml:space="preserve">[772, с.101]. </w:t>
      </w:r>
    </w:p>
    <w:p w:rsidR="00D338FE" w:rsidRPr="00ED4999" w:rsidRDefault="00D338FE" w:rsidP="00ED4999">
      <w:pPr>
        <w:pStyle w:val="Title"/>
        <w:spacing w:line="240" w:lineRule="auto"/>
        <w:ind w:left="0" w:right="0" w:firstLine="680"/>
        <w:contextualSpacing/>
        <w:jc w:val="both"/>
        <w:rPr>
          <w:sz w:val="24"/>
          <w:szCs w:val="24"/>
        </w:rPr>
      </w:pPr>
    </w:p>
    <w:p w:rsidR="00D338FE" w:rsidRPr="00ED4999" w:rsidRDefault="00D338FE" w:rsidP="00ED4999">
      <w:pPr>
        <w:pStyle w:val="Title"/>
        <w:spacing w:line="240" w:lineRule="auto"/>
        <w:ind w:left="0" w:right="0" w:firstLine="680"/>
        <w:contextualSpacing/>
        <w:jc w:val="both"/>
        <w:rPr>
          <w:sz w:val="24"/>
          <w:szCs w:val="24"/>
        </w:rPr>
      </w:pPr>
    </w:p>
    <w:p w:rsidR="00D338FE" w:rsidRPr="00ED4999" w:rsidRDefault="00D338FE" w:rsidP="0041080F">
      <w:pPr>
        <w:spacing w:after="0"/>
        <w:contextualSpacing/>
        <w:jc w:val="center"/>
        <w:rPr>
          <w:rFonts w:ascii="Times New Roman" w:hAnsi="Times New Roman"/>
          <w:b/>
          <w:szCs w:val="24"/>
        </w:rPr>
      </w:pPr>
      <w:r w:rsidRPr="00ED4999">
        <w:rPr>
          <w:rFonts w:ascii="Times New Roman" w:hAnsi="Times New Roman"/>
          <w:b/>
          <w:szCs w:val="24"/>
        </w:rPr>
        <w:t>Додаток М.11</w:t>
      </w:r>
    </w:p>
    <w:p w:rsidR="00D338FE" w:rsidRPr="00ED4999" w:rsidRDefault="00D338FE" w:rsidP="0041080F">
      <w:pPr>
        <w:spacing w:after="0"/>
        <w:contextualSpacing/>
        <w:jc w:val="center"/>
        <w:rPr>
          <w:rFonts w:ascii="Times New Roman" w:hAnsi="Times New Roman"/>
          <w:szCs w:val="24"/>
        </w:rPr>
      </w:pPr>
    </w:p>
    <w:p w:rsidR="00D338FE" w:rsidRPr="00ED4999" w:rsidRDefault="00D338FE" w:rsidP="0041080F">
      <w:pPr>
        <w:spacing w:after="0"/>
        <w:contextualSpacing/>
        <w:jc w:val="center"/>
        <w:rPr>
          <w:rFonts w:ascii="Times New Roman" w:hAnsi="Times New Roman"/>
          <w:b/>
          <w:szCs w:val="24"/>
        </w:rPr>
      </w:pPr>
      <w:r w:rsidRPr="00ED4999">
        <w:rPr>
          <w:rFonts w:ascii="Times New Roman" w:hAnsi="Times New Roman"/>
          <w:b/>
          <w:szCs w:val="24"/>
        </w:rPr>
        <w:t>Практичні заняття із шиття проводить учитель  О. Попович</w:t>
      </w:r>
    </w:p>
    <w:p w:rsidR="00D338FE" w:rsidRPr="00ED4999" w:rsidRDefault="00D338FE" w:rsidP="0041080F">
      <w:pPr>
        <w:spacing w:after="0"/>
        <w:contextualSpacing/>
        <w:jc w:val="center"/>
        <w:rPr>
          <w:rFonts w:ascii="Times New Roman" w:hAnsi="Times New Roman"/>
          <w:szCs w:val="24"/>
        </w:rPr>
      </w:pPr>
    </w:p>
    <w:p w:rsidR="00D338FE" w:rsidRPr="00ED4999" w:rsidRDefault="00D338FE" w:rsidP="00ED4999">
      <w:pPr>
        <w:spacing w:after="0"/>
        <w:contextualSpacing/>
        <w:jc w:val="both"/>
        <w:rPr>
          <w:rFonts w:ascii="Times New Roman" w:hAnsi="Times New Roman"/>
          <w:szCs w:val="24"/>
        </w:rPr>
      </w:pPr>
      <w:r w:rsidRPr="00790320">
        <w:rPr>
          <w:rFonts w:ascii="Times New Roman" w:hAnsi="Times New Roman"/>
          <w:noProof/>
          <w:szCs w:val="24"/>
          <w:lang w:val="uk-UA" w:eastAsia="uk-UA"/>
        </w:rPr>
        <w:pict>
          <v:shape id="_x0000_i1108" type="#_x0000_t75" style="width:406.5pt;height:278.25pt;visibility:visible">
            <v:imagedata r:id="rId107" o:title=""/>
          </v:shape>
        </w:pict>
      </w:r>
    </w:p>
    <w:p w:rsidR="00D338FE" w:rsidRPr="00ED4999" w:rsidRDefault="00D338FE" w:rsidP="00ED4999">
      <w:pPr>
        <w:pStyle w:val="disserbig"/>
        <w:rPr>
          <w:lang w:val="ru-RU"/>
        </w:rPr>
      </w:pPr>
      <w:r w:rsidRPr="00ED4999">
        <w:t xml:space="preserve">Джерело: </w:t>
      </w:r>
      <w:r w:rsidRPr="00ED4999">
        <w:rPr>
          <w:lang w:val="ru-RU"/>
        </w:rPr>
        <w:t xml:space="preserve">[772, с. 247]. </w:t>
      </w:r>
    </w:p>
    <w:p w:rsidR="00D338FE" w:rsidRPr="00ED4999" w:rsidRDefault="00D338FE" w:rsidP="0041080F">
      <w:pPr>
        <w:pStyle w:val="Heading1"/>
        <w:keepNext w:val="0"/>
        <w:spacing w:line="240" w:lineRule="auto"/>
        <w:ind w:firstLine="680"/>
        <w:contextualSpacing/>
        <w:rPr>
          <w:szCs w:val="24"/>
        </w:rPr>
      </w:pPr>
      <w:r w:rsidRPr="00ED4999">
        <w:rPr>
          <w:szCs w:val="24"/>
        </w:rPr>
        <w:t>Додаток М.12</w:t>
      </w:r>
    </w:p>
    <w:p w:rsidR="00D338FE" w:rsidRPr="00ED4999" w:rsidRDefault="00D338FE" w:rsidP="0041080F">
      <w:pPr>
        <w:pStyle w:val="BodyText"/>
        <w:spacing w:after="0"/>
        <w:ind w:firstLine="680"/>
        <w:contextualSpacing/>
        <w:jc w:val="center"/>
        <w:rPr>
          <w:b/>
        </w:rPr>
      </w:pPr>
      <w:r w:rsidRPr="00ED4999">
        <w:rPr>
          <w:b/>
        </w:rPr>
        <w:t>Інструкція УПТ «Рідна школа» щодо формування господарської культури дівчат у фахових школах (уривок)</w:t>
      </w:r>
    </w:p>
    <w:p w:rsidR="00D338FE" w:rsidRPr="00ED4999" w:rsidRDefault="00D338FE" w:rsidP="00ED4999">
      <w:pPr>
        <w:pStyle w:val="BodyText"/>
        <w:spacing w:after="0"/>
        <w:ind w:firstLine="680"/>
        <w:contextualSpacing/>
        <w:jc w:val="both"/>
        <w:rPr>
          <w:b/>
        </w:rPr>
      </w:pPr>
    </w:p>
    <w:p w:rsidR="00D338FE" w:rsidRPr="00ED4999" w:rsidRDefault="00D338FE" w:rsidP="00ED4999">
      <w:pPr>
        <w:pStyle w:val="BodyText"/>
        <w:spacing w:after="0"/>
        <w:ind w:firstLine="680"/>
        <w:contextualSpacing/>
        <w:jc w:val="both"/>
      </w:pPr>
      <w:r w:rsidRPr="00ED4999">
        <w:t xml:space="preserve">Передумовами належного поставлення фахових шкіл є: </w:t>
      </w:r>
    </w:p>
    <w:p w:rsidR="00D338FE" w:rsidRPr="00ED4999" w:rsidRDefault="00D338FE" w:rsidP="00ED4999">
      <w:pPr>
        <w:pStyle w:val="BodyText"/>
        <w:spacing w:after="0"/>
        <w:ind w:firstLine="680"/>
        <w:contextualSpacing/>
        <w:jc w:val="both"/>
      </w:pPr>
      <w:r w:rsidRPr="00ED4999">
        <w:t>а) відповідне приміщення: залі для навчання, кухня, спіжарня тощо;</w:t>
      </w:r>
    </w:p>
    <w:p w:rsidR="00D338FE" w:rsidRPr="00ED4999" w:rsidRDefault="00D338FE" w:rsidP="00ED4999">
      <w:pPr>
        <w:pStyle w:val="BodyText"/>
        <w:spacing w:after="0"/>
        <w:ind w:firstLine="680"/>
        <w:contextualSpacing/>
        <w:jc w:val="both"/>
      </w:pPr>
      <w:r w:rsidRPr="00ED4999">
        <w:t>б) навчання куховарства в професійній сільській школі може відбутися там, де є відповідне кухонне начиння і де учениці дбають про харчові засоби;</w:t>
      </w:r>
    </w:p>
    <w:p w:rsidR="00D338FE" w:rsidRPr="00ED4999" w:rsidRDefault="00D338FE" w:rsidP="00ED4999">
      <w:pPr>
        <w:pStyle w:val="BodyText"/>
        <w:spacing w:after="0"/>
        <w:ind w:firstLine="680"/>
        <w:contextualSpacing/>
        <w:jc w:val="both"/>
      </w:pPr>
      <w:r w:rsidRPr="00ED4999">
        <w:t xml:space="preserve">в) у відділах для хлопців найважніші допоміжні засоби – це: </w:t>
      </w:r>
    </w:p>
    <w:p w:rsidR="00D338FE" w:rsidRPr="00ED4999" w:rsidRDefault="00D338FE" w:rsidP="00ED4999">
      <w:pPr>
        <w:pStyle w:val="BodyText"/>
        <w:spacing w:after="0"/>
        <w:ind w:firstLine="680"/>
        <w:contextualSpacing/>
        <w:jc w:val="both"/>
      </w:pPr>
      <w:r w:rsidRPr="00ED4999">
        <w:t>1.зразкове господарство, 2.відповідні таблиці і рисунки з різних відділів сільського господарства.</w:t>
      </w:r>
    </w:p>
    <w:p w:rsidR="00D338FE" w:rsidRPr="00ED4999" w:rsidRDefault="00D338FE" w:rsidP="00ED4999">
      <w:pPr>
        <w:pStyle w:val="BodyText"/>
        <w:spacing w:after="0"/>
        <w:ind w:firstLine="680"/>
        <w:contextualSpacing/>
        <w:jc w:val="both"/>
      </w:pPr>
      <w:r w:rsidRPr="00ED4999">
        <w:t>У навчанні дівчат потрібні:</w:t>
      </w:r>
    </w:p>
    <w:p w:rsidR="00D338FE" w:rsidRPr="00ED4999" w:rsidRDefault="00D338FE" w:rsidP="00ED4999">
      <w:pPr>
        <w:pStyle w:val="BodyText"/>
        <w:spacing w:after="0"/>
        <w:ind w:firstLine="680"/>
        <w:contextualSpacing/>
        <w:jc w:val="both"/>
      </w:pPr>
      <w:r w:rsidRPr="00ED4999">
        <w:t xml:space="preserve">1. машини для шиття, матеріали до шиття вишивок, латання, крою, приладдя до прасування, кухонні знаряддя тощо; </w:t>
      </w:r>
    </w:p>
    <w:p w:rsidR="00D338FE" w:rsidRPr="00ED4999" w:rsidRDefault="00D338FE" w:rsidP="00ED4999">
      <w:pPr>
        <w:pStyle w:val="BodyText"/>
        <w:spacing w:after="0"/>
        <w:ind w:firstLine="680"/>
        <w:contextualSpacing/>
        <w:jc w:val="both"/>
      </w:pPr>
      <w:r w:rsidRPr="00ED4999">
        <w:t>2. город з відповідним знаряддям;</w:t>
      </w:r>
    </w:p>
    <w:p w:rsidR="00D338FE" w:rsidRPr="00ED4999" w:rsidRDefault="00D338FE" w:rsidP="00ED4999">
      <w:pPr>
        <w:pStyle w:val="BodyText"/>
        <w:spacing w:after="0"/>
        <w:ind w:firstLine="680"/>
        <w:contextualSpacing/>
        <w:jc w:val="both"/>
      </w:pPr>
      <w:r w:rsidRPr="00ED4999">
        <w:t>3. учительські сили.</w:t>
      </w:r>
    </w:p>
    <w:p w:rsidR="00D338FE" w:rsidRPr="00ED4999" w:rsidRDefault="00D338FE" w:rsidP="00ED4999">
      <w:pPr>
        <w:pStyle w:val="BodyText"/>
        <w:spacing w:after="0"/>
        <w:ind w:firstLine="680"/>
        <w:contextualSpacing/>
        <w:jc w:val="both"/>
      </w:pPr>
      <w:r w:rsidRPr="00ED4999">
        <w:t>У всій цій важливій справі слід діяти спільно з іншими українськими товариствами і кооперативами, вкупі з якими бажано відкрити спеціяльну професійну школу для підготовлення вчителів для фахових шкіл.</w:t>
      </w:r>
    </w:p>
    <w:p w:rsidR="00D338FE" w:rsidRPr="00ED4999" w:rsidRDefault="00D338FE" w:rsidP="00ED4999">
      <w:pPr>
        <w:pStyle w:val="BodyText"/>
        <w:spacing w:after="0"/>
        <w:ind w:firstLine="680"/>
        <w:contextualSpacing/>
        <w:jc w:val="both"/>
      </w:pPr>
    </w:p>
    <w:p w:rsidR="00D338FE" w:rsidRPr="00ED4999" w:rsidRDefault="00D338FE" w:rsidP="00ED4999">
      <w:pPr>
        <w:pStyle w:val="disserbig"/>
        <w:rPr>
          <w:lang w:val="ru-RU"/>
        </w:rPr>
      </w:pPr>
      <w:r w:rsidRPr="00ED4999">
        <w:t xml:space="preserve">Джерело: </w:t>
      </w:r>
      <w:r w:rsidRPr="00ED4999">
        <w:rPr>
          <w:lang w:val="ru-RU"/>
        </w:rPr>
        <w:t xml:space="preserve">[658]. </w:t>
      </w:r>
    </w:p>
    <w:p w:rsidR="00D338FE" w:rsidRPr="00ED4999" w:rsidRDefault="00D338FE" w:rsidP="00ED4999">
      <w:pPr>
        <w:pStyle w:val="BodyText"/>
        <w:tabs>
          <w:tab w:val="left" w:pos="396"/>
        </w:tabs>
        <w:spacing w:after="0"/>
        <w:ind w:firstLine="680"/>
        <w:contextualSpacing/>
        <w:jc w:val="both"/>
      </w:pPr>
    </w:p>
    <w:p w:rsidR="00D338FE" w:rsidRPr="00ED4999" w:rsidRDefault="00D338FE" w:rsidP="00ED4999">
      <w:pPr>
        <w:pStyle w:val="BodyText"/>
        <w:tabs>
          <w:tab w:val="left" w:pos="396"/>
        </w:tabs>
        <w:spacing w:after="0"/>
        <w:ind w:firstLine="680"/>
        <w:contextualSpacing/>
        <w:jc w:val="both"/>
      </w:pPr>
    </w:p>
    <w:p w:rsidR="00D338FE" w:rsidRPr="00ED4999" w:rsidRDefault="00D338FE" w:rsidP="0041080F">
      <w:pPr>
        <w:spacing w:after="0"/>
        <w:contextualSpacing/>
        <w:jc w:val="center"/>
        <w:rPr>
          <w:rFonts w:ascii="Times New Roman" w:hAnsi="Times New Roman"/>
          <w:b/>
          <w:szCs w:val="24"/>
        </w:rPr>
      </w:pPr>
      <w:r w:rsidRPr="00ED4999">
        <w:rPr>
          <w:rFonts w:ascii="Times New Roman" w:hAnsi="Times New Roman"/>
          <w:b/>
          <w:szCs w:val="24"/>
        </w:rPr>
        <w:t>Додаток М.13</w:t>
      </w:r>
    </w:p>
    <w:p w:rsidR="00D338FE" w:rsidRPr="00ED4999" w:rsidRDefault="00D338FE" w:rsidP="0041080F">
      <w:pPr>
        <w:spacing w:after="0"/>
        <w:contextualSpacing/>
        <w:jc w:val="center"/>
        <w:rPr>
          <w:rFonts w:ascii="Times New Roman" w:hAnsi="Times New Roman"/>
          <w:b/>
          <w:szCs w:val="24"/>
        </w:rPr>
      </w:pPr>
      <w:r w:rsidRPr="00ED4999">
        <w:rPr>
          <w:rFonts w:ascii="Times New Roman" w:hAnsi="Times New Roman"/>
          <w:b/>
          <w:szCs w:val="24"/>
        </w:rPr>
        <w:t>Уривок із праці Л. Ясінчука</w:t>
      </w:r>
    </w:p>
    <w:p w:rsidR="00D338FE" w:rsidRPr="00ED4999" w:rsidRDefault="00D338FE" w:rsidP="0041080F">
      <w:pPr>
        <w:spacing w:after="0"/>
        <w:contextualSpacing/>
        <w:jc w:val="center"/>
        <w:rPr>
          <w:rFonts w:ascii="Times New Roman" w:hAnsi="Times New Roman"/>
          <w:b/>
          <w:szCs w:val="24"/>
        </w:rPr>
      </w:pPr>
      <w:r w:rsidRPr="00ED4999">
        <w:rPr>
          <w:rFonts w:ascii="Times New Roman" w:hAnsi="Times New Roman"/>
          <w:b/>
          <w:szCs w:val="24"/>
        </w:rPr>
        <w:t>„Рідна школа в ідеї і житті.</w:t>
      </w:r>
    </w:p>
    <w:p w:rsidR="00D338FE" w:rsidRPr="00ED4999" w:rsidRDefault="00D338FE" w:rsidP="0041080F">
      <w:pPr>
        <w:spacing w:after="0"/>
        <w:contextualSpacing/>
        <w:jc w:val="center"/>
        <w:rPr>
          <w:rFonts w:ascii="Times New Roman" w:hAnsi="Times New Roman"/>
          <w:b/>
          <w:szCs w:val="24"/>
        </w:rPr>
      </w:pPr>
      <w:r w:rsidRPr="00ED4999">
        <w:rPr>
          <w:rFonts w:ascii="Times New Roman" w:hAnsi="Times New Roman"/>
          <w:b/>
          <w:szCs w:val="24"/>
        </w:rPr>
        <w:t>Підручник для рідношкільних організацій і діячів”</w:t>
      </w:r>
    </w:p>
    <w:p w:rsidR="00D338FE" w:rsidRPr="00ED4999" w:rsidRDefault="00D338FE" w:rsidP="00ED4999">
      <w:pPr>
        <w:spacing w:after="0"/>
        <w:contextualSpacing/>
        <w:jc w:val="both"/>
        <w:rPr>
          <w:rFonts w:ascii="Times New Roman" w:hAnsi="Times New Roman"/>
          <w:b/>
          <w:szCs w:val="24"/>
        </w:rPr>
      </w:pPr>
    </w:p>
    <w:p w:rsidR="00D338FE" w:rsidRPr="00ED4999" w:rsidRDefault="00D338FE" w:rsidP="00ED4999">
      <w:pPr>
        <w:tabs>
          <w:tab w:val="left" w:pos="0"/>
        </w:tabs>
        <w:spacing w:after="0"/>
        <w:contextualSpacing/>
        <w:jc w:val="both"/>
        <w:rPr>
          <w:rFonts w:ascii="Times New Roman" w:hAnsi="Times New Roman"/>
          <w:szCs w:val="24"/>
        </w:rPr>
      </w:pPr>
      <w:r w:rsidRPr="00ED4999">
        <w:rPr>
          <w:rFonts w:ascii="Times New Roman" w:hAnsi="Times New Roman"/>
          <w:szCs w:val="24"/>
        </w:rPr>
        <w:t xml:space="preserve"> … Український нарід ще й сьогодні селянський, хліборобський нарід. Він ще й сьогодні не розділений на суспільні верстви, які задовольняли би рівномірно всі потреби національного життя. Торговля та банки на наших землях ще в більшості в чужих руках. Тому нам треба безлічі фахово-вишколених робітників, які наладнали би й перебрали би у свої руки обмін найважніших товарів, продукуваних нашим народом, які зуміли би повести переробку й доставку продукованих витворів.</w:t>
      </w:r>
    </w:p>
    <w:p w:rsidR="00D338FE" w:rsidRPr="00ED4999" w:rsidRDefault="00D338FE" w:rsidP="00ED4999">
      <w:pPr>
        <w:tabs>
          <w:tab w:val="left" w:pos="-540"/>
        </w:tabs>
        <w:spacing w:after="0"/>
        <w:contextualSpacing/>
        <w:jc w:val="both"/>
        <w:rPr>
          <w:rFonts w:ascii="Times New Roman" w:hAnsi="Times New Roman"/>
          <w:szCs w:val="24"/>
        </w:rPr>
      </w:pPr>
      <w:r w:rsidRPr="00ED4999">
        <w:rPr>
          <w:rFonts w:ascii="Times New Roman" w:hAnsi="Times New Roman"/>
          <w:szCs w:val="24"/>
        </w:rPr>
        <w:tab/>
        <w:t>Широке поле для творчої праці на ниві рідного промислу й торгівлі! Бажаний успіх у тих ділянках нашого господарського життя зможуть виявити лише підприємливі й добре кваліфіковані фахові сили. А ті сили матимемо, якщо спрямуємо нашу молодь до фахових шкіл і дамо їй добру фахову освіту. Мусимо спрямувати поважну частину наших сил до творчої праці на господарській ділянці, бо господарська независимість є у високій мірі підставою независимости нації.</w:t>
      </w:r>
    </w:p>
    <w:p w:rsidR="00D338FE" w:rsidRPr="00ED4999" w:rsidRDefault="00D338FE" w:rsidP="00ED4999">
      <w:pPr>
        <w:tabs>
          <w:tab w:val="left" w:pos="-540"/>
        </w:tabs>
        <w:spacing w:after="0"/>
        <w:contextualSpacing/>
        <w:jc w:val="both"/>
        <w:rPr>
          <w:rFonts w:ascii="Times New Roman" w:hAnsi="Times New Roman"/>
          <w:szCs w:val="24"/>
        </w:rPr>
      </w:pPr>
      <w:r w:rsidRPr="00ED4999">
        <w:rPr>
          <w:rFonts w:ascii="Times New Roman" w:hAnsi="Times New Roman"/>
          <w:szCs w:val="24"/>
        </w:rPr>
        <w:tab/>
        <w:t>За фаховою освітою промовляє не тільки наш національний інтерес, але й інтерес нашої молоді. Вишколений, кваліфікований фахівець може нераз краще забезпечити свій власний добробут, ніж дехто з тих, що покінчили високі школи. Ще більші можливости для забезпечення свого існування мають ті, що зможуть покінчити середні або вищі фахові школи.</w:t>
      </w:r>
    </w:p>
    <w:p w:rsidR="00D338FE" w:rsidRPr="00ED4999" w:rsidRDefault="00D338FE" w:rsidP="00ED4999">
      <w:pPr>
        <w:tabs>
          <w:tab w:val="left" w:pos="-540"/>
        </w:tabs>
        <w:spacing w:after="0"/>
        <w:contextualSpacing/>
        <w:jc w:val="both"/>
        <w:rPr>
          <w:rFonts w:ascii="Times New Roman" w:hAnsi="Times New Roman"/>
          <w:szCs w:val="24"/>
        </w:rPr>
      </w:pPr>
    </w:p>
    <w:p w:rsidR="00D338FE" w:rsidRPr="00ED4999" w:rsidRDefault="00D338FE" w:rsidP="00ED4999">
      <w:pPr>
        <w:tabs>
          <w:tab w:val="left" w:pos="-540"/>
        </w:tabs>
        <w:spacing w:after="0"/>
        <w:contextualSpacing/>
        <w:jc w:val="both"/>
        <w:rPr>
          <w:rFonts w:ascii="Times New Roman" w:hAnsi="Times New Roman"/>
          <w:szCs w:val="24"/>
        </w:rPr>
      </w:pPr>
    </w:p>
    <w:p w:rsidR="00D338FE" w:rsidRPr="00ED4999" w:rsidRDefault="00D338FE" w:rsidP="00ED4999">
      <w:pPr>
        <w:pStyle w:val="disserbig"/>
      </w:pPr>
      <w:r w:rsidRPr="00ED4999">
        <w:t>Джерело: [1682, с.94-95].</w:t>
      </w:r>
    </w:p>
    <w:p w:rsidR="00D338FE" w:rsidRPr="00ED4999" w:rsidRDefault="00D338FE" w:rsidP="00ED4999">
      <w:pPr>
        <w:tabs>
          <w:tab w:val="left" w:pos="-540"/>
        </w:tabs>
        <w:spacing w:after="0"/>
        <w:contextualSpacing/>
        <w:jc w:val="both"/>
        <w:rPr>
          <w:rFonts w:ascii="Times New Roman" w:hAnsi="Times New Roman"/>
          <w:szCs w:val="24"/>
        </w:rPr>
      </w:pPr>
    </w:p>
    <w:p w:rsidR="00D338FE" w:rsidRPr="00ED4999" w:rsidRDefault="00D338FE" w:rsidP="00ED4999">
      <w:pPr>
        <w:spacing w:after="0"/>
        <w:ind w:left="-284" w:firstLine="709"/>
        <w:contextualSpacing/>
        <w:jc w:val="both"/>
        <w:rPr>
          <w:rFonts w:ascii="Times New Roman" w:hAnsi="Times New Roman"/>
          <w:b/>
          <w:szCs w:val="24"/>
        </w:rPr>
      </w:pPr>
    </w:p>
    <w:p w:rsidR="00D338FE" w:rsidRDefault="00D338FE" w:rsidP="00ED4999">
      <w:pPr>
        <w:spacing w:after="0"/>
        <w:ind w:left="-284" w:firstLine="709"/>
        <w:contextualSpacing/>
        <w:jc w:val="both"/>
        <w:rPr>
          <w:rFonts w:ascii="Times New Roman" w:hAnsi="Times New Roman"/>
          <w:b/>
          <w:szCs w:val="24"/>
          <w:lang w:val="uk-UA"/>
        </w:rPr>
      </w:pPr>
    </w:p>
    <w:p w:rsidR="00D338FE" w:rsidRPr="0041080F" w:rsidRDefault="00D338FE" w:rsidP="00ED4999">
      <w:pPr>
        <w:spacing w:after="0"/>
        <w:ind w:left="-284" w:firstLine="709"/>
        <w:contextualSpacing/>
        <w:jc w:val="both"/>
        <w:rPr>
          <w:rFonts w:ascii="Times New Roman" w:hAnsi="Times New Roman"/>
          <w:b/>
          <w:szCs w:val="24"/>
          <w:lang w:val="uk-UA"/>
        </w:rPr>
      </w:pPr>
    </w:p>
    <w:p w:rsidR="00D338FE" w:rsidRPr="00ED4999" w:rsidRDefault="00D338FE" w:rsidP="00ED4999">
      <w:pPr>
        <w:spacing w:after="0"/>
        <w:ind w:left="-284" w:firstLine="709"/>
        <w:contextualSpacing/>
        <w:jc w:val="both"/>
        <w:rPr>
          <w:rFonts w:ascii="Times New Roman" w:hAnsi="Times New Roman"/>
          <w:b/>
          <w:szCs w:val="24"/>
        </w:rPr>
      </w:pPr>
    </w:p>
    <w:p w:rsidR="00D338FE" w:rsidRPr="00ED4999" w:rsidRDefault="00D338FE" w:rsidP="0041080F">
      <w:pPr>
        <w:spacing w:after="0"/>
        <w:ind w:left="-284" w:firstLine="709"/>
        <w:contextualSpacing/>
        <w:jc w:val="center"/>
        <w:rPr>
          <w:rFonts w:ascii="Times New Roman" w:hAnsi="Times New Roman"/>
          <w:b/>
          <w:szCs w:val="24"/>
        </w:rPr>
      </w:pPr>
      <w:r w:rsidRPr="00ED4999">
        <w:rPr>
          <w:rFonts w:ascii="Times New Roman" w:hAnsi="Times New Roman"/>
          <w:b/>
          <w:szCs w:val="24"/>
        </w:rPr>
        <w:t>Додаток М.14</w:t>
      </w:r>
    </w:p>
    <w:p w:rsidR="00D338FE" w:rsidRPr="00ED4999" w:rsidRDefault="00D338FE" w:rsidP="0041080F">
      <w:pPr>
        <w:spacing w:after="0"/>
        <w:ind w:left="-284" w:firstLine="709"/>
        <w:contextualSpacing/>
        <w:jc w:val="center"/>
        <w:rPr>
          <w:rFonts w:ascii="Times New Roman" w:hAnsi="Times New Roman"/>
          <w:b/>
          <w:szCs w:val="24"/>
        </w:rPr>
      </w:pPr>
      <w:r w:rsidRPr="00ED4999">
        <w:rPr>
          <w:rFonts w:ascii="Times New Roman" w:hAnsi="Times New Roman"/>
          <w:b/>
          <w:szCs w:val="24"/>
        </w:rPr>
        <w:t>Курсова підготовка дітей та юнацтва в УПТ «Рідна школа»</w:t>
      </w:r>
    </w:p>
    <w:p w:rsidR="00D338FE" w:rsidRPr="00ED4999" w:rsidRDefault="00D338FE" w:rsidP="0041080F">
      <w:pPr>
        <w:spacing w:after="0"/>
        <w:ind w:left="-284" w:firstLine="709"/>
        <w:contextualSpacing/>
        <w:jc w:val="center"/>
        <w:rPr>
          <w:rFonts w:ascii="Times New Roman" w:hAnsi="Times New Roman"/>
          <w:b/>
          <w:szCs w:val="24"/>
        </w:rPr>
      </w:pPr>
    </w:p>
    <w:p w:rsidR="00D338FE" w:rsidRPr="00ED4999" w:rsidRDefault="00D338FE" w:rsidP="0041080F">
      <w:pPr>
        <w:spacing w:after="0"/>
        <w:ind w:firstLine="708"/>
        <w:contextualSpacing/>
        <w:jc w:val="right"/>
        <w:rPr>
          <w:rFonts w:ascii="Times New Roman" w:hAnsi="Times New Roman"/>
          <w:b/>
          <w:i/>
          <w:szCs w:val="24"/>
        </w:rPr>
      </w:pPr>
      <w:r w:rsidRPr="00ED4999">
        <w:rPr>
          <w:rFonts w:ascii="Times New Roman" w:hAnsi="Times New Roman"/>
          <w:b/>
          <w:i/>
          <w:szCs w:val="24"/>
        </w:rPr>
        <w:t>Таблиця М.3.1</w:t>
      </w:r>
    </w:p>
    <w:p w:rsidR="00D338FE" w:rsidRPr="00ED4999" w:rsidRDefault="00D338FE" w:rsidP="0041080F">
      <w:pPr>
        <w:spacing w:after="0"/>
        <w:ind w:firstLine="709"/>
        <w:contextualSpacing/>
        <w:jc w:val="center"/>
        <w:rPr>
          <w:rFonts w:ascii="Times New Roman" w:hAnsi="Times New Roman"/>
          <w:b/>
          <w:szCs w:val="24"/>
        </w:rPr>
      </w:pPr>
      <w:r w:rsidRPr="00ED4999">
        <w:rPr>
          <w:rFonts w:ascii="Times New Roman" w:hAnsi="Times New Roman"/>
          <w:b/>
          <w:szCs w:val="24"/>
        </w:rPr>
        <w:t>Курси, улаштовані УПТ «Рідна школа» у 1936-1937 навчальному році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974"/>
        <w:gridCol w:w="3190"/>
        <w:gridCol w:w="3191"/>
      </w:tblGrid>
      <w:tr w:rsidR="00D338FE" w:rsidRPr="00ED4999" w:rsidTr="00B35A65">
        <w:tc>
          <w:tcPr>
            <w:tcW w:w="3190"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Назва курсів</w:t>
            </w:r>
          </w:p>
        </w:tc>
        <w:tc>
          <w:tcPr>
            <w:tcW w:w="3190"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Кількість курсів, %</w:t>
            </w:r>
          </w:p>
        </w:tc>
        <w:tc>
          <w:tcPr>
            <w:tcW w:w="3191"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Кількість учасників, %</w:t>
            </w:r>
          </w:p>
        </w:tc>
      </w:tr>
      <w:tr w:rsidR="00D338FE" w:rsidRPr="00ED4999" w:rsidTr="00B35A65">
        <w:tc>
          <w:tcPr>
            <w:tcW w:w="3190" w:type="dxa"/>
          </w:tcPr>
          <w:p w:rsidR="00D338FE" w:rsidRPr="00B35A65" w:rsidRDefault="00D338FE" w:rsidP="00B35A65">
            <w:pPr>
              <w:spacing w:after="0" w:line="240" w:lineRule="auto"/>
              <w:ind w:firstLine="709"/>
              <w:contextualSpacing/>
              <w:jc w:val="both"/>
              <w:rPr>
                <w:rFonts w:ascii="Times New Roman" w:hAnsi="Times New Roman"/>
                <w:sz w:val="24"/>
                <w:szCs w:val="24"/>
              </w:rPr>
            </w:pPr>
            <w:r w:rsidRPr="00B35A65">
              <w:rPr>
                <w:rFonts w:ascii="Times New Roman" w:hAnsi="Times New Roman"/>
                <w:sz w:val="24"/>
                <w:szCs w:val="24"/>
              </w:rPr>
              <w:t xml:space="preserve">Українознавства </w:t>
            </w:r>
          </w:p>
          <w:p w:rsidR="00D338FE" w:rsidRPr="00B35A65" w:rsidRDefault="00D338FE" w:rsidP="00B35A65">
            <w:pPr>
              <w:spacing w:after="0" w:line="240" w:lineRule="auto"/>
              <w:contextualSpacing/>
              <w:jc w:val="both"/>
              <w:rPr>
                <w:rFonts w:ascii="Times New Roman" w:hAnsi="Times New Roman"/>
                <w:sz w:val="24"/>
                <w:szCs w:val="24"/>
              </w:rPr>
            </w:pPr>
          </w:p>
        </w:tc>
        <w:tc>
          <w:tcPr>
            <w:tcW w:w="3190"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18               25%</w:t>
            </w:r>
          </w:p>
        </w:tc>
        <w:tc>
          <w:tcPr>
            <w:tcW w:w="3191"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425         28%</w:t>
            </w:r>
          </w:p>
        </w:tc>
      </w:tr>
      <w:tr w:rsidR="00D338FE" w:rsidRPr="00ED4999" w:rsidTr="00B35A65">
        <w:tc>
          <w:tcPr>
            <w:tcW w:w="3190" w:type="dxa"/>
          </w:tcPr>
          <w:p w:rsidR="00D338FE" w:rsidRPr="00B35A65" w:rsidRDefault="00D338FE" w:rsidP="00B35A65">
            <w:pPr>
              <w:spacing w:after="0" w:line="240" w:lineRule="auto"/>
              <w:ind w:firstLine="709"/>
              <w:contextualSpacing/>
              <w:jc w:val="both"/>
              <w:rPr>
                <w:rFonts w:ascii="Times New Roman" w:hAnsi="Times New Roman"/>
                <w:sz w:val="24"/>
                <w:szCs w:val="24"/>
              </w:rPr>
            </w:pPr>
            <w:r w:rsidRPr="00B35A65">
              <w:rPr>
                <w:rFonts w:ascii="Times New Roman" w:hAnsi="Times New Roman"/>
                <w:sz w:val="24"/>
                <w:szCs w:val="24"/>
              </w:rPr>
              <w:t xml:space="preserve">Трикотарства </w:t>
            </w:r>
          </w:p>
        </w:tc>
        <w:tc>
          <w:tcPr>
            <w:tcW w:w="3190"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9             13%</w:t>
            </w:r>
          </w:p>
          <w:p w:rsidR="00D338FE" w:rsidRPr="00B35A65" w:rsidRDefault="00D338FE" w:rsidP="00B35A65">
            <w:pPr>
              <w:spacing w:after="0" w:line="240" w:lineRule="auto"/>
              <w:contextualSpacing/>
              <w:jc w:val="both"/>
              <w:rPr>
                <w:rFonts w:ascii="Times New Roman" w:hAnsi="Times New Roman"/>
                <w:sz w:val="24"/>
                <w:szCs w:val="24"/>
              </w:rPr>
            </w:pPr>
          </w:p>
        </w:tc>
        <w:tc>
          <w:tcPr>
            <w:tcW w:w="3191"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198          13%</w:t>
            </w:r>
          </w:p>
        </w:tc>
      </w:tr>
      <w:tr w:rsidR="00D338FE" w:rsidRPr="00ED4999" w:rsidTr="00B35A65">
        <w:tc>
          <w:tcPr>
            <w:tcW w:w="3190" w:type="dxa"/>
          </w:tcPr>
          <w:p w:rsidR="00D338FE" w:rsidRPr="00B35A65" w:rsidRDefault="00D338FE" w:rsidP="00B35A65">
            <w:pPr>
              <w:spacing w:after="0" w:line="240" w:lineRule="auto"/>
              <w:ind w:firstLine="709"/>
              <w:contextualSpacing/>
              <w:jc w:val="both"/>
              <w:rPr>
                <w:rFonts w:ascii="Times New Roman" w:hAnsi="Times New Roman"/>
                <w:sz w:val="24"/>
                <w:szCs w:val="24"/>
              </w:rPr>
            </w:pPr>
            <w:r w:rsidRPr="00B35A65">
              <w:rPr>
                <w:rFonts w:ascii="Times New Roman" w:hAnsi="Times New Roman"/>
                <w:sz w:val="24"/>
                <w:szCs w:val="24"/>
              </w:rPr>
              <w:t xml:space="preserve">Бібліотекарства </w:t>
            </w:r>
          </w:p>
        </w:tc>
        <w:tc>
          <w:tcPr>
            <w:tcW w:w="3190"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2             2%</w:t>
            </w:r>
          </w:p>
        </w:tc>
        <w:tc>
          <w:tcPr>
            <w:tcW w:w="3191"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51            3%</w:t>
            </w:r>
          </w:p>
        </w:tc>
      </w:tr>
      <w:tr w:rsidR="00D338FE" w:rsidRPr="00ED4999" w:rsidTr="00B35A65">
        <w:tc>
          <w:tcPr>
            <w:tcW w:w="3190" w:type="dxa"/>
          </w:tcPr>
          <w:p w:rsidR="00D338FE" w:rsidRPr="00B35A65" w:rsidRDefault="00D338FE" w:rsidP="00B35A65">
            <w:pPr>
              <w:spacing w:after="0" w:line="240" w:lineRule="auto"/>
              <w:ind w:firstLine="709"/>
              <w:contextualSpacing/>
              <w:jc w:val="both"/>
              <w:rPr>
                <w:rFonts w:ascii="Times New Roman" w:hAnsi="Times New Roman"/>
                <w:sz w:val="24"/>
                <w:szCs w:val="24"/>
              </w:rPr>
            </w:pPr>
            <w:r w:rsidRPr="00B35A65">
              <w:rPr>
                <w:rFonts w:ascii="Times New Roman" w:hAnsi="Times New Roman"/>
                <w:sz w:val="24"/>
                <w:szCs w:val="24"/>
              </w:rPr>
              <w:t xml:space="preserve">Фарбярський </w:t>
            </w:r>
          </w:p>
        </w:tc>
        <w:tc>
          <w:tcPr>
            <w:tcW w:w="3190"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1            1%</w:t>
            </w:r>
          </w:p>
        </w:tc>
        <w:tc>
          <w:tcPr>
            <w:tcW w:w="3191"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5             0,3%</w:t>
            </w:r>
          </w:p>
        </w:tc>
      </w:tr>
      <w:tr w:rsidR="00D338FE" w:rsidRPr="00ED4999" w:rsidTr="00B35A65">
        <w:tc>
          <w:tcPr>
            <w:tcW w:w="3190" w:type="dxa"/>
          </w:tcPr>
          <w:p w:rsidR="00D338FE" w:rsidRPr="00B35A65" w:rsidRDefault="00D338FE" w:rsidP="00B35A65">
            <w:pPr>
              <w:spacing w:after="0" w:line="240" w:lineRule="auto"/>
              <w:ind w:firstLine="709"/>
              <w:contextualSpacing/>
              <w:jc w:val="both"/>
              <w:rPr>
                <w:rFonts w:ascii="Times New Roman" w:hAnsi="Times New Roman"/>
                <w:sz w:val="24"/>
                <w:szCs w:val="24"/>
              </w:rPr>
            </w:pPr>
            <w:r w:rsidRPr="00B35A65">
              <w:rPr>
                <w:rFonts w:ascii="Times New Roman" w:hAnsi="Times New Roman"/>
                <w:sz w:val="24"/>
                <w:szCs w:val="24"/>
              </w:rPr>
              <w:t xml:space="preserve">Руханково-спортовий </w:t>
            </w:r>
          </w:p>
          <w:p w:rsidR="00D338FE" w:rsidRPr="00B35A65" w:rsidRDefault="00D338FE" w:rsidP="00B35A65">
            <w:pPr>
              <w:spacing w:after="0" w:line="240" w:lineRule="auto"/>
              <w:contextualSpacing/>
              <w:jc w:val="both"/>
              <w:rPr>
                <w:rFonts w:ascii="Times New Roman" w:hAnsi="Times New Roman"/>
                <w:sz w:val="24"/>
                <w:szCs w:val="24"/>
              </w:rPr>
            </w:pPr>
          </w:p>
        </w:tc>
        <w:tc>
          <w:tcPr>
            <w:tcW w:w="3190"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1            1%</w:t>
            </w:r>
          </w:p>
        </w:tc>
        <w:tc>
          <w:tcPr>
            <w:tcW w:w="3191"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 xml:space="preserve">26            1,7% </w:t>
            </w:r>
          </w:p>
        </w:tc>
      </w:tr>
      <w:tr w:rsidR="00D338FE" w:rsidRPr="00ED4999" w:rsidTr="00B35A65">
        <w:tc>
          <w:tcPr>
            <w:tcW w:w="3190" w:type="dxa"/>
          </w:tcPr>
          <w:p w:rsidR="00D338FE" w:rsidRPr="00B35A65" w:rsidRDefault="00D338FE" w:rsidP="00B35A65">
            <w:pPr>
              <w:spacing w:after="0" w:line="240" w:lineRule="auto"/>
              <w:ind w:firstLine="709"/>
              <w:contextualSpacing/>
              <w:jc w:val="both"/>
              <w:rPr>
                <w:rFonts w:ascii="Times New Roman" w:hAnsi="Times New Roman"/>
                <w:sz w:val="24"/>
                <w:szCs w:val="24"/>
              </w:rPr>
            </w:pPr>
            <w:r w:rsidRPr="00B35A65">
              <w:rPr>
                <w:rFonts w:ascii="Times New Roman" w:hAnsi="Times New Roman"/>
                <w:sz w:val="24"/>
                <w:szCs w:val="24"/>
              </w:rPr>
              <w:t xml:space="preserve">Для провідників доросту </w:t>
            </w:r>
          </w:p>
          <w:p w:rsidR="00D338FE" w:rsidRPr="00B35A65" w:rsidRDefault="00D338FE" w:rsidP="00B35A65">
            <w:pPr>
              <w:spacing w:after="0" w:line="240" w:lineRule="auto"/>
              <w:contextualSpacing/>
              <w:jc w:val="both"/>
              <w:rPr>
                <w:rFonts w:ascii="Times New Roman" w:hAnsi="Times New Roman"/>
                <w:sz w:val="24"/>
                <w:szCs w:val="24"/>
              </w:rPr>
            </w:pPr>
          </w:p>
        </w:tc>
        <w:tc>
          <w:tcPr>
            <w:tcW w:w="3190"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8          11%</w:t>
            </w:r>
          </w:p>
        </w:tc>
        <w:tc>
          <w:tcPr>
            <w:tcW w:w="3191"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191        12,6%</w:t>
            </w:r>
          </w:p>
        </w:tc>
      </w:tr>
      <w:tr w:rsidR="00D338FE" w:rsidRPr="00ED4999" w:rsidTr="00B35A65">
        <w:tc>
          <w:tcPr>
            <w:tcW w:w="3190" w:type="dxa"/>
          </w:tcPr>
          <w:p w:rsidR="00D338FE" w:rsidRPr="00B35A65" w:rsidRDefault="00D338FE" w:rsidP="00B35A65">
            <w:pPr>
              <w:spacing w:after="0" w:line="240" w:lineRule="auto"/>
              <w:ind w:firstLine="709"/>
              <w:contextualSpacing/>
              <w:jc w:val="both"/>
              <w:rPr>
                <w:rFonts w:ascii="Times New Roman" w:hAnsi="Times New Roman"/>
                <w:sz w:val="24"/>
                <w:szCs w:val="24"/>
              </w:rPr>
            </w:pPr>
            <w:r w:rsidRPr="00B35A65">
              <w:rPr>
                <w:rFonts w:ascii="Times New Roman" w:hAnsi="Times New Roman"/>
                <w:sz w:val="24"/>
                <w:szCs w:val="24"/>
              </w:rPr>
              <w:t xml:space="preserve">Режисерський  </w:t>
            </w:r>
          </w:p>
        </w:tc>
        <w:tc>
          <w:tcPr>
            <w:tcW w:w="3190"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 xml:space="preserve">1          1%         </w:t>
            </w:r>
          </w:p>
          <w:p w:rsidR="00D338FE" w:rsidRPr="00B35A65" w:rsidRDefault="00D338FE" w:rsidP="00B35A65">
            <w:pPr>
              <w:spacing w:after="0" w:line="240" w:lineRule="auto"/>
              <w:contextualSpacing/>
              <w:jc w:val="both"/>
              <w:rPr>
                <w:rFonts w:ascii="Times New Roman" w:hAnsi="Times New Roman"/>
                <w:sz w:val="24"/>
                <w:szCs w:val="24"/>
              </w:rPr>
            </w:pPr>
          </w:p>
        </w:tc>
        <w:tc>
          <w:tcPr>
            <w:tcW w:w="3191"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3            0,2%</w:t>
            </w:r>
          </w:p>
        </w:tc>
      </w:tr>
      <w:tr w:rsidR="00D338FE" w:rsidRPr="00ED4999" w:rsidTr="00B35A65">
        <w:tc>
          <w:tcPr>
            <w:tcW w:w="3190" w:type="dxa"/>
          </w:tcPr>
          <w:p w:rsidR="00D338FE" w:rsidRPr="00B35A65" w:rsidRDefault="00D338FE" w:rsidP="00B35A65">
            <w:pPr>
              <w:spacing w:after="0" w:line="240" w:lineRule="auto"/>
              <w:ind w:firstLine="709"/>
              <w:contextualSpacing/>
              <w:jc w:val="both"/>
              <w:rPr>
                <w:rFonts w:ascii="Times New Roman" w:hAnsi="Times New Roman"/>
                <w:sz w:val="24"/>
                <w:szCs w:val="24"/>
              </w:rPr>
            </w:pPr>
            <w:r w:rsidRPr="00B35A65">
              <w:rPr>
                <w:rFonts w:ascii="Times New Roman" w:hAnsi="Times New Roman"/>
                <w:sz w:val="24"/>
                <w:szCs w:val="24"/>
              </w:rPr>
              <w:t xml:space="preserve">Куховарства </w:t>
            </w:r>
          </w:p>
        </w:tc>
        <w:tc>
          <w:tcPr>
            <w:tcW w:w="3190"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 xml:space="preserve">5         7% </w:t>
            </w:r>
          </w:p>
          <w:p w:rsidR="00D338FE" w:rsidRPr="00B35A65" w:rsidRDefault="00D338FE" w:rsidP="00B35A65">
            <w:pPr>
              <w:spacing w:after="0" w:line="240" w:lineRule="auto"/>
              <w:contextualSpacing/>
              <w:jc w:val="both"/>
              <w:rPr>
                <w:rFonts w:ascii="Times New Roman" w:hAnsi="Times New Roman"/>
                <w:sz w:val="24"/>
                <w:szCs w:val="24"/>
              </w:rPr>
            </w:pPr>
          </w:p>
        </w:tc>
        <w:tc>
          <w:tcPr>
            <w:tcW w:w="3191"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101        6,7%</w:t>
            </w:r>
          </w:p>
        </w:tc>
      </w:tr>
      <w:tr w:rsidR="00D338FE" w:rsidRPr="00ED4999" w:rsidTr="00B35A65">
        <w:trPr>
          <w:trHeight w:val="986"/>
        </w:trPr>
        <w:tc>
          <w:tcPr>
            <w:tcW w:w="3190" w:type="dxa"/>
          </w:tcPr>
          <w:p w:rsidR="00D338FE" w:rsidRPr="00B35A65" w:rsidRDefault="00D338FE" w:rsidP="00B35A65">
            <w:pPr>
              <w:spacing w:after="0" w:line="240" w:lineRule="auto"/>
              <w:ind w:firstLine="709"/>
              <w:contextualSpacing/>
              <w:jc w:val="both"/>
              <w:rPr>
                <w:rFonts w:ascii="Times New Roman" w:hAnsi="Times New Roman"/>
                <w:sz w:val="24"/>
                <w:szCs w:val="24"/>
              </w:rPr>
            </w:pPr>
            <w:r w:rsidRPr="00B35A65">
              <w:rPr>
                <w:rFonts w:ascii="Times New Roman" w:hAnsi="Times New Roman"/>
                <w:sz w:val="24"/>
                <w:szCs w:val="24"/>
              </w:rPr>
              <w:t xml:space="preserve">Нот   </w:t>
            </w:r>
          </w:p>
          <w:p w:rsidR="00D338FE" w:rsidRPr="00B35A65" w:rsidRDefault="00D338FE" w:rsidP="00B35A65">
            <w:pPr>
              <w:spacing w:after="0" w:line="240" w:lineRule="auto"/>
              <w:contextualSpacing/>
              <w:jc w:val="both"/>
              <w:rPr>
                <w:rFonts w:ascii="Times New Roman" w:hAnsi="Times New Roman"/>
                <w:sz w:val="24"/>
                <w:szCs w:val="24"/>
              </w:rPr>
            </w:pPr>
          </w:p>
        </w:tc>
        <w:tc>
          <w:tcPr>
            <w:tcW w:w="3190"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2          2%</w:t>
            </w:r>
          </w:p>
        </w:tc>
        <w:tc>
          <w:tcPr>
            <w:tcW w:w="3191"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22        1, 5%</w:t>
            </w:r>
          </w:p>
        </w:tc>
      </w:tr>
      <w:tr w:rsidR="00D338FE" w:rsidRPr="00ED4999" w:rsidTr="00B35A65">
        <w:tc>
          <w:tcPr>
            <w:tcW w:w="3190" w:type="dxa"/>
          </w:tcPr>
          <w:p w:rsidR="00D338FE" w:rsidRPr="00B35A65" w:rsidRDefault="00D338FE" w:rsidP="00B35A65">
            <w:pPr>
              <w:spacing w:after="0" w:line="240" w:lineRule="auto"/>
              <w:ind w:firstLine="709"/>
              <w:contextualSpacing/>
              <w:jc w:val="both"/>
              <w:rPr>
                <w:rFonts w:ascii="Times New Roman" w:hAnsi="Times New Roman"/>
                <w:sz w:val="24"/>
                <w:szCs w:val="24"/>
              </w:rPr>
            </w:pPr>
            <w:r w:rsidRPr="00B35A65">
              <w:rPr>
                <w:rFonts w:ascii="Times New Roman" w:hAnsi="Times New Roman"/>
                <w:sz w:val="24"/>
                <w:szCs w:val="24"/>
              </w:rPr>
              <w:t xml:space="preserve">Грамоти </w:t>
            </w:r>
          </w:p>
        </w:tc>
        <w:tc>
          <w:tcPr>
            <w:tcW w:w="3190"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 xml:space="preserve">7         9,9%    </w:t>
            </w:r>
          </w:p>
        </w:tc>
        <w:tc>
          <w:tcPr>
            <w:tcW w:w="3191"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77       5,1%</w:t>
            </w:r>
          </w:p>
          <w:p w:rsidR="00D338FE" w:rsidRPr="00B35A65" w:rsidRDefault="00D338FE" w:rsidP="00B35A65">
            <w:pPr>
              <w:spacing w:after="0" w:line="240" w:lineRule="auto"/>
              <w:contextualSpacing/>
              <w:jc w:val="both"/>
              <w:rPr>
                <w:rFonts w:ascii="Times New Roman" w:hAnsi="Times New Roman"/>
                <w:sz w:val="24"/>
                <w:szCs w:val="24"/>
              </w:rPr>
            </w:pPr>
          </w:p>
        </w:tc>
      </w:tr>
      <w:tr w:rsidR="00D338FE" w:rsidRPr="00ED4999" w:rsidTr="00B35A65">
        <w:tc>
          <w:tcPr>
            <w:tcW w:w="3190" w:type="dxa"/>
          </w:tcPr>
          <w:p w:rsidR="00D338FE" w:rsidRPr="00B35A65" w:rsidRDefault="00D338FE" w:rsidP="00B35A65">
            <w:pPr>
              <w:spacing w:after="0" w:line="240" w:lineRule="auto"/>
              <w:ind w:firstLine="709"/>
              <w:contextualSpacing/>
              <w:jc w:val="both"/>
              <w:rPr>
                <w:rFonts w:ascii="Times New Roman" w:hAnsi="Times New Roman"/>
                <w:sz w:val="24"/>
                <w:szCs w:val="24"/>
              </w:rPr>
            </w:pPr>
            <w:r w:rsidRPr="00B35A65">
              <w:rPr>
                <w:rFonts w:ascii="Times New Roman" w:hAnsi="Times New Roman"/>
                <w:sz w:val="24"/>
                <w:szCs w:val="24"/>
              </w:rPr>
              <w:t xml:space="preserve">Крою і шиття </w:t>
            </w:r>
          </w:p>
        </w:tc>
        <w:tc>
          <w:tcPr>
            <w:tcW w:w="3190"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6         8,5%</w:t>
            </w:r>
          </w:p>
          <w:p w:rsidR="00D338FE" w:rsidRPr="00B35A65" w:rsidRDefault="00D338FE" w:rsidP="00B35A65">
            <w:pPr>
              <w:spacing w:after="0" w:line="240" w:lineRule="auto"/>
              <w:contextualSpacing/>
              <w:jc w:val="both"/>
              <w:rPr>
                <w:rFonts w:ascii="Times New Roman" w:hAnsi="Times New Roman"/>
                <w:sz w:val="24"/>
                <w:szCs w:val="24"/>
              </w:rPr>
            </w:pPr>
          </w:p>
        </w:tc>
        <w:tc>
          <w:tcPr>
            <w:tcW w:w="3191"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1          7%</w:t>
            </w:r>
          </w:p>
        </w:tc>
      </w:tr>
      <w:tr w:rsidR="00D338FE" w:rsidRPr="00ED4999" w:rsidTr="00B35A65">
        <w:tc>
          <w:tcPr>
            <w:tcW w:w="3190" w:type="dxa"/>
          </w:tcPr>
          <w:p w:rsidR="00D338FE" w:rsidRPr="00B35A65" w:rsidRDefault="00D338FE" w:rsidP="00B35A65">
            <w:pPr>
              <w:spacing w:after="0" w:line="240" w:lineRule="auto"/>
              <w:ind w:firstLine="709"/>
              <w:contextualSpacing/>
              <w:jc w:val="both"/>
              <w:rPr>
                <w:rFonts w:ascii="Times New Roman" w:hAnsi="Times New Roman"/>
                <w:sz w:val="24"/>
                <w:szCs w:val="24"/>
              </w:rPr>
            </w:pPr>
            <w:r w:rsidRPr="00B35A65">
              <w:rPr>
                <w:rFonts w:ascii="Times New Roman" w:hAnsi="Times New Roman"/>
                <w:sz w:val="24"/>
                <w:szCs w:val="24"/>
              </w:rPr>
              <w:t xml:space="preserve">Танків </w:t>
            </w:r>
          </w:p>
          <w:p w:rsidR="00D338FE" w:rsidRPr="00B35A65" w:rsidRDefault="00D338FE" w:rsidP="00B35A65">
            <w:pPr>
              <w:spacing w:after="0" w:line="240" w:lineRule="auto"/>
              <w:ind w:firstLine="709"/>
              <w:contextualSpacing/>
              <w:jc w:val="both"/>
              <w:rPr>
                <w:rFonts w:ascii="Times New Roman" w:hAnsi="Times New Roman"/>
                <w:sz w:val="24"/>
                <w:szCs w:val="24"/>
              </w:rPr>
            </w:pPr>
          </w:p>
        </w:tc>
        <w:tc>
          <w:tcPr>
            <w:tcW w:w="3190"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1          1%</w:t>
            </w:r>
          </w:p>
        </w:tc>
        <w:tc>
          <w:tcPr>
            <w:tcW w:w="3191"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26         1,7</w:t>
            </w:r>
          </w:p>
        </w:tc>
      </w:tr>
      <w:tr w:rsidR="00D338FE" w:rsidRPr="00ED4999" w:rsidTr="00B35A65">
        <w:tc>
          <w:tcPr>
            <w:tcW w:w="3190" w:type="dxa"/>
          </w:tcPr>
          <w:p w:rsidR="00D338FE" w:rsidRPr="00B35A65" w:rsidRDefault="00D338FE" w:rsidP="00B35A65">
            <w:pPr>
              <w:spacing w:after="0" w:line="240" w:lineRule="auto"/>
              <w:ind w:firstLine="709"/>
              <w:contextualSpacing/>
              <w:jc w:val="both"/>
              <w:rPr>
                <w:rFonts w:ascii="Times New Roman" w:hAnsi="Times New Roman"/>
                <w:sz w:val="24"/>
                <w:szCs w:val="24"/>
              </w:rPr>
            </w:pPr>
            <w:r w:rsidRPr="00B35A65">
              <w:rPr>
                <w:rFonts w:ascii="Times New Roman" w:hAnsi="Times New Roman"/>
                <w:sz w:val="24"/>
                <w:szCs w:val="24"/>
              </w:rPr>
              <w:t xml:space="preserve">Підготовки до гімназії  </w:t>
            </w:r>
          </w:p>
          <w:p w:rsidR="00D338FE" w:rsidRPr="00B35A65" w:rsidRDefault="00D338FE" w:rsidP="00B35A65">
            <w:pPr>
              <w:spacing w:after="0" w:line="240" w:lineRule="auto"/>
              <w:ind w:firstLine="709"/>
              <w:contextualSpacing/>
              <w:jc w:val="both"/>
              <w:rPr>
                <w:rFonts w:ascii="Times New Roman" w:hAnsi="Times New Roman"/>
                <w:sz w:val="24"/>
                <w:szCs w:val="24"/>
              </w:rPr>
            </w:pPr>
          </w:p>
        </w:tc>
        <w:tc>
          <w:tcPr>
            <w:tcW w:w="3190"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4         5,6%</w:t>
            </w:r>
          </w:p>
        </w:tc>
        <w:tc>
          <w:tcPr>
            <w:tcW w:w="3191"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 116       7,7%</w:t>
            </w:r>
          </w:p>
        </w:tc>
      </w:tr>
      <w:tr w:rsidR="00D338FE" w:rsidRPr="00ED4999" w:rsidTr="00B35A65">
        <w:tc>
          <w:tcPr>
            <w:tcW w:w="3190" w:type="dxa"/>
          </w:tcPr>
          <w:p w:rsidR="00D338FE" w:rsidRPr="00B35A65" w:rsidRDefault="00D338FE" w:rsidP="00B35A65">
            <w:pPr>
              <w:spacing w:after="0" w:line="240" w:lineRule="auto"/>
              <w:ind w:firstLine="709"/>
              <w:contextualSpacing/>
              <w:jc w:val="both"/>
              <w:rPr>
                <w:rFonts w:ascii="Times New Roman" w:hAnsi="Times New Roman"/>
                <w:sz w:val="24"/>
                <w:szCs w:val="24"/>
              </w:rPr>
            </w:pPr>
            <w:r w:rsidRPr="00B35A65">
              <w:rPr>
                <w:rFonts w:ascii="Times New Roman" w:hAnsi="Times New Roman"/>
                <w:sz w:val="24"/>
                <w:szCs w:val="24"/>
              </w:rPr>
              <w:t xml:space="preserve">Для провідниць дитячих садків  </w:t>
            </w:r>
          </w:p>
        </w:tc>
        <w:tc>
          <w:tcPr>
            <w:tcW w:w="3190"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7         9,9%</w:t>
            </w:r>
          </w:p>
          <w:p w:rsidR="00D338FE" w:rsidRPr="00B35A65" w:rsidRDefault="00D338FE" w:rsidP="00B35A65">
            <w:pPr>
              <w:spacing w:after="0" w:line="240" w:lineRule="auto"/>
              <w:contextualSpacing/>
              <w:jc w:val="both"/>
              <w:rPr>
                <w:rFonts w:ascii="Times New Roman" w:hAnsi="Times New Roman"/>
                <w:sz w:val="24"/>
                <w:szCs w:val="24"/>
              </w:rPr>
            </w:pPr>
          </w:p>
        </w:tc>
        <w:tc>
          <w:tcPr>
            <w:tcW w:w="3191" w:type="dxa"/>
          </w:tcPr>
          <w:p w:rsidR="00D338FE" w:rsidRPr="00B35A65" w:rsidRDefault="00D338FE" w:rsidP="00B35A65">
            <w:pPr>
              <w:spacing w:after="0" w:line="240" w:lineRule="auto"/>
              <w:contextualSpacing/>
              <w:jc w:val="both"/>
              <w:rPr>
                <w:rFonts w:ascii="Times New Roman" w:hAnsi="Times New Roman"/>
                <w:sz w:val="24"/>
                <w:szCs w:val="24"/>
              </w:rPr>
            </w:pPr>
            <w:r w:rsidRPr="00B35A65">
              <w:rPr>
                <w:rFonts w:ascii="Times New Roman" w:hAnsi="Times New Roman"/>
                <w:sz w:val="24"/>
                <w:szCs w:val="24"/>
              </w:rPr>
              <w:t>180         11,9%</w:t>
            </w:r>
          </w:p>
        </w:tc>
      </w:tr>
      <w:tr w:rsidR="00D338FE" w:rsidRPr="00ED4999" w:rsidTr="00B35A65">
        <w:tc>
          <w:tcPr>
            <w:tcW w:w="3190" w:type="dxa"/>
          </w:tcPr>
          <w:p w:rsidR="00D338FE" w:rsidRPr="00B35A65" w:rsidRDefault="00D338FE" w:rsidP="00B35A65">
            <w:pPr>
              <w:spacing w:after="0" w:line="240" w:lineRule="auto"/>
              <w:ind w:firstLine="709"/>
              <w:contextualSpacing/>
              <w:jc w:val="both"/>
              <w:rPr>
                <w:rFonts w:ascii="Times New Roman" w:hAnsi="Times New Roman"/>
                <w:sz w:val="24"/>
                <w:szCs w:val="24"/>
              </w:rPr>
            </w:pPr>
            <w:r w:rsidRPr="00B35A65">
              <w:rPr>
                <w:rFonts w:ascii="Times New Roman" w:hAnsi="Times New Roman"/>
                <w:sz w:val="24"/>
                <w:szCs w:val="24"/>
              </w:rPr>
              <w:t xml:space="preserve">РАЗОМ </w:t>
            </w:r>
          </w:p>
        </w:tc>
        <w:tc>
          <w:tcPr>
            <w:tcW w:w="3190" w:type="dxa"/>
          </w:tcPr>
          <w:p w:rsidR="00D338FE" w:rsidRPr="00B35A65" w:rsidRDefault="00D338FE" w:rsidP="00B35A65">
            <w:pPr>
              <w:spacing w:after="0" w:line="240" w:lineRule="auto"/>
              <w:ind w:firstLine="709"/>
              <w:contextualSpacing/>
              <w:jc w:val="both"/>
              <w:rPr>
                <w:rFonts w:ascii="Times New Roman" w:hAnsi="Times New Roman"/>
                <w:sz w:val="24"/>
                <w:szCs w:val="24"/>
              </w:rPr>
            </w:pPr>
            <w:r w:rsidRPr="00B35A65">
              <w:rPr>
                <w:rFonts w:ascii="Times New Roman" w:hAnsi="Times New Roman"/>
                <w:sz w:val="24"/>
                <w:szCs w:val="24"/>
              </w:rPr>
              <w:t xml:space="preserve">72       </w:t>
            </w:r>
          </w:p>
        </w:tc>
        <w:tc>
          <w:tcPr>
            <w:tcW w:w="3191" w:type="dxa"/>
          </w:tcPr>
          <w:p w:rsidR="00D338FE" w:rsidRPr="00B35A65" w:rsidRDefault="00D338FE" w:rsidP="00B35A65">
            <w:pPr>
              <w:spacing w:after="0" w:line="240" w:lineRule="auto"/>
              <w:ind w:firstLine="709"/>
              <w:contextualSpacing/>
              <w:jc w:val="both"/>
              <w:rPr>
                <w:rFonts w:ascii="Times New Roman" w:hAnsi="Times New Roman"/>
                <w:sz w:val="24"/>
                <w:szCs w:val="24"/>
              </w:rPr>
            </w:pPr>
            <w:r w:rsidRPr="00B35A65">
              <w:rPr>
                <w:rFonts w:ascii="Times New Roman" w:hAnsi="Times New Roman"/>
                <w:sz w:val="24"/>
                <w:szCs w:val="24"/>
              </w:rPr>
              <w:t xml:space="preserve">1510 </w:t>
            </w:r>
          </w:p>
        </w:tc>
      </w:tr>
      <w:tr w:rsidR="00D338FE" w:rsidRPr="00ED4999" w:rsidTr="00B35A65">
        <w:tc>
          <w:tcPr>
            <w:tcW w:w="3190" w:type="dxa"/>
          </w:tcPr>
          <w:p w:rsidR="00D338FE" w:rsidRPr="00B35A65" w:rsidRDefault="00D338FE" w:rsidP="00B35A65">
            <w:pPr>
              <w:spacing w:after="0" w:line="240" w:lineRule="auto"/>
              <w:ind w:firstLine="709"/>
              <w:contextualSpacing/>
              <w:jc w:val="both"/>
              <w:rPr>
                <w:rFonts w:ascii="Times New Roman" w:hAnsi="Times New Roman"/>
                <w:sz w:val="24"/>
                <w:szCs w:val="24"/>
              </w:rPr>
            </w:pPr>
          </w:p>
        </w:tc>
        <w:tc>
          <w:tcPr>
            <w:tcW w:w="3190" w:type="dxa"/>
          </w:tcPr>
          <w:p w:rsidR="00D338FE" w:rsidRPr="00B35A65" w:rsidRDefault="00D338FE" w:rsidP="00B35A65">
            <w:pPr>
              <w:spacing w:after="0" w:line="240" w:lineRule="auto"/>
              <w:ind w:firstLine="709"/>
              <w:contextualSpacing/>
              <w:jc w:val="both"/>
              <w:rPr>
                <w:rFonts w:ascii="Times New Roman" w:hAnsi="Times New Roman"/>
                <w:sz w:val="24"/>
                <w:szCs w:val="24"/>
              </w:rPr>
            </w:pPr>
          </w:p>
        </w:tc>
        <w:tc>
          <w:tcPr>
            <w:tcW w:w="3191" w:type="dxa"/>
          </w:tcPr>
          <w:p w:rsidR="00D338FE" w:rsidRPr="00B35A65" w:rsidRDefault="00D338FE" w:rsidP="00B35A65">
            <w:pPr>
              <w:spacing w:after="0" w:line="240" w:lineRule="auto"/>
              <w:ind w:firstLine="709"/>
              <w:contextualSpacing/>
              <w:jc w:val="both"/>
              <w:rPr>
                <w:rFonts w:ascii="Times New Roman" w:hAnsi="Times New Roman"/>
                <w:sz w:val="24"/>
                <w:szCs w:val="24"/>
              </w:rPr>
            </w:pPr>
          </w:p>
        </w:tc>
      </w:tr>
    </w:tbl>
    <w:p w:rsidR="00D338FE" w:rsidRPr="00ED4999" w:rsidRDefault="00D338FE" w:rsidP="00ED4999">
      <w:pPr>
        <w:spacing w:after="0"/>
        <w:ind w:firstLine="709"/>
        <w:contextualSpacing/>
        <w:jc w:val="both"/>
        <w:rPr>
          <w:rFonts w:ascii="Times New Roman" w:hAnsi="Times New Roman"/>
          <w:szCs w:val="24"/>
        </w:rPr>
      </w:pPr>
      <w:r w:rsidRPr="00ED4999">
        <w:rPr>
          <w:rFonts w:ascii="Times New Roman" w:hAnsi="Times New Roman"/>
          <w:szCs w:val="24"/>
        </w:rPr>
        <w:t xml:space="preserve">Джерело: [1323, с. 32]. </w:t>
      </w:r>
    </w:p>
    <w:p w:rsidR="00D338FE" w:rsidRPr="00ED4999" w:rsidRDefault="00D338FE" w:rsidP="00ED4999">
      <w:pPr>
        <w:pStyle w:val="a0"/>
        <w:spacing w:after="0"/>
        <w:contextualSpacing/>
        <w:jc w:val="both"/>
        <w:rPr>
          <w:sz w:val="24"/>
          <w:szCs w:val="24"/>
          <w:lang w:val="ru-RU"/>
        </w:rPr>
      </w:pPr>
    </w:p>
    <w:p w:rsidR="00D338FE" w:rsidRPr="00ED4999" w:rsidRDefault="00D338FE" w:rsidP="0041080F">
      <w:pPr>
        <w:spacing w:after="0"/>
        <w:ind w:firstLine="708"/>
        <w:contextualSpacing/>
        <w:jc w:val="center"/>
        <w:rPr>
          <w:rFonts w:ascii="Times New Roman" w:hAnsi="Times New Roman"/>
          <w:b/>
          <w:szCs w:val="24"/>
        </w:rPr>
      </w:pPr>
      <w:r w:rsidRPr="00ED4999">
        <w:rPr>
          <w:rFonts w:ascii="Times New Roman" w:hAnsi="Times New Roman"/>
          <w:b/>
          <w:szCs w:val="24"/>
        </w:rPr>
        <w:t>Додаток М.15</w:t>
      </w:r>
    </w:p>
    <w:p w:rsidR="00D338FE" w:rsidRPr="00ED4999" w:rsidRDefault="00D338FE" w:rsidP="0041080F">
      <w:pPr>
        <w:spacing w:after="0"/>
        <w:ind w:firstLine="284"/>
        <w:contextualSpacing/>
        <w:jc w:val="center"/>
        <w:rPr>
          <w:rFonts w:ascii="Times New Roman" w:hAnsi="Times New Roman"/>
          <w:b/>
          <w:szCs w:val="24"/>
        </w:rPr>
      </w:pPr>
      <w:r w:rsidRPr="00ED4999">
        <w:rPr>
          <w:rFonts w:ascii="Times New Roman" w:hAnsi="Times New Roman"/>
          <w:b/>
          <w:szCs w:val="24"/>
        </w:rPr>
        <w:t>Інформація про діяльність фахової школи Сестер Василіянок у Львові (1931 р.)</w:t>
      </w:r>
    </w:p>
    <w:p w:rsidR="00D338FE" w:rsidRPr="00ED4999" w:rsidRDefault="00D338FE" w:rsidP="00ED4999">
      <w:pPr>
        <w:spacing w:after="0"/>
        <w:ind w:firstLine="708"/>
        <w:contextualSpacing/>
        <w:jc w:val="both"/>
        <w:rPr>
          <w:rFonts w:ascii="Times New Roman" w:hAnsi="Times New Roman"/>
          <w:szCs w:val="24"/>
        </w:rPr>
      </w:pPr>
      <w:r w:rsidRPr="00ED4999">
        <w:rPr>
          <w:rFonts w:ascii="Times New Roman" w:hAnsi="Times New Roman"/>
          <w:szCs w:val="24"/>
        </w:rPr>
        <w:t>Перша вистава виробів професійної школи СС. Василіянок у Львові відбулася 26-28 червня ц.р. в помешканні школи (вул. Длугоша, 17). Від трьох літ уже існує у Львові професійна школа СС. Василіянок, в якій поруч із загальною наукою, вчать українських дівчат кравецтва, білизнярства та мистецьких жіночих робіт. Завдяки пильній праці скромних Сестер, школа стоїть тепер уже на належній висоті й дістала вже всі права державних середніх професійних шкіл. В цім році був перший випуск дівчат, що закінчили цю школу, а з цього приводу влаштувала школа також першу виставу виробів своїх учениць. Виставу уряджено досить скромно й на жаль навіть належно не оповіщено про неї в укр. часописах, а тимчасом на виставі були</w:t>
      </w:r>
      <w:r w:rsidRPr="00911203">
        <w:rPr>
          <w:rFonts w:ascii="Times New Roman" w:hAnsi="Times New Roman"/>
          <w:szCs w:val="24"/>
        </w:rPr>
        <w:t xml:space="preserve"> </w:t>
      </w:r>
      <w:r w:rsidRPr="00ED4999">
        <w:rPr>
          <w:rFonts w:ascii="Times New Roman" w:hAnsi="Times New Roman"/>
          <w:szCs w:val="24"/>
        </w:rPr>
        <w:t>виставлені дуже</w:t>
      </w:r>
    </w:p>
    <w:p w:rsidR="00D338FE" w:rsidRPr="00ED4999" w:rsidRDefault="00D338FE" w:rsidP="0041080F">
      <w:pPr>
        <w:spacing w:after="0"/>
        <w:ind w:left="-284" w:firstLine="709"/>
        <w:contextualSpacing/>
        <w:jc w:val="right"/>
        <w:rPr>
          <w:rFonts w:ascii="Times New Roman" w:hAnsi="Times New Roman"/>
          <w:szCs w:val="24"/>
        </w:rPr>
      </w:pPr>
      <w:r w:rsidRPr="00ED4999">
        <w:rPr>
          <w:rFonts w:ascii="Times New Roman" w:hAnsi="Times New Roman"/>
          <w:szCs w:val="24"/>
        </w:rPr>
        <w:t>Закінчення додатка М.15</w:t>
      </w:r>
    </w:p>
    <w:p w:rsidR="00D338FE" w:rsidRPr="00ED4999" w:rsidRDefault="00D338FE" w:rsidP="00ED4999">
      <w:pPr>
        <w:spacing w:after="0"/>
        <w:ind w:firstLine="708"/>
        <w:contextualSpacing/>
        <w:jc w:val="both"/>
        <w:rPr>
          <w:rFonts w:ascii="Times New Roman" w:hAnsi="Times New Roman"/>
          <w:szCs w:val="24"/>
        </w:rPr>
      </w:pPr>
      <w:r w:rsidRPr="00ED4999">
        <w:rPr>
          <w:rFonts w:ascii="Times New Roman" w:hAnsi="Times New Roman"/>
          <w:szCs w:val="24"/>
        </w:rPr>
        <w:t>гарні мистецькі жіночі роботи, які певно зацікавили б наше громадянство, та й стрияли б успіхові школи, так дуже необхідної в наших часах, коли все більше відчувається потреба давати хлопцям і дівчатам фахову освіту.</w:t>
      </w: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contextualSpacing/>
        <w:jc w:val="both"/>
        <w:rPr>
          <w:rFonts w:ascii="Times New Roman" w:hAnsi="Times New Roman"/>
          <w:szCs w:val="24"/>
        </w:rPr>
      </w:pPr>
      <w:r w:rsidRPr="00790320">
        <w:rPr>
          <w:rFonts w:ascii="Times New Roman" w:hAnsi="Times New Roman"/>
          <w:noProof/>
          <w:szCs w:val="24"/>
          <w:lang w:val="uk-UA" w:eastAsia="uk-UA"/>
        </w:rPr>
        <w:pict>
          <v:shape id="_x0000_i1109" type="#_x0000_t75" style="width:249.75pt;height:219pt;visibility:visible">
            <v:imagedata r:id="rId108" o:title=""/>
          </v:shape>
        </w:pict>
      </w: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pStyle w:val="disserbig"/>
        <w:rPr>
          <w:lang w:val="ru-RU"/>
        </w:rPr>
      </w:pPr>
      <w:r w:rsidRPr="00ED4999">
        <w:t xml:space="preserve">Джерела: </w:t>
      </w:r>
      <w:r w:rsidRPr="00ED4999">
        <w:rPr>
          <w:lang w:val="ru-RU"/>
        </w:rPr>
        <w:t xml:space="preserve">[521; 1518]. </w:t>
      </w:r>
    </w:p>
    <w:p w:rsidR="00D338FE" w:rsidRDefault="00D338FE" w:rsidP="0041080F">
      <w:pPr>
        <w:spacing w:after="0"/>
        <w:ind w:firstLine="709"/>
        <w:contextualSpacing/>
        <w:jc w:val="center"/>
        <w:rPr>
          <w:rFonts w:ascii="Times New Roman" w:hAnsi="Times New Roman"/>
          <w:b/>
          <w:szCs w:val="24"/>
          <w:lang w:val="uk-UA"/>
        </w:rPr>
      </w:pPr>
    </w:p>
    <w:p w:rsidR="00D338FE" w:rsidRPr="0041080F" w:rsidRDefault="00D338FE" w:rsidP="0041080F">
      <w:pPr>
        <w:spacing w:after="0"/>
        <w:ind w:firstLine="709"/>
        <w:contextualSpacing/>
        <w:jc w:val="center"/>
        <w:rPr>
          <w:rFonts w:ascii="Times New Roman" w:hAnsi="Times New Roman"/>
          <w:b/>
          <w:szCs w:val="24"/>
          <w:lang w:val="uk-UA"/>
        </w:rPr>
      </w:pPr>
    </w:p>
    <w:p w:rsidR="00D338FE" w:rsidRPr="00ED4999" w:rsidRDefault="00D338FE" w:rsidP="0041080F">
      <w:pPr>
        <w:spacing w:after="0"/>
        <w:ind w:firstLine="709"/>
        <w:contextualSpacing/>
        <w:jc w:val="center"/>
        <w:rPr>
          <w:rFonts w:ascii="Times New Roman" w:hAnsi="Times New Roman"/>
          <w:b/>
          <w:szCs w:val="24"/>
        </w:rPr>
      </w:pPr>
      <w:r w:rsidRPr="00ED4999">
        <w:rPr>
          <w:rFonts w:ascii="Times New Roman" w:hAnsi="Times New Roman"/>
          <w:b/>
          <w:szCs w:val="24"/>
        </w:rPr>
        <w:t>Додаток М.16</w:t>
      </w:r>
    </w:p>
    <w:p w:rsidR="00D338FE" w:rsidRDefault="00D338FE" w:rsidP="0041080F">
      <w:pPr>
        <w:spacing w:after="0"/>
        <w:ind w:left="-284" w:firstLine="709"/>
        <w:contextualSpacing/>
        <w:jc w:val="center"/>
        <w:rPr>
          <w:rFonts w:ascii="Times New Roman" w:hAnsi="Times New Roman"/>
          <w:b/>
          <w:szCs w:val="24"/>
          <w:lang w:val="uk-UA"/>
        </w:rPr>
      </w:pPr>
      <w:r w:rsidRPr="00ED4999">
        <w:rPr>
          <w:rFonts w:ascii="Times New Roman" w:hAnsi="Times New Roman"/>
          <w:b/>
          <w:szCs w:val="24"/>
        </w:rPr>
        <w:t>Інформація про стан українського фахового шкільництва (1939 р.)</w:t>
      </w:r>
    </w:p>
    <w:p w:rsidR="00D338FE" w:rsidRPr="00911203" w:rsidRDefault="00D338FE" w:rsidP="0041080F">
      <w:pPr>
        <w:spacing w:after="0"/>
        <w:ind w:left="-284" w:firstLine="709"/>
        <w:contextualSpacing/>
        <w:jc w:val="center"/>
        <w:rPr>
          <w:rFonts w:ascii="Times New Roman" w:hAnsi="Times New Roman"/>
          <w:b/>
          <w:szCs w:val="24"/>
          <w:lang w:val="uk-UA"/>
        </w:rPr>
      </w:pPr>
    </w:p>
    <w:p w:rsidR="00D338FE" w:rsidRPr="00ED4999" w:rsidRDefault="00D338FE" w:rsidP="00ED4999">
      <w:pPr>
        <w:spacing w:after="0"/>
        <w:ind w:left="-284" w:firstLine="709"/>
        <w:contextualSpacing/>
        <w:jc w:val="both"/>
        <w:rPr>
          <w:rFonts w:ascii="Times New Roman" w:hAnsi="Times New Roman"/>
          <w:szCs w:val="24"/>
        </w:rPr>
      </w:pPr>
      <w:r w:rsidRPr="00ED4999">
        <w:rPr>
          <w:rFonts w:ascii="Times New Roman" w:hAnsi="Times New Roman"/>
          <w:szCs w:val="24"/>
        </w:rPr>
        <w:t>Малопомітно для ширших кругів українського громадянства виросла нова наша ґімназія у Львові, і то ґімназія особливого змісту, купецька. Шкільний рік, який тількищо покінчився, був останнім роком "Торговельної Школи", основаної в 1911. р. Т-вом "Просвіта" і перенятої в 1924. р. Т-вом "Рідна Школа". Кільканацять днів тому вийшли останні іспитовані абсольвенти цієї школи, а сама школа переформована в купецьку ґімназію, матиме в новому шк. році також чергову 3-тю клясу. В дальшому ще році дійде вона до повної зрілости, бо дістане ІV-ту й останню клясу, присвячену спеціялізації (детайлічна торговля, торговля сіл.-госп. продуктами, адміністрація).</w:t>
      </w:r>
    </w:p>
    <w:p w:rsidR="00D338FE" w:rsidRPr="00ED4999" w:rsidRDefault="00D338FE" w:rsidP="00ED4999">
      <w:pPr>
        <w:spacing w:after="0"/>
        <w:ind w:left="-284" w:firstLine="709"/>
        <w:contextualSpacing/>
        <w:jc w:val="both"/>
        <w:rPr>
          <w:rFonts w:ascii="Times New Roman" w:hAnsi="Times New Roman"/>
          <w:szCs w:val="24"/>
        </w:rPr>
      </w:pPr>
      <w:r w:rsidRPr="00ED4999">
        <w:rPr>
          <w:rFonts w:ascii="Times New Roman" w:hAnsi="Times New Roman"/>
          <w:szCs w:val="24"/>
        </w:rPr>
        <w:t>Перед нами найновіше "Звідомлення Дирекції 4-літньої коедукаційної Купецької Ґімназії і Школи Адмін.-Торговельної Підготови Р. Ш. у Львові за 1938-39 шк. рік". Це звідомлення цікаве не тільки для тих дітей і батьків, що вже стоять близько обох названих шкіл, але також для тих громадян, що у звязку з актуальністю тепер справи вибору школи для своїх дітей, кому віддадуть їх під опіку, чого вони навчаться і в якому середовищі житимуть декілька років. Про те все докладно інформують уступи згаданого звідомлення, а саме Педаґоґічна Paдa, Орґанізація шкіл, Допомічні наукові засоби, Літопис Школи, Виховна праця в Школі, Опіка над Молоддю, тощо.</w:t>
      </w:r>
    </w:p>
    <w:p w:rsidR="00D338FE" w:rsidRPr="00ED4999" w:rsidRDefault="00D338FE" w:rsidP="00ED4999">
      <w:pPr>
        <w:spacing w:after="0"/>
        <w:ind w:left="-284" w:firstLine="709"/>
        <w:contextualSpacing/>
        <w:jc w:val="both"/>
        <w:rPr>
          <w:rFonts w:ascii="Times New Roman" w:hAnsi="Times New Roman"/>
          <w:szCs w:val="24"/>
        </w:rPr>
      </w:pPr>
      <w:r w:rsidRPr="00ED4999">
        <w:rPr>
          <w:rFonts w:ascii="Times New Roman" w:hAnsi="Times New Roman"/>
          <w:szCs w:val="24"/>
        </w:rPr>
        <w:t>Подамо тут хоч би такий уривок з інформацій про купецьку ґімназію:</w:t>
      </w:r>
    </w:p>
    <w:p w:rsidR="00D338FE" w:rsidRPr="00ED4999" w:rsidRDefault="00D338FE" w:rsidP="00ED4999">
      <w:pPr>
        <w:spacing w:after="0"/>
        <w:ind w:left="-284" w:firstLine="709"/>
        <w:contextualSpacing/>
        <w:jc w:val="both"/>
        <w:rPr>
          <w:rFonts w:ascii="Times New Roman" w:hAnsi="Times New Roman"/>
          <w:szCs w:val="24"/>
        </w:rPr>
      </w:pPr>
      <w:r w:rsidRPr="00ED4999">
        <w:rPr>
          <w:rFonts w:ascii="Times New Roman" w:hAnsi="Times New Roman"/>
          <w:szCs w:val="24"/>
        </w:rPr>
        <w:t>"Осереднім предметом навчання є наука про торговельне підприємство і його ведення. Основу навчання творять: наука про орґанізацію і техніку торговлі, товарознавство, господарська ґеоґрафія і техніка реклями. Крім того входять ще у програму навчання заг.-освітні предмети, звязані посередньо, або незвязані з торговельним званням. Програма навчання загально-освітних предметів зближена до програми цих предметів у загальноосвітних ґімназіях. Завдяки тому абсольвенти купецьких ґімназій можуть далі вчитися у фахових або загальноосвітних ліцеях і високих школах".</w:t>
      </w:r>
    </w:p>
    <w:p w:rsidR="00D338FE" w:rsidRPr="00ED4999" w:rsidRDefault="00D338FE" w:rsidP="00ED4999">
      <w:pPr>
        <w:spacing w:after="0"/>
        <w:ind w:left="-284" w:firstLine="709"/>
        <w:contextualSpacing/>
        <w:jc w:val="both"/>
        <w:rPr>
          <w:rFonts w:ascii="Times New Roman" w:hAnsi="Times New Roman"/>
          <w:szCs w:val="24"/>
        </w:rPr>
      </w:pPr>
    </w:p>
    <w:p w:rsidR="00D338FE" w:rsidRPr="00ED4999" w:rsidRDefault="00D338FE" w:rsidP="0041080F">
      <w:pPr>
        <w:spacing w:after="0"/>
        <w:ind w:left="-284" w:firstLine="709"/>
        <w:contextualSpacing/>
        <w:jc w:val="right"/>
        <w:rPr>
          <w:rFonts w:ascii="Times New Roman" w:hAnsi="Times New Roman"/>
          <w:szCs w:val="24"/>
        </w:rPr>
      </w:pPr>
      <w:r w:rsidRPr="00ED4999">
        <w:rPr>
          <w:rFonts w:ascii="Times New Roman" w:hAnsi="Times New Roman"/>
          <w:szCs w:val="24"/>
        </w:rPr>
        <w:t>Закінчення додатка М.16</w:t>
      </w:r>
    </w:p>
    <w:p w:rsidR="00D338FE" w:rsidRPr="00ED4999" w:rsidRDefault="00D338FE" w:rsidP="00ED4999">
      <w:pPr>
        <w:spacing w:after="0"/>
        <w:ind w:left="-284" w:firstLine="709"/>
        <w:contextualSpacing/>
        <w:jc w:val="both"/>
        <w:rPr>
          <w:rFonts w:ascii="Times New Roman" w:hAnsi="Times New Roman"/>
          <w:szCs w:val="24"/>
        </w:rPr>
      </w:pPr>
      <w:r w:rsidRPr="00ED4999">
        <w:rPr>
          <w:rFonts w:ascii="Times New Roman" w:hAnsi="Times New Roman"/>
          <w:szCs w:val="24"/>
        </w:rPr>
        <w:t>Та як завважили вже читачі — мова є ввесь час про "школи". Діло в тому, що при ґімназії є ще однорічна "Школа Адміністраційно-Торговельної Підготови", яка зявилась на місце зліквідованого Однорічного Торгов. Курсу для абсольвентів ґімназій. Цього року вийдуть із цієї школи перші її абсольвенти, числом около 80.</w:t>
      </w:r>
    </w:p>
    <w:p w:rsidR="00D338FE" w:rsidRPr="00ED4999" w:rsidRDefault="00D338FE" w:rsidP="00ED4999">
      <w:pPr>
        <w:spacing w:after="0"/>
        <w:ind w:left="-284" w:firstLine="709"/>
        <w:contextualSpacing/>
        <w:jc w:val="both"/>
        <w:rPr>
          <w:rFonts w:ascii="Times New Roman" w:hAnsi="Times New Roman"/>
          <w:szCs w:val="24"/>
        </w:rPr>
      </w:pPr>
      <w:r w:rsidRPr="00ED4999">
        <w:rPr>
          <w:rFonts w:ascii="Times New Roman" w:hAnsi="Times New Roman"/>
          <w:szCs w:val="24"/>
        </w:rPr>
        <w:t>Коли ми при числах, то спинимось хвилину при статистичних даних, що їx находимо у "Звідомленні". І так: Усіх учениць і учнів у закінченому тепер шкільному році було 357. Найбільший континґент учнів дає Львів (101) і львівське воєвідство (125), далі йдуть за чергою: станиславівське воєвідство (51), тернопільське (49), волинське (13), поліське (2). З інших земель Польщі походило 7 учнів, з Буковини — 1, з УССР — 4, з Німеччини 4. Коли йде про звання батьків, то найчисленніші є три групи, я саме: хліборобська (124), урядники — державні і приватні (118) і робітники (43). Дальше йдуть: ремісники (33), священники (20), купці (19), тощо.</w:t>
      </w:r>
    </w:p>
    <w:p w:rsidR="00D338FE" w:rsidRPr="00ED4999" w:rsidRDefault="00D338FE" w:rsidP="00ED4999">
      <w:pPr>
        <w:spacing w:after="0"/>
        <w:ind w:left="-284" w:firstLine="709"/>
        <w:contextualSpacing/>
        <w:jc w:val="both"/>
        <w:rPr>
          <w:rFonts w:ascii="Times New Roman" w:hAnsi="Times New Roman"/>
          <w:szCs w:val="24"/>
        </w:rPr>
      </w:pPr>
      <w:r w:rsidRPr="00ED4999">
        <w:rPr>
          <w:rFonts w:ascii="Times New Roman" w:hAnsi="Times New Roman"/>
          <w:szCs w:val="24"/>
        </w:rPr>
        <w:t>Самоорґанізація і самодіяльність учнів виявляється ось-такими орґанізаціями: "Шкільна Громада", кооп. "Чайка" (оборот поверх зл. 4.000, чистий зиск 1938/39 зл. 396.53), Гурток "Молоді Кооператори", Марійська Дружина, Протиґазовий Гурток, Спортовий Гурток "Стрибог" і врешті при школі є теж "Товариство Абсольвентів", яке має 150 членів.</w:t>
      </w:r>
    </w:p>
    <w:p w:rsidR="00D338FE" w:rsidRPr="00ED4999" w:rsidRDefault="00D338FE" w:rsidP="00ED4999">
      <w:pPr>
        <w:spacing w:after="0"/>
        <w:ind w:left="-284" w:firstLine="709"/>
        <w:contextualSpacing/>
        <w:jc w:val="both"/>
        <w:rPr>
          <w:rFonts w:ascii="Times New Roman" w:hAnsi="Times New Roman"/>
          <w:szCs w:val="24"/>
        </w:rPr>
      </w:pPr>
      <w:r w:rsidRPr="00ED4999">
        <w:rPr>
          <w:rFonts w:ascii="Times New Roman" w:hAnsi="Times New Roman"/>
          <w:szCs w:val="24"/>
        </w:rPr>
        <w:t>Українське торговельне шкільництво в останньому часі почало замітно розростатись. Зявилась низка нових шкіл у Львові і в краю. Автім Купецька Ґімназія і Школа Адмін.-Торг. Підготови Р. Ш. у Львові займають почесне місце в торговельному шкільництві, маючи за собою довголітню традицію, досвід і велике надбання у виряді, так конечному для доцільного фахового навчання. Добре приміщення обох шкіл у будинку бурси "Нар. Дому" при вул. Курковій дали можливість дбайливому директорові А. Ковалиськові скомплєтувати все потрібне для успішної науки і зорґанізувати відділи, згідно з вимогами програми. Згадаймо хоч би товарознавчу робітню, відділ машиновий (писання на машинах), тощо. Зацікавлені мали б тепер добру нагоду познайомитись з вартістю школи хоч би на скромному показі реклямових праць учнів, який з нагоди закінчення шкільного року відбувається тепер в одній зі саль у будинку школи. Пишемо "скромній", тому, що це показ покищо для внутрішнього вжитку, дарма, що виставлені експонати направду гарні і заслуговують на увагу. Оглядаючи деякі афіші просто не вірите, що виконали його самі учні. Скомпоновані подекуди навіть по мистецьки. Слідний тут добрий фаховий провід знавця реклямового рисунку інж. С. Пастернака, учителя реклями.</w:t>
      </w:r>
    </w:p>
    <w:p w:rsidR="00D338FE" w:rsidRPr="00ED4999" w:rsidRDefault="00D338FE" w:rsidP="00ED4999">
      <w:pPr>
        <w:spacing w:after="0"/>
        <w:ind w:left="-284" w:firstLine="709"/>
        <w:contextualSpacing/>
        <w:jc w:val="both"/>
        <w:rPr>
          <w:rFonts w:ascii="Times New Roman" w:hAnsi="Times New Roman"/>
          <w:szCs w:val="24"/>
        </w:rPr>
      </w:pPr>
      <w:r w:rsidRPr="00ED4999">
        <w:rPr>
          <w:rFonts w:ascii="Times New Roman" w:hAnsi="Times New Roman"/>
          <w:szCs w:val="24"/>
        </w:rPr>
        <w:t>Побажаним було б, щоб у черговому році Дирекція ґімназії влаштувала таку виставу для прилюдного вжитку. Особливо наші купці і промисловці могли б не без користи оглянути ці молодечі праці, і то не тільки плякати чи афіші, але теж зразкові, з великим майстерством удекоровані виставові вікна у комерційній робітні.</w:t>
      </w:r>
    </w:p>
    <w:p w:rsidR="00D338FE" w:rsidRPr="00ED4999" w:rsidRDefault="00D338FE" w:rsidP="00ED4999">
      <w:pPr>
        <w:spacing w:after="0"/>
        <w:ind w:left="-284" w:firstLine="709"/>
        <w:contextualSpacing/>
        <w:jc w:val="both"/>
        <w:rPr>
          <w:rFonts w:ascii="Times New Roman" w:hAnsi="Times New Roman"/>
          <w:szCs w:val="24"/>
        </w:rPr>
      </w:pPr>
      <w:r w:rsidRPr="00ED4999">
        <w:rPr>
          <w:rFonts w:ascii="Times New Roman" w:hAnsi="Times New Roman"/>
          <w:szCs w:val="24"/>
        </w:rPr>
        <w:t>При кінці згадаємо, що обі названі школи — ґімназія і однорічна — мають повні права державних шкіл, як це вже подало "Діло" недавно в новинці.</w:t>
      </w:r>
    </w:p>
    <w:p w:rsidR="00D338FE" w:rsidRPr="00ED4999" w:rsidRDefault="00D338FE" w:rsidP="00ED4999">
      <w:pPr>
        <w:spacing w:after="0"/>
        <w:ind w:left="-284" w:firstLine="709"/>
        <w:contextualSpacing/>
        <w:jc w:val="both"/>
        <w:rPr>
          <w:rFonts w:ascii="Times New Roman" w:hAnsi="Times New Roman"/>
          <w:szCs w:val="24"/>
        </w:rPr>
      </w:pP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pStyle w:val="disserbig"/>
        <w:rPr>
          <w:lang w:val="ru-RU"/>
        </w:rPr>
      </w:pPr>
      <w:r w:rsidRPr="00ED4999">
        <w:t xml:space="preserve">Джерело: </w:t>
      </w:r>
      <w:r w:rsidRPr="00ED4999">
        <w:rPr>
          <w:lang w:val="ru-RU"/>
        </w:rPr>
        <w:t xml:space="preserve">[962]. </w:t>
      </w:r>
    </w:p>
    <w:p w:rsidR="00D338FE" w:rsidRPr="00ED4999" w:rsidRDefault="00D338FE" w:rsidP="00ED4999">
      <w:pPr>
        <w:spacing w:after="0"/>
        <w:ind w:firstLine="709"/>
        <w:contextualSpacing/>
        <w:jc w:val="both"/>
        <w:rPr>
          <w:rFonts w:ascii="Times New Roman" w:hAnsi="Times New Roman"/>
          <w:szCs w:val="24"/>
        </w:rPr>
      </w:pPr>
    </w:p>
    <w:p w:rsidR="00D338FE" w:rsidRPr="00ED4999" w:rsidRDefault="00D338FE" w:rsidP="00ED4999">
      <w:pPr>
        <w:spacing w:after="0"/>
        <w:ind w:firstLine="709"/>
        <w:contextualSpacing/>
        <w:jc w:val="both"/>
        <w:rPr>
          <w:rFonts w:ascii="Times New Roman" w:hAnsi="Times New Roman"/>
          <w:szCs w:val="24"/>
        </w:rPr>
      </w:pPr>
    </w:p>
    <w:p w:rsidR="00D338FE" w:rsidRPr="00ED4999" w:rsidRDefault="00D338FE" w:rsidP="00ED4999">
      <w:pPr>
        <w:spacing w:after="0"/>
        <w:ind w:firstLine="709"/>
        <w:contextualSpacing/>
        <w:jc w:val="both"/>
        <w:rPr>
          <w:rFonts w:ascii="Times New Roman" w:hAnsi="Times New Roman"/>
          <w:szCs w:val="24"/>
        </w:rPr>
      </w:pPr>
    </w:p>
    <w:p w:rsidR="00D338FE" w:rsidRPr="00ED4999" w:rsidRDefault="00D338FE" w:rsidP="00ED4999">
      <w:pPr>
        <w:spacing w:after="0"/>
        <w:ind w:firstLine="709"/>
        <w:contextualSpacing/>
        <w:jc w:val="both"/>
        <w:rPr>
          <w:rFonts w:ascii="Times New Roman" w:hAnsi="Times New Roman"/>
          <w:szCs w:val="24"/>
        </w:rPr>
      </w:pPr>
    </w:p>
    <w:p w:rsidR="00D338FE" w:rsidRPr="00ED4999" w:rsidRDefault="00D338FE" w:rsidP="00ED4999">
      <w:pPr>
        <w:spacing w:after="0"/>
        <w:ind w:firstLine="709"/>
        <w:contextualSpacing/>
        <w:jc w:val="both"/>
        <w:rPr>
          <w:rFonts w:ascii="Times New Roman" w:hAnsi="Times New Roman"/>
          <w:szCs w:val="24"/>
        </w:rPr>
      </w:pPr>
    </w:p>
    <w:p w:rsidR="00D338FE" w:rsidRPr="00ED4999" w:rsidRDefault="00D338FE" w:rsidP="00ED4999">
      <w:pPr>
        <w:spacing w:after="0"/>
        <w:ind w:firstLine="709"/>
        <w:contextualSpacing/>
        <w:jc w:val="both"/>
        <w:rPr>
          <w:rFonts w:ascii="Times New Roman" w:hAnsi="Times New Roman"/>
          <w:szCs w:val="24"/>
        </w:rPr>
      </w:pPr>
    </w:p>
    <w:p w:rsidR="00D338FE" w:rsidRPr="00ED4999" w:rsidRDefault="00D338FE" w:rsidP="00ED4999">
      <w:pPr>
        <w:spacing w:after="0"/>
        <w:ind w:firstLine="709"/>
        <w:contextualSpacing/>
        <w:jc w:val="both"/>
        <w:rPr>
          <w:rFonts w:ascii="Times New Roman" w:hAnsi="Times New Roman"/>
          <w:szCs w:val="24"/>
        </w:rPr>
      </w:pPr>
    </w:p>
    <w:p w:rsidR="00D338FE" w:rsidRPr="00ED4999" w:rsidRDefault="00D338FE" w:rsidP="00ED4999">
      <w:pPr>
        <w:spacing w:after="0"/>
        <w:ind w:firstLine="709"/>
        <w:contextualSpacing/>
        <w:jc w:val="both"/>
        <w:rPr>
          <w:rFonts w:ascii="Times New Roman" w:hAnsi="Times New Roman"/>
          <w:szCs w:val="24"/>
        </w:rPr>
      </w:pPr>
    </w:p>
    <w:p w:rsidR="00D338FE" w:rsidRPr="00ED4999" w:rsidRDefault="00D338FE" w:rsidP="00ED4999">
      <w:pPr>
        <w:spacing w:after="0"/>
        <w:ind w:firstLine="709"/>
        <w:contextualSpacing/>
        <w:jc w:val="both"/>
        <w:rPr>
          <w:rFonts w:ascii="Times New Roman" w:hAnsi="Times New Roman"/>
          <w:szCs w:val="24"/>
        </w:rPr>
      </w:pPr>
    </w:p>
    <w:p w:rsidR="00D338FE" w:rsidRPr="00ED4999" w:rsidRDefault="00D338FE" w:rsidP="00ED4999">
      <w:pPr>
        <w:spacing w:after="0"/>
        <w:ind w:firstLine="709"/>
        <w:contextualSpacing/>
        <w:jc w:val="both"/>
        <w:rPr>
          <w:rFonts w:ascii="Times New Roman" w:hAnsi="Times New Roman"/>
          <w:szCs w:val="24"/>
        </w:rPr>
      </w:pPr>
    </w:p>
    <w:p w:rsidR="00D338FE" w:rsidRPr="00ED4999" w:rsidRDefault="00D338FE" w:rsidP="0041080F">
      <w:pPr>
        <w:pStyle w:val="a0"/>
        <w:spacing w:after="0"/>
        <w:contextualSpacing/>
        <w:rPr>
          <w:sz w:val="24"/>
          <w:szCs w:val="24"/>
        </w:rPr>
      </w:pPr>
      <w:r w:rsidRPr="00ED4999">
        <w:rPr>
          <w:sz w:val="24"/>
          <w:szCs w:val="24"/>
        </w:rPr>
        <w:t>Додаток М.17</w:t>
      </w:r>
    </w:p>
    <w:p w:rsidR="00D338FE" w:rsidRPr="00ED4999" w:rsidRDefault="00D338FE" w:rsidP="0041080F">
      <w:pPr>
        <w:pStyle w:val="a0"/>
        <w:spacing w:after="0"/>
        <w:contextualSpacing/>
        <w:rPr>
          <w:sz w:val="24"/>
          <w:szCs w:val="24"/>
        </w:rPr>
      </w:pPr>
      <w:r w:rsidRPr="00ED4999">
        <w:rPr>
          <w:sz w:val="24"/>
          <w:szCs w:val="24"/>
        </w:rPr>
        <w:t>Навчальний план двокласної торговельної школи товариства «Просвіта»</w:t>
      </w:r>
      <w:r w:rsidRPr="00ED4999">
        <w:rPr>
          <w:sz w:val="24"/>
          <w:szCs w:val="24"/>
        </w:rPr>
        <w:br/>
        <w:t>у Львові (1912 р.)</w:t>
      </w:r>
    </w:p>
    <w:p w:rsidR="00D338FE" w:rsidRPr="00ED4999" w:rsidRDefault="00D338FE" w:rsidP="00ED4999">
      <w:pPr>
        <w:spacing w:after="0"/>
        <w:contextualSpacing/>
        <w:jc w:val="both"/>
        <w:rPr>
          <w:rFonts w:ascii="Times New Roman" w:hAnsi="Times New Roman"/>
          <w:szCs w:val="24"/>
        </w:rPr>
      </w:pPr>
      <w:r w:rsidRPr="00790320">
        <w:rPr>
          <w:rFonts w:ascii="Times New Roman" w:hAnsi="Times New Roman"/>
          <w:noProof/>
          <w:szCs w:val="24"/>
          <w:lang w:val="uk-UA" w:eastAsia="uk-UA"/>
        </w:rPr>
        <w:pict>
          <v:shape id="_x0000_i1110" type="#_x0000_t75" style="width:477pt;height:319.5pt;visibility:visible">
            <v:imagedata r:id="rId109" o:title=""/>
          </v:shape>
        </w:pict>
      </w:r>
    </w:p>
    <w:p w:rsidR="00D338FE" w:rsidRPr="00ED4999" w:rsidRDefault="00D338FE" w:rsidP="00ED4999">
      <w:pPr>
        <w:spacing w:after="0"/>
        <w:ind w:left="-284" w:firstLine="709"/>
        <w:contextualSpacing/>
        <w:jc w:val="both"/>
        <w:rPr>
          <w:rFonts w:ascii="Times New Roman" w:hAnsi="Times New Roman"/>
          <w:b/>
          <w:szCs w:val="24"/>
        </w:rPr>
      </w:pPr>
      <w:r w:rsidRPr="00ED4999">
        <w:rPr>
          <w:rFonts w:ascii="Times New Roman" w:hAnsi="Times New Roman"/>
          <w:szCs w:val="24"/>
        </w:rPr>
        <w:t xml:space="preserve">Джерело: [1430]. </w:t>
      </w:r>
    </w:p>
    <w:p w:rsidR="00D338FE" w:rsidRPr="00ED4999" w:rsidRDefault="00D338FE" w:rsidP="00ED4999">
      <w:pPr>
        <w:spacing w:after="0"/>
        <w:ind w:firstLine="708"/>
        <w:contextualSpacing/>
        <w:jc w:val="both"/>
        <w:rPr>
          <w:rFonts w:ascii="Times New Roman" w:hAnsi="Times New Roman"/>
          <w:b/>
          <w:szCs w:val="24"/>
        </w:rPr>
      </w:pPr>
    </w:p>
    <w:p w:rsidR="00D338FE" w:rsidRPr="00ED4999" w:rsidRDefault="00D338FE" w:rsidP="00ED4999">
      <w:pPr>
        <w:spacing w:after="0"/>
        <w:ind w:firstLine="708"/>
        <w:contextualSpacing/>
        <w:jc w:val="both"/>
        <w:rPr>
          <w:rFonts w:ascii="Times New Roman" w:hAnsi="Times New Roman"/>
          <w:b/>
          <w:szCs w:val="24"/>
        </w:rPr>
      </w:pPr>
    </w:p>
    <w:p w:rsidR="00D338FE" w:rsidRPr="00ED4999" w:rsidRDefault="00D338FE" w:rsidP="0041080F">
      <w:pPr>
        <w:spacing w:after="0"/>
        <w:ind w:firstLine="708"/>
        <w:contextualSpacing/>
        <w:jc w:val="center"/>
        <w:rPr>
          <w:rFonts w:ascii="Times New Roman" w:hAnsi="Times New Roman"/>
          <w:b/>
          <w:szCs w:val="24"/>
        </w:rPr>
      </w:pPr>
      <w:r w:rsidRPr="00ED4999">
        <w:rPr>
          <w:rFonts w:ascii="Times New Roman" w:hAnsi="Times New Roman"/>
          <w:b/>
          <w:szCs w:val="24"/>
        </w:rPr>
        <w:t>Додаток М.17</w:t>
      </w:r>
    </w:p>
    <w:p w:rsidR="00D338FE" w:rsidRPr="00ED4999" w:rsidRDefault="00D338FE" w:rsidP="0041080F">
      <w:pPr>
        <w:pStyle w:val="a0"/>
        <w:spacing w:after="0"/>
        <w:contextualSpacing/>
        <w:rPr>
          <w:sz w:val="24"/>
          <w:szCs w:val="24"/>
        </w:rPr>
      </w:pPr>
      <w:r w:rsidRPr="00ED4999">
        <w:rPr>
          <w:sz w:val="24"/>
          <w:szCs w:val="24"/>
        </w:rPr>
        <w:t>Організація торгівельно-кооперативного шкільництва</w:t>
      </w:r>
    </w:p>
    <w:p w:rsidR="00D338FE" w:rsidRPr="00ED4999" w:rsidRDefault="00D338FE" w:rsidP="0041080F">
      <w:pPr>
        <w:pStyle w:val="a0"/>
        <w:spacing w:after="0"/>
        <w:contextualSpacing/>
        <w:rPr>
          <w:sz w:val="24"/>
          <w:szCs w:val="24"/>
        </w:rPr>
      </w:pPr>
      <w:r w:rsidRPr="00ED4999">
        <w:rPr>
          <w:sz w:val="24"/>
          <w:szCs w:val="24"/>
        </w:rPr>
        <w:t>Навчальні програми рідномовних торгівельних шкіл</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Програми навчання, оперті на довголітній практиці і знанні чужих програм, краєвих і заграничних:</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b/>
          <w:szCs w:val="24"/>
        </w:rPr>
        <w:t>1-РІЧНА ЕВ. 2-РІЧНА ШКОЛА КРАМАРІВ.</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ПРЕДМЕТИ</w:t>
      </w:r>
    </w:p>
    <w:p w:rsidR="00D338FE" w:rsidRPr="00ED4999" w:rsidRDefault="00D338FE" w:rsidP="00ED4999">
      <w:pPr>
        <w:spacing w:after="0"/>
        <w:contextualSpacing/>
        <w:jc w:val="both"/>
        <w:rPr>
          <w:rFonts w:ascii="Times New Roman" w:hAnsi="Times New Roman"/>
          <w:b/>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b/>
          <w:szCs w:val="24"/>
        </w:rPr>
        <w:t>А. Фахові</w:t>
      </w:r>
      <w:r w:rsidRPr="00ED4999">
        <w:rPr>
          <w:rFonts w:ascii="Times New Roman" w:hAnsi="Times New Roman"/>
          <w:b/>
          <w:szCs w:val="24"/>
        </w:rPr>
        <w:tab/>
      </w:r>
      <w:r w:rsidRPr="00ED4999">
        <w:rPr>
          <w:rFonts w:ascii="Times New Roman" w:hAnsi="Times New Roman"/>
          <w:b/>
          <w:szCs w:val="24"/>
        </w:rPr>
        <w:tab/>
      </w:r>
      <w:r w:rsidRPr="00ED4999">
        <w:rPr>
          <w:rFonts w:ascii="Times New Roman" w:hAnsi="Times New Roman"/>
          <w:b/>
          <w:szCs w:val="24"/>
        </w:rPr>
        <w:tab/>
      </w:r>
      <w:r w:rsidRPr="00ED4999">
        <w:rPr>
          <w:rFonts w:ascii="Times New Roman" w:hAnsi="Times New Roman"/>
          <w:b/>
          <w:szCs w:val="24"/>
        </w:rPr>
        <w:tab/>
      </w:r>
      <w:r w:rsidRPr="00ED4999">
        <w:rPr>
          <w:rFonts w:ascii="Times New Roman" w:hAnsi="Times New Roman"/>
          <w:b/>
          <w:szCs w:val="24"/>
        </w:rPr>
        <w:tab/>
      </w:r>
    </w:p>
    <w:tbl>
      <w:tblPr>
        <w:tblW w:w="0" w:type="auto"/>
        <w:tblLook w:val="00A0"/>
      </w:tblPr>
      <w:tblGrid>
        <w:gridCol w:w="8764"/>
        <w:gridCol w:w="591"/>
      </w:tblGrid>
      <w:tr w:rsidR="00D338FE" w:rsidRPr="00ED4999" w:rsidTr="00ED4999">
        <w:tc>
          <w:tcPr>
            <w:tcW w:w="10421" w:type="dxa"/>
            <w:gridSpan w:val="2"/>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Годин тижнево</w:t>
            </w:r>
          </w:p>
        </w:tc>
      </w:tr>
      <w:tr w:rsidR="00D338FE" w:rsidRPr="00ED4999" w:rsidTr="00ED4999">
        <w:tc>
          <w:tcPr>
            <w:tcW w:w="970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 Організація і техніка торгівлі…………………………….………………………</w:t>
            </w:r>
          </w:p>
        </w:tc>
        <w:tc>
          <w:tcPr>
            <w:tcW w:w="71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970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 Товарознавство (продукти сел. кооп.)……………………...……………………</w:t>
            </w:r>
          </w:p>
        </w:tc>
        <w:tc>
          <w:tcPr>
            <w:tcW w:w="71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r>
      <w:tr w:rsidR="00D338FE" w:rsidRPr="00ED4999" w:rsidTr="00ED4999">
        <w:tc>
          <w:tcPr>
            <w:tcW w:w="970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 Торгівельна арифметика і калькуляція…………………………………………..</w:t>
            </w:r>
          </w:p>
        </w:tc>
        <w:tc>
          <w:tcPr>
            <w:tcW w:w="71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4</w:t>
            </w:r>
          </w:p>
        </w:tc>
      </w:tr>
      <w:tr w:rsidR="00D338FE" w:rsidRPr="00ED4999" w:rsidTr="00ED4999">
        <w:tc>
          <w:tcPr>
            <w:tcW w:w="970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4. Книговодство…………………………………………….......................................</w:t>
            </w:r>
          </w:p>
        </w:tc>
        <w:tc>
          <w:tcPr>
            <w:tcW w:w="71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r>
      <w:tr w:rsidR="00D338FE" w:rsidRPr="00ED4999" w:rsidTr="00ED4999">
        <w:tc>
          <w:tcPr>
            <w:tcW w:w="970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5. Кооперація…………………………………………………………………………</w:t>
            </w:r>
          </w:p>
        </w:tc>
        <w:tc>
          <w:tcPr>
            <w:tcW w:w="71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r>
      <w:tr w:rsidR="00D338FE" w:rsidRPr="00ED4999" w:rsidTr="00ED4999">
        <w:tc>
          <w:tcPr>
            <w:tcW w:w="970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6. Будова і праця кооп. і крамниці………………………………………………….</w:t>
            </w:r>
          </w:p>
        </w:tc>
        <w:tc>
          <w:tcPr>
            <w:tcW w:w="71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5</w:t>
            </w:r>
          </w:p>
        </w:tc>
      </w:tr>
      <w:tr w:rsidR="00D338FE" w:rsidRPr="00ED4999" w:rsidTr="00ED4999">
        <w:tc>
          <w:tcPr>
            <w:tcW w:w="970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7. Письмо і реклама …………………………………………………………………</w:t>
            </w:r>
          </w:p>
        </w:tc>
        <w:tc>
          <w:tcPr>
            <w:tcW w:w="71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970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8. Господарка села у нас і світі……………………………………………………..</w:t>
            </w:r>
          </w:p>
        </w:tc>
        <w:tc>
          <w:tcPr>
            <w:tcW w:w="71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r>
      <w:tr w:rsidR="00D338FE" w:rsidRPr="00ED4999" w:rsidTr="00ED4999">
        <w:tc>
          <w:tcPr>
            <w:tcW w:w="10421" w:type="dxa"/>
            <w:gridSpan w:val="2"/>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Разом    22 </w:t>
            </w:r>
          </w:p>
        </w:tc>
      </w:tr>
    </w:tbl>
    <w:p w:rsidR="00D338FE" w:rsidRPr="00ED4999" w:rsidRDefault="00D338FE" w:rsidP="00ED4999">
      <w:pPr>
        <w:spacing w:after="0"/>
        <w:contextualSpacing/>
        <w:jc w:val="both"/>
        <w:rPr>
          <w:rFonts w:ascii="Times New Roman" w:hAnsi="Times New Roman"/>
          <w:b/>
          <w:szCs w:val="24"/>
        </w:rPr>
      </w:pPr>
      <w:r w:rsidRPr="00ED4999">
        <w:rPr>
          <w:rFonts w:ascii="Times New Roman" w:hAnsi="Times New Roman"/>
          <w:b/>
          <w:szCs w:val="24"/>
        </w:rPr>
        <w:t>Б.   Помічні незвязані зі званням.</w:t>
      </w:r>
    </w:p>
    <w:tbl>
      <w:tblPr>
        <w:tblW w:w="0" w:type="auto"/>
        <w:tblLook w:val="00A0"/>
      </w:tblPr>
      <w:tblGrid>
        <w:gridCol w:w="8734"/>
        <w:gridCol w:w="621"/>
      </w:tblGrid>
      <w:tr w:rsidR="00D338FE" w:rsidRPr="00ED4999" w:rsidTr="00ED4999">
        <w:tc>
          <w:tcPr>
            <w:tcW w:w="970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9.   Релігія …………………………….……………………………………………...</w:t>
            </w:r>
          </w:p>
        </w:tc>
        <w:tc>
          <w:tcPr>
            <w:tcW w:w="71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r>
      <w:tr w:rsidR="00D338FE" w:rsidRPr="00ED4999" w:rsidTr="00ED4999">
        <w:tc>
          <w:tcPr>
            <w:tcW w:w="970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10. Українська мова …………………………………………………………………</w:t>
            </w:r>
          </w:p>
        </w:tc>
        <w:tc>
          <w:tcPr>
            <w:tcW w:w="71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r>
      <w:tr w:rsidR="00D338FE" w:rsidRPr="00ED4999" w:rsidTr="00ED4999">
        <w:tc>
          <w:tcPr>
            <w:tcW w:w="970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11. Польська мова …………………………………………………………………...</w:t>
            </w:r>
          </w:p>
        </w:tc>
        <w:tc>
          <w:tcPr>
            <w:tcW w:w="71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970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12.Руханка ……………………………………………..............................................</w:t>
            </w:r>
          </w:p>
        </w:tc>
        <w:tc>
          <w:tcPr>
            <w:tcW w:w="71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r>
      <w:tr w:rsidR="00D338FE" w:rsidRPr="00ED4999" w:rsidTr="00ED4999">
        <w:tc>
          <w:tcPr>
            <w:tcW w:w="970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13. Наука про здоровля ……………………………………………………………..</w:t>
            </w:r>
          </w:p>
        </w:tc>
        <w:tc>
          <w:tcPr>
            <w:tcW w:w="71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r>
      <w:tr w:rsidR="00D338FE" w:rsidRPr="00ED4999" w:rsidTr="00ED4999">
        <w:tc>
          <w:tcPr>
            <w:tcW w:w="10421" w:type="dxa"/>
            <w:gridSpan w:val="2"/>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     Разом    30</w:t>
            </w:r>
          </w:p>
        </w:tc>
      </w:tr>
    </w:tbl>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contextualSpacing/>
        <w:jc w:val="both"/>
        <w:rPr>
          <w:rFonts w:ascii="Times New Roman" w:hAnsi="Times New Roman"/>
          <w:b/>
          <w:szCs w:val="24"/>
        </w:rPr>
      </w:pPr>
      <w:r w:rsidRPr="00ED4999">
        <w:rPr>
          <w:rFonts w:ascii="Times New Roman" w:hAnsi="Times New Roman"/>
          <w:b/>
          <w:szCs w:val="24"/>
        </w:rPr>
        <w:t>4-ЛІТНЯ КУПЕЦЬКА ГІМНАЗІЯ.</w:t>
      </w:r>
    </w:p>
    <w:tbl>
      <w:tblPr>
        <w:tblW w:w="10173" w:type="dxa"/>
        <w:tblLayout w:type="fixed"/>
        <w:tblLook w:val="00A0"/>
      </w:tblPr>
      <w:tblGrid>
        <w:gridCol w:w="8101"/>
        <w:gridCol w:w="570"/>
        <w:gridCol w:w="10"/>
        <w:gridCol w:w="562"/>
        <w:gridCol w:w="572"/>
        <w:gridCol w:w="22"/>
        <w:gridCol w:w="120"/>
      </w:tblGrid>
      <w:tr w:rsidR="00D338FE" w:rsidRPr="00ED4999" w:rsidTr="00ED4999">
        <w:trPr>
          <w:gridAfter w:val="2"/>
          <w:wAfter w:w="142" w:type="dxa"/>
        </w:trPr>
        <w:tc>
          <w:tcPr>
            <w:tcW w:w="831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ПРЕДМЕТИ</w:t>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Кляси</w:t>
            </w:r>
          </w:p>
        </w:tc>
        <w:tc>
          <w:tcPr>
            <w:tcW w:w="570" w:type="dxa"/>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I.</w:t>
            </w:r>
          </w:p>
        </w:tc>
        <w:tc>
          <w:tcPr>
            <w:tcW w:w="572" w:type="dxa"/>
            <w:gridSpan w:val="2"/>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II.</w:t>
            </w:r>
          </w:p>
        </w:tc>
        <w:tc>
          <w:tcPr>
            <w:tcW w:w="572" w:type="dxa"/>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III.</w:t>
            </w:r>
          </w:p>
        </w:tc>
      </w:tr>
      <w:tr w:rsidR="00D338FE" w:rsidRPr="00ED4999" w:rsidTr="00ED4999">
        <w:trPr>
          <w:gridAfter w:val="2"/>
          <w:wAfter w:w="142" w:type="dxa"/>
        </w:trPr>
        <w:tc>
          <w:tcPr>
            <w:tcW w:w="831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b/>
                <w:szCs w:val="24"/>
              </w:rPr>
              <w:t>А.Фахові</w:t>
            </w:r>
          </w:p>
        </w:tc>
        <w:tc>
          <w:tcPr>
            <w:tcW w:w="570" w:type="dxa"/>
          </w:tcPr>
          <w:p w:rsidR="00D338FE" w:rsidRPr="00ED4999" w:rsidRDefault="00D338FE" w:rsidP="00ED4999">
            <w:pPr>
              <w:spacing w:after="0"/>
              <w:ind w:left="57"/>
              <w:contextualSpacing/>
              <w:rPr>
                <w:rFonts w:ascii="Times New Roman" w:hAnsi="Times New Roman"/>
                <w:szCs w:val="24"/>
              </w:rPr>
            </w:pPr>
          </w:p>
        </w:tc>
        <w:tc>
          <w:tcPr>
            <w:tcW w:w="572" w:type="dxa"/>
            <w:gridSpan w:val="2"/>
          </w:tcPr>
          <w:p w:rsidR="00D338FE" w:rsidRPr="00ED4999" w:rsidRDefault="00D338FE" w:rsidP="00ED4999">
            <w:pPr>
              <w:spacing w:after="0"/>
              <w:ind w:left="57"/>
              <w:contextualSpacing/>
              <w:rPr>
                <w:rFonts w:ascii="Times New Roman" w:hAnsi="Times New Roman"/>
                <w:szCs w:val="24"/>
              </w:rPr>
            </w:pPr>
          </w:p>
        </w:tc>
        <w:tc>
          <w:tcPr>
            <w:tcW w:w="572" w:type="dxa"/>
          </w:tcPr>
          <w:p w:rsidR="00D338FE" w:rsidRPr="00ED4999" w:rsidRDefault="00D338FE" w:rsidP="00ED4999">
            <w:pPr>
              <w:spacing w:after="0"/>
              <w:ind w:left="57"/>
              <w:contextualSpacing/>
              <w:rPr>
                <w:rFonts w:ascii="Times New Roman" w:hAnsi="Times New Roman"/>
                <w:szCs w:val="24"/>
              </w:rPr>
            </w:pPr>
          </w:p>
        </w:tc>
      </w:tr>
      <w:tr w:rsidR="00D338FE" w:rsidRPr="00ED4999" w:rsidTr="00ED4999">
        <w:trPr>
          <w:gridAfter w:val="2"/>
          <w:wAfter w:w="142" w:type="dxa"/>
        </w:trPr>
        <w:tc>
          <w:tcPr>
            <w:tcW w:w="831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 Організація і техніка торговлі………………………………………</w:t>
            </w:r>
          </w:p>
        </w:tc>
        <w:tc>
          <w:tcPr>
            <w:tcW w:w="570" w:type="dxa"/>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4</w:t>
            </w:r>
          </w:p>
        </w:tc>
        <w:tc>
          <w:tcPr>
            <w:tcW w:w="572" w:type="dxa"/>
            <w:gridSpan w:val="2"/>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4</w:t>
            </w:r>
          </w:p>
        </w:tc>
        <w:tc>
          <w:tcPr>
            <w:tcW w:w="572" w:type="dxa"/>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2</w:t>
            </w:r>
          </w:p>
        </w:tc>
      </w:tr>
      <w:tr w:rsidR="00D338FE" w:rsidRPr="00ED4999" w:rsidTr="00ED4999">
        <w:trPr>
          <w:gridAfter w:val="2"/>
          <w:wAfter w:w="142" w:type="dxa"/>
        </w:trPr>
        <w:tc>
          <w:tcPr>
            <w:tcW w:w="831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 Письмо і техніка реклями…………………………………………...</w:t>
            </w:r>
          </w:p>
        </w:tc>
        <w:tc>
          <w:tcPr>
            <w:tcW w:w="570" w:type="dxa"/>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2</w:t>
            </w:r>
          </w:p>
        </w:tc>
        <w:tc>
          <w:tcPr>
            <w:tcW w:w="572" w:type="dxa"/>
            <w:gridSpan w:val="2"/>
          </w:tcPr>
          <w:p w:rsidR="00D338FE" w:rsidRPr="00ED4999" w:rsidRDefault="00D338FE" w:rsidP="00ED4999">
            <w:pPr>
              <w:spacing w:after="0"/>
              <w:ind w:left="57"/>
              <w:contextualSpacing/>
              <w:rPr>
                <w:rFonts w:ascii="Times New Roman" w:hAnsi="Times New Roman"/>
                <w:szCs w:val="24"/>
              </w:rPr>
            </w:pPr>
          </w:p>
        </w:tc>
        <w:tc>
          <w:tcPr>
            <w:tcW w:w="572" w:type="dxa"/>
          </w:tcPr>
          <w:p w:rsidR="00D338FE" w:rsidRPr="00ED4999" w:rsidRDefault="00D338FE" w:rsidP="00ED4999">
            <w:pPr>
              <w:spacing w:after="0"/>
              <w:ind w:left="57"/>
              <w:contextualSpacing/>
              <w:rPr>
                <w:rFonts w:ascii="Times New Roman" w:hAnsi="Times New Roman"/>
                <w:szCs w:val="24"/>
              </w:rPr>
            </w:pPr>
          </w:p>
        </w:tc>
      </w:tr>
      <w:tr w:rsidR="00D338FE" w:rsidRPr="00ED4999" w:rsidTr="00ED4999">
        <w:trPr>
          <w:gridAfter w:val="2"/>
          <w:wAfter w:w="142" w:type="dxa"/>
        </w:trPr>
        <w:tc>
          <w:tcPr>
            <w:tcW w:w="831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 Товарознавство………………………………………………………</w:t>
            </w:r>
          </w:p>
        </w:tc>
        <w:tc>
          <w:tcPr>
            <w:tcW w:w="570" w:type="dxa"/>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2</w:t>
            </w:r>
          </w:p>
        </w:tc>
        <w:tc>
          <w:tcPr>
            <w:tcW w:w="572" w:type="dxa"/>
            <w:gridSpan w:val="2"/>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4</w:t>
            </w:r>
          </w:p>
        </w:tc>
        <w:tc>
          <w:tcPr>
            <w:tcW w:w="572" w:type="dxa"/>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3</w:t>
            </w:r>
          </w:p>
        </w:tc>
      </w:tr>
      <w:tr w:rsidR="00D338FE" w:rsidRPr="00ED4999" w:rsidTr="00ED4999">
        <w:trPr>
          <w:gridAfter w:val="2"/>
          <w:wAfter w:w="142" w:type="dxa"/>
        </w:trPr>
        <w:tc>
          <w:tcPr>
            <w:tcW w:w="831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4. Господарська географія……………………………………………..</w:t>
            </w:r>
          </w:p>
        </w:tc>
        <w:tc>
          <w:tcPr>
            <w:tcW w:w="570" w:type="dxa"/>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w:t>
            </w:r>
          </w:p>
        </w:tc>
        <w:tc>
          <w:tcPr>
            <w:tcW w:w="572" w:type="dxa"/>
            <w:gridSpan w:val="2"/>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2</w:t>
            </w:r>
          </w:p>
        </w:tc>
        <w:tc>
          <w:tcPr>
            <w:tcW w:w="572" w:type="dxa"/>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3</w:t>
            </w:r>
          </w:p>
        </w:tc>
      </w:tr>
      <w:tr w:rsidR="00D338FE" w:rsidRPr="00ED4999" w:rsidTr="00ED4999">
        <w:trPr>
          <w:gridAfter w:val="1"/>
          <w:wAfter w:w="120" w:type="dxa"/>
        </w:trPr>
        <w:tc>
          <w:tcPr>
            <w:tcW w:w="831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5.Наука про народнє господарство……………………………………</w:t>
            </w:r>
          </w:p>
        </w:tc>
        <w:tc>
          <w:tcPr>
            <w:tcW w:w="570" w:type="dxa"/>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w:t>
            </w:r>
          </w:p>
        </w:tc>
        <w:tc>
          <w:tcPr>
            <w:tcW w:w="572" w:type="dxa"/>
            <w:gridSpan w:val="2"/>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w:t>
            </w:r>
          </w:p>
        </w:tc>
        <w:tc>
          <w:tcPr>
            <w:tcW w:w="594" w:type="dxa"/>
            <w:gridSpan w:val="2"/>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2</w:t>
            </w:r>
          </w:p>
        </w:tc>
      </w:tr>
      <w:tr w:rsidR="00D338FE" w:rsidRPr="00ED4999" w:rsidTr="00ED4999">
        <w:trPr>
          <w:gridAfter w:val="1"/>
          <w:wAfter w:w="120" w:type="dxa"/>
        </w:trPr>
        <w:tc>
          <w:tcPr>
            <w:tcW w:w="831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6. Торгівельна арифметика…………………………………….............</w:t>
            </w:r>
          </w:p>
        </w:tc>
        <w:tc>
          <w:tcPr>
            <w:tcW w:w="570" w:type="dxa"/>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4</w:t>
            </w:r>
          </w:p>
        </w:tc>
        <w:tc>
          <w:tcPr>
            <w:tcW w:w="572" w:type="dxa"/>
            <w:gridSpan w:val="2"/>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3</w:t>
            </w:r>
          </w:p>
        </w:tc>
        <w:tc>
          <w:tcPr>
            <w:tcW w:w="594" w:type="dxa"/>
            <w:gridSpan w:val="2"/>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3</w:t>
            </w:r>
          </w:p>
        </w:tc>
      </w:tr>
      <w:tr w:rsidR="00D338FE" w:rsidRPr="00ED4999" w:rsidTr="00ED4999">
        <w:trPr>
          <w:gridAfter w:val="1"/>
          <w:wAfter w:w="120" w:type="dxa"/>
        </w:trPr>
        <w:tc>
          <w:tcPr>
            <w:tcW w:w="10053" w:type="dxa"/>
            <w:gridSpan w:val="6"/>
          </w:tcPr>
          <w:p w:rsidR="00D338FE" w:rsidRPr="00ED4999" w:rsidRDefault="00D338FE" w:rsidP="00ED4999">
            <w:pPr>
              <w:spacing w:after="0"/>
              <w:rPr>
                <w:rFonts w:ascii="Times New Roman" w:hAnsi="Times New Roman"/>
                <w:b/>
                <w:szCs w:val="24"/>
              </w:rPr>
            </w:pPr>
          </w:p>
        </w:tc>
      </w:tr>
      <w:tr w:rsidR="00D338FE" w:rsidRPr="00ED4999" w:rsidTr="00ED4999">
        <w:trPr>
          <w:gridAfter w:val="1"/>
          <w:wAfter w:w="120" w:type="dxa"/>
        </w:trPr>
        <w:tc>
          <w:tcPr>
            <w:tcW w:w="831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7. Книговодство………………………………………………………...</w:t>
            </w:r>
          </w:p>
        </w:tc>
        <w:tc>
          <w:tcPr>
            <w:tcW w:w="580" w:type="dxa"/>
            <w:gridSpan w:val="2"/>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w:t>
            </w:r>
          </w:p>
        </w:tc>
        <w:tc>
          <w:tcPr>
            <w:tcW w:w="562" w:type="dxa"/>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3</w:t>
            </w:r>
          </w:p>
        </w:tc>
        <w:tc>
          <w:tcPr>
            <w:tcW w:w="594" w:type="dxa"/>
            <w:gridSpan w:val="2"/>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3</w:t>
            </w:r>
          </w:p>
        </w:tc>
      </w:tr>
      <w:tr w:rsidR="00D338FE" w:rsidRPr="00ED4999" w:rsidTr="00ED4999">
        <w:trPr>
          <w:gridAfter w:val="1"/>
          <w:wAfter w:w="120" w:type="dxa"/>
        </w:trPr>
        <w:tc>
          <w:tcPr>
            <w:tcW w:w="831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8. Кооперація……………………………………………………………</w:t>
            </w:r>
          </w:p>
        </w:tc>
        <w:tc>
          <w:tcPr>
            <w:tcW w:w="580" w:type="dxa"/>
            <w:gridSpan w:val="2"/>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2</w:t>
            </w:r>
          </w:p>
        </w:tc>
        <w:tc>
          <w:tcPr>
            <w:tcW w:w="562" w:type="dxa"/>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2</w:t>
            </w:r>
          </w:p>
        </w:tc>
        <w:tc>
          <w:tcPr>
            <w:tcW w:w="594" w:type="dxa"/>
            <w:gridSpan w:val="2"/>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1</w:t>
            </w:r>
          </w:p>
        </w:tc>
      </w:tr>
      <w:tr w:rsidR="00D338FE" w:rsidRPr="00ED4999" w:rsidTr="00ED4999">
        <w:trPr>
          <w:gridAfter w:val="1"/>
          <w:wAfter w:w="120" w:type="dxa"/>
        </w:trPr>
        <w:tc>
          <w:tcPr>
            <w:tcW w:w="831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 Разом</w:t>
            </w:r>
          </w:p>
        </w:tc>
        <w:tc>
          <w:tcPr>
            <w:tcW w:w="580" w:type="dxa"/>
            <w:gridSpan w:val="2"/>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14</w:t>
            </w:r>
          </w:p>
        </w:tc>
        <w:tc>
          <w:tcPr>
            <w:tcW w:w="562" w:type="dxa"/>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18</w:t>
            </w:r>
          </w:p>
        </w:tc>
        <w:tc>
          <w:tcPr>
            <w:tcW w:w="594" w:type="dxa"/>
            <w:gridSpan w:val="2"/>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17</w:t>
            </w:r>
          </w:p>
        </w:tc>
      </w:tr>
      <w:tr w:rsidR="00D338FE" w:rsidRPr="00ED4999" w:rsidTr="00ED4999">
        <w:tc>
          <w:tcPr>
            <w:tcW w:w="8317" w:type="dxa"/>
          </w:tcPr>
          <w:p w:rsidR="00D338FE" w:rsidRPr="00ED4999" w:rsidRDefault="00D338FE" w:rsidP="00ED4999">
            <w:pPr>
              <w:spacing w:after="0"/>
              <w:contextualSpacing/>
              <w:rPr>
                <w:rFonts w:ascii="Times New Roman" w:hAnsi="Times New Roman"/>
                <w:b/>
                <w:szCs w:val="24"/>
              </w:rPr>
            </w:pPr>
            <w:r w:rsidRPr="00ED4999">
              <w:rPr>
                <w:rFonts w:ascii="Times New Roman" w:hAnsi="Times New Roman"/>
                <w:b/>
                <w:szCs w:val="24"/>
              </w:rPr>
              <w:t>Б) Помічні й тісно звязані зі званням</w:t>
            </w:r>
          </w:p>
        </w:tc>
        <w:tc>
          <w:tcPr>
            <w:tcW w:w="580" w:type="dxa"/>
            <w:gridSpan w:val="2"/>
          </w:tcPr>
          <w:p w:rsidR="00D338FE" w:rsidRPr="00ED4999" w:rsidRDefault="00D338FE" w:rsidP="00ED4999">
            <w:pPr>
              <w:spacing w:after="0"/>
              <w:contextualSpacing/>
              <w:rPr>
                <w:rFonts w:ascii="Times New Roman" w:hAnsi="Times New Roman"/>
                <w:b/>
                <w:szCs w:val="24"/>
              </w:rPr>
            </w:pPr>
          </w:p>
        </w:tc>
        <w:tc>
          <w:tcPr>
            <w:tcW w:w="562" w:type="dxa"/>
          </w:tcPr>
          <w:p w:rsidR="00D338FE" w:rsidRPr="00ED4999" w:rsidRDefault="00D338FE" w:rsidP="00ED4999">
            <w:pPr>
              <w:spacing w:after="0"/>
              <w:contextualSpacing/>
              <w:rPr>
                <w:rFonts w:ascii="Times New Roman" w:hAnsi="Times New Roman"/>
                <w:b/>
                <w:szCs w:val="24"/>
              </w:rPr>
            </w:pPr>
          </w:p>
        </w:tc>
        <w:tc>
          <w:tcPr>
            <w:tcW w:w="714" w:type="dxa"/>
            <w:gridSpan w:val="3"/>
          </w:tcPr>
          <w:p w:rsidR="00D338FE" w:rsidRPr="00ED4999" w:rsidRDefault="00D338FE" w:rsidP="00ED4999">
            <w:pPr>
              <w:spacing w:after="0"/>
              <w:contextualSpacing/>
              <w:rPr>
                <w:rFonts w:ascii="Times New Roman" w:hAnsi="Times New Roman"/>
                <w:b/>
                <w:szCs w:val="24"/>
              </w:rPr>
            </w:pPr>
          </w:p>
        </w:tc>
      </w:tr>
      <w:tr w:rsidR="00D338FE" w:rsidRPr="00ED4999" w:rsidTr="00ED4999">
        <w:tc>
          <w:tcPr>
            <w:tcW w:w="831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Природничі науки ……………………………………………………...</w:t>
            </w:r>
          </w:p>
        </w:tc>
        <w:tc>
          <w:tcPr>
            <w:tcW w:w="580" w:type="dxa"/>
            <w:gridSpan w:val="2"/>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562"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714" w:type="dxa"/>
            <w:gridSpan w:val="3"/>
          </w:tcPr>
          <w:p w:rsidR="00D338FE" w:rsidRPr="00ED4999" w:rsidRDefault="00D338FE" w:rsidP="00ED4999">
            <w:pPr>
              <w:spacing w:after="0"/>
              <w:ind w:left="249"/>
              <w:contextualSpacing/>
              <w:rPr>
                <w:rFonts w:ascii="Times New Roman" w:hAnsi="Times New Roman"/>
                <w:szCs w:val="24"/>
              </w:rPr>
            </w:pPr>
            <w:r w:rsidRPr="00ED4999">
              <w:rPr>
                <w:rFonts w:ascii="Times New Roman" w:hAnsi="Times New Roman"/>
                <w:szCs w:val="24"/>
              </w:rPr>
              <w:t>-</w:t>
            </w:r>
          </w:p>
        </w:tc>
      </w:tr>
      <w:tr w:rsidR="00D338FE" w:rsidRPr="00ED4999" w:rsidTr="00ED4999">
        <w:tc>
          <w:tcPr>
            <w:tcW w:w="831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Німецька мова з перепискою………………………………………….</w:t>
            </w:r>
          </w:p>
        </w:tc>
        <w:tc>
          <w:tcPr>
            <w:tcW w:w="580" w:type="dxa"/>
            <w:gridSpan w:val="2"/>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562"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714" w:type="dxa"/>
            <w:gridSpan w:val="3"/>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r>
      <w:tr w:rsidR="00D338FE" w:rsidRPr="00ED4999" w:rsidTr="00ED4999">
        <w:tc>
          <w:tcPr>
            <w:tcW w:w="831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Господарська історія і устрій………………………………………….</w:t>
            </w:r>
          </w:p>
        </w:tc>
        <w:tc>
          <w:tcPr>
            <w:tcW w:w="580" w:type="dxa"/>
            <w:gridSpan w:val="2"/>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562"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714" w:type="dxa"/>
            <w:gridSpan w:val="3"/>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r>
      <w:tr w:rsidR="00D338FE" w:rsidRPr="00ED4999" w:rsidTr="00ED4999">
        <w:tc>
          <w:tcPr>
            <w:tcW w:w="8317" w:type="dxa"/>
          </w:tcPr>
          <w:p w:rsidR="00D338FE" w:rsidRPr="00ED4999" w:rsidRDefault="00D338FE" w:rsidP="00ED4999">
            <w:pPr>
              <w:spacing w:after="0"/>
              <w:contextualSpacing/>
              <w:rPr>
                <w:rFonts w:ascii="Times New Roman" w:hAnsi="Times New Roman"/>
                <w:b/>
                <w:szCs w:val="24"/>
              </w:rPr>
            </w:pPr>
            <w:r w:rsidRPr="00ED4999">
              <w:rPr>
                <w:rFonts w:ascii="Times New Roman" w:hAnsi="Times New Roman"/>
                <w:b/>
                <w:szCs w:val="24"/>
              </w:rPr>
              <w:t>В) Помічні безпосереднонезвязані з навчанням</w:t>
            </w:r>
          </w:p>
        </w:tc>
        <w:tc>
          <w:tcPr>
            <w:tcW w:w="580" w:type="dxa"/>
            <w:gridSpan w:val="2"/>
          </w:tcPr>
          <w:p w:rsidR="00D338FE" w:rsidRPr="00ED4999" w:rsidRDefault="00D338FE" w:rsidP="00ED4999">
            <w:pPr>
              <w:spacing w:after="0"/>
              <w:contextualSpacing/>
              <w:rPr>
                <w:rFonts w:ascii="Times New Roman" w:hAnsi="Times New Roman"/>
                <w:b/>
                <w:szCs w:val="24"/>
              </w:rPr>
            </w:pPr>
          </w:p>
        </w:tc>
        <w:tc>
          <w:tcPr>
            <w:tcW w:w="562" w:type="dxa"/>
          </w:tcPr>
          <w:p w:rsidR="00D338FE" w:rsidRPr="00ED4999" w:rsidRDefault="00D338FE" w:rsidP="00ED4999">
            <w:pPr>
              <w:spacing w:after="0"/>
              <w:contextualSpacing/>
              <w:rPr>
                <w:rFonts w:ascii="Times New Roman" w:hAnsi="Times New Roman"/>
                <w:b/>
                <w:szCs w:val="24"/>
              </w:rPr>
            </w:pPr>
          </w:p>
        </w:tc>
        <w:tc>
          <w:tcPr>
            <w:tcW w:w="714" w:type="dxa"/>
            <w:gridSpan w:val="3"/>
          </w:tcPr>
          <w:p w:rsidR="00D338FE" w:rsidRPr="00ED4999" w:rsidRDefault="00D338FE" w:rsidP="00ED4999">
            <w:pPr>
              <w:spacing w:after="0"/>
              <w:contextualSpacing/>
              <w:rPr>
                <w:rFonts w:ascii="Times New Roman" w:hAnsi="Times New Roman"/>
                <w:b/>
                <w:szCs w:val="24"/>
              </w:rPr>
            </w:pPr>
          </w:p>
        </w:tc>
      </w:tr>
      <w:tr w:rsidR="00D338FE" w:rsidRPr="00ED4999" w:rsidTr="00ED4999">
        <w:tc>
          <w:tcPr>
            <w:tcW w:w="831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Релігія……………………………………………………………………</w:t>
            </w:r>
          </w:p>
        </w:tc>
        <w:tc>
          <w:tcPr>
            <w:tcW w:w="580" w:type="dxa"/>
            <w:gridSpan w:val="2"/>
          </w:tcPr>
          <w:p w:rsidR="00D338FE" w:rsidRPr="00ED4999" w:rsidRDefault="00D338FE" w:rsidP="00ED4999">
            <w:pPr>
              <w:spacing w:after="0"/>
              <w:ind w:left="57"/>
              <w:contextualSpacing/>
              <w:rPr>
                <w:rFonts w:ascii="Times New Roman" w:hAnsi="Times New Roman"/>
                <w:szCs w:val="24"/>
              </w:rPr>
            </w:pPr>
            <w:r w:rsidRPr="00ED4999">
              <w:rPr>
                <w:rFonts w:ascii="Times New Roman" w:hAnsi="Times New Roman"/>
                <w:szCs w:val="24"/>
              </w:rPr>
              <w:t>1</w:t>
            </w:r>
          </w:p>
        </w:tc>
        <w:tc>
          <w:tcPr>
            <w:tcW w:w="562"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c>
          <w:tcPr>
            <w:tcW w:w="714" w:type="dxa"/>
            <w:gridSpan w:val="3"/>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r>
      <w:tr w:rsidR="00D338FE" w:rsidRPr="00ED4999" w:rsidTr="00ED4999">
        <w:tc>
          <w:tcPr>
            <w:tcW w:w="831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Українська мова………………………………………………………...</w:t>
            </w:r>
          </w:p>
        </w:tc>
        <w:tc>
          <w:tcPr>
            <w:tcW w:w="580" w:type="dxa"/>
            <w:gridSpan w:val="2"/>
          </w:tcPr>
          <w:p w:rsidR="00D338FE" w:rsidRPr="00ED4999" w:rsidRDefault="00D338FE" w:rsidP="00ED4999">
            <w:pPr>
              <w:spacing w:after="0"/>
              <w:ind w:left="102"/>
              <w:contextualSpacing/>
              <w:rPr>
                <w:rFonts w:ascii="Times New Roman" w:hAnsi="Times New Roman"/>
                <w:szCs w:val="24"/>
              </w:rPr>
            </w:pPr>
            <w:r w:rsidRPr="00ED4999">
              <w:rPr>
                <w:rFonts w:ascii="Times New Roman" w:hAnsi="Times New Roman"/>
                <w:szCs w:val="24"/>
              </w:rPr>
              <w:t>4</w:t>
            </w:r>
          </w:p>
        </w:tc>
        <w:tc>
          <w:tcPr>
            <w:tcW w:w="562"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714" w:type="dxa"/>
            <w:gridSpan w:val="3"/>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r>
      <w:tr w:rsidR="00D338FE" w:rsidRPr="00ED4999" w:rsidTr="00ED4999">
        <w:tc>
          <w:tcPr>
            <w:tcW w:w="831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Польська мова……………………………………………………..........</w:t>
            </w:r>
          </w:p>
        </w:tc>
        <w:tc>
          <w:tcPr>
            <w:tcW w:w="580" w:type="dxa"/>
            <w:gridSpan w:val="2"/>
          </w:tcPr>
          <w:p w:rsidR="00D338FE" w:rsidRPr="00ED4999" w:rsidRDefault="00D338FE" w:rsidP="00ED4999">
            <w:pPr>
              <w:spacing w:after="0"/>
              <w:ind w:left="87"/>
              <w:contextualSpacing/>
              <w:rPr>
                <w:rFonts w:ascii="Times New Roman" w:hAnsi="Times New Roman"/>
                <w:szCs w:val="24"/>
              </w:rPr>
            </w:pPr>
            <w:r w:rsidRPr="00ED4999">
              <w:rPr>
                <w:rFonts w:ascii="Times New Roman" w:hAnsi="Times New Roman"/>
                <w:szCs w:val="24"/>
              </w:rPr>
              <w:t>3</w:t>
            </w:r>
          </w:p>
        </w:tc>
        <w:tc>
          <w:tcPr>
            <w:tcW w:w="562"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714" w:type="dxa"/>
            <w:gridSpan w:val="3"/>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r>
      <w:tr w:rsidR="00D338FE" w:rsidRPr="00ED4999" w:rsidTr="00ED4999">
        <w:tc>
          <w:tcPr>
            <w:tcW w:w="831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Руханка і наука здоровля………………………………………………</w:t>
            </w:r>
          </w:p>
        </w:tc>
        <w:tc>
          <w:tcPr>
            <w:tcW w:w="580" w:type="dxa"/>
            <w:gridSpan w:val="2"/>
          </w:tcPr>
          <w:p w:rsidR="00D338FE" w:rsidRPr="00ED4999" w:rsidRDefault="00D338FE" w:rsidP="00ED4999">
            <w:pPr>
              <w:spacing w:after="0"/>
              <w:ind w:left="72"/>
              <w:contextualSpacing/>
              <w:rPr>
                <w:rFonts w:ascii="Times New Roman" w:hAnsi="Times New Roman"/>
                <w:szCs w:val="24"/>
              </w:rPr>
            </w:pPr>
            <w:r w:rsidRPr="00ED4999">
              <w:rPr>
                <w:rFonts w:ascii="Times New Roman" w:hAnsi="Times New Roman"/>
                <w:szCs w:val="24"/>
              </w:rPr>
              <w:t>1</w:t>
            </w:r>
          </w:p>
        </w:tc>
        <w:tc>
          <w:tcPr>
            <w:tcW w:w="562"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c>
          <w:tcPr>
            <w:tcW w:w="714" w:type="dxa"/>
            <w:gridSpan w:val="3"/>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831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            Разом</w:t>
            </w:r>
          </w:p>
        </w:tc>
        <w:tc>
          <w:tcPr>
            <w:tcW w:w="580" w:type="dxa"/>
            <w:gridSpan w:val="2"/>
          </w:tcPr>
          <w:p w:rsidR="00D338FE" w:rsidRPr="00ED4999" w:rsidRDefault="00D338FE" w:rsidP="00ED4999">
            <w:pPr>
              <w:spacing w:after="0"/>
              <w:ind w:left="87"/>
              <w:contextualSpacing/>
              <w:rPr>
                <w:rFonts w:ascii="Times New Roman" w:hAnsi="Times New Roman"/>
                <w:szCs w:val="24"/>
              </w:rPr>
            </w:pPr>
          </w:p>
        </w:tc>
        <w:tc>
          <w:tcPr>
            <w:tcW w:w="562" w:type="dxa"/>
          </w:tcPr>
          <w:p w:rsidR="00D338FE" w:rsidRPr="00ED4999" w:rsidRDefault="00D338FE" w:rsidP="00ED4999">
            <w:pPr>
              <w:spacing w:after="0"/>
              <w:ind w:left="519"/>
              <w:contextualSpacing/>
              <w:rPr>
                <w:rFonts w:ascii="Times New Roman" w:hAnsi="Times New Roman"/>
                <w:szCs w:val="24"/>
              </w:rPr>
            </w:pPr>
          </w:p>
        </w:tc>
        <w:tc>
          <w:tcPr>
            <w:tcW w:w="714" w:type="dxa"/>
            <w:gridSpan w:val="3"/>
          </w:tcPr>
          <w:p w:rsidR="00D338FE" w:rsidRPr="00ED4999" w:rsidRDefault="00D338FE" w:rsidP="00ED4999">
            <w:pPr>
              <w:spacing w:after="0"/>
              <w:contextualSpacing/>
              <w:rPr>
                <w:rFonts w:ascii="Times New Roman" w:hAnsi="Times New Roman"/>
                <w:szCs w:val="24"/>
              </w:rPr>
            </w:pPr>
          </w:p>
        </w:tc>
      </w:tr>
      <w:tr w:rsidR="00D338FE" w:rsidRPr="00ED4999" w:rsidTr="00ED4999">
        <w:tc>
          <w:tcPr>
            <w:tcW w:w="8317" w:type="dxa"/>
          </w:tcPr>
          <w:p w:rsidR="00D338FE" w:rsidRPr="00ED4999" w:rsidRDefault="00D338FE" w:rsidP="00ED4999">
            <w:pPr>
              <w:spacing w:after="0"/>
              <w:contextualSpacing/>
              <w:rPr>
                <w:rFonts w:ascii="Times New Roman" w:hAnsi="Times New Roman"/>
                <w:b/>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b/>
                <w:szCs w:val="24"/>
              </w:rPr>
              <w:t>Надобовязково</w:t>
            </w:r>
          </w:p>
        </w:tc>
        <w:tc>
          <w:tcPr>
            <w:tcW w:w="580" w:type="dxa"/>
            <w:gridSpan w:val="2"/>
          </w:tcPr>
          <w:p w:rsidR="00D338FE" w:rsidRPr="00ED4999" w:rsidRDefault="00D338FE" w:rsidP="00ED4999">
            <w:pPr>
              <w:spacing w:after="0"/>
              <w:contextualSpacing/>
              <w:rPr>
                <w:rFonts w:ascii="Times New Roman" w:hAnsi="Times New Roman"/>
                <w:b/>
                <w:szCs w:val="24"/>
              </w:rPr>
            </w:pPr>
          </w:p>
        </w:tc>
        <w:tc>
          <w:tcPr>
            <w:tcW w:w="562" w:type="dxa"/>
          </w:tcPr>
          <w:p w:rsidR="00D338FE" w:rsidRPr="00ED4999" w:rsidRDefault="00D338FE" w:rsidP="00ED4999">
            <w:pPr>
              <w:spacing w:after="0"/>
              <w:contextualSpacing/>
              <w:rPr>
                <w:rFonts w:ascii="Times New Roman" w:hAnsi="Times New Roman"/>
                <w:b/>
                <w:szCs w:val="24"/>
              </w:rPr>
            </w:pPr>
          </w:p>
        </w:tc>
        <w:tc>
          <w:tcPr>
            <w:tcW w:w="714" w:type="dxa"/>
            <w:gridSpan w:val="3"/>
          </w:tcPr>
          <w:p w:rsidR="00D338FE" w:rsidRPr="00ED4999" w:rsidRDefault="00D338FE" w:rsidP="00ED4999">
            <w:pPr>
              <w:spacing w:after="0"/>
              <w:contextualSpacing/>
              <w:rPr>
                <w:rFonts w:ascii="Times New Roman" w:hAnsi="Times New Roman"/>
                <w:b/>
                <w:szCs w:val="24"/>
              </w:rPr>
            </w:pPr>
          </w:p>
        </w:tc>
      </w:tr>
      <w:tr w:rsidR="00D338FE" w:rsidRPr="00ED4999" w:rsidTr="00ED4999">
        <w:tc>
          <w:tcPr>
            <w:tcW w:w="831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Стенографія………………………………………………………..........</w:t>
            </w:r>
          </w:p>
        </w:tc>
        <w:tc>
          <w:tcPr>
            <w:tcW w:w="580" w:type="dxa"/>
            <w:gridSpan w:val="2"/>
          </w:tcPr>
          <w:p w:rsidR="00D338FE" w:rsidRPr="00ED4999" w:rsidRDefault="00D338FE" w:rsidP="00ED4999">
            <w:pPr>
              <w:spacing w:after="0"/>
              <w:ind w:left="162"/>
              <w:contextualSpacing/>
              <w:rPr>
                <w:rFonts w:ascii="Times New Roman" w:hAnsi="Times New Roman"/>
                <w:szCs w:val="24"/>
              </w:rPr>
            </w:pPr>
            <w:r w:rsidRPr="00ED4999">
              <w:rPr>
                <w:rFonts w:ascii="Times New Roman" w:hAnsi="Times New Roman"/>
                <w:szCs w:val="24"/>
              </w:rPr>
              <w:t>-</w:t>
            </w:r>
          </w:p>
        </w:tc>
        <w:tc>
          <w:tcPr>
            <w:tcW w:w="562"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714" w:type="dxa"/>
            <w:gridSpan w:val="3"/>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r>
      <w:tr w:rsidR="00D338FE" w:rsidRPr="00ED4999" w:rsidTr="00ED4999">
        <w:tc>
          <w:tcPr>
            <w:tcW w:w="831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Машина………………………………………………………………….</w:t>
            </w:r>
          </w:p>
        </w:tc>
        <w:tc>
          <w:tcPr>
            <w:tcW w:w="580" w:type="dxa"/>
            <w:gridSpan w:val="2"/>
          </w:tcPr>
          <w:p w:rsidR="00D338FE" w:rsidRPr="00ED4999" w:rsidRDefault="00D338FE" w:rsidP="00ED4999">
            <w:pPr>
              <w:spacing w:after="0"/>
              <w:ind w:left="177"/>
              <w:contextualSpacing/>
              <w:rPr>
                <w:rFonts w:ascii="Times New Roman" w:hAnsi="Times New Roman"/>
                <w:szCs w:val="24"/>
              </w:rPr>
            </w:pPr>
            <w:r w:rsidRPr="00ED4999">
              <w:rPr>
                <w:rFonts w:ascii="Times New Roman" w:hAnsi="Times New Roman"/>
                <w:szCs w:val="24"/>
              </w:rPr>
              <w:t>-</w:t>
            </w:r>
          </w:p>
        </w:tc>
        <w:tc>
          <w:tcPr>
            <w:tcW w:w="562"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714" w:type="dxa"/>
            <w:gridSpan w:val="3"/>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831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Разом</w:t>
            </w:r>
          </w:p>
        </w:tc>
        <w:tc>
          <w:tcPr>
            <w:tcW w:w="580" w:type="dxa"/>
            <w:gridSpan w:val="2"/>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32</w:t>
            </w:r>
          </w:p>
        </w:tc>
        <w:tc>
          <w:tcPr>
            <w:tcW w:w="562"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32</w:t>
            </w:r>
          </w:p>
        </w:tc>
        <w:tc>
          <w:tcPr>
            <w:tcW w:w="714" w:type="dxa"/>
            <w:gridSpan w:val="3"/>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32</w:t>
            </w:r>
          </w:p>
        </w:tc>
      </w:tr>
    </w:tbl>
    <w:p w:rsidR="00D338FE" w:rsidRPr="00ED4999" w:rsidRDefault="00D338FE" w:rsidP="00ED4999">
      <w:pPr>
        <w:spacing w:after="0"/>
        <w:contextualSpacing/>
        <w:jc w:val="both"/>
        <w:rPr>
          <w:rFonts w:ascii="Times New Roman" w:hAnsi="Times New Roman"/>
          <w:b/>
          <w:szCs w:val="24"/>
        </w:rPr>
      </w:pPr>
      <w:r w:rsidRPr="00ED4999">
        <w:rPr>
          <w:rFonts w:ascii="Times New Roman" w:hAnsi="Times New Roman"/>
          <w:b/>
          <w:szCs w:val="24"/>
        </w:rPr>
        <w:t>IV-а КЛЯСА (коперативна спеціалізація).</w:t>
      </w:r>
    </w:p>
    <w:tbl>
      <w:tblPr>
        <w:tblW w:w="0" w:type="auto"/>
        <w:tblLook w:val="00A0"/>
      </w:tblPr>
      <w:tblGrid>
        <w:gridCol w:w="8505"/>
        <w:gridCol w:w="850"/>
      </w:tblGrid>
      <w:tr w:rsidR="00D338FE" w:rsidRPr="00ED4999" w:rsidTr="00ED4999">
        <w:tc>
          <w:tcPr>
            <w:tcW w:w="10421" w:type="dxa"/>
            <w:gridSpan w:val="2"/>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ПРЕДМЕТИ                                                                                            Годин тижн.</w:t>
            </w:r>
          </w:p>
        </w:tc>
      </w:tr>
      <w:tr w:rsidR="00D338FE" w:rsidRPr="00ED4999" w:rsidTr="00ED4999">
        <w:tc>
          <w:tcPr>
            <w:tcW w:w="9330" w:type="dxa"/>
          </w:tcPr>
          <w:p w:rsidR="00D338FE" w:rsidRPr="00ED4999" w:rsidRDefault="00D338FE" w:rsidP="00D92A65">
            <w:pPr>
              <w:numPr>
                <w:ilvl w:val="0"/>
                <w:numId w:val="53"/>
              </w:numPr>
              <w:spacing w:after="0" w:line="240" w:lineRule="auto"/>
              <w:contextualSpacing/>
              <w:rPr>
                <w:rFonts w:ascii="Times New Roman" w:hAnsi="Times New Roman"/>
                <w:szCs w:val="24"/>
              </w:rPr>
            </w:pPr>
            <w:r w:rsidRPr="00ED4999">
              <w:rPr>
                <w:rFonts w:ascii="Times New Roman" w:hAnsi="Times New Roman"/>
                <w:szCs w:val="24"/>
              </w:rPr>
              <w:t>Кооперативне рахівництво……………………………………….……..</w:t>
            </w:r>
          </w:p>
        </w:tc>
        <w:tc>
          <w:tcPr>
            <w:tcW w:w="109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4</w:t>
            </w:r>
          </w:p>
        </w:tc>
      </w:tr>
      <w:tr w:rsidR="00D338FE" w:rsidRPr="00ED4999" w:rsidTr="00ED4999">
        <w:tc>
          <w:tcPr>
            <w:tcW w:w="9330" w:type="dxa"/>
          </w:tcPr>
          <w:p w:rsidR="00D338FE" w:rsidRPr="00ED4999" w:rsidRDefault="00D338FE" w:rsidP="00D92A65">
            <w:pPr>
              <w:numPr>
                <w:ilvl w:val="0"/>
                <w:numId w:val="53"/>
              </w:numPr>
              <w:spacing w:after="0" w:line="240" w:lineRule="auto"/>
              <w:contextualSpacing/>
              <w:rPr>
                <w:rFonts w:ascii="Times New Roman" w:hAnsi="Times New Roman"/>
                <w:szCs w:val="24"/>
              </w:rPr>
            </w:pPr>
            <w:r w:rsidRPr="00ED4999">
              <w:rPr>
                <w:rFonts w:ascii="Times New Roman" w:hAnsi="Times New Roman"/>
                <w:szCs w:val="24"/>
              </w:rPr>
              <w:t>Енцикльопедія сільського господарства…………………………….....</w:t>
            </w:r>
          </w:p>
        </w:tc>
        <w:tc>
          <w:tcPr>
            <w:tcW w:w="109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r>
      <w:tr w:rsidR="00D338FE" w:rsidRPr="00ED4999" w:rsidTr="00ED4999">
        <w:tc>
          <w:tcPr>
            <w:tcW w:w="9330" w:type="dxa"/>
          </w:tcPr>
          <w:p w:rsidR="00D338FE" w:rsidRPr="00ED4999" w:rsidRDefault="00D338FE" w:rsidP="00D92A65">
            <w:pPr>
              <w:numPr>
                <w:ilvl w:val="0"/>
                <w:numId w:val="53"/>
              </w:numPr>
              <w:spacing w:after="0" w:line="240" w:lineRule="auto"/>
              <w:contextualSpacing/>
              <w:rPr>
                <w:rFonts w:ascii="Times New Roman" w:hAnsi="Times New Roman"/>
                <w:szCs w:val="24"/>
              </w:rPr>
            </w:pPr>
            <w:r w:rsidRPr="00ED4999">
              <w:rPr>
                <w:rFonts w:ascii="Times New Roman" w:hAnsi="Times New Roman"/>
                <w:szCs w:val="24"/>
              </w:rPr>
              <w:t>Організація і практика кооператив рільників……………………........</w:t>
            </w:r>
          </w:p>
        </w:tc>
        <w:tc>
          <w:tcPr>
            <w:tcW w:w="109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6</w:t>
            </w:r>
          </w:p>
        </w:tc>
      </w:tr>
      <w:tr w:rsidR="00D338FE" w:rsidRPr="00ED4999" w:rsidTr="00ED4999">
        <w:tc>
          <w:tcPr>
            <w:tcW w:w="9330" w:type="dxa"/>
          </w:tcPr>
          <w:p w:rsidR="00D338FE" w:rsidRPr="00ED4999" w:rsidRDefault="00D338FE" w:rsidP="00D92A65">
            <w:pPr>
              <w:numPr>
                <w:ilvl w:val="0"/>
                <w:numId w:val="53"/>
              </w:numPr>
              <w:spacing w:after="0" w:line="240" w:lineRule="auto"/>
              <w:contextualSpacing/>
              <w:rPr>
                <w:rFonts w:ascii="Times New Roman" w:hAnsi="Times New Roman"/>
                <w:szCs w:val="24"/>
              </w:rPr>
            </w:pPr>
            <w:r w:rsidRPr="00ED4999">
              <w:rPr>
                <w:rFonts w:ascii="Times New Roman" w:hAnsi="Times New Roman"/>
                <w:szCs w:val="24"/>
              </w:rPr>
              <w:t>Ревізія і люстрація кооператив……………………………………........</w:t>
            </w:r>
          </w:p>
        </w:tc>
        <w:tc>
          <w:tcPr>
            <w:tcW w:w="109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9330" w:type="dxa"/>
          </w:tcPr>
          <w:p w:rsidR="00D338FE" w:rsidRPr="00ED4999" w:rsidRDefault="00D338FE" w:rsidP="00D92A65">
            <w:pPr>
              <w:numPr>
                <w:ilvl w:val="0"/>
                <w:numId w:val="53"/>
              </w:numPr>
              <w:spacing w:after="0" w:line="240" w:lineRule="auto"/>
              <w:contextualSpacing/>
              <w:rPr>
                <w:rFonts w:ascii="Times New Roman" w:hAnsi="Times New Roman"/>
                <w:szCs w:val="24"/>
              </w:rPr>
            </w:pPr>
            <w:r w:rsidRPr="00ED4999">
              <w:rPr>
                <w:rFonts w:ascii="Times New Roman" w:hAnsi="Times New Roman"/>
                <w:szCs w:val="24"/>
              </w:rPr>
              <w:t>Наука про податкові, поштові і залізничні приписи………………….</w:t>
            </w:r>
          </w:p>
        </w:tc>
        <w:tc>
          <w:tcPr>
            <w:tcW w:w="109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9330" w:type="dxa"/>
          </w:tcPr>
          <w:p w:rsidR="00D338FE" w:rsidRPr="00ED4999" w:rsidRDefault="00D338FE" w:rsidP="00D92A65">
            <w:pPr>
              <w:numPr>
                <w:ilvl w:val="0"/>
                <w:numId w:val="53"/>
              </w:numPr>
              <w:spacing w:after="0" w:line="240" w:lineRule="auto"/>
              <w:contextualSpacing/>
              <w:rPr>
                <w:rFonts w:ascii="Times New Roman" w:hAnsi="Times New Roman"/>
                <w:szCs w:val="24"/>
              </w:rPr>
            </w:pPr>
            <w:r w:rsidRPr="00ED4999">
              <w:rPr>
                <w:rFonts w:ascii="Times New Roman" w:hAnsi="Times New Roman"/>
                <w:szCs w:val="24"/>
              </w:rPr>
              <w:t>Кооперативний закон кооперативний статут……………..…………...</w:t>
            </w:r>
          </w:p>
        </w:tc>
        <w:tc>
          <w:tcPr>
            <w:tcW w:w="109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r>
      <w:tr w:rsidR="00D338FE" w:rsidRPr="00ED4999" w:rsidTr="00ED4999">
        <w:tc>
          <w:tcPr>
            <w:tcW w:w="9330" w:type="dxa"/>
          </w:tcPr>
          <w:p w:rsidR="00D338FE" w:rsidRPr="00ED4999" w:rsidRDefault="00D338FE" w:rsidP="00D92A65">
            <w:pPr>
              <w:numPr>
                <w:ilvl w:val="0"/>
                <w:numId w:val="53"/>
              </w:numPr>
              <w:spacing w:after="0" w:line="240" w:lineRule="auto"/>
              <w:contextualSpacing/>
              <w:rPr>
                <w:rFonts w:ascii="Times New Roman" w:hAnsi="Times New Roman"/>
                <w:szCs w:val="24"/>
              </w:rPr>
            </w:pPr>
            <w:r w:rsidRPr="00ED4999">
              <w:rPr>
                <w:rFonts w:ascii="Times New Roman" w:hAnsi="Times New Roman"/>
                <w:szCs w:val="24"/>
              </w:rPr>
              <w:t>Економіка………………………………………………………………..</w:t>
            </w:r>
          </w:p>
        </w:tc>
        <w:tc>
          <w:tcPr>
            <w:tcW w:w="109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r>
      <w:tr w:rsidR="00D338FE" w:rsidRPr="00ED4999" w:rsidTr="00ED4999">
        <w:tc>
          <w:tcPr>
            <w:tcW w:w="9330" w:type="dxa"/>
          </w:tcPr>
          <w:p w:rsidR="00D338FE" w:rsidRPr="00ED4999" w:rsidRDefault="00D338FE" w:rsidP="00D92A65">
            <w:pPr>
              <w:numPr>
                <w:ilvl w:val="0"/>
                <w:numId w:val="53"/>
              </w:numPr>
              <w:spacing w:after="0" w:line="240" w:lineRule="auto"/>
              <w:contextualSpacing/>
              <w:rPr>
                <w:rFonts w:ascii="Times New Roman" w:hAnsi="Times New Roman"/>
                <w:szCs w:val="24"/>
              </w:rPr>
            </w:pPr>
            <w:r w:rsidRPr="00ED4999">
              <w:rPr>
                <w:rFonts w:ascii="Times New Roman" w:hAnsi="Times New Roman"/>
                <w:szCs w:val="24"/>
              </w:rPr>
              <w:t>Зразковий склеп…………………………………………………………</w:t>
            </w:r>
          </w:p>
        </w:tc>
        <w:tc>
          <w:tcPr>
            <w:tcW w:w="109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r>
      <w:tr w:rsidR="00D338FE" w:rsidRPr="00ED4999" w:rsidTr="00ED4999">
        <w:tc>
          <w:tcPr>
            <w:tcW w:w="9330" w:type="dxa"/>
          </w:tcPr>
          <w:p w:rsidR="00D338FE" w:rsidRPr="00ED4999" w:rsidRDefault="00D338FE" w:rsidP="00D92A65">
            <w:pPr>
              <w:numPr>
                <w:ilvl w:val="0"/>
                <w:numId w:val="53"/>
              </w:numPr>
              <w:spacing w:after="0" w:line="240" w:lineRule="auto"/>
              <w:contextualSpacing/>
              <w:rPr>
                <w:rFonts w:ascii="Times New Roman" w:hAnsi="Times New Roman"/>
                <w:szCs w:val="24"/>
              </w:rPr>
            </w:pPr>
            <w:r w:rsidRPr="00ED4999">
              <w:rPr>
                <w:rFonts w:ascii="Times New Roman" w:hAnsi="Times New Roman"/>
                <w:szCs w:val="24"/>
              </w:rPr>
              <w:t>Товарознавство………………………………………………………….</w:t>
            </w:r>
          </w:p>
        </w:tc>
        <w:tc>
          <w:tcPr>
            <w:tcW w:w="109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9330" w:type="dxa"/>
          </w:tcPr>
          <w:p w:rsidR="00D338FE" w:rsidRPr="00ED4999" w:rsidRDefault="00D338FE" w:rsidP="00D92A65">
            <w:pPr>
              <w:numPr>
                <w:ilvl w:val="0"/>
                <w:numId w:val="53"/>
              </w:numPr>
              <w:spacing w:after="0" w:line="240" w:lineRule="auto"/>
              <w:contextualSpacing/>
              <w:rPr>
                <w:rFonts w:ascii="Times New Roman" w:hAnsi="Times New Roman"/>
                <w:szCs w:val="24"/>
              </w:rPr>
            </w:pPr>
            <w:r w:rsidRPr="00ED4999">
              <w:rPr>
                <w:rFonts w:ascii="Times New Roman" w:hAnsi="Times New Roman"/>
                <w:szCs w:val="24"/>
              </w:rPr>
              <w:t>Усті і письменні вправи кооп. пропаганди…………………………….</w:t>
            </w:r>
          </w:p>
        </w:tc>
        <w:tc>
          <w:tcPr>
            <w:tcW w:w="109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9330" w:type="dxa"/>
          </w:tcPr>
          <w:p w:rsidR="00D338FE" w:rsidRPr="00ED4999" w:rsidRDefault="00D338FE" w:rsidP="00D92A65">
            <w:pPr>
              <w:numPr>
                <w:ilvl w:val="0"/>
                <w:numId w:val="53"/>
              </w:numPr>
              <w:spacing w:after="0" w:line="240" w:lineRule="auto"/>
              <w:contextualSpacing/>
              <w:rPr>
                <w:rFonts w:ascii="Times New Roman" w:hAnsi="Times New Roman"/>
                <w:szCs w:val="24"/>
              </w:rPr>
            </w:pPr>
            <w:r w:rsidRPr="00ED4999">
              <w:rPr>
                <w:rFonts w:ascii="Times New Roman" w:hAnsi="Times New Roman"/>
                <w:szCs w:val="24"/>
              </w:rPr>
              <w:t>Кооперативи мійських продуцентів і робітників……………………...</w:t>
            </w:r>
          </w:p>
        </w:tc>
        <w:tc>
          <w:tcPr>
            <w:tcW w:w="109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9330" w:type="dxa"/>
          </w:tcPr>
          <w:p w:rsidR="00D338FE" w:rsidRPr="00ED4999" w:rsidRDefault="00D338FE" w:rsidP="00D92A65">
            <w:pPr>
              <w:numPr>
                <w:ilvl w:val="0"/>
                <w:numId w:val="53"/>
              </w:numPr>
              <w:spacing w:after="0" w:line="240" w:lineRule="auto"/>
              <w:contextualSpacing/>
              <w:rPr>
                <w:rFonts w:ascii="Times New Roman" w:hAnsi="Times New Roman"/>
                <w:szCs w:val="24"/>
              </w:rPr>
            </w:pPr>
            <w:r w:rsidRPr="00ED4999">
              <w:rPr>
                <w:rFonts w:ascii="Times New Roman" w:hAnsi="Times New Roman"/>
                <w:szCs w:val="24"/>
              </w:rPr>
              <w:t>Господарська географія…………………………………………………</w:t>
            </w:r>
          </w:p>
        </w:tc>
        <w:tc>
          <w:tcPr>
            <w:tcW w:w="109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933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 xml:space="preserve"> Разом тижнево</w:t>
            </w:r>
          </w:p>
        </w:tc>
        <w:tc>
          <w:tcPr>
            <w:tcW w:w="1091"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28</w:t>
            </w:r>
          </w:p>
        </w:tc>
      </w:tr>
    </w:tbl>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Наука через 5 днів,а 6-тий день тижня практика.</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ПРОЄКТ Б</w:t>
      </w:r>
    </w:p>
    <w:tbl>
      <w:tblPr>
        <w:tblW w:w="0" w:type="auto"/>
        <w:tblLayout w:type="fixed"/>
        <w:tblLook w:val="00A0"/>
      </w:tblPr>
      <w:tblGrid>
        <w:gridCol w:w="8670"/>
        <w:gridCol w:w="815"/>
      </w:tblGrid>
      <w:tr w:rsidR="00D338FE" w:rsidRPr="00ED4999" w:rsidTr="00ED4999">
        <w:tc>
          <w:tcPr>
            <w:tcW w:w="8886" w:type="dxa"/>
          </w:tcPr>
          <w:p w:rsidR="00D338FE" w:rsidRPr="00ED4999" w:rsidRDefault="00D338FE" w:rsidP="00D92A65">
            <w:pPr>
              <w:numPr>
                <w:ilvl w:val="0"/>
                <w:numId w:val="54"/>
              </w:numPr>
              <w:spacing w:after="0" w:line="240" w:lineRule="auto"/>
              <w:contextualSpacing/>
              <w:rPr>
                <w:rFonts w:ascii="Times New Roman" w:hAnsi="Times New Roman"/>
                <w:szCs w:val="24"/>
              </w:rPr>
            </w:pPr>
            <w:r w:rsidRPr="00ED4999">
              <w:rPr>
                <w:rFonts w:ascii="Times New Roman" w:hAnsi="Times New Roman"/>
                <w:szCs w:val="24"/>
              </w:rPr>
              <w:t>Релігія………………………………………………………………….</w:t>
            </w:r>
          </w:p>
        </w:tc>
        <w:tc>
          <w:tcPr>
            <w:tcW w:w="815" w:type="dxa"/>
          </w:tcPr>
          <w:p w:rsidR="00D338FE" w:rsidRPr="00ED4999" w:rsidRDefault="00D338FE" w:rsidP="00ED4999">
            <w:pPr>
              <w:spacing w:after="0"/>
              <w:ind w:left="184"/>
              <w:contextualSpacing/>
              <w:rPr>
                <w:rFonts w:ascii="Times New Roman" w:hAnsi="Times New Roman"/>
                <w:szCs w:val="24"/>
              </w:rPr>
            </w:pPr>
            <w:r w:rsidRPr="00ED4999">
              <w:rPr>
                <w:rFonts w:ascii="Times New Roman" w:hAnsi="Times New Roman"/>
                <w:szCs w:val="24"/>
              </w:rPr>
              <w:t>1</w:t>
            </w:r>
          </w:p>
        </w:tc>
      </w:tr>
      <w:tr w:rsidR="00D338FE" w:rsidRPr="00ED4999" w:rsidTr="00ED4999">
        <w:tc>
          <w:tcPr>
            <w:tcW w:w="8886" w:type="dxa"/>
          </w:tcPr>
          <w:p w:rsidR="00D338FE" w:rsidRPr="00ED4999" w:rsidRDefault="00D338FE" w:rsidP="00D92A65">
            <w:pPr>
              <w:numPr>
                <w:ilvl w:val="0"/>
                <w:numId w:val="54"/>
              </w:numPr>
              <w:spacing w:after="0" w:line="240" w:lineRule="auto"/>
              <w:contextualSpacing/>
              <w:rPr>
                <w:rFonts w:ascii="Times New Roman" w:hAnsi="Times New Roman"/>
                <w:szCs w:val="24"/>
              </w:rPr>
            </w:pPr>
            <w:r w:rsidRPr="00ED4999">
              <w:rPr>
                <w:rFonts w:ascii="Times New Roman" w:hAnsi="Times New Roman"/>
                <w:szCs w:val="24"/>
              </w:rPr>
              <w:t>Українська мова ………………………………………………………</w:t>
            </w:r>
          </w:p>
        </w:tc>
        <w:tc>
          <w:tcPr>
            <w:tcW w:w="815" w:type="dxa"/>
          </w:tcPr>
          <w:p w:rsidR="00D338FE" w:rsidRPr="00ED4999" w:rsidRDefault="00D338FE" w:rsidP="00ED4999">
            <w:pPr>
              <w:spacing w:after="0"/>
              <w:ind w:left="184"/>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8886" w:type="dxa"/>
          </w:tcPr>
          <w:p w:rsidR="00D338FE" w:rsidRPr="00ED4999" w:rsidRDefault="00D338FE" w:rsidP="00D92A65">
            <w:pPr>
              <w:numPr>
                <w:ilvl w:val="0"/>
                <w:numId w:val="54"/>
              </w:numPr>
              <w:spacing w:after="0" w:line="240" w:lineRule="auto"/>
              <w:contextualSpacing/>
              <w:rPr>
                <w:rFonts w:ascii="Times New Roman" w:hAnsi="Times New Roman"/>
                <w:szCs w:val="24"/>
              </w:rPr>
            </w:pPr>
            <w:r w:rsidRPr="00ED4999">
              <w:rPr>
                <w:rFonts w:ascii="Times New Roman" w:hAnsi="Times New Roman"/>
                <w:szCs w:val="24"/>
              </w:rPr>
              <w:t>Польська мова………………………………………………..………..</w:t>
            </w:r>
          </w:p>
        </w:tc>
        <w:tc>
          <w:tcPr>
            <w:tcW w:w="815" w:type="dxa"/>
          </w:tcPr>
          <w:p w:rsidR="00D338FE" w:rsidRPr="00ED4999" w:rsidRDefault="00D338FE" w:rsidP="00ED4999">
            <w:pPr>
              <w:spacing w:after="0"/>
              <w:ind w:left="184"/>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8886" w:type="dxa"/>
          </w:tcPr>
          <w:p w:rsidR="00D338FE" w:rsidRPr="00ED4999" w:rsidRDefault="00D338FE" w:rsidP="00D92A65">
            <w:pPr>
              <w:numPr>
                <w:ilvl w:val="0"/>
                <w:numId w:val="54"/>
              </w:numPr>
              <w:spacing w:after="0" w:line="240" w:lineRule="auto"/>
              <w:contextualSpacing/>
              <w:rPr>
                <w:rFonts w:ascii="Times New Roman" w:hAnsi="Times New Roman"/>
                <w:szCs w:val="24"/>
              </w:rPr>
            </w:pPr>
            <w:r w:rsidRPr="00ED4999">
              <w:rPr>
                <w:rFonts w:ascii="Times New Roman" w:hAnsi="Times New Roman"/>
                <w:szCs w:val="24"/>
              </w:rPr>
              <w:t>Німецька мова…………………………………………………………</w:t>
            </w:r>
          </w:p>
        </w:tc>
        <w:tc>
          <w:tcPr>
            <w:tcW w:w="815" w:type="dxa"/>
          </w:tcPr>
          <w:p w:rsidR="00D338FE" w:rsidRPr="00ED4999" w:rsidRDefault="00D338FE" w:rsidP="00ED4999">
            <w:pPr>
              <w:spacing w:after="0"/>
              <w:ind w:left="184"/>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8886" w:type="dxa"/>
          </w:tcPr>
          <w:p w:rsidR="00D338FE" w:rsidRPr="00ED4999" w:rsidRDefault="00D338FE" w:rsidP="00D92A65">
            <w:pPr>
              <w:numPr>
                <w:ilvl w:val="0"/>
                <w:numId w:val="54"/>
              </w:numPr>
              <w:spacing w:after="0" w:line="240" w:lineRule="auto"/>
              <w:contextualSpacing/>
              <w:rPr>
                <w:rFonts w:ascii="Times New Roman" w:hAnsi="Times New Roman"/>
                <w:szCs w:val="24"/>
              </w:rPr>
            </w:pPr>
            <w:r w:rsidRPr="00ED4999">
              <w:rPr>
                <w:rFonts w:ascii="Times New Roman" w:hAnsi="Times New Roman"/>
                <w:szCs w:val="24"/>
              </w:rPr>
              <w:t>Руханка…………………………………………………………...……</w:t>
            </w:r>
          </w:p>
        </w:tc>
        <w:tc>
          <w:tcPr>
            <w:tcW w:w="815" w:type="dxa"/>
          </w:tcPr>
          <w:p w:rsidR="00D338FE" w:rsidRPr="00ED4999" w:rsidRDefault="00D338FE" w:rsidP="00ED4999">
            <w:pPr>
              <w:spacing w:after="0"/>
              <w:ind w:left="184"/>
              <w:contextualSpacing/>
              <w:rPr>
                <w:rFonts w:ascii="Times New Roman" w:hAnsi="Times New Roman"/>
                <w:szCs w:val="24"/>
              </w:rPr>
            </w:pPr>
            <w:r w:rsidRPr="00ED4999">
              <w:rPr>
                <w:rFonts w:ascii="Times New Roman" w:hAnsi="Times New Roman"/>
                <w:szCs w:val="24"/>
              </w:rPr>
              <w:t>1</w:t>
            </w:r>
          </w:p>
        </w:tc>
      </w:tr>
      <w:tr w:rsidR="00D338FE" w:rsidRPr="00ED4999" w:rsidTr="00ED4999">
        <w:tc>
          <w:tcPr>
            <w:tcW w:w="8886" w:type="dxa"/>
          </w:tcPr>
          <w:p w:rsidR="00D338FE" w:rsidRPr="00ED4999" w:rsidRDefault="00D338FE" w:rsidP="00D92A65">
            <w:pPr>
              <w:numPr>
                <w:ilvl w:val="0"/>
                <w:numId w:val="54"/>
              </w:numPr>
              <w:spacing w:after="0" w:line="240" w:lineRule="auto"/>
              <w:contextualSpacing/>
              <w:rPr>
                <w:rFonts w:ascii="Times New Roman" w:hAnsi="Times New Roman"/>
                <w:szCs w:val="24"/>
              </w:rPr>
            </w:pPr>
            <w:r w:rsidRPr="00ED4999">
              <w:rPr>
                <w:rFonts w:ascii="Times New Roman" w:hAnsi="Times New Roman"/>
                <w:szCs w:val="24"/>
              </w:rPr>
              <w:t>Перерібка і торговля рільними продуктами………………………...</w:t>
            </w:r>
          </w:p>
        </w:tc>
        <w:tc>
          <w:tcPr>
            <w:tcW w:w="815" w:type="dxa"/>
          </w:tcPr>
          <w:p w:rsidR="00D338FE" w:rsidRPr="00ED4999" w:rsidRDefault="00D338FE" w:rsidP="00ED4999">
            <w:pPr>
              <w:spacing w:after="0"/>
              <w:ind w:left="184"/>
              <w:contextualSpacing/>
              <w:rPr>
                <w:rFonts w:ascii="Times New Roman" w:hAnsi="Times New Roman"/>
                <w:szCs w:val="24"/>
              </w:rPr>
            </w:pPr>
            <w:r w:rsidRPr="00ED4999">
              <w:rPr>
                <w:rFonts w:ascii="Times New Roman" w:hAnsi="Times New Roman"/>
                <w:szCs w:val="24"/>
              </w:rPr>
              <w:t>2</w:t>
            </w:r>
          </w:p>
        </w:tc>
      </w:tr>
    </w:tbl>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p>
    <w:tbl>
      <w:tblPr>
        <w:tblW w:w="0" w:type="auto"/>
        <w:tblLook w:val="00A0"/>
      </w:tblPr>
      <w:tblGrid>
        <w:gridCol w:w="8728"/>
        <w:gridCol w:w="627"/>
      </w:tblGrid>
      <w:tr w:rsidR="00D338FE" w:rsidRPr="00ED4999" w:rsidTr="00ED4999">
        <w:tc>
          <w:tcPr>
            <w:tcW w:w="8944" w:type="dxa"/>
          </w:tcPr>
          <w:p w:rsidR="00D338FE" w:rsidRPr="00ED4999" w:rsidRDefault="00D338FE" w:rsidP="00D92A65">
            <w:pPr>
              <w:numPr>
                <w:ilvl w:val="0"/>
                <w:numId w:val="54"/>
              </w:numPr>
              <w:spacing w:after="0" w:line="240" w:lineRule="auto"/>
              <w:ind w:left="556" w:hanging="425"/>
              <w:contextualSpacing/>
              <w:rPr>
                <w:rFonts w:ascii="Times New Roman" w:hAnsi="Times New Roman"/>
                <w:szCs w:val="24"/>
              </w:rPr>
            </w:pPr>
            <w:r w:rsidRPr="00ED4999">
              <w:rPr>
                <w:rFonts w:ascii="Times New Roman" w:hAnsi="Times New Roman"/>
                <w:b/>
                <w:szCs w:val="24"/>
              </w:rPr>
              <w:br w:type="page"/>
            </w:r>
            <w:r w:rsidRPr="00ED4999">
              <w:rPr>
                <w:rFonts w:ascii="Times New Roman" w:hAnsi="Times New Roman"/>
                <w:szCs w:val="24"/>
              </w:rPr>
              <w:t>Практичне товарознавство…………………………………………….</w:t>
            </w:r>
          </w:p>
        </w:tc>
        <w:tc>
          <w:tcPr>
            <w:tcW w:w="62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8944" w:type="dxa"/>
          </w:tcPr>
          <w:p w:rsidR="00D338FE" w:rsidRPr="00ED4999" w:rsidRDefault="00D338FE" w:rsidP="00D92A65">
            <w:pPr>
              <w:numPr>
                <w:ilvl w:val="0"/>
                <w:numId w:val="54"/>
              </w:numPr>
              <w:spacing w:after="0" w:line="240" w:lineRule="auto"/>
              <w:ind w:left="556" w:hanging="425"/>
              <w:contextualSpacing/>
              <w:rPr>
                <w:rFonts w:ascii="Times New Roman" w:hAnsi="Times New Roman"/>
                <w:szCs w:val="24"/>
              </w:rPr>
            </w:pPr>
            <w:r w:rsidRPr="00ED4999">
              <w:rPr>
                <w:rFonts w:ascii="Times New Roman" w:hAnsi="Times New Roman"/>
                <w:szCs w:val="24"/>
              </w:rPr>
              <w:t>Торговля споживчими продуктами…………………………………...</w:t>
            </w:r>
          </w:p>
        </w:tc>
        <w:tc>
          <w:tcPr>
            <w:tcW w:w="62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8944" w:type="dxa"/>
          </w:tcPr>
          <w:p w:rsidR="00D338FE" w:rsidRPr="00ED4999" w:rsidRDefault="00D338FE" w:rsidP="00D92A65">
            <w:pPr>
              <w:numPr>
                <w:ilvl w:val="0"/>
                <w:numId w:val="54"/>
              </w:numPr>
              <w:spacing w:after="0" w:line="240" w:lineRule="auto"/>
              <w:ind w:left="556" w:hanging="425"/>
              <w:contextualSpacing/>
              <w:rPr>
                <w:rFonts w:ascii="Times New Roman" w:hAnsi="Times New Roman"/>
                <w:szCs w:val="24"/>
              </w:rPr>
            </w:pPr>
            <w:r w:rsidRPr="00ED4999">
              <w:rPr>
                <w:rFonts w:ascii="Times New Roman" w:hAnsi="Times New Roman"/>
                <w:szCs w:val="24"/>
              </w:rPr>
              <w:t>Білянси…………………………………………………………………</w:t>
            </w:r>
          </w:p>
        </w:tc>
        <w:tc>
          <w:tcPr>
            <w:tcW w:w="62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r>
      <w:tr w:rsidR="00D338FE" w:rsidRPr="00ED4999" w:rsidTr="00ED4999">
        <w:tc>
          <w:tcPr>
            <w:tcW w:w="8944" w:type="dxa"/>
          </w:tcPr>
          <w:p w:rsidR="00D338FE" w:rsidRPr="00ED4999" w:rsidRDefault="00D338FE" w:rsidP="00D92A65">
            <w:pPr>
              <w:numPr>
                <w:ilvl w:val="0"/>
                <w:numId w:val="54"/>
              </w:numPr>
              <w:spacing w:after="0" w:line="240" w:lineRule="auto"/>
              <w:ind w:left="556" w:hanging="425"/>
              <w:contextualSpacing/>
              <w:rPr>
                <w:rFonts w:ascii="Times New Roman" w:hAnsi="Times New Roman"/>
                <w:szCs w:val="24"/>
              </w:rPr>
            </w:pPr>
            <w:r w:rsidRPr="00ED4999">
              <w:rPr>
                <w:rFonts w:ascii="Times New Roman" w:hAnsi="Times New Roman"/>
                <w:szCs w:val="24"/>
              </w:rPr>
              <w:t>Приписи й закони відносно кооператив………………………...……</w:t>
            </w:r>
          </w:p>
        </w:tc>
        <w:tc>
          <w:tcPr>
            <w:tcW w:w="62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8944" w:type="dxa"/>
          </w:tcPr>
          <w:p w:rsidR="00D338FE" w:rsidRPr="00ED4999" w:rsidRDefault="00D338FE" w:rsidP="00D92A65">
            <w:pPr>
              <w:numPr>
                <w:ilvl w:val="0"/>
                <w:numId w:val="54"/>
              </w:numPr>
              <w:spacing w:after="0" w:line="240" w:lineRule="auto"/>
              <w:ind w:left="556" w:hanging="425"/>
              <w:contextualSpacing/>
              <w:rPr>
                <w:rFonts w:ascii="Times New Roman" w:hAnsi="Times New Roman"/>
                <w:szCs w:val="24"/>
              </w:rPr>
            </w:pPr>
            <w:r w:rsidRPr="00ED4999">
              <w:rPr>
                <w:rFonts w:ascii="Times New Roman" w:hAnsi="Times New Roman"/>
                <w:szCs w:val="24"/>
              </w:rPr>
              <w:t>Люстрація  кооператив………………………………………………...</w:t>
            </w:r>
          </w:p>
        </w:tc>
        <w:tc>
          <w:tcPr>
            <w:tcW w:w="62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r>
      <w:tr w:rsidR="00D338FE" w:rsidRPr="00ED4999" w:rsidTr="00ED4999">
        <w:tc>
          <w:tcPr>
            <w:tcW w:w="8944" w:type="dxa"/>
          </w:tcPr>
          <w:p w:rsidR="00D338FE" w:rsidRPr="00ED4999" w:rsidRDefault="00D338FE" w:rsidP="00D92A65">
            <w:pPr>
              <w:numPr>
                <w:ilvl w:val="0"/>
                <w:numId w:val="54"/>
              </w:numPr>
              <w:spacing w:after="0" w:line="240" w:lineRule="auto"/>
              <w:ind w:left="556" w:hanging="425"/>
              <w:contextualSpacing/>
              <w:rPr>
                <w:rFonts w:ascii="Times New Roman" w:hAnsi="Times New Roman"/>
                <w:szCs w:val="24"/>
              </w:rPr>
            </w:pPr>
            <w:r w:rsidRPr="00ED4999">
              <w:rPr>
                <w:rFonts w:ascii="Times New Roman" w:hAnsi="Times New Roman"/>
                <w:szCs w:val="24"/>
              </w:rPr>
              <w:t>Практика……………………………………………………………….</w:t>
            </w:r>
          </w:p>
        </w:tc>
        <w:tc>
          <w:tcPr>
            <w:tcW w:w="62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8</w:t>
            </w:r>
          </w:p>
        </w:tc>
      </w:tr>
      <w:tr w:rsidR="00D338FE" w:rsidRPr="00ED4999" w:rsidTr="00ED4999">
        <w:tc>
          <w:tcPr>
            <w:tcW w:w="8944" w:type="dxa"/>
          </w:tcPr>
          <w:p w:rsidR="00D338FE" w:rsidRPr="00ED4999" w:rsidRDefault="00D338FE" w:rsidP="00D92A65">
            <w:pPr>
              <w:numPr>
                <w:ilvl w:val="0"/>
                <w:numId w:val="54"/>
              </w:numPr>
              <w:spacing w:after="0" w:line="240" w:lineRule="auto"/>
              <w:ind w:left="556" w:hanging="425"/>
              <w:contextualSpacing/>
              <w:rPr>
                <w:rFonts w:ascii="Times New Roman" w:hAnsi="Times New Roman"/>
                <w:szCs w:val="24"/>
              </w:rPr>
            </w:pPr>
            <w:r w:rsidRPr="00ED4999">
              <w:rPr>
                <w:rFonts w:ascii="Times New Roman" w:hAnsi="Times New Roman"/>
                <w:szCs w:val="24"/>
              </w:rPr>
              <w:t>Кооперативні вправи…………………………………………………..</w:t>
            </w:r>
          </w:p>
        </w:tc>
        <w:tc>
          <w:tcPr>
            <w:tcW w:w="62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bl>
    <w:p w:rsidR="00D338FE" w:rsidRPr="00ED4999" w:rsidRDefault="00D338FE" w:rsidP="00ED4999">
      <w:pPr>
        <w:spacing w:after="0"/>
        <w:ind w:left="5664" w:firstLine="708"/>
        <w:contextualSpacing/>
        <w:jc w:val="both"/>
        <w:rPr>
          <w:rFonts w:ascii="Times New Roman" w:hAnsi="Times New Roman"/>
          <w:szCs w:val="24"/>
        </w:rPr>
      </w:pPr>
      <w:r w:rsidRPr="00ED4999">
        <w:rPr>
          <w:rFonts w:ascii="Times New Roman" w:hAnsi="Times New Roman"/>
          <w:szCs w:val="24"/>
        </w:rPr>
        <w:t>Разом тижнево годин 30</w:t>
      </w:r>
    </w:p>
    <w:p w:rsidR="00D338FE" w:rsidRPr="00ED4999" w:rsidRDefault="00D338FE" w:rsidP="00ED4999">
      <w:pPr>
        <w:spacing w:after="0"/>
        <w:contextualSpacing/>
        <w:jc w:val="both"/>
        <w:rPr>
          <w:rFonts w:ascii="Times New Roman" w:hAnsi="Times New Roman"/>
          <w:b/>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b/>
          <w:szCs w:val="24"/>
        </w:rPr>
        <w:t>ПЛЯН 4-ЛІТНЬОЇ КУПЕЦЬКОЇ ГІМНАЗІЇ</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узгіднений з пляномміністеріальним, при чому 4-ий рік є спеціалізація в кооперації. Зложив його А. Ковалисько</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ПРЕДМЕТИ I. II. iIIIКЛЯСИ</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b/>
          <w:szCs w:val="24"/>
        </w:rPr>
        <w:t>А.Фахові:</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Кляси</w:t>
      </w:r>
      <w:r w:rsidRPr="00ED4999">
        <w:rPr>
          <w:rFonts w:ascii="Times New Roman" w:hAnsi="Times New Roman"/>
          <w:szCs w:val="24"/>
        </w:rPr>
        <w:tab/>
      </w:r>
      <w:r w:rsidRPr="00ED4999">
        <w:rPr>
          <w:rFonts w:ascii="Times New Roman" w:hAnsi="Times New Roman"/>
          <w:szCs w:val="24"/>
        </w:rPr>
        <w:tab/>
        <w:t>І.</w:t>
      </w:r>
      <w:r w:rsidRPr="00ED4999">
        <w:rPr>
          <w:rFonts w:ascii="Times New Roman" w:hAnsi="Times New Roman"/>
          <w:szCs w:val="24"/>
        </w:rPr>
        <w:tab/>
        <w:t>ІІ.</w:t>
      </w:r>
      <w:r w:rsidRPr="00ED4999">
        <w:rPr>
          <w:rFonts w:ascii="Times New Roman" w:hAnsi="Times New Roman"/>
          <w:szCs w:val="24"/>
        </w:rPr>
        <w:tab/>
        <w:t>ІІІ.</w:t>
      </w:r>
    </w:p>
    <w:p w:rsidR="00D338FE" w:rsidRPr="00ED4999" w:rsidRDefault="00D338FE" w:rsidP="00D92A65">
      <w:pPr>
        <w:numPr>
          <w:ilvl w:val="0"/>
          <w:numId w:val="55"/>
        </w:numPr>
        <w:spacing w:after="0" w:line="240" w:lineRule="auto"/>
        <w:contextualSpacing/>
        <w:jc w:val="both"/>
        <w:rPr>
          <w:rFonts w:ascii="Times New Roman" w:hAnsi="Times New Roman"/>
          <w:szCs w:val="24"/>
        </w:rPr>
      </w:pPr>
      <w:r w:rsidRPr="00ED4999">
        <w:rPr>
          <w:rFonts w:ascii="Times New Roman" w:hAnsi="Times New Roman"/>
          <w:szCs w:val="24"/>
        </w:rPr>
        <w:t>Організація і техніка торговлі……………………………..</w:t>
      </w:r>
      <w:r w:rsidRPr="00ED4999">
        <w:rPr>
          <w:rFonts w:ascii="Times New Roman" w:hAnsi="Times New Roman"/>
          <w:szCs w:val="24"/>
        </w:rPr>
        <w:tab/>
        <w:t>4</w:t>
      </w:r>
      <w:r w:rsidRPr="00ED4999">
        <w:rPr>
          <w:rFonts w:ascii="Times New Roman" w:hAnsi="Times New Roman"/>
          <w:szCs w:val="24"/>
        </w:rPr>
        <w:tab/>
        <w:t>4</w:t>
      </w:r>
      <w:r w:rsidRPr="00ED4999">
        <w:rPr>
          <w:rFonts w:ascii="Times New Roman" w:hAnsi="Times New Roman"/>
          <w:szCs w:val="24"/>
        </w:rPr>
        <w:tab/>
        <w:t>4</w:t>
      </w:r>
    </w:p>
    <w:p w:rsidR="00D338FE" w:rsidRPr="00ED4999" w:rsidRDefault="00D338FE" w:rsidP="00D92A65">
      <w:pPr>
        <w:numPr>
          <w:ilvl w:val="0"/>
          <w:numId w:val="55"/>
        </w:numPr>
        <w:spacing w:after="0" w:line="240" w:lineRule="auto"/>
        <w:contextualSpacing/>
        <w:jc w:val="both"/>
        <w:rPr>
          <w:rFonts w:ascii="Times New Roman" w:hAnsi="Times New Roman"/>
          <w:szCs w:val="24"/>
        </w:rPr>
      </w:pPr>
      <w:r w:rsidRPr="00ED4999">
        <w:rPr>
          <w:rFonts w:ascii="Times New Roman" w:hAnsi="Times New Roman"/>
          <w:szCs w:val="24"/>
        </w:rPr>
        <w:t>Техніка реклями……………………………………….........</w:t>
      </w:r>
      <w:r w:rsidRPr="00ED4999">
        <w:rPr>
          <w:rFonts w:ascii="Times New Roman" w:hAnsi="Times New Roman"/>
          <w:szCs w:val="24"/>
        </w:rPr>
        <w:tab/>
        <w:t>1</w:t>
      </w:r>
      <w:r w:rsidRPr="00ED4999">
        <w:rPr>
          <w:rFonts w:ascii="Times New Roman" w:hAnsi="Times New Roman"/>
          <w:szCs w:val="24"/>
          <w:vertAlign w:val="superscript"/>
        </w:rPr>
        <w:tab/>
        <w:t>3</w:t>
      </w:r>
      <w:r w:rsidRPr="00ED4999">
        <w:rPr>
          <w:rFonts w:ascii="Times New Roman" w:hAnsi="Times New Roman"/>
          <w:szCs w:val="24"/>
        </w:rPr>
        <w:t>/</w:t>
      </w:r>
      <w:r w:rsidRPr="00ED4999">
        <w:rPr>
          <w:rFonts w:ascii="Times New Roman" w:hAnsi="Times New Roman"/>
          <w:szCs w:val="24"/>
          <w:vertAlign w:val="subscript"/>
        </w:rPr>
        <w:t>2</w:t>
      </w:r>
      <w:r w:rsidRPr="00ED4999">
        <w:rPr>
          <w:rFonts w:ascii="Times New Roman" w:hAnsi="Times New Roman"/>
          <w:szCs w:val="24"/>
          <w:vertAlign w:val="subscript"/>
        </w:rPr>
        <w:tab/>
      </w:r>
      <w:r w:rsidRPr="00ED4999">
        <w:rPr>
          <w:rFonts w:ascii="Times New Roman" w:hAnsi="Times New Roman"/>
          <w:szCs w:val="24"/>
        </w:rPr>
        <w:t>2</w:t>
      </w:r>
    </w:p>
    <w:p w:rsidR="00D338FE" w:rsidRPr="00ED4999" w:rsidRDefault="00D338FE" w:rsidP="00D92A65">
      <w:pPr>
        <w:numPr>
          <w:ilvl w:val="0"/>
          <w:numId w:val="55"/>
        </w:numPr>
        <w:spacing w:after="0" w:line="240" w:lineRule="auto"/>
        <w:contextualSpacing/>
        <w:jc w:val="both"/>
        <w:rPr>
          <w:rFonts w:ascii="Times New Roman" w:hAnsi="Times New Roman"/>
          <w:szCs w:val="24"/>
        </w:rPr>
      </w:pPr>
      <w:r w:rsidRPr="00ED4999">
        <w:rPr>
          <w:rFonts w:ascii="Times New Roman" w:hAnsi="Times New Roman"/>
          <w:szCs w:val="24"/>
        </w:rPr>
        <w:t>Товарознавство……………………………………………..</w:t>
      </w:r>
      <w:r w:rsidRPr="00ED4999">
        <w:rPr>
          <w:rFonts w:ascii="Times New Roman" w:hAnsi="Times New Roman"/>
          <w:szCs w:val="24"/>
        </w:rPr>
        <w:tab/>
        <w:t>4</w:t>
      </w:r>
      <w:r w:rsidRPr="00ED4999">
        <w:rPr>
          <w:rFonts w:ascii="Times New Roman" w:hAnsi="Times New Roman"/>
          <w:szCs w:val="24"/>
        </w:rPr>
        <w:tab/>
      </w:r>
      <w:r w:rsidRPr="00ED4999">
        <w:rPr>
          <w:rFonts w:ascii="Times New Roman" w:hAnsi="Times New Roman"/>
          <w:szCs w:val="24"/>
          <w:vertAlign w:val="superscript"/>
        </w:rPr>
        <w:t>4/</w:t>
      </w:r>
      <w:r w:rsidRPr="00ED4999">
        <w:rPr>
          <w:rFonts w:ascii="Times New Roman" w:hAnsi="Times New Roman"/>
          <w:szCs w:val="24"/>
          <w:vertAlign w:val="subscript"/>
        </w:rPr>
        <w:t>2</w:t>
      </w:r>
      <w:r w:rsidRPr="00ED4999">
        <w:rPr>
          <w:rFonts w:ascii="Times New Roman" w:hAnsi="Times New Roman"/>
          <w:szCs w:val="24"/>
        </w:rPr>
        <w:tab/>
        <w:t>3</w:t>
      </w:r>
    </w:p>
    <w:p w:rsidR="00D338FE" w:rsidRPr="00ED4999" w:rsidRDefault="00D338FE" w:rsidP="00D92A65">
      <w:pPr>
        <w:numPr>
          <w:ilvl w:val="0"/>
          <w:numId w:val="55"/>
        </w:numPr>
        <w:spacing w:after="0" w:line="240" w:lineRule="auto"/>
        <w:contextualSpacing/>
        <w:jc w:val="both"/>
        <w:rPr>
          <w:rFonts w:ascii="Times New Roman" w:hAnsi="Times New Roman"/>
          <w:szCs w:val="24"/>
        </w:rPr>
      </w:pPr>
      <w:r w:rsidRPr="00ED4999">
        <w:rPr>
          <w:rFonts w:ascii="Times New Roman" w:hAnsi="Times New Roman"/>
          <w:szCs w:val="24"/>
        </w:rPr>
        <w:t>Господарська географія……………………………...…….</w:t>
      </w:r>
      <w:r w:rsidRPr="00ED4999">
        <w:rPr>
          <w:rFonts w:ascii="Times New Roman" w:hAnsi="Times New Roman"/>
          <w:szCs w:val="24"/>
        </w:rPr>
        <w:tab/>
        <w:t>3</w:t>
      </w:r>
      <w:r w:rsidRPr="00ED4999">
        <w:rPr>
          <w:rFonts w:ascii="Times New Roman" w:hAnsi="Times New Roman"/>
          <w:szCs w:val="24"/>
        </w:rPr>
        <w:tab/>
        <w:t>2</w:t>
      </w:r>
      <w:r w:rsidRPr="00ED4999">
        <w:rPr>
          <w:rFonts w:ascii="Times New Roman" w:hAnsi="Times New Roman"/>
          <w:szCs w:val="24"/>
        </w:rPr>
        <w:tab/>
        <w:t>3</w:t>
      </w:r>
    </w:p>
    <w:p w:rsidR="00D338FE" w:rsidRPr="00ED4999" w:rsidRDefault="00D338FE" w:rsidP="00D92A65">
      <w:pPr>
        <w:numPr>
          <w:ilvl w:val="0"/>
          <w:numId w:val="55"/>
        </w:numPr>
        <w:spacing w:after="0" w:line="240" w:lineRule="auto"/>
        <w:contextualSpacing/>
        <w:jc w:val="both"/>
        <w:rPr>
          <w:rFonts w:ascii="Times New Roman" w:hAnsi="Times New Roman"/>
          <w:szCs w:val="24"/>
        </w:rPr>
      </w:pPr>
      <w:r w:rsidRPr="00ED4999">
        <w:rPr>
          <w:rFonts w:ascii="Times New Roman" w:hAnsi="Times New Roman"/>
          <w:szCs w:val="24"/>
        </w:rPr>
        <w:t>Сучасні господарські проблеми(економія)………...……..</w:t>
      </w:r>
      <w:r w:rsidRPr="00ED4999">
        <w:rPr>
          <w:rFonts w:ascii="Times New Roman" w:hAnsi="Times New Roman"/>
          <w:szCs w:val="24"/>
        </w:rPr>
        <w:tab/>
        <w:t>-</w:t>
      </w:r>
      <w:r w:rsidRPr="00ED4999">
        <w:rPr>
          <w:rFonts w:ascii="Times New Roman" w:hAnsi="Times New Roman"/>
          <w:szCs w:val="24"/>
        </w:rPr>
        <w:tab/>
        <w:t>-</w:t>
      </w:r>
      <w:r w:rsidRPr="00ED4999">
        <w:rPr>
          <w:rFonts w:ascii="Times New Roman" w:hAnsi="Times New Roman"/>
          <w:szCs w:val="24"/>
        </w:rPr>
        <w:tab/>
        <w:t>-</w:t>
      </w:r>
    </w:p>
    <w:p w:rsidR="00D338FE" w:rsidRPr="00ED4999" w:rsidRDefault="00D338FE" w:rsidP="00D92A65">
      <w:pPr>
        <w:numPr>
          <w:ilvl w:val="0"/>
          <w:numId w:val="55"/>
        </w:numPr>
        <w:spacing w:after="0" w:line="240" w:lineRule="auto"/>
        <w:contextualSpacing/>
        <w:jc w:val="both"/>
        <w:rPr>
          <w:rFonts w:ascii="Times New Roman" w:hAnsi="Times New Roman"/>
          <w:szCs w:val="24"/>
        </w:rPr>
      </w:pPr>
      <w:r w:rsidRPr="00ED4999">
        <w:rPr>
          <w:rFonts w:ascii="Times New Roman" w:hAnsi="Times New Roman"/>
          <w:szCs w:val="24"/>
        </w:rPr>
        <w:t>Торговельна аритметика………………………..………….</w:t>
      </w:r>
      <w:r w:rsidRPr="00ED4999">
        <w:rPr>
          <w:rFonts w:ascii="Times New Roman" w:hAnsi="Times New Roman"/>
          <w:szCs w:val="24"/>
        </w:rPr>
        <w:tab/>
        <w:t>3</w:t>
      </w:r>
      <w:r w:rsidRPr="00ED4999">
        <w:rPr>
          <w:rFonts w:ascii="Times New Roman" w:hAnsi="Times New Roman"/>
          <w:szCs w:val="24"/>
        </w:rPr>
        <w:tab/>
        <w:t>2</w:t>
      </w:r>
      <w:r w:rsidRPr="00ED4999">
        <w:rPr>
          <w:rFonts w:ascii="Times New Roman" w:hAnsi="Times New Roman"/>
          <w:szCs w:val="24"/>
        </w:rPr>
        <w:tab/>
        <w:t>2</w:t>
      </w:r>
    </w:p>
    <w:p w:rsidR="00D338FE" w:rsidRPr="00ED4999" w:rsidRDefault="00D338FE" w:rsidP="00D92A65">
      <w:pPr>
        <w:numPr>
          <w:ilvl w:val="0"/>
          <w:numId w:val="55"/>
        </w:numPr>
        <w:spacing w:after="0" w:line="240" w:lineRule="auto"/>
        <w:contextualSpacing/>
        <w:jc w:val="both"/>
        <w:rPr>
          <w:rFonts w:ascii="Times New Roman" w:hAnsi="Times New Roman"/>
          <w:szCs w:val="24"/>
        </w:rPr>
      </w:pPr>
      <w:r w:rsidRPr="00ED4999">
        <w:rPr>
          <w:rFonts w:ascii="Times New Roman" w:hAnsi="Times New Roman"/>
          <w:szCs w:val="24"/>
        </w:rPr>
        <w:t>Книговодство……………………………………………….</w:t>
      </w:r>
      <w:r w:rsidRPr="00ED4999">
        <w:rPr>
          <w:rFonts w:ascii="Times New Roman" w:hAnsi="Times New Roman"/>
          <w:szCs w:val="24"/>
        </w:rPr>
        <w:tab/>
        <w:t>-</w:t>
      </w:r>
      <w:r w:rsidRPr="00ED4999">
        <w:rPr>
          <w:rFonts w:ascii="Times New Roman" w:hAnsi="Times New Roman"/>
          <w:szCs w:val="24"/>
        </w:rPr>
        <w:tab/>
        <w:t>2</w:t>
      </w:r>
      <w:r w:rsidRPr="00ED4999">
        <w:rPr>
          <w:rFonts w:ascii="Times New Roman" w:hAnsi="Times New Roman"/>
          <w:szCs w:val="24"/>
        </w:rPr>
        <w:tab/>
        <w:t>3</w:t>
      </w:r>
    </w:p>
    <w:p w:rsidR="00D338FE" w:rsidRPr="00ED4999" w:rsidRDefault="00D338FE" w:rsidP="00D92A65">
      <w:pPr>
        <w:numPr>
          <w:ilvl w:val="0"/>
          <w:numId w:val="55"/>
        </w:numPr>
        <w:spacing w:after="0" w:line="240" w:lineRule="auto"/>
        <w:contextualSpacing/>
        <w:jc w:val="both"/>
        <w:rPr>
          <w:rFonts w:ascii="Times New Roman" w:hAnsi="Times New Roman"/>
          <w:szCs w:val="24"/>
        </w:rPr>
      </w:pPr>
      <w:r w:rsidRPr="00ED4999">
        <w:rPr>
          <w:rFonts w:ascii="Times New Roman" w:hAnsi="Times New Roman"/>
          <w:szCs w:val="24"/>
        </w:rPr>
        <w:t>Стенографія………………………………………………....</w:t>
      </w:r>
      <w:r w:rsidRPr="00ED4999">
        <w:rPr>
          <w:rFonts w:ascii="Times New Roman" w:hAnsi="Times New Roman"/>
          <w:szCs w:val="24"/>
        </w:rPr>
        <w:tab/>
        <w:t>-</w:t>
      </w:r>
      <w:r w:rsidRPr="00ED4999">
        <w:rPr>
          <w:rFonts w:ascii="Times New Roman" w:hAnsi="Times New Roman"/>
          <w:szCs w:val="24"/>
        </w:rPr>
        <w:tab/>
        <w:t>-</w:t>
      </w:r>
      <w:r w:rsidRPr="00ED4999">
        <w:rPr>
          <w:rFonts w:ascii="Times New Roman" w:hAnsi="Times New Roman"/>
          <w:szCs w:val="24"/>
        </w:rPr>
        <w:tab/>
        <w:t>-</w:t>
      </w:r>
    </w:p>
    <w:p w:rsidR="00D338FE" w:rsidRPr="00ED4999" w:rsidRDefault="00D338FE" w:rsidP="00D92A65">
      <w:pPr>
        <w:numPr>
          <w:ilvl w:val="0"/>
          <w:numId w:val="55"/>
        </w:numPr>
        <w:spacing w:after="0" w:line="240" w:lineRule="auto"/>
        <w:contextualSpacing/>
        <w:jc w:val="both"/>
        <w:rPr>
          <w:rFonts w:ascii="Times New Roman" w:hAnsi="Times New Roman"/>
          <w:szCs w:val="24"/>
        </w:rPr>
      </w:pPr>
      <w:r w:rsidRPr="00ED4999">
        <w:rPr>
          <w:rFonts w:ascii="Times New Roman" w:hAnsi="Times New Roman"/>
          <w:szCs w:val="24"/>
        </w:rPr>
        <w:t>Писання на машинах……………………………………….</w:t>
      </w:r>
      <w:r w:rsidRPr="00ED4999">
        <w:rPr>
          <w:rFonts w:ascii="Times New Roman" w:hAnsi="Times New Roman"/>
          <w:szCs w:val="24"/>
        </w:rPr>
        <w:tab/>
        <w:t>-</w:t>
      </w:r>
      <w:r w:rsidRPr="00ED4999">
        <w:rPr>
          <w:rFonts w:ascii="Times New Roman" w:hAnsi="Times New Roman"/>
          <w:szCs w:val="24"/>
        </w:rPr>
        <w:tab/>
        <w:t>-</w:t>
      </w:r>
      <w:r w:rsidRPr="00ED4999">
        <w:rPr>
          <w:rFonts w:ascii="Times New Roman" w:hAnsi="Times New Roman"/>
          <w:szCs w:val="24"/>
        </w:rPr>
        <w:tab/>
        <w:t>-</w:t>
      </w:r>
    </w:p>
    <w:p w:rsidR="00D338FE" w:rsidRPr="00ED4999" w:rsidRDefault="00D338FE" w:rsidP="00ED4999">
      <w:pPr>
        <w:spacing w:after="0"/>
        <w:ind w:left="5664"/>
        <w:contextualSpacing/>
        <w:jc w:val="both"/>
        <w:rPr>
          <w:rFonts w:ascii="Times New Roman" w:hAnsi="Times New Roman"/>
          <w:szCs w:val="24"/>
        </w:rPr>
      </w:pPr>
      <w:r w:rsidRPr="00ED4999">
        <w:rPr>
          <w:rFonts w:ascii="Times New Roman" w:hAnsi="Times New Roman"/>
          <w:szCs w:val="24"/>
        </w:rPr>
        <w:t xml:space="preserve">Разом А.       </w:t>
      </w:r>
      <w:r w:rsidRPr="00ED4999">
        <w:rPr>
          <w:rFonts w:ascii="Times New Roman" w:hAnsi="Times New Roman"/>
          <w:szCs w:val="24"/>
        </w:rPr>
        <w:tab/>
        <w:t>15</w:t>
      </w:r>
      <w:r w:rsidRPr="00ED4999">
        <w:rPr>
          <w:rFonts w:ascii="Times New Roman" w:hAnsi="Times New Roman"/>
          <w:szCs w:val="24"/>
        </w:rPr>
        <w:tab/>
        <w:t>14</w:t>
      </w:r>
      <w:r w:rsidRPr="00ED4999">
        <w:rPr>
          <w:rFonts w:ascii="Times New Roman" w:hAnsi="Times New Roman"/>
          <w:szCs w:val="24"/>
        </w:rPr>
        <w:tab/>
        <w:t>17</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b/>
          <w:szCs w:val="24"/>
        </w:rPr>
        <w:t>Б. Помічні, тісно звязані зі званням.</w:t>
      </w:r>
    </w:p>
    <w:tbl>
      <w:tblPr>
        <w:tblW w:w="0" w:type="auto"/>
        <w:tblLook w:val="00A0"/>
      </w:tblPr>
      <w:tblGrid>
        <w:gridCol w:w="7259"/>
        <w:gridCol w:w="776"/>
        <w:gridCol w:w="717"/>
        <w:gridCol w:w="603"/>
      </w:tblGrid>
      <w:tr w:rsidR="00D338FE" w:rsidRPr="00ED4999" w:rsidTr="00ED4999">
        <w:tc>
          <w:tcPr>
            <w:tcW w:w="750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10. Природничі науки…………………………………………..</w:t>
            </w:r>
          </w:p>
        </w:tc>
        <w:tc>
          <w:tcPr>
            <w:tcW w:w="78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72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60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750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11. Чужа (нім.) мова з кореспонденцією………………………</w:t>
            </w:r>
          </w:p>
        </w:tc>
        <w:tc>
          <w:tcPr>
            <w:tcW w:w="78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72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60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r>
      <w:tr w:rsidR="00D338FE" w:rsidRPr="00ED4999" w:rsidTr="00ED4999">
        <w:tc>
          <w:tcPr>
            <w:tcW w:w="750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12. Наука про сучасну Польщу………………………………...</w:t>
            </w:r>
          </w:p>
        </w:tc>
        <w:tc>
          <w:tcPr>
            <w:tcW w:w="78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72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60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750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Разом Б. </w:t>
            </w:r>
            <w:r w:rsidRPr="00ED4999">
              <w:rPr>
                <w:rFonts w:ascii="Times New Roman" w:hAnsi="Times New Roman"/>
                <w:szCs w:val="24"/>
              </w:rPr>
              <w:tab/>
            </w:r>
          </w:p>
        </w:tc>
        <w:tc>
          <w:tcPr>
            <w:tcW w:w="78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5</w:t>
            </w:r>
          </w:p>
        </w:tc>
        <w:tc>
          <w:tcPr>
            <w:tcW w:w="72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5</w:t>
            </w:r>
          </w:p>
        </w:tc>
        <w:tc>
          <w:tcPr>
            <w:tcW w:w="60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7</w:t>
            </w:r>
          </w:p>
        </w:tc>
      </w:tr>
    </w:tbl>
    <w:p w:rsidR="00D338FE" w:rsidRPr="00ED4999" w:rsidRDefault="00D338FE" w:rsidP="00ED4999">
      <w:pPr>
        <w:spacing w:after="0"/>
        <w:ind w:left="426"/>
        <w:contextualSpacing/>
        <w:jc w:val="both"/>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b/>
          <w:szCs w:val="24"/>
        </w:rPr>
        <w:tab/>
        <w:t>В. Помічні, безпосередньо не звязані зі званням</w:t>
      </w:r>
      <w:r w:rsidRPr="00ED4999">
        <w:rPr>
          <w:rFonts w:ascii="Times New Roman" w:hAnsi="Times New Roman"/>
          <w:szCs w:val="24"/>
        </w:rPr>
        <w:tab/>
      </w:r>
    </w:p>
    <w:tbl>
      <w:tblPr>
        <w:tblW w:w="0" w:type="auto"/>
        <w:tblLook w:val="00A0"/>
      </w:tblPr>
      <w:tblGrid>
        <w:gridCol w:w="7290"/>
        <w:gridCol w:w="794"/>
        <w:gridCol w:w="653"/>
        <w:gridCol w:w="618"/>
      </w:tblGrid>
      <w:tr w:rsidR="00D338FE" w:rsidRPr="00ED4999" w:rsidTr="00ED4999">
        <w:tc>
          <w:tcPr>
            <w:tcW w:w="7530" w:type="dxa"/>
          </w:tcPr>
          <w:p w:rsidR="00D338FE" w:rsidRPr="00ED4999" w:rsidRDefault="00D338FE" w:rsidP="00ED4999">
            <w:pPr>
              <w:spacing w:after="0"/>
              <w:contextualSpacing/>
              <w:rPr>
                <w:rFonts w:ascii="Times New Roman" w:hAnsi="Times New Roman"/>
                <w:szCs w:val="24"/>
                <w:lang w:val="en-US"/>
              </w:rPr>
            </w:pPr>
            <w:r w:rsidRPr="00ED4999">
              <w:rPr>
                <w:rFonts w:ascii="Times New Roman" w:hAnsi="Times New Roman"/>
                <w:szCs w:val="24"/>
              </w:rPr>
              <w:t>13. Релігія………………………………………………………..</w:t>
            </w:r>
          </w:p>
        </w:tc>
        <w:tc>
          <w:tcPr>
            <w:tcW w:w="799"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c>
          <w:tcPr>
            <w:tcW w:w="65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c>
          <w:tcPr>
            <w:tcW w:w="62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r>
      <w:tr w:rsidR="00D338FE" w:rsidRPr="00ED4999" w:rsidTr="00ED4999">
        <w:tc>
          <w:tcPr>
            <w:tcW w:w="753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14. Українська мова……………………………………………..</w:t>
            </w:r>
          </w:p>
        </w:tc>
        <w:tc>
          <w:tcPr>
            <w:tcW w:w="799"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4</w:t>
            </w:r>
          </w:p>
        </w:tc>
        <w:tc>
          <w:tcPr>
            <w:tcW w:w="65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4</w:t>
            </w:r>
          </w:p>
        </w:tc>
        <w:tc>
          <w:tcPr>
            <w:tcW w:w="62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r>
      <w:tr w:rsidR="00D338FE" w:rsidRPr="00ED4999" w:rsidTr="00ED4999">
        <w:tc>
          <w:tcPr>
            <w:tcW w:w="753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15. Польська мова……………………………………………….</w:t>
            </w:r>
          </w:p>
        </w:tc>
        <w:tc>
          <w:tcPr>
            <w:tcW w:w="799"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65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62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r>
      <w:tr w:rsidR="00D338FE" w:rsidRPr="00ED4999" w:rsidTr="00ED4999">
        <w:tc>
          <w:tcPr>
            <w:tcW w:w="753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16. Історія………………………………………………………..</w:t>
            </w:r>
          </w:p>
        </w:tc>
        <w:tc>
          <w:tcPr>
            <w:tcW w:w="799"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65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62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r>
      <w:tr w:rsidR="00D338FE" w:rsidRPr="00ED4999" w:rsidTr="00ED4999">
        <w:tc>
          <w:tcPr>
            <w:tcW w:w="753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17. Математика………………………………………………….</w:t>
            </w:r>
          </w:p>
        </w:tc>
        <w:tc>
          <w:tcPr>
            <w:tcW w:w="799"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65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62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753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18. Руханка………………………………………………………</w:t>
            </w:r>
          </w:p>
        </w:tc>
        <w:tc>
          <w:tcPr>
            <w:tcW w:w="799"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65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62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c>
          <w:tcPr>
            <w:tcW w:w="753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Разом В.     </w:t>
            </w:r>
          </w:p>
        </w:tc>
        <w:tc>
          <w:tcPr>
            <w:tcW w:w="799"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13</w:t>
            </w:r>
          </w:p>
        </w:tc>
        <w:tc>
          <w:tcPr>
            <w:tcW w:w="65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15</w:t>
            </w:r>
          </w:p>
        </w:tc>
        <w:tc>
          <w:tcPr>
            <w:tcW w:w="62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11</w:t>
            </w:r>
          </w:p>
        </w:tc>
      </w:tr>
      <w:tr w:rsidR="00D338FE" w:rsidRPr="00ED4999" w:rsidTr="00ED4999">
        <w:tc>
          <w:tcPr>
            <w:tcW w:w="753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Разом тижнево</w:t>
            </w:r>
          </w:p>
        </w:tc>
        <w:tc>
          <w:tcPr>
            <w:tcW w:w="799"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33</w:t>
            </w:r>
          </w:p>
        </w:tc>
        <w:tc>
          <w:tcPr>
            <w:tcW w:w="65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34</w:t>
            </w:r>
          </w:p>
        </w:tc>
        <w:tc>
          <w:tcPr>
            <w:tcW w:w="620"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35</w:t>
            </w:r>
          </w:p>
        </w:tc>
      </w:tr>
    </w:tbl>
    <w:p w:rsidR="00D338FE" w:rsidRPr="00ED4999" w:rsidRDefault="00D338FE" w:rsidP="00ED4999">
      <w:pPr>
        <w:spacing w:after="0"/>
        <w:contextualSpacing/>
        <w:jc w:val="both"/>
        <w:rPr>
          <w:rFonts w:ascii="Times New Roman" w:hAnsi="Times New Roman"/>
          <w:b/>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b/>
          <w:szCs w:val="24"/>
        </w:rPr>
        <w:t>Надобовязкові:</w:t>
      </w:r>
    </w:p>
    <w:p w:rsidR="00D338FE" w:rsidRPr="00ED4999" w:rsidRDefault="00D338FE" w:rsidP="00D92A65">
      <w:pPr>
        <w:numPr>
          <w:ilvl w:val="0"/>
          <w:numId w:val="56"/>
        </w:numPr>
        <w:spacing w:after="0" w:line="240" w:lineRule="auto"/>
        <w:contextualSpacing/>
        <w:jc w:val="both"/>
        <w:rPr>
          <w:rFonts w:ascii="Times New Roman" w:hAnsi="Times New Roman"/>
          <w:szCs w:val="24"/>
        </w:rPr>
      </w:pPr>
      <w:r w:rsidRPr="00ED4999">
        <w:rPr>
          <w:rFonts w:ascii="Times New Roman" w:hAnsi="Times New Roman"/>
          <w:szCs w:val="24"/>
        </w:rPr>
        <w:t>Писання на машинах……………………………</w:t>
      </w:r>
      <w:r w:rsidRPr="00ED4999">
        <w:rPr>
          <w:rFonts w:ascii="Times New Roman" w:hAnsi="Times New Roman"/>
          <w:szCs w:val="24"/>
        </w:rPr>
        <w:tab/>
        <w:t>……………</w:t>
      </w:r>
      <w:r w:rsidRPr="00ED4999">
        <w:rPr>
          <w:rFonts w:ascii="Times New Roman" w:hAnsi="Times New Roman"/>
          <w:szCs w:val="24"/>
        </w:rPr>
        <w:tab/>
        <w:t>-</w:t>
      </w:r>
      <w:r w:rsidRPr="00ED4999">
        <w:rPr>
          <w:rFonts w:ascii="Times New Roman" w:hAnsi="Times New Roman"/>
          <w:szCs w:val="24"/>
        </w:rPr>
        <w:tab/>
        <w:t>-</w:t>
      </w:r>
      <w:r w:rsidRPr="00ED4999">
        <w:rPr>
          <w:rFonts w:ascii="Times New Roman" w:hAnsi="Times New Roman"/>
          <w:szCs w:val="24"/>
        </w:rPr>
        <w:tab/>
        <w:t>2</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ПРЕДМЕТИ IV-ої КЛЯСИ</w:t>
      </w:r>
    </w:p>
    <w:p w:rsidR="00D338FE" w:rsidRPr="00ED4999" w:rsidRDefault="00D338FE" w:rsidP="00D92A65">
      <w:pPr>
        <w:numPr>
          <w:ilvl w:val="0"/>
          <w:numId w:val="57"/>
        </w:numPr>
        <w:spacing w:after="0" w:line="240" w:lineRule="auto"/>
        <w:ind w:left="714" w:hanging="357"/>
        <w:contextualSpacing/>
        <w:jc w:val="both"/>
        <w:rPr>
          <w:rFonts w:ascii="Times New Roman" w:hAnsi="Times New Roman"/>
          <w:szCs w:val="24"/>
        </w:rPr>
      </w:pPr>
      <w:r w:rsidRPr="00ED4999">
        <w:rPr>
          <w:rFonts w:ascii="Times New Roman" w:hAnsi="Times New Roman"/>
          <w:szCs w:val="24"/>
        </w:rPr>
        <w:t>Організація і техніка кооперативної торговлі…………………….</w:t>
      </w:r>
      <w:r w:rsidRPr="00ED4999">
        <w:rPr>
          <w:rFonts w:ascii="Times New Roman" w:hAnsi="Times New Roman"/>
          <w:szCs w:val="24"/>
        </w:rPr>
        <w:tab/>
        <w:t>4</w:t>
      </w:r>
    </w:p>
    <w:p w:rsidR="00D338FE" w:rsidRPr="00ED4999" w:rsidRDefault="00D338FE" w:rsidP="00D92A65">
      <w:pPr>
        <w:numPr>
          <w:ilvl w:val="0"/>
          <w:numId w:val="57"/>
        </w:numPr>
        <w:spacing w:after="0" w:line="240" w:lineRule="auto"/>
        <w:ind w:left="714" w:hanging="357"/>
        <w:contextualSpacing/>
        <w:jc w:val="both"/>
        <w:rPr>
          <w:rFonts w:ascii="Times New Roman" w:hAnsi="Times New Roman"/>
          <w:szCs w:val="24"/>
        </w:rPr>
      </w:pPr>
      <w:r w:rsidRPr="00ED4999">
        <w:rPr>
          <w:rFonts w:ascii="Times New Roman" w:hAnsi="Times New Roman"/>
          <w:szCs w:val="24"/>
        </w:rPr>
        <w:t>Історія й ідеольогія кооперації…………………………….............</w:t>
      </w:r>
      <w:r w:rsidRPr="00ED4999">
        <w:rPr>
          <w:rFonts w:ascii="Times New Roman" w:hAnsi="Times New Roman"/>
          <w:szCs w:val="24"/>
        </w:rPr>
        <w:tab/>
        <w:t>3</w:t>
      </w:r>
    </w:p>
    <w:p w:rsidR="00D338FE" w:rsidRPr="00ED4999" w:rsidRDefault="00D338FE" w:rsidP="00D92A65">
      <w:pPr>
        <w:numPr>
          <w:ilvl w:val="0"/>
          <w:numId w:val="57"/>
        </w:numPr>
        <w:spacing w:after="0" w:line="240" w:lineRule="auto"/>
        <w:ind w:left="714" w:hanging="357"/>
        <w:contextualSpacing/>
        <w:jc w:val="both"/>
        <w:rPr>
          <w:rFonts w:ascii="Times New Roman" w:hAnsi="Times New Roman"/>
          <w:szCs w:val="24"/>
        </w:rPr>
      </w:pPr>
      <w:r w:rsidRPr="00ED4999">
        <w:rPr>
          <w:rFonts w:ascii="Times New Roman" w:hAnsi="Times New Roman"/>
          <w:szCs w:val="24"/>
        </w:rPr>
        <w:t>Товарознавство………………………………………………..........</w:t>
      </w:r>
      <w:r w:rsidRPr="00ED4999">
        <w:rPr>
          <w:rFonts w:ascii="Times New Roman" w:hAnsi="Times New Roman"/>
          <w:szCs w:val="24"/>
        </w:rPr>
        <w:tab/>
        <w:t>2</w:t>
      </w:r>
    </w:p>
    <w:p w:rsidR="00D338FE" w:rsidRPr="00ED4999" w:rsidRDefault="00D338FE" w:rsidP="00D92A65">
      <w:pPr>
        <w:numPr>
          <w:ilvl w:val="0"/>
          <w:numId w:val="57"/>
        </w:numPr>
        <w:spacing w:after="0" w:line="240" w:lineRule="auto"/>
        <w:ind w:left="714" w:hanging="357"/>
        <w:contextualSpacing/>
        <w:jc w:val="both"/>
        <w:rPr>
          <w:rFonts w:ascii="Times New Roman" w:hAnsi="Times New Roman"/>
          <w:szCs w:val="24"/>
        </w:rPr>
      </w:pPr>
      <w:r w:rsidRPr="00ED4999">
        <w:rPr>
          <w:rFonts w:ascii="Times New Roman" w:hAnsi="Times New Roman"/>
          <w:szCs w:val="24"/>
        </w:rPr>
        <w:t>Наука суспільно економії………………………………………….</w:t>
      </w:r>
      <w:r w:rsidRPr="00ED4999">
        <w:rPr>
          <w:rFonts w:ascii="Times New Roman" w:hAnsi="Times New Roman"/>
          <w:szCs w:val="24"/>
        </w:rPr>
        <w:tab/>
        <w:t>2</w:t>
      </w:r>
    </w:p>
    <w:p w:rsidR="00D338FE" w:rsidRPr="00ED4999" w:rsidRDefault="00D338FE" w:rsidP="00D92A65">
      <w:pPr>
        <w:numPr>
          <w:ilvl w:val="0"/>
          <w:numId w:val="57"/>
        </w:numPr>
        <w:spacing w:after="0" w:line="240" w:lineRule="auto"/>
        <w:ind w:left="714" w:hanging="357"/>
        <w:contextualSpacing/>
        <w:jc w:val="both"/>
        <w:rPr>
          <w:rFonts w:ascii="Times New Roman" w:hAnsi="Times New Roman"/>
          <w:szCs w:val="24"/>
        </w:rPr>
      </w:pPr>
      <w:r w:rsidRPr="00ED4999">
        <w:rPr>
          <w:rFonts w:ascii="Times New Roman" w:hAnsi="Times New Roman"/>
          <w:szCs w:val="24"/>
        </w:rPr>
        <w:t>Торг. кооп. арифметика і калькуляція…………………………….</w:t>
      </w:r>
      <w:r w:rsidRPr="00ED4999">
        <w:rPr>
          <w:rFonts w:ascii="Times New Roman" w:hAnsi="Times New Roman"/>
          <w:szCs w:val="24"/>
        </w:rPr>
        <w:tab/>
        <w:t>2</w:t>
      </w:r>
    </w:p>
    <w:p w:rsidR="00D338FE" w:rsidRPr="00ED4999" w:rsidRDefault="00D338FE" w:rsidP="00D92A65">
      <w:pPr>
        <w:numPr>
          <w:ilvl w:val="0"/>
          <w:numId w:val="57"/>
        </w:numPr>
        <w:spacing w:after="0" w:line="240" w:lineRule="auto"/>
        <w:ind w:left="714" w:hanging="357"/>
        <w:contextualSpacing/>
        <w:jc w:val="both"/>
        <w:rPr>
          <w:rFonts w:ascii="Times New Roman" w:hAnsi="Times New Roman"/>
          <w:szCs w:val="24"/>
        </w:rPr>
      </w:pPr>
      <w:r w:rsidRPr="00ED4999">
        <w:rPr>
          <w:rFonts w:ascii="Times New Roman" w:hAnsi="Times New Roman"/>
          <w:szCs w:val="24"/>
        </w:rPr>
        <w:t>Кооперативне книговодство……………………………………….</w:t>
      </w:r>
      <w:r w:rsidRPr="00ED4999">
        <w:rPr>
          <w:rFonts w:ascii="Times New Roman" w:hAnsi="Times New Roman"/>
          <w:szCs w:val="24"/>
        </w:rPr>
        <w:tab/>
        <w:t>3</w:t>
      </w:r>
    </w:p>
    <w:p w:rsidR="00D338FE" w:rsidRPr="00ED4999" w:rsidRDefault="00D338FE" w:rsidP="00D92A65">
      <w:pPr>
        <w:numPr>
          <w:ilvl w:val="0"/>
          <w:numId w:val="57"/>
        </w:numPr>
        <w:spacing w:after="0" w:line="240" w:lineRule="auto"/>
        <w:ind w:left="714" w:hanging="357"/>
        <w:contextualSpacing/>
        <w:jc w:val="both"/>
        <w:rPr>
          <w:rFonts w:ascii="Times New Roman" w:hAnsi="Times New Roman"/>
          <w:szCs w:val="24"/>
        </w:rPr>
      </w:pPr>
      <w:r w:rsidRPr="00ED4999">
        <w:rPr>
          <w:rFonts w:ascii="Times New Roman" w:hAnsi="Times New Roman"/>
          <w:szCs w:val="24"/>
        </w:rPr>
        <w:t>Стенографія…………………………………………………………</w:t>
      </w:r>
      <w:r w:rsidRPr="00ED4999">
        <w:rPr>
          <w:rFonts w:ascii="Times New Roman" w:hAnsi="Times New Roman"/>
          <w:szCs w:val="24"/>
        </w:rPr>
        <w:tab/>
        <w:t>4</w:t>
      </w:r>
    </w:p>
    <w:p w:rsidR="00D338FE" w:rsidRPr="00ED4999" w:rsidRDefault="00D338FE" w:rsidP="00D92A65">
      <w:pPr>
        <w:numPr>
          <w:ilvl w:val="0"/>
          <w:numId w:val="57"/>
        </w:numPr>
        <w:spacing w:after="0" w:line="240" w:lineRule="auto"/>
        <w:ind w:left="714" w:hanging="357"/>
        <w:contextualSpacing/>
        <w:jc w:val="both"/>
        <w:rPr>
          <w:rFonts w:ascii="Times New Roman" w:hAnsi="Times New Roman"/>
          <w:szCs w:val="24"/>
        </w:rPr>
      </w:pPr>
      <w:r w:rsidRPr="00ED4999">
        <w:rPr>
          <w:rFonts w:ascii="Times New Roman" w:hAnsi="Times New Roman"/>
          <w:szCs w:val="24"/>
        </w:rPr>
        <w:t>Писання на машинах………………………………………….........</w:t>
      </w:r>
      <w:r w:rsidRPr="00ED4999">
        <w:rPr>
          <w:rFonts w:ascii="Times New Roman" w:hAnsi="Times New Roman"/>
          <w:szCs w:val="24"/>
        </w:rPr>
        <w:tab/>
        <w:t>2</w:t>
      </w:r>
    </w:p>
    <w:p w:rsidR="00D338FE" w:rsidRPr="00ED4999" w:rsidRDefault="00D338FE" w:rsidP="00D92A65">
      <w:pPr>
        <w:numPr>
          <w:ilvl w:val="0"/>
          <w:numId w:val="57"/>
        </w:numPr>
        <w:spacing w:after="0" w:line="240" w:lineRule="auto"/>
        <w:ind w:left="714" w:hanging="357"/>
        <w:contextualSpacing/>
        <w:jc w:val="both"/>
        <w:rPr>
          <w:rFonts w:ascii="Times New Roman" w:hAnsi="Times New Roman"/>
          <w:szCs w:val="24"/>
        </w:rPr>
      </w:pPr>
      <w:r w:rsidRPr="00ED4999">
        <w:rPr>
          <w:rFonts w:ascii="Times New Roman" w:hAnsi="Times New Roman"/>
          <w:szCs w:val="24"/>
        </w:rPr>
        <w:t>Природничі науки………………………………………………….</w:t>
      </w:r>
      <w:r w:rsidRPr="00ED4999">
        <w:rPr>
          <w:rFonts w:ascii="Times New Roman" w:hAnsi="Times New Roman"/>
          <w:szCs w:val="24"/>
        </w:rPr>
        <w:tab/>
        <w:t>1</w:t>
      </w:r>
    </w:p>
    <w:p w:rsidR="00D338FE" w:rsidRPr="00ED4999" w:rsidRDefault="00D338FE" w:rsidP="00D92A65">
      <w:pPr>
        <w:numPr>
          <w:ilvl w:val="0"/>
          <w:numId w:val="57"/>
        </w:numPr>
        <w:spacing w:after="0" w:line="240" w:lineRule="auto"/>
        <w:ind w:left="714" w:hanging="357"/>
        <w:contextualSpacing/>
        <w:jc w:val="both"/>
        <w:rPr>
          <w:rFonts w:ascii="Times New Roman" w:hAnsi="Times New Roman"/>
          <w:szCs w:val="24"/>
        </w:rPr>
      </w:pPr>
      <w:r w:rsidRPr="00ED4999">
        <w:rPr>
          <w:rFonts w:ascii="Times New Roman" w:hAnsi="Times New Roman"/>
          <w:szCs w:val="24"/>
        </w:rPr>
        <w:t>Релігія……………………………………………………………….</w:t>
      </w:r>
      <w:r w:rsidRPr="00ED4999">
        <w:rPr>
          <w:rFonts w:ascii="Times New Roman" w:hAnsi="Times New Roman"/>
          <w:szCs w:val="24"/>
        </w:rPr>
        <w:tab/>
        <w:t>1</w:t>
      </w:r>
    </w:p>
    <w:p w:rsidR="00D338FE" w:rsidRPr="00ED4999" w:rsidRDefault="00D338FE" w:rsidP="00D92A65">
      <w:pPr>
        <w:numPr>
          <w:ilvl w:val="0"/>
          <w:numId w:val="57"/>
        </w:numPr>
        <w:spacing w:after="0" w:line="240" w:lineRule="auto"/>
        <w:ind w:left="714" w:hanging="357"/>
        <w:contextualSpacing/>
        <w:jc w:val="both"/>
        <w:rPr>
          <w:rFonts w:ascii="Times New Roman" w:hAnsi="Times New Roman"/>
          <w:szCs w:val="24"/>
        </w:rPr>
      </w:pPr>
      <w:r w:rsidRPr="00ED4999">
        <w:rPr>
          <w:rFonts w:ascii="Times New Roman" w:hAnsi="Times New Roman"/>
          <w:szCs w:val="24"/>
        </w:rPr>
        <w:t>Українська мова………………………………………………........</w:t>
      </w:r>
      <w:r w:rsidRPr="00ED4999">
        <w:rPr>
          <w:rFonts w:ascii="Times New Roman" w:hAnsi="Times New Roman"/>
          <w:szCs w:val="24"/>
        </w:rPr>
        <w:tab/>
        <w:t>3</w:t>
      </w:r>
    </w:p>
    <w:p w:rsidR="00D338FE" w:rsidRPr="00ED4999" w:rsidRDefault="00D338FE" w:rsidP="00D92A65">
      <w:pPr>
        <w:numPr>
          <w:ilvl w:val="0"/>
          <w:numId w:val="57"/>
        </w:numPr>
        <w:spacing w:after="0" w:line="240" w:lineRule="auto"/>
        <w:ind w:left="714" w:hanging="357"/>
        <w:contextualSpacing/>
        <w:jc w:val="both"/>
        <w:rPr>
          <w:rFonts w:ascii="Times New Roman" w:hAnsi="Times New Roman"/>
          <w:szCs w:val="24"/>
        </w:rPr>
      </w:pPr>
      <w:r w:rsidRPr="00ED4999">
        <w:rPr>
          <w:rFonts w:ascii="Times New Roman" w:hAnsi="Times New Roman"/>
          <w:szCs w:val="24"/>
        </w:rPr>
        <w:t>Польська мова………………………………………………….......</w:t>
      </w:r>
      <w:r w:rsidRPr="00ED4999">
        <w:rPr>
          <w:rFonts w:ascii="Times New Roman" w:hAnsi="Times New Roman"/>
          <w:szCs w:val="24"/>
        </w:rPr>
        <w:tab/>
        <w:t>2</w:t>
      </w:r>
    </w:p>
    <w:p w:rsidR="00D338FE" w:rsidRPr="00ED4999" w:rsidRDefault="00D338FE" w:rsidP="00D92A65">
      <w:pPr>
        <w:numPr>
          <w:ilvl w:val="0"/>
          <w:numId w:val="57"/>
        </w:numPr>
        <w:spacing w:after="0" w:line="240" w:lineRule="auto"/>
        <w:ind w:left="714" w:hanging="357"/>
        <w:contextualSpacing/>
        <w:jc w:val="both"/>
        <w:rPr>
          <w:rFonts w:ascii="Times New Roman" w:hAnsi="Times New Roman"/>
          <w:szCs w:val="24"/>
        </w:rPr>
      </w:pPr>
      <w:r w:rsidRPr="00ED4999">
        <w:rPr>
          <w:rFonts w:ascii="Times New Roman" w:hAnsi="Times New Roman"/>
          <w:szCs w:val="24"/>
        </w:rPr>
        <w:t>Математика……………………………………………………........</w:t>
      </w:r>
      <w:r w:rsidRPr="00ED4999">
        <w:rPr>
          <w:rFonts w:ascii="Times New Roman" w:hAnsi="Times New Roman"/>
          <w:szCs w:val="24"/>
        </w:rPr>
        <w:tab/>
        <w:t>2</w:t>
      </w:r>
    </w:p>
    <w:p w:rsidR="00D338FE" w:rsidRPr="00ED4999" w:rsidRDefault="00D338FE" w:rsidP="00D92A65">
      <w:pPr>
        <w:numPr>
          <w:ilvl w:val="0"/>
          <w:numId w:val="57"/>
        </w:numPr>
        <w:spacing w:after="0" w:line="240" w:lineRule="auto"/>
        <w:ind w:left="714" w:hanging="357"/>
        <w:contextualSpacing/>
        <w:jc w:val="both"/>
        <w:rPr>
          <w:rFonts w:ascii="Times New Roman" w:hAnsi="Times New Roman"/>
          <w:szCs w:val="24"/>
        </w:rPr>
      </w:pPr>
      <w:r w:rsidRPr="00ED4999">
        <w:rPr>
          <w:rFonts w:ascii="Times New Roman" w:hAnsi="Times New Roman"/>
          <w:szCs w:val="24"/>
        </w:rPr>
        <w:t>Руханка………………………………………………………………</w:t>
      </w:r>
      <w:r w:rsidRPr="00ED4999">
        <w:rPr>
          <w:rFonts w:ascii="Times New Roman" w:hAnsi="Times New Roman"/>
          <w:szCs w:val="24"/>
        </w:rPr>
        <w:tab/>
        <w:t>2</w:t>
      </w:r>
    </w:p>
    <w:p w:rsidR="00D338FE" w:rsidRPr="00ED4999" w:rsidRDefault="00D338FE" w:rsidP="00D92A65">
      <w:pPr>
        <w:numPr>
          <w:ilvl w:val="0"/>
          <w:numId w:val="57"/>
        </w:numPr>
        <w:spacing w:after="0" w:line="240" w:lineRule="auto"/>
        <w:ind w:left="714" w:hanging="357"/>
        <w:contextualSpacing/>
        <w:jc w:val="both"/>
        <w:rPr>
          <w:rFonts w:ascii="Times New Roman" w:hAnsi="Times New Roman"/>
          <w:szCs w:val="24"/>
        </w:rPr>
      </w:pPr>
      <w:r w:rsidRPr="00ED4999">
        <w:rPr>
          <w:rFonts w:ascii="Times New Roman" w:hAnsi="Times New Roman"/>
          <w:szCs w:val="24"/>
        </w:rPr>
        <w:t>Чужа мова з кореспонденцією……………………………………..</w:t>
      </w:r>
      <w:r w:rsidRPr="00ED4999">
        <w:rPr>
          <w:rFonts w:ascii="Times New Roman" w:hAnsi="Times New Roman"/>
          <w:szCs w:val="24"/>
        </w:rPr>
        <w:tab/>
        <w:t>3</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r>
      <w:r w:rsidRPr="00ED4999">
        <w:rPr>
          <w:rFonts w:ascii="Times New Roman" w:hAnsi="Times New Roman"/>
          <w:szCs w:val="24"/>
        </w:rPr>
        <w:tab/>
        <w:t xml:space="preserve">          Загально тижнево       36</w:t>
      </w:r>
    </w:p>
    <w:p w:rsidR="00D338FE" w:rsidRPr="00ED4999" w:rsidRDefault="00D338FE" w:rsidP="00ED4999">
      <w:pPr>
        <w:spacing w:after="0"/>
        <w:ind w:left="-284" w:firstLine="709"/>
        <w:contextualSpacing/>
        <w:jc w:val="both"/>
        <w:rPr>
          <w:rFonts w:ascii="Times New Roman" w:hAnsi="Times New Roman"/>
          <w:b/>
          <w:szCs w:val="24"/>
        </w:rPr>
      </w:pPr>
      <w:r w:rsidRPr="00ED4999">
        <w:rPr>
          <w:rFonts w:ascii="Times New Roman" w:hAnsi="Times New Roman"/>
          <w:szCs w:val="24"/>
        </w:rPr>
        <w:t xml:space="preserve">Джерело: [758]. </w:t>
      </w:r>
    </w:p>
    <w:p w:rsidR="00D338FE" w:rsidRPr="00ED4999" w:rsidRDefault="00D338FE" w:rsidP="0041080F">
      <w:pPr>
        <w:spacing w:after="0"/>
        <w:contextualSpacing/>
        <w:jc w:val="center"/>
        <w:rPr>
          <w:rFonts w:ascii="Times New Roman" w:hAnsi="Times New Roman"/>
          <w:b/>
          <w:szCs w:val="24"/>
        </w:rPr>
      </w:pPr>
      <w:r w:rsidRPr="00ED4999">
        <w:rPr>
          <w:rFonts w:ascii="Times New Roman" w:hAnsi="Times New Roman"/>
          <w:b/>
          <w:szCs w:val="24"/>
        </w:rPr>
        <w:t>Додаток М.18</w:t>
      </w:r>
    </w:p>
    <w:p w:rsidR="00D338FE" w:rsidRPr="00ED4999" w:rsidRDefault="00D338FE" w:rsidP="0041080F">
      <w:pPr>
        <w:spacing w:after="0"/>
        <w:contextualSpacing/>
        <w:jc w:val="center"/>
        <w:outlineLvl w:val="0"/>
        <w:rPr>
          <w:rFonts w:ascii="Times New Roman" w:hAnsi="Times New Roman"/>
          <w:b/>
          <w:szCs w:val="24"/>
        </w:rPr>
      </w:pPr>
      <w:r w:rsidRPr="00ED4999">
        <w:rPr>
          <w:rFonts w:ascii="Times New Roman" w:hAnsi="Times New Roman"/>
          <w:b/>
          <w:szCs w:val="24"/>
        </w:rPr>
        <w:t>Навчальний план купецької гімназії товариства «Рідна школа»</w:t>
      </w:r>
    </w:p>
    <w:p w:rsidR="00D338FE" w:rsidRPr="00ED4999" w:rsidRDefault="00D338FE" w:rsidP="0041080F">
      <w:pPr>
        <w:spacing w:after="0"/>
        <w:contextualSpacing/>
        <w:jc w:val="center"/>
        <w:outlineLvl w:val="0"/>
        <w:rPr>
          <w:rFonts w:ascii="Times New Roman" w:hAnsi="Times New Roman"/>
          <w:b/>
          <w:szCs w:val="24"/>
        </w:rPr>
      </w:pPr>
      <w:r w:rsidRPr="00ED4999">
        <w:rPr>
          <w:rFonts w:ascii="Times New Roman" w:hAnsi="Times New Roman"/>
          <w:b/>
          <w:szCs w:val="24"/>
        </w:rPr>
        <w:t>(1938-1939 навчальний рік)</w:t>
      </w:r>
    </w:p>
    <w:p w:rsidR="00D338FE" w:rsidRPr="00ED4999" w:rsidRDefault="00D338FE" w:rsidP="00ED4999">
      <w:pPr>
        <w:spacing w:after="0"/>
        <w:contextualSpacing/>
        <w:jc w:val="both"/>
        <w:rPr>
          <w:rFonts w:ascii="Times New Roman" w:hAnsi="Times New Roman"/>
          <w:szCs w:val="24"/>
        </w:rPr>
      </w:pPr>
    </w:p>
    <w:tbl>
      <w:tblPr>
        <w:tblW w:w="10238" w:type="dxa"/>
        <w:tblInd w:w="40" w:type="dxa"/>
        <w:tblLayout w:type="fixed"/>
        <w:tblCellMar>
          <w:left w:w="40" w:type="dxa"/>
          <w:right w:w="40" w:type="dxa"/>
        </w:tblCellMar>
        <w:tblLook w:val="0000"/>
      </w:tblPr>
      <w:tblGrid>
        <w:gridCol w:w="813"/>
        <w:gridCol w:w="4242"/>
        <w:gridCol w:w="1275"/>
        <w:gridCol w:w="1276"/>
        <w:gridCol w:w="1276"/>
        <w:gridCol w:w="1276"/>
      </w:tblGrid>
      <w:tr w:rsidR="00D338FE" w:rsidRPr="00ED4999" w:rsidTr="00ED4999">
        <w:trPr>
          <w:trHeight w:val="417"/>
        </w:trPr>
        <w:tc>
          <w:tcPr>
            <w:tcW w:w="893" w:type="dxa"/>
            <w:vMerge w:val="restart"/>
            <w:tcBorders>
              <w:top w:val="single" w:sz="6" w:space="0" w:color="auto"/>
              <w:left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b/>
                <w:szCs w:val="24"/>
              </w:rPr>
            </w:pPr>
            <w:r w:rsidRPr="00ED4999">
              <w:rPr>
                <w:rFonts w:ascii="Times New Roman" w:hAnsi="Times New Roman"/>
                <w:b/>
                <w:szCs w:val="24"/>
              </w:rPr>
              <w:t>№</w:t>
            </w:r>
          </w:p>
        </w:tc>
        <w:tc>
          <w:tcPr>
            <w:tcW w:w="4242" w:type="dxa"/>
            <w:vMerge w:val="restart"/>
            <w:tcBorders>
              <w:top w:val="single" w:sz="6" w:space="0" w:color="auto"/>
              <w:left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b/>
                <w:szCs w:val="24"/>
              </w:rPr>
            </w:pPr>
            <w:r w:rsidRPr="00ED4999">
              <w:rPr>
                <w:rFonts w:ascii="Times New Roman" w:hAnsi="Times New Roman"/>
                <w:b/>
                <w:szCs w:val="24"/>
              </w:rPr>
              <w:t>Навчальні дисципліни</w:t>
            </w:r>
          </w:p>
        </w:tc>
        <w:tc>
          <w:tcPr>
            <w:tcW w:w="5103" w:type="dxa"/>
            <w:gridSpan w:val="4"/>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b/>
                <w:szCs w:val="24"/>
              </w:rPr>
            </w:pPr>
            <w:r w:rsidRPr="00ED4999">
              <w:rPr>
                <w:rFonts w:ascii="Times New Roman" w:hAnsi="Times New Roman"/>
                <w:b/>
                <w:szCs w:val="24"/>
              </w:rPr>
              <w:t>Класи</w:t>
            </w:r>
          </w:p>
        </w:tc>
      </w:tr>
      <w:tr w:rsidR="00D338FE" w:rsidRPr="00ED4999" w:rsidTr="00ED4999">
        <w:trPr>
          <w:trHeight w:val="190"/>
        </w:trPr>
        <w:tc>
          <w:tcPr>
            <w:tcW w:w="893" w:type="dxa"/>
            <w:vMerge/>
            <w:tcBorders>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b/>
                <w:szCs w:val="24"/>
              </w:rPr>
            </w:pPr>
          </w:p>
        </w:tc>
        <w:tc>
          <w:tcPr>
            <w:tcW w:w="4242" w:type="dxa"/>
            <w:vMerge/>
            <w:tcBorders>
              <w:left w:val="single" w:sz="6" w:space="0" w:color="auto"/>
              <w:bottom w:val="single" w:sz="6" w:space="0" w:color="auto"/>
              <w:right w:val="single" w:sz="6" w:space="0" w:color="auto"/>
            </w:tcBorders>
          </w:tcPr>
          <w:p w:rsidR="00D338FE" w:rsidRPr="00ED4999" w:rsidRDefault="00D338FE" w:rsidP="00ED4999">
            <w:pPr>
              <w:spacing w:after="0"/>
              <w:contextualSpacing/>
              <w:rPr>
                <w:rFonts w:ascii="Times New Roman" w:hAnsi="Times New Roman"/>
                <w:b/>
                <w:szCs w:val="24"/>
              </w:rPr>
            </w:pPr>
          </w:p>
        </w:tc>
        <w:tc>
          <w:tcPr>
            <w:tcW w:w="1275"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b/>
                <w:szCs w:val="24"/>
              </w:rPr>
            </w:pPr>
            <w:r w:rsidRPr="00ED4999">
              <w:rPr>
                <w:rFonts w:ascii="Times New Roman" w:hAnsi="Times New Roman"/>
                <w:b/>
                <w:szCs w:val="24"/>
              </w:rPr>
              <w:t>І</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b/>
                <w:szCs w:val="24"/>
              </w:rPr>
            </w:pPr>
            <w:r w:rsidRPr="00ED4999">
              <w:rPr>
                <w:rFonts w:ascii="Times New Roman" w:hAnsi="Times New Roman"/>
                <w:b/>
                <w:szCs w:val="24"/>
              </w:rPr>
              <w:t>II</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b/>
                <w:szCs w:val="24"/>
              </w:rPr>
            </w:pPr>
            <w:r w:rsidRPr="00ED4999">
              <w:rPr>
                <w:rFonts w:ascii="Times New Roman" w:hAnsi="Times New Roman"/>
                <w:b/>
                <w:szCs w:val="24"/>
              </w:rPr>
              <w:t>III</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b/>
                <w:szCs w:val="24"/>
              </w:rPr>
            </w:pPr>
            <w:r w:rsidRPr="00ED4999">
              <w:rPr>
                <w:rFonts w:ascii="Times New Roman" w:hAnsi="Times New Roman"/>
                <w:b/>
                <w:szCs w:val="24"/>
              </w:rPr>
              <w:t>IV</w:t>
            </w:r>
          </w:p>
        </w:tc>
      </w:tr>
      <w:tr w:rsidR="00D338FE" w:rsidRPr="00ED4999" w:rsidTr="00ED4999">
        <w:trPr>
          <w:trHeight w:val="417"/>
        </w:trPr>
        <w:tc>
          <w:tcPr>
            <w:tcW w:w="893" w:type="dxa"/>
            <w:tcBorders>
              <w:top w:val="nil"/>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c>
          <w:tcPr>
            <w:tcW w:w="4242" w:type="dxa"/>
            <w:tcBorders>
              <w:top w:val="nil"/>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Товарознавство</w:t>
            </w:r>
          </w:p>
        </w:tc>
        <w:tc>
          <w:tcPr>
            <w:tcW w:w="1275"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4</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4/2</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rPr>
          <w:trHeight w:val="436"/>
        </w:trPr>
        <w:tc>
          <w:tcPr>
            <w:tcW w:w="893"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4242"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Організація і техніка торгівлі</w:t>
            </w:r>
          </w:p>
        </w:tc>
        <w:tc>
          <w:tcPr>
            <w:tcW w:w="1275"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4</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4</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4</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r>
      <w:tr w:rsidR="00D338FE" w:rsidRPr="00ED4999" w:rsidTr="00ED4999">
        <w:trPr>
          <w:trHeight w:val="417"/>
        </w:trPr>
        <w:tc>
          <w:tcPr>
            <w:tcW w:w="893"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4242"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Стенографія</w:t>
            </w:r>
          </w:p>
        </w:tc>
        <w:tc>
          <w:tcPr>
            <w:tcW w:w="1275"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4</w:t>
            </w:r>
          </w:p>
        </w:tc>
      </w:tr>
      <w:tr w:rsidR="00D338FE" w:rsidRPr="00ED4999" w:rsidTr="00ED4999">
        <w:trPr>
          <w:trHeight w:val="436"/>
        </w:trPr>
        <w:tc>
          <w:tcPr>
            <w:tcW w:w="893"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4.</w:t>
            </w:r>
          </w:p>
        </w:tc>
        <w:tc>
          <w:tcPr>
            <w:tcW w:w="4242"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Техніка реклами</w:t>
            </w:r>
          </w:p>
        </w:tc>
        <w:tc>
          <w:tcPr>
            <w:tcW w:w="1275"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r>
      <w:tr w:rsidR="00D338FE" w:rsidRPr="00ED4999" w:rsidTr="00ED4999">
        <w:trPr>
          <w:trHeight w:val="417"/>
        </w:trPr>
        <w:tc>
          <w:tcPr>
            <w:tcW w:w="893"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5.</w:t>
            </w:r>
          </w:p>
        </w:tc>
        <w:tc>
          <w:tcPr>
            <w:tcW w:w="4242"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Наука про сучасну Польщу</w:t>
            </w:r>
          </w:p>
        </w:tc>
        <w:tc>
          <w:tcPr>
            <w:tcW w:w="1275"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rPr>
          <w:trHeight w:val="436"/>
        </w:trPr>
        <w:tc>
          <w:tcPr>
            <w:tcW w:w="893"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6.</w:t>
            </w:r>
          </w:p>
        </w:tc>
        <w:tc>
          <w:tcPr>
            <w:tcW w:w="4242"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Господарська географія</w:t>
            </w:r>
          </w:p>
        </w:tc>
        <w:tc>
          <w:tcPr>
            <w:tcW w:w="1275"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rPr>
          <w:trHeight w:val="417"/>
        </w:trPr>
        <w:tc>
          <w:tcPr>
            <w:tcW w:w="893"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7.</w:t>
            </w:r>
          </w:p>
        </w:tc>
        <w:tc>
          <w:tcPr>
            <w:tcW w:w="4242"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Кооперація</w:t>
            </w:r>
          </w:p>
        </w:tc>
        <w:tc>
          <w:tcPr>
            <w:tcW w:w="1275"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rPr>
          <w:trHeight w:val="417"/>
        </w:trPr>
        <w:tc>
          <w:tcPr>
            <w:tcW w:w="893"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8.</w:t>
            </w:r>
          </w:p>
        </w:tc>
        <w:tc>
          <w:tcPr>
            <w:tcW w:w="4242"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Німецька мова зкореспонденцією</w:t>
            </w:r>
          </w:p>
        </w:tc>
        <w:tc>
          <w:tcPr>
            <w:tcW w:w="1275"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r>
      <w:tr w:rsidR="00D338FE" w:rsidRPr="00ED4999" w:rsidTr="00ED4999">
        <w:trPr>
          <w:trHeight w:val="436"/>
        </w:trPr>
        <w:tc>
          <w:tcPr>
            <w:tcW w:w="893"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9.</w:t>
            </w:r>
          </w:p>
        </w:tc>
        <w:tc>
          <w:tcPr>
            <w:tcW w:w="4242"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Українська мова</w:t>
            </w:r>
          </w:p>
        </w:tc>
        <w:tc>
          <w:tcPr>
            <w:tcW w:w="1275"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r>
      <w:tr w:rsidR="00D338FE" w:rsidRPr="00ED4999" w:rsidTr="00ED4999">
        <w:trPr>
          <w:trHeight w:val="417"/>
        </w:trPr>
        <w:tc>
          <w:tcPr>
            <w:tcW w:w="893"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10.</w:t>
            </w:r>
          </w:p>
        </w:tc>
        <w:tc>
          <w:tcPr>
            <w:tcW w:w="4242"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Торгівельна арифметика</w:t>
            </w:r>
          </w:p>
        </w:tc>
        <w:tc>
          <w:tcPr>
            <w:tcW w:w="1275"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r>
      <w:tr w:rsidR="00D338FE" w:rsidRPr="00ED4999" w:rsidTr="00ED4999">
        <w:trPr>
          <w:trHeight w:val="436"/>
        </w:trPr>
        <w:tc>
          <w:tcPr>
            <w:tcW w:w="893"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11.</w:t>
            </w:r>
          </w:p>
        </w:tc>
        <w:tc>
          <w:tcPr>
            <w:tcW w:w="4242"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Польська мова</w:t>
            </w:r>
          </w:p>
        </w:tc>
        <w:tc>
          <w:tcPr>
            <w:tcW w:w="1275"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r>
      <w:tr w:rsidR="00D338FE" w:rsidRPr="00ED4999" w:rsidTr="00ED4999">
        <w:trPr>
          <w:trHeight w:val="417"/>
        </w:trPr>
        <w:tc>
          <w:tcPr>
            <w:tcW w:w="893"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12.</w:t>
            </w:r>
          </w:p>
        </w:tc>
        <w:tc>
          <w:tcPr>
            <w:tcW w:w="4242"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Машинопис</w:t>
            </w:r>
          </w:p>
        </w:tc>
        <w:tc>
          <w:tcPr>
            <w:tcW w:w="1275"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rPr>
          <w:trHeight w:val="219"/>
        </w:trPr>
        <w:tc>
          <w:tcPr>
            <w:tcW w:w="893"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13.</w:t>
            </w:r>
          </w:p>
        </w:tc>
        <w:tc>
          <w:tcPr>
            <w:tcW w:w="4242"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Релігія</w:t>
            </w:r>
          </w:p>
        </w:tc>
        <w:tc>
          <w:tcPr>
            <w:tcW w:w="1275"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rPr>
          <w:trHeight w:val="222"/>
        </w:trPr>
        <w:tc>
          <w:tcPr>
            <w:tcW w:w="893"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14.</w:t>
            </w:r>
          </w:p>
        </w:tc>
        <w:tc>
          <w:tcPr>
            <w:tcW w:w="4242"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Природознавство</w:t>
            </w:r>
          </w:p>
        </w:tc>
        <w:tc>
          <w:tcPr>
            <w:tcW w:w="1275"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rPr>
          <w:trHeight w:val="330"/>
        </w:trPr>
        <w:tc>
          <w:tcPr>
            <w:tcW w:w="893"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15.</w:t>
            </w:r>
          </w:p>
        </w:tc>
        <w:tc>
          <w:tcPr>
            <w:tcW w:w="4242"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Бухгалтерія</w:t>
            </w:r>
          </w:p>
        </w:tc>
        <w:tc>
          <w:tcPr>
            <w:tcW w:w="1275"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rPr>
          <w:trHeight w:val="308"/>
        </w:trPr>
        <w:tc>
          <w:tcPr>
            <w:tcW w:w="893"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16.</w:t>
            </w:r>
          </w:p>
        </w:tc>
        <w:tc>
          <w:tcPr>
            <w:tcW w:w="4242"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Математика</w:t>
            </w:r>
          </w:p>
        </w:tc>
        <w:tc>
          <w:tcPr>
            <w:tcW w:w="1275"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rPr>
          <w:trHeight w:val="300"/>
        </w:trPr>
        <w:tc>
          <w:tcPr>
            <w:tcW w:w="893"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17.</w:t>
            </w:r>
          </w:p>
        </w:tc>
        <w:tc>
          <w:tcPr>
            <w:tcW w:w="4242"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Сучасні господарські проблеми</w:t>
            </w:r>
          </w:p>
        </w:tc>
        <w:tc>
          <w:tcPr>
            <w:tcW w:w="1275"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rPr>
          <w:trHeight w:val="59"/>
        </w:trPr>
        <w:tc>
          <w:tcPr>
            <w:tcW w:w="893"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18.</w:t>
            </w:r>
          </w:p>
        </w:tc>
        <w:tc>
          <w:tcPr>
            <w:tcW w:w="4242"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Історія</w:t>
            </w:r>
          </w:p>
        </w:tc>
        <w:tc>
          <w:tcPr>
            <w:tcW w:w="1275"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w:t>
            </w:r>
          </w:p>
        </w:tc>
      </w:tr>
      <w:tr w:rsidR="00D338FE" w:rsidRPr="00ED4999" w:rsidTr="00ED4999">
        <w:trPr>
          <w:trHeight w:val="126"/>
        </w:trPr>
        <w:tc>
          <w:tcPr>
            <w:tcW w:w="893"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19.</w:t>
            </w:r>
          </w:p>
        </w:tc>
        <w:tc>
          <w:tcPr>
            <w:tcW w:w="4242"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Руханка</w:t>
            </w:r>
          </w:p>
        </w:tc>
        <w:tc>
          <w:tcPr>
            <w:tcW w:w="1275"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rPr>
          <w:trHeight w:val="59"/>
        </w:trPr>
        <w:tc>
          <w:tcPr>
            <w:tcW w:w="893"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20.</w:t>
            </w:r>
          </w:p>
        </w:tc>
        <w:tc>
          <w:tcPr>
            <w:tcW w:w="4242"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Разом</w:t>
            </w:r>
          </w:p>
        </w:tc>
        <w:tc>
          <w:tcPr>
            <w:tcW w:w="1275"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33</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34</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36</w:t>
            </w:r>
          </w:p>
        </w:tc>
        <w:tc>
          <w:tcPr>
            <w:tcW w:w="1276" w:type="dxa"/>
            <w:tcBorders>
              <w:top w:val="single" w:sz="6" w:space="0" w:color="auto"/>
              <w:left w:val="single" w:sz="6" w:space="0" w:color="auto"/>
              <w:bottom w:val="single" w:sz="6" w:space="0" w:color="auto"/>
              <w:right w:val="single" w:sz="6" w:space="0" w:color="auto"/>
            </w:tcBorders>
            <w:vAlign w:val="center"/>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35</w:t>
            </w:r>
          </w:p>
        </w:tc>
      </w:tr>
    </w:tbl>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ind w:left="-284" w:firstLine="709"/>
        <w:contextualSpacing/>
        <w:jc w:val="both"/>
        <w:rPr>
          <w:rFonts w:ascii="Times New Roman" w:hAnsi="Times New Roman"/>
          <w:b/>
          <w:szCs w:val="24"/>
        </w:rPr>
      </w:pPr>
      <w:r w:rsidRPr="00ED4999">
        <w:rPr>
          <w:rFonts w:ascii="Times New Roman" w:hAnsi="Times New Roman"/>
          <w:szCs w:val="24"/>
        </w:rPr>
        <w:t xml:space="preserve">Джерело: [1527]. </w:t>
      </w:r>
    </w:p>
    <w:p w:rsidR="00D338FE" w:rsidRPr="00ED4999" w:rsidRDefault="00D338FE" w:rsidP="0066456A">
      <w:pPr>
        <w:spacing w:after="0"/>
        <w:contextualSpacing/>
        <w:jc w:val="center"/>
        <w:outlineLvl w:val="0"/>
        <w:rPr>
          <w:rFonts w:ascii="Times New Roman" w:hAnsi="Times New Roman"/>
          <w:b/>
          <w:szCs w:val="24"/>
        </w:rPr>
      </w:pPr>
      <w:r w:rsidRPr="00ED4999">
        <w:rPr>
          <w:rFonts w:ascii="Times New Roman" w:hAnsi="Times New Roman"/>
          <w:b/>
          <w:szCs w:val="24"/>
        </w:rPr>
        <w:t>Додаток М.19</w:t>
      </w:r>
    </w:p>
    <w:p w:rsidR="00D338FE" w:rsidRPr="00ED4999" w:rsidRDefault="00D338FE" w:rsidP="0066456A">
      <w:pPr>
        <w:spacing w:after="0"/>
        <w:contextualSpacing/>
        <w:jc w:val="center"/>
        <w:outlineLvl w:val="0"/>
        <w:rPr>
          <w:rFonts w:ascii="Times New Roman" w:hAnsi="Times New Roman"/>
          <w:b/>
          <w:szCs w:val="24"/>
        </w:rPr>
      </w:pPr>
      <w:r w:rsidRPr="00ED4999">
        <w:rPr>
          <w:rFonts w:ascii="Times New Roman" w:hAnsi="Times New Roman"/>
          <w:b/>
          <w:szCs w:val="24"/>
        </w:rPr>
        <w:t>Навчальний план однорічного торговельного курсу</w:t>
      </w:r>
    </w:p>
    <w:p w:rsidR="00D338FE" w:rsidRPr="00ED4999" w:rsidRDefault="00D338FE" w:rsidP="0066456A">
      <w:pPr>
        <w:spacing w:after="0"/>
        <w:contextualSpacing/>
        <w:jc w:val="center"/>
        <w:outlineLvl w:val="0"/>
        <w:rPr>
          <w:rFonts w:ascii="Times New Roman" w:hAnsi="Times New Roman"/>
          <w:szCs w:val="24"/>
        </w:rPr>
      </w:pPr>
      <w:r w:rsidRPr="00ED4999">
        <w:rPr>
          <w:rFonts w:ascii="Times New Roman" w:hAnsi="Times New Roman"/>
          <w:b/>
          <w:szCs w:val="24"/>
        </w:rPr>
        <w:t>при купецькій гімназії  «Рідної школи» (1938-1939 навчальний рік)</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66"/>
        <w:gridCol w:w="5555"/>
        <w:gridCol w:w="2726"/>
      </w:tblGrid>
      <w:tr w:rsidR="00D338FE" w:rsidRPr="00ED4999" w:rsidTr="00ED4999">
        <w:trPr>
          <w:trHeight w:val="763"/>
        </w:trPr>
        <w:tc>
          <w:tcPr>
            <w:tcW w:w="1182" w:type="dxa"/>
            <w:vAlign w:val="center"/>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b/>
                <w:color w:val="000000"/>
                <w:spacing w:val="32"/>
                <w:szCs w:val="24"/>
              </w:rPr>
              <w:t>№</w:t>
            </w:r>
          </w:p>
        </w:tc>
        <w:tc>
          <w:tcPr>
            <w:tcW w:w="5555" w:type="dxa"/>
            <w:vAlign w:val="center"/>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b/>
                <w:color w:val="000000"/>
                <w:spacing w:val="-4"/>
                <w:szCs w:val="24"/>
              </w:rPr>
              <w:t>Навчальні предмети</w:t>
            </w:r>
          </w:p>
        </w:tc>
        <w:tc>
          <w:tcPr>
            <w:tcW w:w="2726" w:type="dxa"/>
            <w:vAlign w:val="center"/>
          </w:tcPr>
          <w:p w:rsidR="00D338FE" w:rsidRPr="00ED4999" w:rsidRDefault="00D338FE" w:rsidP="00ED4999">
            <w:pPr>
              <w:spacing w:before="230" w:after="0"/>
              <w:contextualSpacing/>
              <w:rPr>
                <w:rFonts w:ascii="Times New Roman" w:hAnsi="Times New Roman"/>
                <w:b/>
                <w:color w:val="000000"/>
                <w:spacing w:val="-11"/>
                <w:szCs w:val="24"/>
              </w:rPr>
            </w:pPr>
            <w:r w:rsidRPr="00ED4999">
              <w:rPr>
                <w:rFonts w:ascii="Times New Roman" w:hAnsi="Times New Roman"/>
                <w:b/>
                <w:color w:val="000000"/>
                <w:spacing w:val="-11"/>
                <w:szCs w:val="24"/>
              </w:rPr>
              <w:t>Тижневе навантаження</w:t>
            </w:r>
          </w:p>
        </w:tc>
      </w:tr>
      <w:tr w:rsidR="00D338FE" w:rsidRPr="00ED4999" w:rsidTr="00ED4999">
        <w:trPr>
          <w:trHeight w:val="370"/>
        </w:trPr>
        <w:tc>
          <w:tcPr>
            <w:tcW w:w="1182" w:type="dxa"/>
          </w:tcPr>
          <w:p w:rsidR="00D338FE" w:rsidRPr="00ED4999" w:rsidRDefault="00D338FE" w:rsidP="00D92A65">
            <w:pPr>
              <w:pStyle w:val="ListParagraph"/>
              <w:widowControl w:val="0"/>
              <w:numPr>
                <w:ilvl w:val="0"/>
                <w:numId w:val="58"/>
              </w:numPr>
              <w:autoSpaceDE w:val="0"/>
              <w:autoSpaceDN w:val="0"/>
              <w:adjustRightInd w:val="0"/>
              <w:spacing w:before="230" w:after="0" w:line="240" w:lineRule="auto"/>
              <w:rPr>
                <w:rFonts w:ascii="Times New Roman" w:hAnsi="Times New Roman"/>
                <w:color w:val="000000"/>
                <w:spacing w:val="-11"/>
                <w:szCs w:val="24"/>
              </w:rPr>
            </w:pPr>
          </w:p>
        </w:tc>
        <w:tc>
          <w:tcPr>
            <w:tcW w:w="5555"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Кооперація</w:t>
            </w:r>
          </w:p>
        </w:tc>
        <w:tc>
          <w:tcPr>
            <w:tcW w:w="2726"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3</w:t>
            </w:r>
          </w:p>
        </w:tc>
      </w:tr>
      <w:tr w:rsidR="00D338FE" w:rsidRPr="00ED4999" w:rsidTr="00ED4999">
        <w:trPr>
          <w:trHeight w:val="494"/>
        </w:trPr>
        <w:tc>
          <w:tcPr>
            <w:tcW w:w="1182" w:type="dxa"/>
          </w:tcPr>
          <w:p w:rsidR="00D338FE" w:rsidRPr="00ED4999" w:rsidRDefault="00D338FE" w:rsidP="00D92A65">
            <w:pPr>
              <w:pStyle w:val="ListParagraph"/>
              <w:widowControl w:val="0"/>
              <w:numPr>
                <w:ilvl w:val="0"/>
                <w:numId w:val="58"/>
              </w:numPr>
              <w:autoSpaceDE w:val="0"/>
              <w:autoSpaceDN w:val="0"/>
              <w:adjustRightInd w:val="0"/>
              <w:spacing w:before="230" w:after="0" w:line="240" w:lineRule="auto"/>
              <w:rPr>
                <w:rFonts w:ascii="Times New Roman" w:hAnsi="Times New Roman"/>
                <w:color w:val="000000"/>
                <w:spacing w:val="-11"/>
                <w:szCs w:val="24"/>
              </w:rPr>
            </w:pPr>
          </w:p>
        </w:tc>
        <w:tc>
          <w:tcPr>
            <w:tcW w:w="5555"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Політична арифметика</w:t>
            </w:r>
          </w:p>
        </w:tc>
        <w:tc>
          <w:tcPr>
            <w:tcW w:w="2726"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2</w:t>
            </w:r>
          </w:p>
        </w:tc>
      </w:tr>
      <w:tr w:rsidR="00D338FE" w:rsidRPr="00ED4999" w:rsidTr="00ED4999">
        <w:trPr>
          <w:trHeight w:val="516"/>
        </w:trPr>
        <w:tc>
          <w:tcPr>
            <w:tcW w:w="1182" w:type="dxa"/>
          </w:tcPr>
          <w:p w:rsidR="00D338FE" w:rsidRPr="00ED4999" w:rsidRDefault="00D338FE" w:rsidP="00D92A65">
            <w:pPr>
              <w:pStyle w:val="ListParagraph"/>
              <w:widowControl w:val="0"/>
              <w:numPr>
                <w:ilvl w:val="0"/>
                <w:numId w:val="58"/>
              </w:numPr>
              <w:autoSpaceDE w:val="0"/>
              <w:autoSpaceDN w:val="0"/>
              <w:adjustRightInd w:val="0"/>
              <w:spacing w:before="230" w:after="0" w:line="240" w:lineRule="auto"/>
              <w:rPr>
                <w:rFonts w:ascii="Times New Roman" w:hAnsi="Times New Roman"/>
                <w:color w:val="000000"/>
                <w:spacing w:val="-11"/>
                <w:szCs w:val="24"/>
              </w:rPr>
            </w:pPr>
          </w:p>
        </w:tc>
        <w:tc>
          <w:tcPr>
            <w:tcW w:w="5555"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Бухгалтерія</w:t>
            </w:r>
          </w:p>
        </w:tc>
        <w:tc>
          <w:tcPr>
            <w:tcW w:w="2726"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1</w:t>
            </w:r>
          </w:p>
        </w:tc>
      </w:tr>
      <w:tr w:rsidR="00D338FE" w:rsidRPr="00ED4999" w:rsidTr="00ED4999">
        <w:trPr>
          <w:trHeight w:val="494"/>
        </w:trPr>
        <w:tc>
          <w:tcPr>
            <w:tcW w:w="1182" w:type="dxa"/>
          </w:tcPr>
          <w:p w:rsidR="00D338FE" w:rsidRPr="00ED4999" w:rsidRDefault="00D338FE" w:rsidP="00D92A65">
            <w:pPr>
              <w:pStyle w:val="ListParagraph"/>
              <w:widowControl w:val="0"/>
              <w:numPr>
                <w:ilvl w:val="0"/>
                <w:numId w:val="58"/>
              </w:numPr>
              <w:autoSpaceDE w:val="0"/>
              <w:autoSpaceDN w:val="0"/>
              <w:adjustRightInd w:val="0"/>
              <w:spacing w:before="230" w:after="0" w:line="240" w:lineRule="auto"/>
              <w:rPr>
                <w:rFonts w:ascii="Times New Roman" w:hAnsi="Times New Roman"/>
                <w:color w:val="000000"/>
                <w:spacing w:val="-11"/>
                <w:szCs w:val="24"/>
              </w:rPr>
            </w:pPr>
          </w:p>
        </w:tc>
        <w:tc>
          <w:tcPr>
            <w:tcW w:w="5555"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Стенографія</w:t>
            </w:r>
          </w:p>
        </w:tc>
        <w:tc>
          <w:tcPr>
            <w:tcW w:w="2726"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2</w:t>
            </w:r>
          </w:p>
        </w:tc>
      </w:tr>
      <w:tr w:rsidR="00D338FE" w:rsidRPr="00ED4999" w:rsidTr="00ED4999">
        <w:trPr>
          <w:trHeight w:val="516"/>
        </w:trPr>
        <w:tc>
          <w:tcPr>
            <w:tcW w:w="1182" w:type="dxa"/>
          </w:tcPr>
          <w:p w:rsidR="00D338FE" w:rsidRPr="00ED4999" w:rsidRDefault="00D338FE" w:rsidP="00D92A65">
            <w:pPr>
              <w:pStyle w:val="ListParagraph"/>
              <w:widowControl w:val="0"/>
              <w:numPr>
                <w:ilvl w:val="0"/>
                <w:numId w:val="58"/>
              </w:numPr>
              <w:autoSpaceDE w:val="0"/>
              <w:autoSpaceDN w:val="0"/>
              <w:adjustRightInd w:val="0"/>
              <w:spacing w:before="230" w:after="0" w:line="240" w:lineRule="auto"/>
              <w:rPr>
                <w:rFonts w:ascii="Times New Roman" w:hAnsi="Times New Roman"/>
                <w:color w:val="000000"/>
                <w:spacing w:val="-11"/>
                <w:szCs w:val="24"/>
              </w:rPr>
            </w:pPr>
          </w:p>
        </w:tc>
        <w:tc>
          <w:tcPr>
            <w:tcW w:w="5555"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Наука про Польщу</w:t>
            </w:r>
          </w:p>
        </w:tc>
        <w:tc>
          <w:tcPr>
            <w:tcW w:w="2726"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3</w:t>
            </w:r>
          </w:p>
        </w:tc>
      </w:tr>
      <w:tr w:rsidR="00D338FE" w:rsidRPr="00ED4999" w:rsidTr="00ED4999">
        <w:trPr>
          <w:trHeight w:val="494"/>
        </w:trPr>
        <w:tc>
          <w:tcPr>
            <w:tcW w:w="1182" w:type="dxa"/>
          </w:tcPr>
          <w:p w:rsidR="00D338FE" w:rsidRPr="00ED4999" w:rsidRDefault="00D338FE" w:rsidP="00D92A65">
            <w:pPr>
              <w:pStyle w:val="ListParagraph"/>
              <w:widowControl w:val="0"/>
              <w:numPr>
                <w:ilvl w:val="0"/>
                <w:numId w:val="58"/>
              </w:numPr>
              <w:autoSpaceDE w:val="0"/>
              <w:autoSpaceDN w:val="0"/>
              <w:adjustRightInd w:val="0"/>
              <w:spacing w:before="230" w:after="0" w:line="240" w:lineRule="auto"/>
              <w:rPr>
                <w:rFonts w:ascii="Times New Roman" w:hAnsi="Times New Roman"/>
                <w:color w:val="000000"/>
                <w:spacing w:val="-11"/>
                <w:szCs w:val="24"/>
              </w:rPr>
            </w:pPr>
          </w:p>
        </w:tc>
        <w:tc>
          <w:tcPr>
            <w:tcW w:w="5555"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Торгівельна наука</w:t>
            </w:r>
          </w:p>
        </w:tc>
        <w:tc>
          <w:tcPr>
            <w:tcW w:w="2726"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2</w:t>
            </w:r>
          </w:p>
        </w:tc>
      </w:tr>
      <w:tr w:rsidR="00D338FE" w:rsidRPr="00ED4999" w:rsidTr="00ED4999">
        <w:trPr>
          <w:trHeight w:val="516"/>
        </w:trPr>
        <w:tc>
          <w:tcPr>
            <w:tcW w:w="1182" w:type="dxa"/>
          </w:tcPr>
          <w:p w:rsidR="00D338FE" w:rsidRPr="00ED4999" w:rsidRDefault="00D338FE" w:rsidP="00D92A65">
            <w:pPr>
              <w:pStyle w:val="ListParagraph"/>
              <w:widowControl w:val="0"/>
              <w:numPr>
                <w:ilvl w:val="0"/>
                <w:numId w:val="58"/>
              </w:numPr>
              <w:autoSpaceDE w:val="0"/>
              <w:autoSpaceDN w:val="0"/>
              <w:adjustRightInd w:val="0"/>
              <w:spacing w:before="230" w:after="0" w:line="240" w:lineRule="auto"/>
              <w:rPr>
                <w:rFonts w:ascii="Times New Roman" w:hAnsi="Times New Roman"/>
                <w:color w:val="000000"/>
                <w:spacing w:val="-11"/>
                <w:szCs w:val="24"/>
              </w:rPr>
            </w:pPr>
          </w:p>
        </w:tc>
        <w:tc>
          <w:tcPr>
            <w:tcW w:w="5555"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Торгівельне право</w:t>
            </w:r>
          </w:p>
        </w:tc>
        <w:tc>
          <w:tcPr>
            <w:tcW w:w="2726"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2</w:t>
            </w:r>
          </w:p>
        </w:tc>
      </w:tr>
      <w:tr w:rsidR="00D338FE" w:rsidRPr="00ED4999" w:rsidTr="00ED4999">
        <w:trPr>
          <w:trHeight w:val="494"/>
        </w:trPr>
        <w:tc>
          <w:tcPr>
            <w:tcW w:w="1182" w:type="dxa"/>
          </w:tcPr>
          <w:p w:rsidR="00D338FE" w:rsidRPr="00ED4999" w:rsidRDefault="00D338FE" w:rsidP="00D92A65">
            <w:pPr>
              <w:pStyle w:val="ListParagraph"/>
              <w:widowControl w:val="0"/>
              <w:numPr>
                <w:ilvl w:val="0"/>
                <w:numId w:val="58"/>
              </w:numPr>
              <w:autoSpaceDE w:val="0"/>
              <w:autoSpaceDN w:val="0"/>
              <w:adjustRightInd w:val="0"/>
              <w:spacing w:before="230" w:after="0" w:line="240" w:lineRule="auto"/>
              <w:rPr>
                <w:rFonts w:ascii="Times New Roman" w:hAnsi="Times New Roman"/>
                <w:color w:val="000000"/>
                <w:spacing w:val="-11"/>
                <w:szCs w:val="24"/>
              </w:rPr>
            </w:pPr>
          </w:p>
        </w:tc>
        <w:tc>
          <w:tcPr>
            <w:tcW w:w="5555"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 xml:space="preserve">Економія </w:t>
            </w:r>
          </w:p>
        </w:tc>
        <w:tc>
          <w:tcPr>
            <w:tcW w:w="2726"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2</w:t>
            </w:r>
          </w:p>
        </w:tc>
      </w:tr>
      <w:tr w:rsidR="00D338FE" w:rsidRPr="00ED4999" w:rsidTr="00ED4999">
        <w:trPr>
          <w:trHeight w:val="494"/>
        </w:trPr>
        <w:tc>
          <w:tcPr>
            <w:tcW w:w="1182" w:type="dxa"/>
          </w:tcPr>
          <w:p w:rsidR="00D338FE" w:rsidRPr="00ED4999" w:rsidRDefault="00D338FE" w:rsidP="00D92A65">
            <w:pPr>
              <w:pStyle w:val="ListParagraph"/>
              <w:widowControl w:val="0"/>
              <w:numPr>
                <w:ilvl w:val="0"/>
                <w:numId w:val="58"/>
              </w:numPr>
              <w:autoSpaceDE w:val="0"/>
              <w:autoSpaceDN w:val="0"/>
              <w:adjustRightInd w:val="0"/>
              <w:spacing w:before="230" w:after="0" w:line="240" w:lineRule="auto"/>
              <w:rPr>
                <w:rFonts w:ascii="Times New Roman" w:hAnsi="Times New Roman"/>
                <w:color w:val="000000"/>
                <w:spacing w:val="-11"/>
                <w:szCs w:val="24"/>
              </w:rPr>
            </w:pPr>
          </w:p>
        </w:tc>
        <w:tc>
          <w:tcPr>
            <w:tcW w:w="5555"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Рекламна  техніка</w:t>
            </w:r>
          </w:p>
        </w:tc>
        <w:tc>
          <w:tcPr>
            <w:tcW w:w="2726"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4</w:t>
            </w:r>
          </w:p>
        </w:tc>
      </w:tr>
      <w:tr w:rsidR="00D338FE" w:rsidRPr="00ED4999" w:rsidTr="00ED4999">
        <w:trPr>
          <w:trHeight w:val="516"/>
        </w:trPr>
        <w:tc>
          <w:tcPr>
            <w:tcW w:w="1182" w:type="dxa"/>
          </w:tcPr>
          <w:p w:rsidR="00D338FE" w:rsidRPr="00ED4999" w:rsidRDefault="00D338FE" w:rsidP="00D92A65">
            <w:pPr>
              <w:pStyle w:val="ListParagraph"/>
              <w:widowControl w:val="0"/>
              <w:numPr>
                <w:ilvl w:val="0"/>
                <w:numId w:val="58"/>
              </w:numPr>
              <w:autoSpaceDE w:val="0"/>
              <w:autoSpaceDN w:val="0"/>
              <w:adjustRightInd w:val="0"/>
              <w:spacing w:before="230" w:after="0" w:line="240" w:lineRule="auto"/>
              <w:rPr>
                <w:rFonts w:ascii="Times New Roman" w:hAnsi="Times New Roman"/>
                <w:color w:val="000000"/>
                <w:spacing w:val="-11"/>
                <w:szCs w:val="24"/>
              </w:rPr>
            </w:pPr>
          </w:p>
        </w:tc>
        <w:tc>
          <w:tcPr>
            <w:tcW w:w="5555"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Господарська географія</w:t>
            </w:r>
          </w:p>
        </w:tc>
        <w:tc>
          <w:tcPr>
            <w:tcW w:w="2726"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2</w:t>
            </w:r>
          </w:p>
        </w:tc>
      </w:tr>
      <w:tr w:rsidR="00D338FE" w:rsidRPr="00ED4999" w:rsidTr="00ED4999">
        <w:trPr>
          <w:trHeight w:val="494"/>
        </w:trPr>
        <w:tc>
          <w:tcPr>
            <w:tcW w:w="1182" w:type="dxa"/>
          </w:tcPr>
          <w:p w:rsidR="00D338FE" w:rsidRPr="00ED4999" w:rsidRDefault="00D338FE" w:rsidP="00D92A65">
            <w:pPr>
              <w:pStyle w:val="ListParagraph"/>
              <w:widowControl w:val="0"/>
              <w:numPr>
                <w:ilvl w:val="0"/>
                <w:numId w:val="58"/>
              </w:numPr>
              <w:autoSpaceDE w:val="0"/>
              <w:autoSpaceDN w:val="0"/>
              <w:adjustRightInd w:val="0"/>
              <w:spacing w:before="230" w:after="0" w:line="240" w:lineRule="auto"/>
              <w:rPr>
                <w:rFonts w:ascii="Times New Roman" w:hAnsi="Times New Roman"/>
                <w:color w:val="000000"/>
                <w:spacing w:val="-11"/>
                <w:szCs w:val="24"/>
              </w:rPr>
            </w:pPr>
          </w:p>
        </w:tc>
        <w:tc>
          <w:tcPr>
            <w:tcW w:w="5555"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 xml:space="preserve">Машинопис </w:t>
            </w:r>
          </w:p>
        </w:tc>
        <w:tc>
          <w:tcPr>
            <w:tcW w:w="2726"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1</w:t>
            </w:r>
          </w:p>
        </w:tc>
      </w:tr>
      <w:tr w:rsidR="00D338FE" w:rsidRPr="00ED4999" w:rsidTr="00ED4999">
        <w:trPr>
          <w:trHeight w:val="338"/>
        </w:trPr>
        <w:tc>
          <w:tcPr>
            <w:tcW w:w="1182" w:type="dxa"/>
          </w:tcPr>
          <w:p w:rsidR="00D338FE" w:rsidRPr="00ED4999" w:rsidRDefault="00D338FE" w:rsidP="00D92A65">
            <w:pPr>
              <w:pStyle w:val="ListParagraph"/>
              <w:widowControl w:val="0"/>
              <w:numPr>
                <w:ilvl w:val="0"/>
                <w:numId w:val="58"/>
              </w:numPr>
              <w:autoSpaceDE w:val="0"/>
              <w:autoSpaceDN w:val="0"/>
              <w:adjustRightInd w:val="0"/>
              <w:spacing w:before="230" w:after="0" w:line="240" w:lineRule="auto"/>
              <w:rPr>
                <w:rFonts w:ascii="Times New Roman" w:hAnsi="Times New Roman"/>
                <w:color w:val="000000"/>
                <w:spacing w:val="-11"/>
                <w:szCs w:val="24"/>
              </w:rPr>
            </w:pPr>
          </w:p>
        </w:tc>
        <w:tc>
          <w:tcPr>
            <w:tcW w:w="5555"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Товарознавство</w:t>
            </w:r>
          </w:p>
        </w:tc>
        <w:tc>
          <w:tcPr>
            <w:tcW w:w="2726"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2</w:t>
            </w:r>
          </w:p>
        </w:tc>
      </w:tr>
      <w:tr w:rsidR="00D338FE" w:rsidRPr="00ED4999" w:rsidTr="00ED4999">
        <w:trPr>
          <w:trHeight w:val="246"/>
        </w:trPr>
        <w:tc>
          <w:tcPr>
            <w:tcW w:w="1182" w:type="dxa"/>
          </w:tcPr>
          <w:p w:rsidR="00D338FE" w:rsidRPr="00ED4999" w:rsidRDefault="00D338FE" w:rsidP="00D92A65">
            <w:pPr>
              <w:pStyle w:val="ListParagraph"/>
              <w:widowControl w:val="0"/>
              <w:numPr>
                <w:ilvl w:val="0"/>
                <w:numId w:val="58"/>
              </w:numPr>
              <w:autoSpaceDE w:val="0"/>
              <w:autoSpaceDN w:val="0"/>
              <w:adjustRightInd w:val="0"/>
              <w:spacing w:before="230" w:after="0" w:line="240" w:lineRule="auto"/>
              <w:rPr>
                <w:rFonts w:ascii="Times New Roman" w:hAnsi="Times New Roman"/>
                <w:color w:val="000000"/>
                <w:spacing w:val="-11"/>
                <w:szCs w:val="24"/>
              </w:rPr>
            </w:pPr>
          </w:p>
        </w:tc>
        <w:tc>
          <w:tcPr>
            <w:tcW w:w="5555"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 xml:space="preserve">Торгівельна арифметика </w:t>
            </w:r>
          </w:p>
        </w:tc>
        <w:tc>
          <w:tcPr>
            <w:tcW w:w="2726"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4</w:t>
            </w:r>
          </w:p>
        </w:tc>
      </w:tr>
      <w:tr w:rsidR="00D338FE" w:rsidRPr="00ED4999" w:rsidTr="00ED4999">
        <w:trPr>
          <w:trHeight w:val="154"/>
        </w:trPr>
        <w:tc>
          <w:tcPr>
            <w:tcW w:w="1182" w:type="dxa"/>
          </w:tcPr>
          <w:p w:rsidR="00D338FE" w:rsidRPr="00ED4999" w:rsidRDefault="00D338FE" w:rsidP="00ED4999">
            <w:pPr>
              <w:pStyle w:val="ListParagraph"/>
              <w:spacing w:before="230" w:after="0"/>
              <w:rPr>
                <w:rFonts w:ascii="Times New Roman" w:hAnsi="Times New Roman"/>
                <w:color w:val="000000"/>
                <w:spacing w:val="-11"/>
                <w:szCs w:val="24"/>
              </w:rPr>
            </w:pPr>
          </w:p>
        </w:tc>
        <w:tc>
          <w:tcPr>
            <w:tcW w:w="5555"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Разом</w:t>
            </w:r>
          </w:p>
        </w:tc>
        <w:tc>
          <w:tcPr>
            <w:tcW w:w="2726" w:type="dxa"/>
          </w:tcPr>
          <w:p w:rsidR="00D338FE" w:rsidRPr="00ED4999" w:rsidRDefault="00D338FE" w:rsidP="00ED4999">
            <w:pPr>
              <w:spacing w:before="230" w:after="0"/>
              <w:contextualSpacing/>
              <w:rPr>
                <w:rFonts w:ascii="Times New Roman" w:hAnsi="Times New Roman"/>
                <w:color w:val="000000"/>
                <w:spacing w:val="-11"/>
                <w:szCs w:val="24"/>
              </w:rPr>
            </w:pPr>
            <w:r w:rsidRPr="00ED4999">
              <w:rPr>
                <w:rFonts w:ascii="Times New Roman" w:hAnsi="Times New Roman"/>
                <w:color w:val="000000"/>
                <w:spacing w:val="-11"/>
                <w:szCs w:val="24"/>
              </w:rPr>
              <w:t>30</w:t>
            </w:r>
          </w:p>
        </w:tc>
      </w:tr>
    </w:tbl>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Джерело: [1527].</w:t>
      </w:r>
    </w:p>
    <w:p w:rsidR="00D338FE" w:rsidRPr="00ED4999" w:rsidRDefault="00D338FE" w:rsidP="0066456A">
      <w:pPr>
        <w:spacing w:after="0"/>
        <w:ind w:firstLine="708"/>
        <w:contextualSpacing/>
        <w:jc w:val="center"/>
        <w:rPr>
          <w:rFonts w:ascii="Times New Roman" w:hAnsi="Times New Roman"/>
          <w:b/>
          <w:szCs w:val="24"/>
        </w:rPr>
      </w:pPr>
    </w:p>
    <w:p w:rsidR="00D338FE" w:rsidRPr="00ED4999" w:rsidRDefault="00D338FE" w:rsidP="0066456A">
      <w:pPr>
        <w:spacing w:after="0"/>
        <w:ind w:firstLine="708"/>
        <w:contextualSpacing/>
        <w:jc w:val="center"/>
        <w:rPr>
          <w:rFonts w:ascii="Times New Roman" w:hAnsi="Times New Roman"/>
          <w:b/>
          <w:szCs w:val="24"/>
        </w:rPr>
      </w:pPr>
      <w:r w:rsidRPr="00ED4999">
        <w:rPr>
          <w:rFonts w:ascii="Times New Roman" w:hAnsi="Times New Roman"/>
          <w:b/>
          <w:szCs w:val="24"/>
        </w:rPr>
        <w:t>Додаток М.20</w:t>
      </w:r>
    </w:p>
    <w:p w:rsidR="00D338FE" w:rsidRPr="00ED4999" w:rsidRDefault="00D338FE" w:rsidP="0066456A">
      <w:pPr>
        <w:spacing w:after="0"/>
        <w:ind w:firstLine="708"/>
        <w:contextualSpacing/>
        <w:jc w:val="center"/>
        <w:rPr>
          <w:rFonts w:ascii="Times New Roman" w:hAnsi="Times New Roman"/>
          <w:b/>
          <w:szCs w:val="24"/>
        </w:rPr>
      </w:pPr>
      <w:r w:rsidRPr="00ED4999">
        <w:rPr>
          <w:rFonts w:ascii="Times New Roman" w:hAnsi="Times New Roman"/>
          <w:b/>
          <w:szCs w:val="24"/>
        </w:rPr>
        <w:t>Навчальні плани для 1-го класу гімназій з українською мовою навчання і гімназій утраквістичних (1933-1934 навчальний рік)</w:t>
      </w:r>
    </w:p>
    <w:tbl>
      <w:tblPr>
        <w:tblW w:w="0" w:type="auto"/>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419"/>
        <w:gridCol w:w="1807"/>
        <w:gridCol w:w="1834"/>
        <w:gridCol w:w="2706"/>
      </w:tblGrid>
      <w:tr w:rsidR="00D338FE" w:rsidRPr="00ED4999" w:rsidTr="00ED4999">
        <w:trPr>
          <w:trHeight w:val="285"/>
        </w:trPr>
        <w:tc>
          <w:tcPr>
            <w:tcW w:w="2635" w:type="dxa"/>
          </w:tcPr>
          <w:p w:rsidR="00D338FE" w:rsidRPr="00ED4999" w:rsidRDefault="00D338FE" w:rsidP="00ED4999">
            <w:pPr>
              <w:spacing w:after="0"/>
              <w:ind w:left="71"/>
              <w:contextualSpacing/>
              <w:rPr>
                <w:rFonts w:ascii="Times New Roman" w:hAnsi="Times New Roman"/>
                <w:b/>
                <w:szCs w:val="24"/>
              </w:rPr>
            </w:pPr>
            <w:r w:rsidRPr="00ED4999">
              <w:rPr>
                <w:rFonts w:ascii="Times New Roman" w:hAnsi="Times New Roman"/>
                <w:b/>
                <w:szCs w:val="24"/>
              </w:rPr>
              <w:t>Тип гімназії</w:t>
            </w:r>
          </w:p>
        </w:tc>
        <w:tc>
          <w:tcPr>
            <w:tcW w:w="1807" w:type="dxa"/>
          </w:tcPr>
          <w:p w:rsidR="00D338FE" w:rsidRPr="00ED4999" w:rsidRDefault="00D338FE" w:rsidP="00ED4999">
            <w:pPr>
              <w:spacing w:after="0"/>
              <w:contextualSpacing/>
              <w:rPr>
                <w:rFonts w:ascii="Times New Roman" w:hAnsi="Times New Roman"/>
                <w:b/>
                <w:szCs w:val="24"/>
              </w:rPr>
            </w:pPr>
            <w:r w:rsidRPr="00ED4999">
              <w:rPr>
                <w:rFonts w:ascii="Times New Roman" w:hAnsi="Times New Roman"/>
                <w:b/>
                <w:szCs w:val="24"/>
              </w:rPr>
              <w:t xml:space="preserve">З українською мовою навчання    </w:t>
            </w:r>
          </w:p>
        </w:tc>
        <w:tc>
          <w:tcPr>
            <w:tcW w:w="4540" w:type="dxa"/>
            <w:gridSpan w:val="2"/>
          </w:tcPr>
          <w:p w:rsidR="00D338FE" w:rsidRPr="00ED4999" w:rsidRDefault="00D338FE" w:rsidP="00ED4999">
            <w:pPr>
              <w:spacing w:after="0"/>
              <w:contextualSpacing/>
              <w:rPr>
                <w:rFonts w:ascii="Times New Roman" w:hAnsi="Times New Roman"/>
                <w:b/>
                <w:szCs w:val="24"/>
              </w:rPr>
            </w:pPr>
            <w:r w:rsidRPr="00ED4999">
              <w:rPr>
                <w:rFonts w:ascii="Times New Roman" w:hAnsi="Times New Roman"/>
                <w:b/>
                <w:szCs w:val="24"/>
              </w:rPr>
              <w:t xml:space="preserve">            Утраквістичні</w:t>
            </w:r>
          </w:p>
        </w:tc>
      </w:tr>
      <w:tr w:rsidR="00D338FE" w:rsidRPr="00ED4999" w:rsidTr="00ED4999">
        <w:trPr>
          <w:trHeight w:val="285"/>
        </w:trPr>
        <w:tc>
          <w:tcPr>
            <w:tcW w:w="2635" w:type="dxa"/>
          </w:tcPr>
          <w:p w:rsidR="00D338FE" w:rsidRPr="00ED4999" w:rsidRDefault="00D338FE" w:rsidP="00ED4999">
            <w:pPr>
              <w:spacing w:after="0"/>
              <w:ind w:left="71"/>
              <w:contextualSpacing/>
              <w:rPr>
                <w:rFonts w:ascii="Times New Roman" w:hAnsi="Times New Roman"/>
                <w:b/>
                <w:szCs w:val="24"/>
              </w:rPr>
            </w:pPr>
            <w:r w:rsidRPr="00ED4999">
              <w:rPr>
                <w:rFonts w:ascii="Times New Roman" w:hAnsi="Times New Roman"/>
                <w:b/>
                <w:szCs w:val="24"/>
              </w:rPr>
              <w:t>Предмети</w:t>
            </w:r>
          </w:p>
        </w:tc>
        <w:tc>
          <w:tcPr>
            <w:tcW w:w="1807" w:type="dxa"/>
          </w:tcPr>
          <w:p w:rsidR="00D338FE" w:rsidRPr="00ED4999" w:rsidRDefault="00D338FE" w:rsidP="00ED4999">
            <w:pPr>
              <w:spacing w:after="0"/>
              <w:ind w:left="290"/>
              <w:contextualSpacing/>
              <w:rPr>
                <w:rFonts w:ascii="Times New Roman" w:hAnsi="Times New Roman"/>
                <w:b/>
                <w:szCs w:val="24"/>
              </w:rPr>
            </w:pPr>
            <w:r w:rsidRPr="00ED4999">
              <w:rPr>
                <w:rFonts w:ascii="Times New Roman" w:hAnsi="Times New Roman"/>
                <w:b/>
                <w:szCs w:val="24"/>
              </w:rPr>
              <w:t>І півріччя</w:t>
            </w:r>
          </w:p>
        </w:tc>
        <w:tc>
          <w:tcPr>
            <w:tcW w:w="1834" w:type="dxa"/>
          </w:tcPr>
          <w:p w:rsidR="00D338FE" w:rsidRPr="00ED4999" w:rsidRDefault="00D338FE" w:rsidP="00ED4999">
            <w:pPr>
              <w:spacing w:after="0"/>
              <w:ind w:left="331"/>
              <w:contextualSpacing/>
              <w:rPr>
                <w:rFonts w:ascii="Times New Roman" w:hAnsi="Times New Roman"/>
                <w:b/>
                <w:szCs w:val="24"/>
              </w:rPr>
            </w:pPr>
            <w:r w:rsidRPr="00ED4999">
              <w:rPr>
                <w:rFonts w:ascii="Times New Roman" w:hAnsi="Times New Roman"/>
                <w:b/>
                <w:szCs w:val="24"/>
              </w:rPr>
              <w:t>ІІ півріччя</w:t>
            </w:r>
          </w:p>
        </w:tc>
        <w:tc>
          <w:tcPr>
            <w:tcW w:w="2706" w:type="dxa"/>
          </w:tcPr>
          <w:p w:rsidR="00D338FE" w:rsidRPr="00ED4999" w:rsidRDefault="00D338FE" w:rsidP="00ED4999">
            <w:pPr>
              <w:spacing w:after="0"/>
              <w:ind w:left="1731"/>
              <w:contextualSpacing/>
              <w:rPr>
                <w:rFonts w:ascii="Times New Roman" w:hAnsi="Times New Roman"/>
                <w:b/>
                <w:szCs w:val="24"/>
              </w:rPr>
            </w:pPr>
            <w:r w:rsidRPr="00ED4999">
              <w:rPr>
                <w:rFonts w:ascii="Times New Roman" w:hAnsi="Times New Roman"/>
                <w:b/>
                <w:szCs w:val="24"/>
              </w:rPr>
              <w:t>Усього</w:t>
            </w:r>
          </w:p>
        </w:tc>
      </w:tr>
      <w:tr w:rsidR="00D338FE" w:rsidRPr="00ED4999" w:rsidTr="00ED4999">
        <w:trPr>
          <w:trHeight w:val="245"/>
        </w:trPr>
        <w:tc>
          <w:tcPr>
            <w:tcW w:w="2635" w:type="dxa"/>
          </w:tcPr>
          <w:p w:rsidR="00D338FE" w:rsidRPr="00ED4999" w:rsidRDefault="00D338FE" w:rsidP="00ED4999">
            <w:pPr>
              <w:spacing w:after="0"/>
              <w:ind w:left="71"/>
              <w:contextualSpacing/>
              <w:rPr>
                <w:rFonts w:ascii="Times New Roman" w:hAnsi="Times New Roman"/>
                <w:szCs w:val="24"/>
              </w:rPr>
            </w:pPr>
            <w:r w:rsidRPr="00ED4999">
              <w:rPr>
                <w:rFonts w:ascii="Times New Roman" w:hAnsi="Times New Roman"/>
                <w:szCs w:val="24"/>
              </w:rPr>
              <w:t>Релігія</w:t>
            </w:r>
          </w:p>
        </w:tc>
        <w:tc>
          <w:tcPr>
            <w:tcW w:w="180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 xml:space="preserve">  2</w:t>
            </w:r>
          </w:p>
        </w:tc>
        <w:tc>
          <w:tcPr>
            <w:tcW w:w="1834"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 xml:space="preserve">      2</w:t>
            </w:r>
          </w:p>
        </w:tc>
        <w:tc>
          <w:tcPr>
            <w:tcW w:w="2706" w:type="dxa"/>
          </w:tcPr>
          <w:p w:rsidR="00D338FE" w:rsidRPr="00ED4999" w:rsidRDefault="00D338FE" w:rsidP="00ED4999">
            <w:pPr>
              <w:spacing w:after="0"/>
              <w:ind w:left="1413"/>
              <w:contextualSpacing/>
              <w:rPr>
                <w:rFonts w:ascii="Times New Roman" w:hAnsi="Times New Roman"/>
                <w:szCs w:val="24"/>
              </w:rPr>
            </w:pPr>
            <w:r w:rsidRPr="00ED4999">
              <w:rPr>
                <w:rFonts w:ascii="Times New Roman" w:hAnsi="Times New Roman"/>
                <w:szCs w:val="24"/>
              </w:rPr>
              <w:t>2</w:t>
            </w:r>
          </w:p>
        </w:tc>
      </w:tr>
      <w:tr w:rsidR="00D338FE" w:rsidRPr="00ED4999" w:rsidTr="00ED4999">
        <w:trPr>
          <w:trHeight w:val="271"/>
        </w:trPr>
        <w:tc>
          <w:tcPr>
            <w:tcW w:w="263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Польська мова</w:t>
            </w:r>
          </w:p>
        </w:tc>
        <w:tc>
          <w:tcPr>
            <w:tcW w:w="1807" w:type="dxa"/>
          </w:tcPr>
          <w:p w:rsidR="00D338FE" w:rsidRPr="00ED4999" w:rsidRDefault="00D338FE" w:rsidP="00ED4999">
            <w:pPr>
              <w:spacing w:after="0"/>
              <w:ind w:left="191"/>
              <w:contextualSpacing/>
              <w:rPr>
                <w:rFonts w:ascii="Times New Roman" w:hAnsi="Times New Roman"/>
                <w:szCs w:val="24"/>
              </w:rPr>
            </w:pPr>
            <w:r w:rsidRPr="00ED4999">
              <w:rPr>
                <w:rFonts w:ascii="Times New Roman" w:hAnsi="Times New Roman"/>
                <w:szCs w:val="24"/>
              </w:rPr>
              <w:t>5</w:t>
            </w:r>
          </w:p>
        </w:tc>
        <w:tc>
          <w:tcPr>
            <w:tcW w:w="1834" w:type="dxa"/>
          </w:tcPr>
          <w:p w:rsidR="00D338FE" w:rsidRPr="00ED4999" w:rsidRDefault="00D338FE" w:rsidP="00ED4999">
            <w:pPr>
              <w:spacing w:after="0"/>
              <w:ind w:left="477"/>
              <w:contextualSpacing/>
              <w:rPr>
                <w:rFonts w:ascii="Times New Roman" w:hAnsi="Times New Roman"/>
                <w:szCs w:val="24"/>
              </w:rPr>
            </w:pPr>
            <w:r w:rsidRPr="00ED4999">
              <w:rPr>
                <w:rFonts w:ascii="Times New Roman" w:hAnsi="Times New Roman"/>
                <w:szCs w:val="24"/>
              </w:rPr>
              <w:t>3</w:t>
            </w:r>
          </w:p>
        </w:tc>
        <w:tc>
          <w:tcPr>
            <w:tcW w:w="270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 xml:space="preserve">                    4</w:t>
            </w:r>
          </w:p>
        </w:tc>
      </w:tr>
      <w:tr w:rsidR="00D338FE" w:rsidRPr="00ED4999" w:rsidTr="00ED4999">
        <w:trPr>
          <w:trHeight w:val="499"/>
        </w:trPr>
        <w:tc>
          <w:tcPr>
            <w:tcW w:w="263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 xml:space="preserve">Українська (білор.) мова   </w:t>
            </w:r>
          </w:p>
        </w:tc>
        <w:tc>
          <w:tcPr>
            <w:tcW w:w="180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 xml:space="preserve">  5</w:t>
            </w:r>
          </w:p>
        </w:tc>
        <w:tc>
          <w:tcPr>
            <w:tcW w:w="1834"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 xml:space="preserve">       3</w:t>
            </w:r>
          </w:p>
        </w:tc>
        <w:tc>
          <w:tcPr>
            <w:tcW w:w="270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 xml:space="preserve">                    4</w:t>
            </w:r>
          </w:p>
        </w:tc>
      </w:tr>
      <w:tr w:rsidR="00D338FE" w:rsidRPr="00ED4999" w:rsidTr="00ED4999">
        <w:trPr>
          <w:trHeight w:val="366"/>
        </w:trPr>
        <w:tc>
          <w:tcPr>
            <w:tcW w:w="263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Латинська мова</w:t>
            </w: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ab/>
            </w:r>
          </w:p>
        </w:tc>
        <w:tc>
          <w:tcPr>
            <w:tcW w:w="1807" w:type="dxa"/>
          </w:tcPr>
          <w:p w:rsidR="00D338FE" w:rsidRPr="00ED4999" w:rsidRDefault="00D338FE" w:rsidP="00ED4999">
            <w:pPr>
              <w:spacing w:after="0"/>
              <w:ind w:left="191"/>
              <w:contextualSpacing/>
              <w:rPr>
                <w:rFonts w:ascii="Times New Roman" w:hAnsi="Times New Roman"/>
                <w:szCs w:val="24"/>
              </w:rPr>
            </w:pPr>
            <w:r w:rsidRPr="00ED4999">
              <w:rPr>
                <w:rFonts w:ascii="Times New Roman" w:hAnsi="Times New Roman"/>
                <w:szCs w:val="24"/>
              </w:rPr>
              <w:t>0</w:t>
            </w:r>
          </w:p>
          <w:p w:rsidR="00D338FE" w:rsidRPr="00ED4999" w:rsidRDefault="00D338FE" w:rsidP="00ED4999">
            <w:pPr>
              <w:spacing w:after="0"/>
              <w:contextualSpacing/>
              <w:rPr>
                <w:rFonts w:ascii="Times New Roman" w:hAnsi="Times New Roman"/>
                <w:szCs w:val="24"/>
              </w:rPr>
            </w:pPr>
          </w:p>
        </w:tc>
        <w:tc>
          <w:tcPr>
            <w:tcW w:w="1834" w:type="dxa"/>
          </w:tcPr>
          <w:p w:rsidR="00D338FE" w:rsidRPr="00ED4999" w:rsidRDefault="00D338FE" w:rsidP="00ED4999">
            <w:pPr>
              <w:spacing w:after="0"/>
              <w:ind w:left="477"/>
              <w:contextualSpacing/>
              <w:rPr>
                <w:rFonts w:ascii="Times New Roman" w:hAnsi="Times New Roman"/>
                <w:szCs w:val="24"/>
              </w:rPr>
            </w:pPr>
            <w:r w:rsidRPr="00ED4999">
              <w:rPr>
                <w:rFonts w:ascii="Times New Roman" w:hAnsi="Times New Roman"/>
                <w:szCs w:val="24"/>
              </w:rPr>
              <w:t>5</w:t>
            </w:r>
          </w:p>
          <w:p w:rsidR="00D338FE" w:rsidRPr="00ED4999" w:rsidRDefault="00D338FE" w:rsidP="00ED4999">
            <w:pPr>
              <w:spacing w:after="0"/>
              <w:contextualSpacing/>
              <w:rPr>
                <w:rFonts w:ascii="Times New Roman" w:hAnsi="Times New Roman"/>
                <w:szCs w:val="24"/>
              </w:rPr>
            </w:pPr>
          </w:p>
        </w:tc>
        <w:tc>
          <w:tcPr>
            <w:tcW w:w="270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 xml:space="preserve">                    2</w:t>
            </w:r>
          </w:p>
          <w:p w:rsidR="00D338FE" w:rsidRPr="00ED4999" w:rsidRDefault="00D338FE" w:rsidP="00ED4999">
            <w:pPr>
              <w:spacing w:after="0"/>
              <w:contextualSpacing/>
              <w:rPr>
                <w:rFonts w:ascii="Times New Roman" w:hAnsi="Times New Roman"/>
                <w:szCs w:val="24"/>
              </w:rPr>
            </w:pPr>
          </w:p>
        </w:tc>
      </w:tr>
      <w:tr w:rsidR="00D338FE" w:rsidRPr="00ED4999" w:rsidTr="00ED4999">
        <w:trPr>
          <w:trHeight w:val="217"/>
        </w:trPr>
        <w:tc>
          <w:tcPr>
            <w:tcW w:w="263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Іноземна мова</w:t>
            </w:r>
          </w:p>
        </w:tc>
        <w:tc>
          <w:tcPr>
            <w:tcW w:w="1807" w:type="dxa"/>
          </w:tcPr>
          <w:p w:rsidR="00D338FE" w:rsidRPr="00ED4999" w:rsidRDefault="00D338FE" w:rsidP="00ED4999">
            <w:pPr>
              <w:spacing w:after="0"/>
              <w:ind w:left="191"/>
              <w:contextualSpacing/>
              <w:rPr>
                <w:rFonts w:ascii="Times New Roman" w:hAnsi="Times New Roman"/>
                <w:szCs w:val="24"/>
              </w:rPr>
            </w:pPr>
            <w:r w:rsidRPr="00ED4999">
              <w:rPr>
                <w:rFonts w:ascii="Times New Roman" w:hAnsi="Times New Roman"/>
                <w:szCs w:val="24"/>
              </w:rPr>
              <w:t>3</w:t>
            </w:r>
          </w:p>
        </w:tc>
        <w:tc>
          <w:tcPr>
            <w:tcW w:w="1834" w:type="dxa"/>
          </w:tcPr>
          <w:p w:rsidR="00D338FE" w:rsidRPr="00ED4999" w:rsidRDefault="00D338FE" w:rsidP="00ED4999">
            <w:pPr>
              <w:spacing w:after="0"/>
              <w:ind w:left="504"/>
              <w:contextualSpacing/>
              <w:rPr>
                <w:rFonts w:ascii="Times New Roman" w:hAnsi="Times New Roman"/>
                <w:szCs w:val="24"/>
              </w:rPr>
            </w:pPr>
            <w:r w:rsidRPr="00ED4999">
              <w:rPr>
                <w:rFonts w:ascii="Times New Roman" w:hAnsi="Times New Roman"/>
                <w:szCs w:val="24"/>
              </w:rPr>
              <w:t>3</w:t>
            </w:r>
          </w:p>
        </w:tc>
        <w:tc>
          <w:tcPr>
            <w:tcW w:w="2706" w:type="dxa"/>
          </w:tcPr>
          <w:p w:rsidR="00D338FE" w:rsidRPr="00ED4999" w:rsidRDefault="00D338FE" w:rsidP="00ED4999">
            <w:pPr>
              <w:spacing w:after="0"/>
              <w:ind w:left="1496"/>
              <w:contextualSpacing/>
              <w:rPr>
                <w:rFonts w:ascii="Times New Roman" w:hAnsi="Times New Roman"/>
                <w:szCs w:val="24"/>
              </w:rPr>
            </w:pPr>
            <w:r w:rsidRPr="00ED4999">
              <w:rPr>
                <w:rFonts w:ascii="Times New Roman" w:hAnsi="Times New Roman"/>
                <w:szCs w:val="24"/>
              </w:rPr>
              <w:t>2</w:t>
            </w:r>
          </w:p>
        </w:tc>
      </w:tr>
      <w:tr w:rsidR="00D338FE" w:rsidRPr="00ED4999" w:rsidTr="00ED4999">
        <w:trPr>
          <w:trHeight w:val="326"/>
        </w:trPr>
        <w:tc>
          <w:tcPr>
            <w:tcW w:w="263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Історія</w:t>
            </w:r>
          </w:p>
        </w:tc>
        <w:tc>
          <w:tcPr>
            <w:tcW w:w="1807" w:type="dxa"/>
          </w:tcPr>
          <w:p w:rsidR="00D338FE" w:rsidRPr="00ED4999" w:rsidRDefault="00D338FE" w:rsidP="00ED4999">
            <w:pPr>
              <w:spacing w:after="0"/>
              <w:ind w:left="191"/>
              <w:contextualSpacing/>
              <w:rPr>
                <w:rFonts w:ascii="Times New Roman" w:hAnsi="Times New Roman"/>
                <w:szCs w:val="24"/>
              </w:rPr>
            </w:pPr>
            <w:r w:rsidRPr="00ED4999">
              <w:rPr>
                <w:rFonts w:ascii="Times New Roman" w:hAnsi="Times New Roman"/>
                <w:szCs w:val="24"/>
              </w:rPr>
              <w:t>3</w:t>
            </w:r>
          </w:p>
        </w:tc>
        <w:tc>
          <w:tcPr>
            <w:tcW w:w="1834" w:type="dxa"/>
          </w:tcPr>
          <w:p w:rsidR="00D338FE" w:rsidRPr="00ED4999" w:rsidRDefault="00D338FE" w:rsidP="00ED4999">
            <w:pPr>
              <w:spacing w:after="0"/>
              <w:ind w:left="504"/>
              <w:contextualSpacing/>
              <w:rPr>
                <w:rFonts w:ascii="Times New Roman" w:hAnsi="Times New Roman"/>
                <w:szCs w:val="24"/>
              </w:rPr>
            </w:pPr>
            <w:r w:rsidRPr="00ED4999">
              <w:rPr>
                <w:rFonts w:ascii="Times New Roman" w:hAnsi="Times New Roman"/>
                <w:szCs w:val="24"/>
              </w:rPr>
              <w:t>3</w:t>
            </w:r>
          </w:p>
        </w:tc>
        <w:tc>
          <w:tcPr>
            <w:tcW w:w="2706" w:type="dxa"/>
          </w:tcPr>
          <w:p w:rsidR="00D338FE" w:rsidRPr="00ED4999" w:rsidRDefault="00D338FE" w:rsidP="00ED4999">
            <w:pPr>
              <w:spacing w:after="0"/>
              <w:ind w:left="1496"/>
              <w:contextualSpacing/>
              <w:rPr>
                <w:rFonts w:ascii="Times New Roman" w:hAnsi="Times New Roman"/>
                <w:szCs w:val="24"/>
              </w:rPr>
            </w:pPr>
            <w:r w:rsidRPr="00ED4999">
              <w:rPr>
                <w:rFonts w:ascii="Times New Roman" w:hAnsi="Times New Roman"/>
                <w:szCs w:val="24"/>
              </w:rPr>
              <w:t>3</w:t>
            </w:r>
          </w:p>
        </w:tc>
      </w:tr>
      <w:tr w:rsidR="00D338FE" w:rsidRPr="00ED4999" w:rsidTr="00ED4999">
        <w:trPr>
          <w:trHeight w:val="285"/>
        </w:trPr>
        <w:tc>
          <w:tcPr>
            <w:tcW w:w="263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Географія</w:t>
            </w:r>
          </w:p>
        </w:tc>
        <w:tc>
          <w:tcPr>
            <w:tcW w:w="1807" w:type="dxa"/>
          </w:tcPr>
          <w:p w:rsidR="00D338FE" w:rsidRPr="00ED4999" w:rsidRDefault="00D338FE" w:rsidP="00ED4999">
            <w:pPr>
              <w:spacing w:after="0"/>
              <w:ind w:left="191"/>
              <w:contextualSpacing/>
              <w:rPr>
                <w:rFonts w:ascii="Times New Roman" w:hAnsi="Times New Roman"/>
                <w:szCs w:val="24"/>
              </w:rPr>
            </w:pPr>
            <w:r w:rsidRPr="00ED4999">
              <w:rPr>
                <w:rFonts w:ascii="Times New Roman" w:hAnsi="Times New Roman"/>
                <w:szCs w:val="24"/>
              </w:rPr>
              <w:t>3</w:t>
            </w:r>
          </w:p>
        </w:tc>
        <w:tc>
          <w:tcPr>
            <w:tcW w:w="1834" w:type="dxa"/>
          </w:tcPr>
          <w:p w:rsidR="00D338FE" w:rsidRPr="00ED4999" w:rsidRDefault="00D338FE" w:rsidP="00ED4999">
            <w:pPr>
              <w:spacing w:after="0"/>
              <w:ind w:left="504"/>
              <w:contextualSpacing/>
              <w:rPr>
                <w:rFonts w:ascii="Times New Roman" w:hAnsi="Times New Roman"/>
                <w:szCs w:val="24"/>
              </w:rPr>
            </w:pPr>
            <w:r w:rsidRPr="00ED4999">
              <w:rPr>
                <w:rFonts w:ascii="Times New Roman" w:hAnsi="Times New Roman"/>
                <w:szCs w:val="24"/>
              </w:rPr>
              <w:t>3</w:t>
            </w:r>
          </w:p>
        </w:tc>
        <w:tc>
          <w:tcPr>
            <w:tcW w:w="2706" w:type="dxa"/>
          </w:tcPr>
          <w:p w:rsidR="00D338FE" w:rsidRPr="00ED4999" w:rsidRDefault="00D338FE" w:rsidP="00ED4999">
            <w:pPr>
              <w:spacing w:after="0"/>
              <w:ind w:left="1496"/>
              <w:contextualSpacing/>
              <w:rPr>
                <w:rFonts w:ascii="Times New Roman" w:hAnsi="Times New Roman"/>
                <w:szCs w:val="24"/>
              </w:rPr>
            </w:pPr>
            <w:r w:rsidRPr="00ED4999">
              <w:rPr>
                <w:rFonts w:ascii="Times New Roman" w:hAnsi="Times New Roman"/>
                <w:szCs w:val="24"/>
              </w:rPr>
              <w:t>3</w:t>
            </w:r>
          </w:p>
        </w:tc>
      </w:tr>
      <w:tr w:rsidR="00D338FE" w:rsidRPr="00ED4999" w:rsidTr="00ED4999">
        <w:trPr>
          <w:trHeight w:val="564"/>
        </w:trPr>
        <w:tc>
          <w:tcPr>
            <w:tcW w:w="263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Математика</w:t>
            </w: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ab/>
            </w:r>
          </w:p>
        </w:tc>
        <w:tc>
          <w:tcPr>
            <w:tcW w:w="1807"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p w:rsidR="00D338FE" w:rsidRPr="00ED4999" w:rsidRDefault="00D338FE" w:rsidP="00ED4999">
            <w:pPr>
              <w:spacing w:after="0"/>
              <w:contextualSpacing/>
              <w:rPr>
                <w:rFonts w:ascii="Times New Roman" w:hAnsi="Times New Roman"/>
                <w:szCs w:val="24"/>
              </w:rPr>
            </w:pPr>
          </w:p>
        </w:tc>
        <w:tc>
          <w:tcPr>
            <w:tcW w:w="1834"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p w:rsidR="00D338FE" w:rsidRPr="00ED4999" w:rsidRDefault="00D338FE" w:rsidP="00ED4999">
            <w:pPr>
              <w:spacing w:after="0"/>
              <w:contextualSpacing/>
              <w:rPr>
                <w:rFonts w:ascii="Times New Roman" w:hAnsi="Times New Roman"/>
                <w:szCs w:val="24"/>
              </w:rPr>
            </w:pPr>
          </w:p>
        </w:tc>
        <w:tc>
          <w:tcPr>
            <w:tcW w:w="270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3</w:t>
            </w:r>
          </w:p>
          <w:p w:rsidR="00D338FE" w:rsidRPr="00ED4999" w:rsidRDefault="00D338FE" w:rsidP="00ED4999">
            <w:pPr>
              <w:spacing w:after="0"/>
              <w:contextualSpacing/>
              <w:rPr>
                <w:rFonts w:ascii="Times New Roman" w:hAnsi="Times New Roman"/>
                <w:szCs w:val="24"/>
              </w:rPr>
            </w:pPr>
          </w:p>
        </w:tc>
      </w:tr>
      <w:tr w:rsidR="00D338FE" w:rsidRPr="00ED4999" w:rsidTr="00ED4999">
        <w:trPr>
          <w:trHeight w:val="575"/>
        </w:trPr>
        <w:tc>
          <w:tcPr>
            <w:tcW w:w="263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Ручні роботи</w:t>
            </w:r>
          </w:p>
        </w:tc>
        <w:tc>
          <w:tcPr>
            <w:tcW w:w="1807" w:type="dxa"/>
          </w:tcPr>
          <w:p w:rsidR="00D338FE" w:rsidRPr="00ED4999" w:rsidRDefault="00D338FE" w:rsidP="00ED4999">
            <w:pPr>
              <w:spacing w:after="0"/>
              <w:ind w:left="191"/>
              <w:contextualSpacing/>
              <w:rPr>
                <w:rFonts w:ascii="Times New Roman" w:hAnsi="Times New Roman"/>
                <w:szCs w:val="24"/>
              </w:rPr>
            </w:pPr>
            <w:r w:rsidRPr="00ED4999">
              <w:rPr>
                <w:rFonts w:ascii="Times New Roman" w:hAnsi="Times New Roman"/>
                <w:szCs w:val="24"/>
              </w:rPr>
              <w:t>2</w:t>
            </w:r>
          </w:p>
        </w:tc>
        <w:tc>
          <w:tcPr>
            <w:tcW w:w="1834"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c>
          <w:tcPr>
            <w:tcW w:w="2706"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2</w:t>
            </w:r>
          </w:p>
        </w:tc>
      </w:tr>
      <w:tr w:rsidR="00D338FE" w:rsidRPr="00ED4999" w:rsidTr="00ED4999">
        <w:trPr>
          <w:trHeight w:val="530"/>
        </w:trPr>
        <w:tc>
          <w:tcPr>
            <w:tcW w:w="2635" w:type="dxa"/>
          </w:tcPr>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ab/>
            </w:r>
          </w:p>
          <w:p w:rsidR="00D338FE" w:rsidRPr="00ED4999" w:rsidRDefault="00D338FE" w:rsidP="00ED4999">
            <w:pPr>
              <w:spacing w:after="0"/>
              <w:contextualSpacing/>
              <w:rPr>
                <w:rFonts w:ascii="Times New Roman" w:hAnsi="Times New Roman"/>
                <w:szCs w:val="24"/>
              </w:rPr>
            </w:pPr>
            <w:r w:rsidRPr="00ED4999">
              <w:rPr>
                <w:rFonts w:ascii="Times New Roman" w:hAnsi="Times New Roman"/>
                <w:szCs w:val="24"/>
              </w:rPr>
              <w:t>Фізичні вправи</w:t>
            </w:r>
          </w:p>
        </w:tc>
        <w:tc>
          <w:tcPr>
            <w:tcW w:w="1807" w:type="dxa"/>
          </w:tcPr>
          <w:p w:rsidR="00D338FE" w:rsidRPr="00ED4999" w:rsidRDefault="00D338FE" w:rsidP="00ED4999">
            <w:pPr>
              <w:rPr>
                <w:rFonts w:ascii="Times New Roman" w:hAnsi="Times New Roman"/>
                <w:szCs w:val="24"/>
              </w:rPr>
            </w:pPr>
          </w:p>
          <w:p w:rsidR="00D338FE" w:rsidRPr="00ED4999" w:rsidRDefault="00D338FE" w:rsidP="00ED4999">
            <w:pPr>
              <w:spacing w:after="0"/>
              <w:ind w:left="191"/>
              <w:contextualSpacing/>
              <w:rPr>
                <w:rFonts w:ascii="Times New Roman" w:hAnsi="Times New Roman"/>
                <w:szCs w:val="24"/>
              </w:rPr>
            </w:pPr>
            <w:r w:rsidRPr="00ED4999">
              <w:rPr>
                <w:rFonts w:ascii="Times New Roman" w:hAnsi="Times New Roman"/>
                <w:szCs w:val="24"/>
              </w:rPr>
              <w:t>2</w:t>
            </w:r>
          </w:p>
        </w:tc>
        <w:tc>
          <w:tcPr>
            <w:tcW w:w="1834" w:type="dxa"/>
          </w:tcPr>
          <w:p w:rsidR="00D338FE" w:rsidRPr="00ED4999" w:rsidRDefault="00D338FE" w:rsidP="00ED4999">
            <w:pPr>
              <w:rPr>
                <w:rFonts w:ascii="Times New Roman" w:hAnsi="Times New Roman"/>
                <w:szCs w:val="24"/>
              </w:rPr>
            </w:pPr>
          </w:p>
          <w:p w:rsidR="00D338FE" w:rsidRPr="00ED4999" w:rsidRDefault="00D338FE" w:rsidP="00ED4999">
            <w:pPr>
              <w:spacing w:after="0"/>
              <w:ind w:left="504"/>
              <w:contextualSpacing/>
              <w:rPr>
                <w:rFonts w:ascii="Times New Roman" w:hAnsi="Times New Roman"/>
                <w:szCs w:val="24"/>
              </w:rPr>
            </w:pPr>
            <w:r w:rsidRPr="00ED4999">
              <w:rPr>
                <w:rFonts w:ascii="Times New Roman" w:hAnsi="Times New Roman"/>
                <w:szCs w:val="24"/>
              </w:rPr>
              <w:t>2</w:t>
            </w:r>
          </w:p>
        </w:tc>
        <w:tc>
          <w:tcPr>
            <w:tcW w:w="2706" w:type="dxa"/>
          </w:tcPr>
          <w:p w:rsidR="00D338FE" w:rsidRPr="00ED4999" w:rsidRDefault="00D338FE" w:rsidP="00ED4999">
            <w:pPr>
              <w:rPr>
                <w:rFonts w:ascii="Times New Roman" w:hAnsi="Times New Roman"/>
                <w:szCs w:val="24"/>
              </w:rPr>
            </w:pPr>
          </w:p>
          <w:p w:rsidR="00D338FE" w:rsidRPr="00ED4999" w:rsidRDefault="00D338FE" w:rsidP="00ED4999">
            <w:pPr>
              <w:spacing w:after="0"/>
              <w:ind w:left="1496"/>
              <w:contextualSpacing/>
              <w:rPr>
                <w:rFonts w:ascii="Times New Roman" w:hAnsi="Times New Roman"/>
                <w:szCs w:val="24"/>
              </w:rPr>
            </w:pPr>
            <w:r w:rsidRPr="00ED4999">
              <w:rPr>
                <w:rFonts w:ascii="Times New Roman" w:hAnsi="Times New Roman"/>
                <w:szCs w:val="24"/>
              </w:rPr>
              <w:t>2</w:t>
            </w:r>
          </w:p>
        </w:tc>
      </w:tr>
      <w:tr w:rsidR="00D338FE" w:rsidRPr="00ED4999" w:rsidTr="00ED4999">
        <w:trPr>
          <w:trHeight w:val="449"/>
        </w:trPr>
        <w:tc>
          <w:tcPr>
            <w:tcW w:w="2635" w:type="dxa"/>
          </w:tcPr>
          <w:p w:rsidR="00D338FE" w:rsidRPr="00ED4999" w:rsidRDefault="00D338FE" w:rsidP="00ED4999">
            <w:pPr>
              <w:spacing w:after="0"/>
              <w:ind w:firstLine="708"/>
              <w:contextualSpacing/>
              <w:rPr>
                <w:rFonts w:ascii="Times New Roman" w:hAnsi="Times New Roman"/>
                <w:b/>
                <w:szCs w:val="24"/>
              </w:rPr>
            </w:pPr>
            <w:r w:rsidRPr="00ED4999">
              <w:rPr>
                <w:rFonts w:ascii="Times New Roman" w:hAnsi="Times New Roman"/>
                <w:b/>
                <w:szCs w:val="24"/>
              </w:rPr>
              <w:t>Разом</w:t>
            </w:r>
          </w:p>
          <w:p w:rsidR="00D338FE" w:rsidRPr="00ED4999" w:rsidRDefault="00D338FE" w:rsidP="00ED4999">
            <w:pPr>
              <w:spacing w:after="0"/>
              <w:contextualSpacing/>
              <w:rPr>
                <w:rFonts w:ascii="Times New Roman" w:hAnsi="Times New Roman"/>
                <w:szCs w:val="24"/>
              </w:rPr>
            </w:pPr>
          </w:p>
        </w:tc>
        <w:tc>
          <w:tcPr>
            <w:tcW w:w="1807" w:type="dxa"/>
          </w:tcPr>
          <w:p w:rsidR="00D338FE" w:rsidRPr="00ED4999" w:rsidRDefault="00D338FE" w:rsidP="00ED4999">
            <w:pPr>
              <w:spacing w:after="0"/>
              <w:ind w:left="191"/>
              <w:contextualSpacing/>
              <w:rPr>
                <w:rFonts w:ascii="Times New Roman" w:hAnsi="Times New Roman"/>
                <w:b/>
                <w:szCs w:val="24"/>
              </w:rPr>
            </w:pPr>
            <w:r w:rsidRPr="00ED4999">
              <w:rPr>
                <w:rFonts w:ascii="Times New Roman" w:hAnsi="Times New Roman"/>
                <w:b/>
                <w:szCs w:val="24"/>
              </w:rPr>
              <w:t>31</w:t>
            </w:r>
          </w:p>
          <w:p w:rsidR="00D338FE" w:rsidRPr="00ED4999" w:rsidRDefault="00D338FE" w:rsidP="00ED4999">
            <w:pPr>
              <w:spacing w:after="0"/>
              <w:contextualSpacing/>
              <w:rPr>
                <w:rFonts w:ascii="Times New Roman" w:hAnsi="Times New Roman"/>
                <w:szCs w:val="24"/>
              </w:rPr>
            </w:pPr>
          </w:p>
        </w:tc>
        <w:tc>
          <w:tcPr>
            <w:tcW w:w="1834" w:type="dxa"/>
          </w:tcPr>
          <w:p w:rsidR="00D338FE" w:rsidRPr="00ED4999" w:rsidRDefault="00D338FE" w:rsidP="00ED4999">
            <w:pPr>
              <w:spacing w:after="0"/>
              <w:ind w:left="504"/>
              <w:contextualSpacing/>
              <w:rPr>
                <w:rFonts w:ascii="Times New Roman" w:hAnsi="Times New Roman"/>
                <w:b/>
                <w:szCs w:val="24"/>
              </w:rPr>
            </w:pPr>
            <w:r w:rsidRPr="00ED4999">
              <w:rPr>
                <w:rFonts w:ascii="Times New Roman" w:hAnsi="Times New Roman"/>
                <w:b/>
                <w:szCs w:val="24"/>
              </w:rPr>
              <w:t>31</w:t>
            </w:r>
          </w:p>
          <w:p w:rsidR="00D338FE" w:rsidRPr="00ED4999" w:rsidRDefault="00D338FE" w:rsidP="00ED4999">
            <w:pPr>
              <w:spacing w:after="0"/>
              <w:ind w:left="504"/>
              <w:contextualSpacing/>
              <w:rPr>
                <w:rFonts w:ascii="Times New Roman" w:hAnsi="Times New Roman"/>
                <w:szCs w:val="24"/>
              </w:rPr>
            </w:pPr>
            <w:r w:rsidRPr="00ED4999">
              <w:rPr>
                <w:rFonts w:ascii="Times New Roman" w:hAnsi="Times New Roman"/>
                <w:b/>
                <w:szCs w:val="24"/>
              </w:rPr>
              <w:tab/>
            </w:r>
          </w:p>
        </w:tc>
        <w:tc>
          <w:tcPr>
            <w:tcW w:w="2706" w:type="dxa"/>
          </w:tcPr>
          <w:p w:rsidR="00D338FE" w:rsidRPr="00ED4999" w:rsidRDefault="00D338FE" w:rsidP="00ED4999">
            <w:pPr>
              <w:rPr>
                <w:rFonts w:ascii="Times New Roman" w:hAnsi="Times New Roman"/>
                <w:b/>
                <w:szCs w:val="24"/>
              </w:rPr>
            </w:pPr>
            <w:r w:rsidRPr="00ED4999">
              <w:rPr>
                <w:rFonts w:ascii="Times New Roman" w:hAnsi="Times New Roman"/>
                <w:b/>
                <w:szCs w:val="24"/>
              </w:rPr>
              <w:t>31</w:t>
            </w:r>
          </w:p>
          <w:p w:rsidR="00D338FE" w:rsidRPr="00ED4999" w:rsidRDefault="00D338FE" w:rsidP="00ED4999">
            <w:pPr>
              <w:spacing w:after="0"/>
              <w:contextualSpacing/>
              <w:rPr>
                <w:rFonts w:ascii="Times New Roman" w:hAnsi="Times New Roman"/>
                <w:szCs w:val="24"/>
              </w:rPr>
            </w:pPr>
          </w:p>
        </w:tc>
      </w:tr>
    </w:tbl>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contextualSpacing/>
        <w:jc w:val="both"/>
        <w:rPr>
          <w:rFonts w:ascii="Times New Roman" w:hAnsi="Times New Roman"/>
          <w:b/>
          <w:szCs w:val="24"/>
        </w:rPr>
      </w:pPr>
      <w:r w:rsidRPr="00ED4999">
        <w:rPr>
          <w:rFonts w:ascii="Times New Roman" w:hAnsi="Times New Roman"/>
          <w:szCs w:val="24"/>
        </w:rPr>
        <w:t>Джерело: [1692].</w:t>
      </w:r>
    </w:p>
    <w:p w:rsidR="00D338FE" w:rsidRPr="00ED4999" w:rsidRDefault="00D338FE" w:rsidP="00ED4999">
      <w:pPr>
        <w:spacing w:after="0"/>
        <w:ind w:firstLine="709"/>
        <w:contextualSpacing/>
        <w:jc w:val="both"/>
        <w:rPr>
          <w:rFonts w:ascii="Times New Roman" w:hAnsi="Times New Roman"/>
          <w:b/>
          <w:szCs w:val="24"/>
        </w:rPr>
      </w:pPr>
    </w:p>
    <w:p w:rsidR="00D338FE" w:rsidRPr="00ED4999" w:rsidRDefault="00D338FE" w:rsidP="0066456A">
      <w:pPr>
        <w:spacing w:after="0"/>
        <w:ind w:firstLine="709"/>
        <w:contextualSpacing/>
        <w:jc w:val="center"/>
        <w:rPr>
          <w:rFonts w:ascii="Times New Roman" w:hAnsi="Times New Roman"/>
          <w:b/>
          <w:szCs w:val="24"/>
        </w:rPr>
      </w:pPr>
      <w:r w:rsidRPr="00ED4999">
        <w:rPr>
          <w:rFonts w:ascii="Times New Roman" w:hAnsi="Times New Roman"/>
          <w:b/>
          <w:szCs w:val="24"/>
        </w:rPr>
        <w:t>Додаток М.21</w:t>
      </w:r>
    </w:p>
    <w:p w:rsidR="00D338FE" w:rsidRPr="00ED4999" w:rsidRDefault="00D338FE" w:rsidP="0066456A">
      <w:pPr>
        <w:spacing w:after="0"/>
        <w:ind w:firstLine="709"/>
        <w:contextualSpacing/>
        <w:jc w:val="center"/>
        <w:rPr>
          <w:rFonts w:ascii="Times New Roman" w:hAnsi="Times New Roman"/>
          <w:b/>
          <w:szCs w:val="24"/>
        </w:rPr>
      </w:pPr>
      <w:r w:rsidRPr="00ED4999">
        <w:rPr>
          <w:rFonts w:ascii="Times New Roman" w:hAnsi="Times New Roman"/>
          <w:b/>
          <w:szCs w:val="24"/>
        </w:rPr>
        <w:t>Актуалізація проблеми формування господарської культури служниць у статті невідомого автора «Чи служниці повинні більше бавитись, чи вчитись?», уміщеної в часописі «Діло» (1939 р.)</w:t>
      </w:r>
    </w:p>
    <w:p w:rsidR="00D338FE" w:rsidRPr="00ED4999" w:rsidRDefault="00D338FE" w:rsidP="00ED4999">
      <w:pPr>
        <w:spacing w:after="0"/>
        <w:ind w:left="-284" w:firstLine="709"/>
        <w:contextualSpacing/>
        <w:jc w:val="both"/>
        <w:rPr>
          <w:rFonts w:ascii="Times New Roman" w:hAnsi="Times New Roman"/>
          <w:szCs w:val="24"/>
        </w:rPr>
      </w:pPr>
      <w:r w:rsidRPr="00ED4999">
        <w:rPr>
          <w:rFonts w:ascii="Times New Roman" w:hAnsi="Times New Roman"/>
          <w:szCs w:val="24"/>
        </w:rPr>
        <w:t xml:space="preserve">Чи служниці повинні більше бавитись, чи вчитись? </w:t>
      </w:r>
    </w:p>
    <w:p w:rsidR="00D338FE" w:rsidRPr="00ED4999" w:rsidRDefault="00D338FE" w:rsidP="00ED4999">
      <w:pPr>
        <w:spacing w:after="0"/>
        <w:ind w:left="-284" w:firstLine="709"/>
        <w:contextualSpacing/>
        <w:jc w:val="both"/>
        <w:rPr>
          <w:rFonts w:ascii="Times New Roman" w:hAnsi="Times New Roman"/>
          <w:szCs w:val="24"/>
        </w:rPr>
      </w:pPr>
      <w:r w:rsidRPr="00ED4999">
        <w:rPr>
          <w:rFonts w:ascii="Times New Roman" w:hAnsi="Times New Roman"/>
          <w:szCs w:val="24"/>
        </w:rPr>
        <w:t>Під таким наголовком надруковано в ч. 24 "Діла" на "Жіночій Сторінці" статтю п-i І. Д. Хоч і не написано під тою статтею, що вона "дискусійна", варт таки її такою зробити, бо порушене питання надто болюче торкається щоденного життя нашої господині дому.</w:t>
      </w:r>
    </w:p>
    <w:p w:rsidR="00D338FE" w:rsidRPr="00ED4999" w:rsidRDefault="00D338FE" w:rsidP="00ED4999">
      <w:pPr>
        <w:spacing w:after="0"/>
        <w:ind w:left="-284" w:firstLine="709"/>
        <w:contextualSpacing/>
        <w:jc w:val="both"/>
        <w:rPr>
          <w:rFonts w:ascii="Times New Roman" w:hAnsi="Times New Roman"/>
          <w:szCs w:val="24"/>
        </w:rPr>
      </w:pPr>
      <w:r w:rsidRPr="00ED4999">
        <w:rPr>
          <w:rFonts w:ascii="Times New Roman" w:hAnsi="Times New Roman"/>
          <w:szCs w:val="24"/>
        </w:rPr>
        <w:t>Справу вишколених домашніх помічниць торочать уже від літ і на сторінках жіночої і щоденної преси та на ріжних зібраннях відповідних товариств, одначе поправи в цій справі нема і наші домашні помічниці і далі є здебільша лише завадою в господарстві та предметом вічних непорозумінь і розпуки господині.</w:t>
      </w:r>
    </w:p>
    <w:p w:rsidR="00D338FE" w:rsidRPr="00ED4999" w:rsidRDefault="00D338FE" w:rsidP="00ED4999">
      <w:pPr>
        <w:spacing w:after="0"/>
        <w:ind w:left="-284" w:firstLine="709"/>
        <w:contextualSpacing/>
        <w:jc w:val="both"/>
        <w:rPr>
          <w:rFonts w:ascii="Times New Roman" w:hAnsi="Times New Roman"/>
          <w:szCs w:val="24"/>
        </w:rPr>
      </w:pPr>
      <w:r w:rsidRPr="00ED4999">
        <w:rPr>
          <w:rFonts w:ascii="Times New Roman" w:hAnsi="Times New Roman"/>
          <w:szCs w:val="24"/>
        </w:rPr>
        <w:t>Одначе, на жаль, ніхто якось не зважується в цій справі перейти від слова до діла. Т-во "Будучність", правда, улаштувало було один курс для вишколу домашніх помічниць, але не зважаючи на те, що курс був дуже успішний і відвідувало його яких 50 дівчат, чомусь перемогла таки та думка, що нашим служницям потрібно більше розваги, ніж фахового вишколу.</w:t>
      </w:r>
    </w:p>
    <w:p w:rsidR="00D338FE" w:rsidRPr="00ED4999" w:rsidRDefault="00D338FE" w:rsidP="00ED4999">
      <w:pPr>
        <w:spacing w:after="0"/>
        <w:ind w:left="-284" w:firstLine="709"/>
        <w:contextualSpacing/>
        <w:jc w:val="both"/>
        <w:rPr>
          <w:rFonts w:ascii="Times New Roman" w:hAnsi="Times New Roman"/>
          <w:szCs w:val="24"/>
        </w:rPr>
      </w:pPr>
      <w:r w:rsidRPr="00ED4999">
        <w:rPr>
          <w:rFonts w:ascii="Times New Roman" w:hAnsi="Times New Roman"/>
          <w:szCs w:val="24"/>
        </w:rPr>
        <w:t>І що-ж з того виходить? Маємо дівчат, які "грають вистави", співають більш чи менш фальшиво народні та стрілецькі пісні, є такі, що грають на мандолінах чи інших інструментах, танцюють "танґа" та "фокса", але не вміють як-слід зробити порядки, зварити зупу чи підсмажити масо, щоб не припалити, випрати так білизну, щоб не було плям та випрасувати так, щоб не присмалити. Дотого деякі дівчата страшно зманеровуються і думають про проби та різні вистави й розваги, а не про працю.</w:t>
      </w:r>
    </w:p>
    <w:p w:rsidR="00D338FE" w:rsidRPr="00ED4999" w:rsidRDefault="00D338FE" w:rsidP="00ED4999">
      <w:pPr>
        <w:spacing w:after="0"/>
        <w:ind w:left="-284" w:firstLine="709"/>
        <w:contextualSpacing/>
        <w:jc w:val="both"/>
        <w:rPr>
          <w:rFonts w:ascii="Times New Roman" w:hAnsi="Times New Roman"/>
          <w:szCs w:val="24"/>
        </w:rPr>
      </w:pPr>
      <w:r w:rsidRPr="00ED4999">
        <w:rPr>
          <w:rFonts w:ascii="Times New Roman" w:hAnsi="Times New Roman"/>
          <w:szCs w:val="24"/>
        </w:rPr>
        <w:t>А вислід? Вислід той, що добру дівчину виривають собі пані з рук.</w:t>
      </w:r>
    </w:p>
    <w:p w:rsidR="00D338FE" w:rsidRPr="00ED4999" w:rsidRDefault="00D338FE" w:rsidP="00ED4999">
      <w:pPr>
        <w:spacing w:after="0"/>
        <w:ind w:left="-284" w:firstLine="709"/>
        <w:contextualSpacing/>
        <w:jc w:val="both"/>
        <w:rPr>
          <w:rFonts w:ascii="Times New Roman" w:hAnsi="Times New Roman"/>
          <w:szCs w:val="24"/>
        </w:rPr>
      </w:pPr>
      <w:r w:rsidRPr="00ED4999">
        <w:rPr>
          <w:rFonts w:ascii="Times New Roman" w:hAnsi="Times New Roman"/>
          <w:szCs w:val="24"/>
        </w:rPr>
        <w:t>Цьому лихові наші т-ва мусять зарадити. Треба найти людей, які поведуть при т-вах фаховий вишкіл, як є такі, що улаштовують вистави, концерти тощо. Не кажу, що ці вистави та концерти і всякі національні свята непотрібні, — вони потрібні та корисні, але не лише вони. Напевно знайдуться люди, які дещо на веденні таких фахових курсів розуміються — треба лише до них звернутися за поміччю. Напевно буде і відповідне зрозуміння тої справи серед наших пань дому, бо вже надто їм дошкулює брак фахового вишколення домашніх помічниць. А зрештою можна б знайти час, коли господиня лекше може відпустити дівчину з дому (скажім: уліті) на науку на дві чи три години кілька разів у тижні. Кошти на такий фаховий вишкіл теж не тяжко буде знайти, бо зрозуміння ваги тої справи вже серед нашого громадянства є.</w:t>
      </w:r>
    </w:p>
    <w:p w:rsidR="00D338FE" w:rsidRPr="00ED4999" w:rsidRDefault="00D338FE" w:rsidP="00ED4999">
      <w:pPr>
        <w:spacing w:after="0"/>
        <w:ind w:left="-284" w:firstLine="709"/>
        <w:contextualSpacing/>
        <w:jc w:val="both"/>
        <w:rPr>
          <w:rFonts w:ascii="Times New Roman" w:hAnsi="Times New Roman"/>
          <w:szCs w:val="24"/>
        </w:rPr>
      </w:pPr>
      <w:r w:rsidRPr="00ED4999">
        <w:rPr>
          <w:rFonts w:ascii="Times New Roman" w:hAnsi="Times New Roman"/>
          <w:szCs w:val="24"/>
        </w:rPr>
        <w:t>Вийшло так, що я з авторкою попередньої статті не дискутую, тільки ще раз підтримую висловлені нею думки, але думаю, що ця справа дійсно вже дуже пекуча та болюча і що може постійним нагадуванням про неї таки дійдемо до того, що хтось візьметься її лікувати.</w:t>
      </w:r>
    </w:p>
    <w:p w:rsidR="00D338FE" w:rsidRDefault="00D338FE" w:rsidP="00ED4999">
      <w:pPr>
        <w:spacing w:after="0"/>
        <w:contextualSpacing/>
        <w:jc w:val="both"/>
        <w:rPr>
          <w:rFonts w:ascii="Times New Roman" w:hAnsi="Times New Roman"/>
          <w:szCs w:val="24"/>
          <w:lang w:val="uk-UA"/>
        </w:rPr>
      </w:pP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Джерело: [994].</w:t>
      </w:r>
    </w:p>
    <w:p w:rsidR="00D338FE" w:rsidRPr="00ED4999" w:rsidRDefault="00D338FE" w:rsidP="0066456A">
      <w:pPr>
        <w:spacing w:after="0"/>
        <w:ind w:firstLine="709"/>
        <w:jc w:val="center"/>
        <w:rPr>
          <w:rFonts w:ascii="Times New Roman" w:hAnsi="Times New Roman"/>
          <w:b/>
          <w:szCs w:val="24"/>
        </w:rPr>
      </w:pPr>
      <w:r w:rsidRPr="00ED4999">
        <w:rPr>
          <w:rFonts w:ascii="Times New Roman" w:hAnsi="Times New Roman"/>
          <w:b/>
          <w:szCs w:val="24"/>
        </w:rPr>
        <w:t>Додаток Н</w:t>
      </w:r>
    </w:p>
    <w:p w:rsidR="00D338FE" w:rsidRPr="00ED4999" w:rsidRDefault="00D338FE" w:rsidP="0066456A">
      <w:pPr>
        <w:spacing w:after="0"/>
        <w:ind w:firstLine="709"/>
        <w:jc w:val="center"/>
        <w:rPr>
          <w:rFonts w:ascii="Times New Roman" w:hAnsi="Times New Roman"/>
          <w:b/>
          <w:szCs w:val="24"/>
        </w:rPr>
      </w:pPr>
      <w:r w:rsidRPr="00ED4999">
        <w:rPr>
          <w:rFonts w:ascii="Times New Roman" w:hAnsi="Times New Roman"/>
          <w:b/>
          <w:szCs w:val="24"/>
        </w:rPr>
        <w:t>Розвиток сільськогосподарського шкільництва в Західному регіоні за доби Другої світової війни</w:t>
      </w:r>
    </w:p>
    <w:p w:rsidR="00D338FE" w:rsidRPr="00ED4999" w:rsidRDefault="00D338FE" w:rsidP="0066456A">
      <w:pPr>
        <w:spacing w:after="0"/>
        <w:ind w:firstLine="709"/>
        <w:jc w:val="center"/>
        <w:rPr>
          <w:rFonts w:ascii="Times New Roman" w:hAnsi="Times New Roman"/>
          <w:b/>
          <w:szCs w:val="24"/>
        </w:rPr>
      </w:pPr>
      <w:r w:rsidRPr="00ED4999">
        <w:rPr>
          <w:rFonts w:ascii="Times New Roman" w:hAnsi="Times New Roman"/>
          <w:b/>
          <w:szCs w:val="24"/>
        </w:rPr>
        <w:t>Додаток Н.1</w:t>
      </w:r>
    </w:p>
    <w:p w:rsidR="00D338FE" w:rsidRPr="00ED4999" w:rsidRDefault="00D338FE" w:rsidP="0066456A">
      <w:pPr>
        <w:spacing w:after="0"/>
        <w:ind w:firstLine="709"/>
        <w:jc w:val="center"/>
        <w:rPr>
          <w:rFonts w:ascii="Times New Roman" w:hAnsi="Times New Roman"/>
          <w:b/>
          <w:szCs w:val="24"/>
        </w:rPr>
      </w:pPr>
      <w:r w:rsidRPr="00ED4999">
        <w:rPr>
          <w:rFonts w:ascii="Times New Roman" w:hAnsi="Times New Roman"/>
          <w:b/>
          <w:szCs w:val="24"/>
        </w:rPr>
        <w:t>Українське фахове шкільництво в ГГ (1939–1944 рр.)</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Округа Львів-село</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Городок:</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1.Мужеська Сільсько-господарська Школа (званева).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2. Дівоча Сільсько-господинська Школа (званева).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3.Прилюда Промислова Званево-обов’язкова Школа.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Жовква:</w:t>
      </w:r>
    </w:p>
    <w:p w:rsidR="00D338FE" w:rsidRPr="00ED4999" w:rsidRDefault="00D338FE" w:rsidP="00D92A65">
      <w:pPr>
        <w:pStyle w:val="ListParagraph"/>
        <w:numPr>
          <w:ilvl w:val="0"/>
          <w:numId w:val="8"/>
        </w:numPr>
        <w:spacing w:after="0" w:line="240" w:lineRule="auto"/>
        <w:ind w:firstLine="0"/>
        <w:jc w:val="both"/>
        <w:rPr>
          <w:rFonts w:ascii="Times New Roman" w:hAnsi="Times New Roman"/>
          <w:szCs w:val="24"/>
        </w:rPr>
      </w:pPr>
      <w:r w:rsidRPr="00ED4999">
        <w:rPr>
          <w:rFonts w:ascii="Times New Roman" w:hAnsi="Times New Roman"/>
          <w:szCs w:val="24"/>
        </w:rPr>
        <w:t>Торговельна Школа (званева).</w:t>
      </w:r>
    </w:p>
    <w:p w:rsidR="00D338FE" w:rsidRPr="00ED4999" w:rsidRDefault="00D338FE" w:rsidP="00D92A65">
      <w:pPr>
        <w:pStyle w:val="ListParagraph"/>
        <w:numPr>
          <w:ilvl w:val="0"/>
          <w:numId w:val="8"/>
        </w:numPr>
        <w:spacing w:after="0" w:line="240" w:lineRule="auto"/>
        <w:ind w:firstLine="0"/>
        <w:jc w:val="both"/>
        <w:rPr>
          <w:rFonts w:ascii="Times New Roman" w:hAnsi="Times New Roman"/>
          <w:szCs w:val="24"/>
        </w:rPr>
      </w:pPr>
      <w:r w:rsidRPr="00ED4999">
        <w:rPr>
          <w:rFonts w:ascii="Times New Roman" w:hAnsi="Times New Roman"/>
          <w:szCs w:val="24"/>
        </w:rPr>
        <w:t>2. Прилюдна промислова Званево-обов</w:t>
      </w:r>
      <w:r w:rsidRPr="00ED4999">
        <w:rPr>
          <w:rFonts w:ascii="Times New Roman" w:hAnsi="Times New Roman"/>
          <w:szCs w:val="24"/>
          <w:lang w:val="ru-RU"/>
        </w:rPr>
        <w:t>’</w:t>
      </w:r>
      <w:r w:rsidRPr="00ED4999">
        <w:rPr>
          <w:rFonts w:ascii="Times New Roman" w:hAnsi="Times New Roman"/>
          <w:szCs w:val="24"/>
        </w:rPr>
        <w:t xml:space="preserve">язкова Школа. </w:t>
      </w:r>
    </w:p>
    <w:p w:rsidR="00D338FE" w:rsidRPr="00ED4999" w:rsidRDefault="00D338FE" w:rsidP="00ED4999">
      <w:pPr>
        <w:spacing w:after="0"/>
        <w:ind w:left="360"/>
        <w:contextualSpacing/>
        <w:jc w:val="both"/>
        <w:rPr>
          <w:rFonts w:ascii="Times New Roman" w:hAnsi="Times New Roman"/>
          <w:szCs w:val="24"/>
        </w:rPr>
      </w:pPr>
      <w:r w:rsidRPr="00ED4999">
        <w:rPr>
          <w:rFonts w:ascii="Times New Roman" w:hAnsi="Times New Roman"/>
          <w:szCs w:val="24"/>
        </w:rPr>
        <w:t>Яворів:</w:t>
      </w:r>
    </w:p>
    <w:p w:rsidR="00D338FE" w:rsidRPr="00ED4999" w:rsidRDefault="00D338FE" w:rsidP="00D92A65">
      <w:pPr>
        <w:pStyle w:val="ListParagraph"/>
        <w:numPr>
          <w:ilvl w:val="0"/>
          <w:numId w:val="9"/>
        </w:numPr>
        <w:spacing w:after="0" w:line="240" w:lineRule="auto"/>
        <w:ind w:firstLine="0"/>
        <w:jc w:val="both"/>
        <w:rPr>
          <w:rFonts w:ascii="Times New Roman" w:hAnsi="Times New Roman"/>
          <w:szCs w:val="24"/>
        </w:rPr>
      </w:pPr>
      <w:r w:rsidRPr="00ED4999">
        <w:rPr>
          <w:rFonts w:ascii="Times New Roman" w:hAnsi="Times New Roman"/>
          <w:szCs w:val="24"/>
        </w:rPr>
        <w:t>Реміснича Хлопяча і Дівоча Званева Школа. Відділи: столярський, деревно-різьбярський, забав карський, кравецький хлоп’ячий, кравецький дівочий, тканий.</w:t>
      </w:r>
    </w:p>
    <w:p w:rsidR="00D338FE" w:rsidRPr="00ED4999" w:rsidRDefault="00D338FE" w:rsidP="00D92A65">
      <w:pPr>
        <w:pStyle w:val="ListParagraph"/>
        <w:numPr>
          <w:ilvl w:val="0"/>
          <w:numId w:val="9"/>
        </w:numPr>
        <w:spacing w:after="0" w:line="240" w:lineRule="auto"/>
        <w:ind w:firstLine="0"/>
        <w:jc w:val="both"/>
        <w:rPr>
          <w:rFonts w:ascii="Times New Roman" w:hAnsi="Times New Roman"/>
          <w:szCs w:val="24"/>
        </w:rPr>
      </w:pPr>
      <w:r w:rsidRPr="00ED4999">
        <w:rPr>
          <w:rFonts w:ascii="Times New Roman" w:hAnsi="Times New Roman"/>
          <w:szCs w:val="24"/>
        </w:rPr>
        <w:t>Торговельна Школа (званева).</w:t>
      </w:r>
    </w:p>
    <w:p w:rsidR="00D338FE" w:rsidRPr="00ED4999" w:rsidRDefault="00D338FE" w:rsidP="00D92A65">
      <w:pPr>
        <w:pStyle w:val="ListParagraph"/>
        <w:numPr>
          <w:ilvl w:val="0"/>
          <w:numId w:val="9"/>
        </w:numPr>
        <w:spacing w:after="0" w:line="240" w:lineRule="auto"/>
        <w:ind w:firstLine="0"/>
        <w:jc w:val="both"/>
        <w:rPr>
          <w:rFonts w:ascii="Times New Roman" w:hAnsi="Times New Roman"/>
          <w:szCs w:val="24"/>
        </w:rPr>
      </w:pPr>
      <w:r w:rsidRPr="00ED4999">
        <w:rPr>
          <w:rFonts w:ascii="Times New Roman" w:hAnsi="Times New Roman"/>
          <w:szCs w:val="24"/>
        </w:rPr>
        <w:t>Жіноча Сільсько-господинська Школа (званева).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                                                Округа Бережани</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Бережани:</w:t>
      </w:r>
    </w:p>
    <w:p w:rsidR="00D338FE" w:rsidRPr="00ED4999" w:rsidRDefault="00D338FE" w:rsidP="00D92A65">
      <w:pPr>
        <w:pStyle w:val="ListParagraph"/>
        <w:numPr>
          <w:ilvl w:val="0"/>
          <w:numId w:val="10"/>
        </w:numPr>
        <w:spacing w:after="0" w:line="240" w:lineRule="auto"/>
        <w:ind w:firstLine="0"/>
        <w:jc w:val="both"/>
        <w:rPr>
          <w:rFonts w:ascii="Times New Roman" w:hAnsi="Times New Roman"/>
          <w:szCs w:val="24"/>
        </w:rPr>
      </w:pPr>
      <w:r w:rsidRPr="00ED4999">
        <w:rPr>
          <w:rFonts w:ascii="Times New Roman" w:hAnsi="Times New Roman"/>
          <w:szCs w:val="24"/>
        </w:rPr>
        <w:t>Мужеська Реміснича Школа (званева). Відділи: машиново-слюсарський і деревно-промисловий.</w:t>
      </w:r>
    </w:p>
    <w:p w:rsidR="00D338FE" w:rsidRPr="00ED4999" w:rsidRDefault="00D338FE" w:rsidP="00D92A65">
      <w:pPr>
        <w:pStyle w:val="ListParagraph"/>
        <w:numPr>
          <w:ilvl w:val="0"/>
          <w:numId w:val="10"/>
        </w:numPr>
        <w:spacing w:after="0" w:line="240" w:lineRule="auto"/>
        <w:ind w:firstLine="0"/>
        <w:jc w:val="both"/>
        <w:rPr>
          <w:rFonts w:ascii="Times New Roman" w:hAnsi="Times New Roman"/>
          <w:szCs w:val="24"/>
        </w:rPr>
      </w:pPr>
      <w:r w:rsidRPr="00ED4999">
        <w:rPr>
          <w:rFonts w:ascii="Times New Roman" w:hAnsi="Times New Roman"/>
          <w:szCs w:val="24"/>
        </w:rPr>
        <w:t>Дівоча Реміснича Школа (званева).</w:t>
      </w:r>
    </w:p>
    <w:p w:rsidR="00D338FE" w:rsidRPr="00ED4999" w:rsidRDefault="00D338FE" w:rsidP="00D92A65">
      <w:pPr>
        <w:pStyle w:val="ListParagraph"/>
        <w:numPr>
          <w:ilvl w:val="0"/>
          <w:numId w:val="10"/>
        </w:numPr>
        <w:spacing w:after="0" w:line="240" w:lineRule="auto"/>
        <w:ind w:firstLine="0"/>
        <w:jc w:val="both"/>
        <w:rPr>
          <w:rFonts w:ascii="Times New Roman" w:hAnsi="Times New Roman"/>
          <w:szCs w:val="24"/>
        </w:rPr>
      </w:pPr>
      <w:r w:rsidRPr="00ED4999">
        <w:rPr>
          <w:rFonts w:ascii="Times New Roman" w:hAnsi="Times New Roman"/>
          <w:szCs w:val="24"/>
        </w:rPr>
        <w:t>Торговельна Школа.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Округа Дрогобич</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Борислав: </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1.Фахова Свердлярська Школа (польські та українські відділи).</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2. Прилюдна Промислова Званево-обов’язкова Школа.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Дрогобич:</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1.Фахова Технічна Школа у Львові, філія в Дрогобичі, машино-будівельний відділ.</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2. Хлопяча Реміснича Школа (званева), відділи слюсарсько-механічний і електротехнічний.</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3. Дівоча Реміснича Школа (званева).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4. Господинська Школа (званева).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5. Торговельна Школа (званева).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6. Фахова Торговельна Школа.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Східниця:</w:t>
      </w:r>
    </w:p>
    <w:p w:rsidR="00D338FE" w:rsidRPr="00ED4999" w:rsidRDefault="00D338FE" w:rsidP="00D92A65">
      <w:pPr>
        <w:pStyle w:val="ListParagraph"/>
        <w:numPr>
          <w:ilvl w:val="0"/>
          <w:numId w:val="11"/>
        </w:numPr>
        <w:spacing w:after="0" w:line="240" w:lineRule="auto"/>
        <w:ind w:firstLine="0"/>
        <w:jc w:val="both"/>
        <w:rPr>
          <w:rFonts w:ascii="Times New Roman" w:hAnsi="Times New Roman"/>
          <w:szCs w:val="24"/>
        </w:rPr>
      </w:pPr>
      <w:r w:rsidRPr="00ED4999">
        <w:rPr>
          <w:rFonts w:ascii="Times New Roman" w:hAnsi="Times New Roman"/>
          <w:szCs w:val="24"/>
        </w:rPr>
        <w:t>Прилюдна Промислова Званево-обов</w:t>
      </w:r>
      <w:r w:rsidRPr="00ED4999">
        <w:rPr>
          <w:rFonts w:ascii="Times New Roman" w:hAnsi="Times New Roman"/>
          <w:szCs w:val="24"/>
          <w:lang w:val="ru-RU"/>
        </w:rPr>
        <w:t>’</w:t>
      </w:r>
      <w:r w:rsidRPr="00ED4999">
        <w:rPr>
          <w:rFonts w:ascii="Times New Roman" w:hAnsi="Times New Roman"/>
          <w:szCs w:val="24"/>
        </w:rPr>
        <w:t>язкова Школа.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                                   Округ Золочів</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Броди:</w:t>
      </w:r>
    </w:p>
    <w:p w:rsidR="00D338FE" w:rsidRPr="00ED4999" w:rsidRDefault="00D338FE" w:rsidP="00D92A65">
      <w:pPr>
        <w:pStyle w:val="ListParagraph"/>
        <w:numPr>
          <w:ilvl w:val="0"/>
          <w:numId w:val="12"/>
        </w:numPr>
        <w:spacing w:after="0" w:line="240" w:lineRule="auto"/>
        <w:ind w:firstLine="0"/>
        <w:jc w:val="both"/>
        <w:rPr>
          <w:rFonts w:ascii="Times New Roman" w:hAnsi="Times New Roman"/>
          <w:szCs w:val="24"/>
        </w:rPr>
      </w:pPr>
      <w:r w:rsidRPr="00ED4999">
        <w:rPr>
          <w:rFonts w:ascii="Times New Roman" w:hAnsi="Times New Roman"/>
          <w:szCs w:val="24"/>
        </w:rPr>
        <w:t>Фахова Торговельна Школа.</w:t>
      </w:r>
    </w:p>
    <w:p w:rsidR="00D338FE" w:rsidRPr="00ED4999" w:rsidRDefault="00D338FE" w:rsidP="00D92A65">
      <w:pPr>
        <w:pStyle w:val="ListParagraph"/>
        <w:numPr>
          <w:ilvl w:val="0"/>
          <w:numId w:val="12"/>
        </w:numPr>
        <w:spacing w:after="0" w:line="240" w:lineRule="auto"/>
        <w:ind w:firstLine="0"/>
        <w:jc w:val="both"/>
        <w:rPr>
          <w:rFonts w:ascii="Times New Roman" w:hAnsi="Times New Roman"/>
          <w:szCs w:val="24"/>
        </w:rPr>
      </w:pPr>
      <w:r w:rsidRPr="00ED4999">
        <w:rPr>
          <w:rFonts w:ascii="Times New Roman" w:hAnsi="Times New Roman"/>
          <w:szCs w:val="24"/>
        </w:rPr>
        <w:t>Торговельна Школа (званева).</w:t>
      </w:r>
    </w:p>
    <w:p w:rsidR="00D338FE" w:rsidRPr="00ED4999" w:rsidRDefault="00D338FE" w:rsidP="00D92A65">
      <w:pPr>
        <w:pStyle w:val="ListParagraph"/>
        <w:numPr>
          <w:ilvl w:val="0"/>
          <w:numId w:val="12"/>
        </w:numPr>
        <w:spacing w:after="0" w:line="240" w:lineRule="auto"/>
        <w:ind w:firstLine="0"/>
        <w:jc w:val="both"/>
        <w:rPr>
          <w:rFonts w:ascii="Times New Roman" w:hAnsi="Times New Roman"/>
          <w:szCs w:val="24"/>
        </w:rPr>
      </w:pPr>
      <w:r w:rsidRPr="00ED4999">
        <w:rPr>
          <w:rFonts w:ascii="Times New Roman" w:hAnsi="Times New Roman"/>
          <w:szCs w:val="24"/>
        </w:rPr>
        <w:t>Прилюдна Промислово-купецька Званево-обов</w:t>
      </w:r>
      <w:r w:rsidRPr="00ED4999">
        <w:rPr>
          <w:rFonts w:ascii="Times New Roman" w:hAnsi="Times New Roman"/>
          <w:szCs w:val="24"/>
          <w:lang w:val="ru-RU"/>
        </w:rPr>
        <w:t>’</w:t>
      </w:r>
      <w:r w:rsidRPr="00ED4999">
        <w:rPr>
          <w:rFonts w:ascii="Times New Roman" w:hAnsi="Times New Roman"/>
          <w:szCs w:val="24"/>
        </w:rPr>
        <w:t>язкова Школа.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Глиняни:</w:t>
      </w:r>
    </w:p>
    <w:p w:rsidR="00D338FE" w:rsidRPr="00ED4999" w:rsidRDefault="00D338FE" w:rsidP="00D92A65">
      <w:pPr>
        <w:pStyle w:val="ListParagraph"/>
        <w:numPr>
          <w:ilvl w:val="0"/>
          <w:numId w:val="13"/>
        </w:numPr>
        <w:spacing w:after="0" w:line="240" w:lineRule="auto"/>
        <w:ind w:firstLine="0"/>
        <w:jc w:val="both"/>
        <w:rPr>
          <w:rFonts w:ascii="Times New Roman" w:hAnsi="Times New Roman"/>
          <w:szCs w:val="24"/>
        </w:rPr>
      </w:pPr>
      <w:r w:rsidRPr="00ED4999">
        <w:rPr>
          <w:rFonts w:ascii="Times New Roman" w:hAnsi="Times New Roman"/>
          <w:szCs w:val="24"/>
        </w:rPr>
        <w:t>Коедукаційна Ткацько-килимарська Школа (званева),</w:t>
      </w:r>
    </w:p>
    <w:p w:rsidR="00D338FE" w:rsidRPr="00ED4999" w:rsidRDefault="00D338FE" w:rsidP="00D92A65">
      <w:pPr>
        <w:pStyle w:val="ListParagraph"/>
        <w:numPr>
          <w:ilvl w:val="0"/>
          <w:numId w:val="13"/>
        </w:numPr>
        <w:spacing w:after="0" w:line="240" w:lineRule="auto"/>
        <w:ind w:firstLine="0"/>
        <w:jc w:val="both"/>
        <w:rPr>
          <w:rFonts w:ascii="Times New Roman" w:hAnsi="Times New Roman"/>
          <w:szCs w:val="24"/>
        </w:rPr>
      </w:pPr>
      <w:r w:rsidRPr="00ED4999">
        <w:rPr>
          <w:rFonts w:ascii="Times New Roman" w:hAnsi="Times New Roman"/>
          <w:szCs w:val="24"/>
        </w:rPr>
        <w:t>Фахова Торговельна Школа.</w:t>
      </w:r>
    </w:p>
    <w:p w:rsidR="00D338FE" w:rsidRPr="00ED4999" w:rsidRDefault="00D338FE" w:rsidP="00D92A65">
      <w:pPr>
        <w:pStyle w:val="ListParagraph"/>
        <w:numPr>
          <w:ilvl w:val="0"/>
          <w:numId w:val="13"/>
        </w:numPr>
        <w:spacing w:after="0" w:line="240" w:lineRule="auto"/>
        <w:ind w:firstLine="0"/>
        <w:jc w:val="both"/>
        <w:rPr>
          <w:rFonts w:ascii="Times New Roman" w:hAnsi="Times New Roman"/>
          <w:szCs w:val="24"/>
        </w:rPr>
      </w:pPr>
      <w:r w:rsidRPr="00ED4999">
        <w:rPr>
          <w:rFonts w:ascii="Times New Roman" w:hAnsi="Times New Roman"/>
          <w:szCs w:val="24"/>
        </w:rPr>
        <w:t>Хлоп</w:t>
      </w:r>
      <w:r w:rsidRPr="00ED4999">
        <w:rPr>
          <w:rFonts w:ascii="Times New Roman" w:hAnsi="Times New Roman"/>
          <w:szCs w:val="24"/>
          <w:lang w:val="ru-RU"/>
        </w:rPr>
        <w:t>’</w:t>
      </w:r>
      <w:r w:rsidRPr="00ED4999">
        <w:rPr>
          <w:rFonts w:ascii="Times New Roman" w:hAnsi="Times New Roman"/>
          <w:szCs w:val="24"/>
        </w:rPr>
        <w:t>яча Реміснича Школа (званева), відділи: електромонтерський, машиновий, слюсарський, столярський, теслярський.</w:t>
      </w:r>
    </w:p>
    <w:p w:rsidR="00D338FE" w:rsidRPr="00ED4999" w:rsidRDefault="00D338FE" w:rsidP="00D92A65">
      <w:pPr>
        <w:pStyle w:val="ListParagraph"/>
        <w:numPr>
          <w:ilvl w:val="0"/>
          <w:numId w:val="13"/>
        </w:numPr>
        <w:spacing w:after="0" w:line="240" w:lineRule="auto"/>
        <w:ind w:firstLine="0"/>
        <w:jc w:val="both"/>
        <w:rPr>
          <w:rFonts w:ascii="Times New Roman" w:hAnsi="Times New Roman"/>
          <w:szCs w:val="24"/>
        </w:rPr>
      </w:pPr>
      <w:r w:rsidRPr="00ED4999">
        <w:rPr>
          <w:rFonts w:ascii="Times New Roman" w:hAnsi="Times New Roman"/>
          <w:szCs w:val="24"/>
        </w:rPr>
        <w:t>Дівоча Реміснича Школа (званева).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Перемишляни:</w:t>
      </w:r>
    </w:p>
    <w:p w:rsidR="00D338FE" w:rsidRPr="00ED4999" w:rsidRDefault="00D338FE" w:rsidP="00D92A65">
      <w:pPr>
        <w:pStyle w:val="ListParagraph"/>
        <w:numPr>
          <w:ilvl w:val="0"/>
          <w:numId w:val="14"/>
        </w:numPr>
        <w:spacing w:after="0" w:line="240" w:lineRule="auto"/>
        <w:ind w:firstLine="0"/>
        <w:jc w:val="both"/>
        <w:rPr>
          <w:rFonts w:ascii="Times New Roman" w:hAnsi="Times New Roman"/>
          <w:szCs w:val="24"/>
        </w:rPr>
      </w:pPr>
      <w:r w:rsidRPr="00ED4999">
        <w:rPr>
          <w:rFonts w:ascii="Times New Roman" w:hAnsi="Times New Roman"/>
          <w:szCs w:val="24"/>
        </w:rPr>
        <w:t>Торговельна Школа (званева).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                                 </w:t>
      </w:r>
    </w:p>
    <w:p w:rsidR="00D338FE" w:rsidRDefault="00D338FE" w:rsidP="00ED4999">
      <w:pPr>
        <w:spacing w:after="0"/>
        <w:jc w:val="both"/>
        <w:rPr>
          <w:rFonts w:ascii="Times New Roman" w:hAnsi="Times New Roman"/>
          <w:szCs w:val="24"/>
          <w:lang w:val="uk-UA"/>
        </w:rPr>
      </w:pPr>
    </w:p>
    <w:p w:rsidR="00D338FE" w:rsidRPr="00ED4999" w:rsidRDefault="00D338FE" w:rsidP="0066456A">
      <w:pPr>
        <w:spacing w:after="0"/>
        <w:jc w:val="right"/>
        <w:rPr>
          <w:rFonts w:ascii="Times New Roman" w:hAnsi="Times New Roman"/>
          <w:szCs w:val="24"/>
        </w:rPr>
      </w:pPr>
      <w:r w:rsidRPr="00ED4999">
        <w:rPr>
          <w:rFonts w:ascii="Times New Roman" w:hAnsi="Times New Roman"/>
          <w:szCs w:val="24"/>
        </w:rPr>
        <w:t xml:space="preserve">  Продовження додатка Н.1</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  Округа Калуш</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Калуш:</w:t>
      </w:r>
    </w:p>
    <w:p w:rsidR="00D338FE" w:rsidRPr="00ED4999" w:rsidRDefault="00D338FE" w:rsidP="00D92A65">
      <w:pPr>
        <w:pStyle w:val="ListParagraph"/>
        <w:numPr>
          <w:ilvl w:val="0"/>
          <w:numId w:val="15"/>
        </w:numPr>
        <w:spacing w:after="0" w:line="240" w:lineRule="auto"/>
        <w:ind w:firstLine="0"/>
        <w:jc w:val="both"/>
        <w:rPr>
          <w:rFonts w:ascii="Times New Roman" w:hAnsi="Times New Roman"/>
          <w:szCs w:val="24"/>
        </w:rPr>
      </w:pPr>
      <w:r w:rsidRPr="00ED4999">
        <w:rPr>
          <w:rFonts w:ascii="Times New Roman" w:hAnsi="Times New Roman"/>
          <w:szCs w:val="24"/>
        </w:rPr>
        <w:t>Хлоп</w:t>
      </w:r>
      <w:r w:rsidRPr="00ED4999">
        <w:rPr>
          <w:rFonts w:ascii="Times New Roman" w:hAnsi="Times New Roman"/>
          <w:szCs w:val="24"/>
          <w:lang w:val="ru-RU"/>
        </w:rPr>
        <w:t>’</w:t>
      </w:r>
      <w:r w:rsidRPr="00ED4999">
        <w:rPr>
          <w:rFonts w:ascii="Times New Roman" w:hAnsi="Times New Roman"/>
          <w:szCs w:val="24"/>
        </w:rPr>
        <w:t>яча Реміснича Школа (званева), відділи: слюсарський, ковальський, електротехнічний, столярський.</w:t>
      </w:r>
    </w:p>
    <w:p w:rsidR="00D338FE" w:rsidRPr="00ED4999" w:rsidRDefault="00D338FE" w:rsidP="00D92A65">
      <w:pPr>
        <w:pStyle w:val="ListParagraph"/>
        <w:numPr>
          <w:ilvl w:val="0"/>
          <w:numId w:val="15"/>
        </w:numPr>
        <w:spacing w:after="0" w:line="240" w:lineRule="auto"/>
        <w:ind w:firstLine="0"/>
        <w:jc w:val="both"/>
        <w:rPr>
          <w:rFonts w:ascii="Times New Roman" w:hAnsi="Times New Roman"/>
          <w:szCs w:val="24"/>
        </w:rPr>
      </w:pPr>
      <w:r w:rsidRPr="00ED4999">
        <w:rPr>
          <w:rFonts w:ascii="Times New Roman" w:hAnsi="Times New Roman"/>
          <w:szCs w:val="24"/>
        </w:rPr>
        <w:t>Дівоча Реміснича Школа (званева).</w:t>
      </w:r>
    </w:p>
    <w:p w:rsidR="00D338FE" w:rsidRPr="00ED4999" w:rsidRDefault="00D338FE" w:rsidP="00D92A65">
      <w:pPr>
        <w:pStyle w:val="ListParagraph"/>
        <w:numPr>
          <w:ilvl w:val="0"/>
          <w:numId w:val="15"/>
        </w:numPr>
        <w:spacing w:after="0" w:line="240" w:lineRule="auto"/>
        <w:ind w:firstLine="0"/>
        <w:jc w:val="both"/>
        <w:rPr>
          <w:rFonts w:ascii="Times New Roman" w:hAnsi="Times New Roman"/>
          <w:szCs w:val="24"/>
        </w:rPr>
      </w:pPr>
      <w:r w:rsidRPr="00ED4999">
        <w:rPr>
          <w:rFonts w:ascii="Times New Roman" w:hAnsi="Times New Roman"/>
          <w:szCs w:val="24"/>
        </w:rPr>
        <w:t>Торговельна Школа (званева).</w:t>
      </w:r>
    </w:p>
    <w:p w:rsidR="00D338FE" w:rsidRPr="00ED4999" w:rsidRDefault="00D338FE" w:rsidP="00D92A65">
      <w:pPr>
        <w:pStyle w:val="ListParagraph"/>
        <w:numPr>
          <w:ilvl w:val="0"/>
          <w:numId w:val="15"/>
        </w:numPr>
        <w:spacing w:after="0" w:line="240" w:lineRule="auto"/>
        <w:ind w:firstLine="0"/>
        <w:jc w:val="both"/>
        <w:rPr>
          <w:rFonts w:ascii="Times New Roman" w:hAnsi="Times New Roman"/>
          <w:szCs w:val="24"/>
        </w:rPr>
      </w:pPr>
      <w:r w:rsidRPr="00ED4999">
        <w:rPr>
          <w:rFonts w:ascii="Times New Roman" w:hAnsi="Times New Roman"/>
          <w:szCs w:val="24"/>
        </w:rPr>
        <w:t>Жіноча сільсько-господинська Школа (званева).</w:t>
      </w:r>
    </w:p>
    <w:p w:rsidR="00D338FE" w:rsidRPr="00ED4999" w:rsidRDefault="00D338FE" w:rsidP="00D92A65">
      <w:pPr>
        <w:pStyle w:val="ListParagraph"/>
        <w:numPr>
          <w:ilvl w:val="0"/>
          <w:numId w:val="15"/>
        </w:numPr>
        <w:spacing w:after="0" w:line="240" w:lineRule="auto"/>
        <w:ind w:firstLine="0"/>
        <w:jc w:val="both"/>
        <w:rPr>
          <w:rFonts w:ascii="Times New Roman" w:hAnsi="Times New Roman"/>
          <w:szCs w:val="24"/>
        </w:rPr>
      </w:pPr>
      <w:r w:rsidRPr="00ED4999">
        <w:rPr>
          <w:rFonts w:ascii="Times New Roman" w:hAnsi="Times New Roman"/>
          <w:szCs w:val="24"/>
        </w:rPr>
        <w:t>Прилюдна Промислово-купецька Званево-обов</w:t>
      </w:r>
      <w:r w:rsidRPr="00ED4999">
        <w:rPr>
          <w:rFonts w:ascii="Times New Roman" w:hAnsi="Times New Roman"/>
          <w:szCs w:val="24"/>
          <w:lang w:val="ru-RU"/>
        </w:rPr>
        <w:t>’</w:t>
      </w:r>
      <w:r w:rsidRPr="00ED4999">
        <w:rPr>
          <w:rFonts w:ascii="Times New Roman" w:hAnsi="Times New Roman"/>
          <w:szCs w:val="24"/>
        </w:rPr>
        <w:t>язкова Школа.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                                       Округа Коломия</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Городенка:</w:t>
      </w:r>
    </w:p>
    <w:p w:rsidR="00D338FE" w:rsidRPr="00ED4999" w:rsidRDefault="00D338FE" w:rsidP="00D92A65">
      <w:pPr>
        <w:pStyle w:val="ListParagraph"/>
        <w:numPr>
          <w:ilvl w:val="0"/>
          <w:numId w:val="16"/>
        </w:numPr>
        <w:spacing w:after="0" w:line="240" w:lineRule="auto"/>
        <w:ind w:firstLine="0"/>
        <w:jc w:val="both"/>
        <w:rPr>
          <w:rFonts w:ascii="Times New Roman" w:hAnsi="Times New Roman"/>
          <w:szCs w:val="24"/>
        </w:rPr>
      </w:pPr>
      <w:r w:rsidRPr="00ED4999">
        <w:rPr>
          <w:rFonts w:ascii="Times New Roman" w:hAnsi="Times New Roman"/>
          <w:szCs w:val="24"/>
        </w:rPr>
        <w:t>Реміснича Хлоп</w:t>
      </w:r>
      <w:r w:rsidRPr="00ED4999">
        <w:rPr>
          <w:rFonts w:ascii="Times New Roman" w:hAnsi="Times New Roman"/>
          <w:szCs w:val="24"/>
          <w:lang w:val="ru-RU"/>
        </w:rPr>
        <w:t>’</w:t>
      </w:r>
      <w:r w:rsidRPr="00ED4999">
        <w:rPr>
          <w:rFonts w:ascii="Times New Roman" w:hAnsi="Times New Roman"/>
          <w:szCs w:val="24"/>
        </w:rPr>
        <w:t>яча і Дівоча Школа (званева). Відділи: хлоп’ячий слюсарсько-механічний і дівочий кравецький.</w:t>
      </w:r>
    </w:p>
    <w:p w:rsidR="00D338FE" w:rsidRPr="00ED4999" w:rsidRDefault="00D338FE" w:rsidP="00D92A65">
      <w:pPr>
        <w:pStyle w:val="ListParagraph"/>
        <w:numPr>
          <w:ilvl w:val="0"/>
          <w:numId w:val="16"/>
        </w:numPr>
        <w:spacing w:after="0" w:line="240" w:lineRule="auto"/>
        <w:ind w:firstLine="0"/>
        <w:jc w:val="both"/>
        <w:rPr>
          <w:rFonts w:ascii="Times New Roman" w:hAnsi="Times New Roman"/>
          <w:szCs w:val="24"/>
        </w:rPr>
      </w:pPr>
      <w:r w:rsidRPr="00ED4999">
        <w:rPr>
          <w:rFonts w:ascii="Times New Roman" w:hAnsi="Times New Roman"/>
          <w:szCs w:val="24"/>
        </w:rPr>
        <w:t>Торговельна Школа (званева).</w:t>
      </w:r>
    </w:p>
    <w:p w:rsidR="00D338FE" w:rsidRPr="00ED4999" w:rsidRDefault="00D338FE" w:rsidP="00D92A65">
      <w:pPr>
        <w:pStyle w:val="ListParagraph"/>
        <w:numPr>
          <w:ilvl w:val="0"/>
          <w:numId w:val="16"/>
        </w:numPr>
        <w:spacing w:after="0" w:line="240" w:lineRule="auto"/>
        <w:ind w:firstLine="0"/>
        <w:jc w:val="both"/>
        <w:rPr>
          <w:rFonts w:ascii="Times New Roman" w:hAnsi="Times New Roman"/>
          <w:szCs w:val="24"/>
        </w:rPr>
      </w:pPr>
      <w:r w:rsidRPr="00ED4999">
        <w:rPr>
          <w:rFonts w:ascii="Times New Roman" w:hAnsi="Times New Roman"/>
          <w:szCs w:val="24"/>
        </w:rPr>
        <w:t>Жіноча сільсько-господинська Школа (званева).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Жабє:</w:t>
      </w:r>
    </w:p>
    <w:p w:rsidR="00D338FE" w:rsidRPr="00ED4999" w:rsidRDefault="00D338FE" w:rsidP="00ED4999">
      <w:pPr>
        <w:spacing w:after="0"/>
        <w:ind w:left="360"/>
        <w:contextualSpacing/>
        <w:jc w:val="both"/>
        <w:rPr>
          <w:rFonts w:ascii="Times New Roman" w:hAnsi="Times New Roman"/>
          <w:szCs w:val="24"/>
        </w:rPr>
      </w:pPr>
      <w:r w:rsidRPr="00ED4999">
        <w:rPr>
          <w:rFonts w:ascii="Times New Roman" w:hAnsi="Times New Roman"/>
          <w:szCs w:val="24"/>
        </w:rPr>
        <w:t>1.Мужеська Сільсько-господарська Школа (званева) для високо гірської господарки.</w:t>
      </w:r>
    </w:p>
    <w:p w:rsidR="00D338FE" w:rsidRPr="00ED4999" w:rsidRDefault="00D338FE" w:rsidP="00ED4999">
      <w:pPr>
        <w:spacing w:after="0"/>
        <w:ind w:left="360"/>
        <w:contextualSpacing/>
        <w:jc w:val="both"/>
        <w:rPr>
          <w:rFonts w:ascii="Times New Roman" w:hAnsi="Times New Roman"/>
          <w:szCs w:val="24"/>
        </w:rPr>
      </w:pPr>
      <w:r w:rsidRPr="00ED4999">
        <w:rPr>
          <w:rFonts w:ascii="Times New Roman" w:hAnsi="Times New Roman"/>
          <w:szCs w:val="24"/>
        </w:rPr>
        <w:t>Коломия:</w:t>
      </w:r>
    </w:p>
    <w:p w:rsidR="00D338FE" w:rsidRPr="00ED4999" w:rsidRDefault="00D338FE" w:rsidP="00D92A65">
      <w:pPr>
        <w:pStyle w:val="ListParagraph"/>
        <w:numPr>
          <w:ilvl w:val="0"/>
          <w:numId w:val="17"/>
        </w:numPr>
        <w:spacing w:after="0" w:line="240" w:lineRule="auto"/>
        <w:ind w:firstLine="0"/>
        <w:jc w:val="both"/>
        <w:rPr>
          <w:rFonts w:ascii="Times New Roman" w:hAnsi="Times New Roman"/>
          <w:szCs w:val="24"/>
        </w:rPr>
      </w:pPr>
      <w:r w:rsidRPr="00ED4999">
        <w:rPr>
          <w:rFonts w:ascii="Times New Roman" w:hAnsi="Times New Roman"/>
          <w:szCs w:val="24"/>
        </w:rPr>
        <w:t>Фахова Технічна Школа у Львові, філія в Коломиї. Відділи: будівельний і внутрішньої архітектури (коедукаційний).</w:t>
      </w:r>
    </w:p>
    <w:p w:rsidR="00D338FE" w:rsidRPr="00ED4999" w:rsidRDefault="00D338FE" w:rsidP="00D92A65">
      <w:pPr>
        <w:pStyle w:val="ListParagraph"/>
        <w:numPr>
          <w:ilvl w:val="0"/>
          <w:numId w:val="17"/>
        </w:numPr>
        <w:spacing w:after="0" w:line="240" w:lineRule="auto"/>
        <w:ind w:firstLine="0"/>
        <w:jc w:val="both"/>
        <w:rPr>
          <w:rFonts w:ascii="Times New Roman" w:hAnsi="Times New Roman"/>
          <w:szCs w:val="24"/>
        </w:rPr>
      </w:pPr>
      <w:r w:rsidRPr="00ED4999">
        <w:rPr>
          <w:rFonts w:ascii="Times New Roman" w:hAnsi="Times New Roman"/>
          <w:szCs w:val="24"/>
        </w:rPr>
        <w:t>Хлоп’яча Реміснича Школа (званева). Відділи: будівельно-стельмарський, будеіельно-столярський, бляхарський, слюсарський, електротехнічний, мебельний, кравецький, шевський.</w:t>
      </w:r>
    </w:p>
    <w:p w:rsidR="00D338FE" w:rsidRPr="00ED4999" w:rsidRDefault="00D338FE" w:rsidP="00D92A65">
      <w:pPr>
        <w:pStyle w:val="ListParagraph"/>
        <w:numPr>
          <w:ilvl w:val="0"/>
          <w:numId w:val="17"/>
        </w:numPr>
        <w:spacing w:after="0" w:line="240" w:lineRule="auto"/>
        <w:ind w:firstLine="0"/>
        <w:jc w:val="both"/>
        <w:rPr>
          <w:rFonts w:ascii="Times New Roman" w:hAnsi="Times New Roman"/>
          <w:szCs w:val="24"/>
        </w:rPr>
      </w:pPr>
      <w:r w:rsidRPr="00ED4999">
        <w:rPr>
          <w:rFonts w:ascii="Times New Roman" w:hAnsi="Times New Roman"/>
          <w:szCs w:val="24"/>
        </w:rPr>
        <w:t>Дівоча Реміснича Школа (званева).</w:t>
      </w:r>
    </w:p>
    <w:p w:rsidR="00D338FE" w:rsidRPr="00ED4999" w:rsidRDefault="00D338FE" w:rsidP="00D92A65">
      <w:pPr>
        <w:pStyle w:val="ListParagraph"/>
        <w:numPr>
          <w:ilvl w:val="0"/>
          <w:numId w:val="17"/>
        </w:numPr>
        <w:spacing w:after="0" w:line="240" w:lineRule="auto"/>
        <w:ind w:firstLine="0"/>
        <w:jc w:val="both"/>
        <w:rPr>
          <w:rFonts w:ascii="Times New Roman" w:hAnsi="Times New Roman"/>
          <w:szCs w:val="24"/>
        </w:rPr>
      </w:pPr>
      <w:r w:rsidRPr="00ED4999">
        <w:rPr>
          <w:rFonts w:ascii="Times New Roman" w:hAnsi="Times New Roman"/>
          <w:szCs w:val="24"/>
        </w:rPr>
        <w:t>Господинська Школа (званева).</w:t>
      </w:r>
    </w:p>
    <w:p w:rsidR="00D338FE" w:rsidRPr="00ED4999" w:rsidRDefault="00D338FE" w:rsidP="00D92A65">
      <w:pPr>
        <w:pStyle w:val="ListParagraph"/>
        <w:numPr>
          <w:ilvl w:val="0"/>
          <w:numId w:val="17"/>
        </w:numPr>
        <w:spacing w:after="0" w:line="240" w:lineRule="auto"/>
        <w:ind w:firstLine="0"/>
        <w:jc w:val="both"/>
        <w:rPr>
          <w:rFonts w:ascii="Times New Roman" w:hAnsi="Times New Roman"/>
          <w:szCs w:val="24"/>
        </w:rPr>
      </w:pPr>
      <w:r w:rsidRPr="00ED4999">
        <w:rPr>
          <w:rFonts w:ascii="Times New Roman" w:hAnsi="Times New Roman"/>
          <w:szCs w:val="24"/>
        </w:rPr>
        <w:t>Школа Дитячих Виховниць (званева).</w:t>
      </w:r>
    </w:p>
    <w:p w:rsidR="00D338FE" w:rsidRPr="00ED4999" w:rsidRDefault="00D338FE" w:rsidP="00D92A65">
      <w:pPr>
        <w:pStyle w:val="ListParagraph"/>
        <w:numPr>
          <w:ilvl w:val="0"/>
          <w:numId w:val="17"/>
        </w:numPr>
        <w:spacing w:after="0" w:line="240" w:lineRule="auto"/>
        <w:ind w:firstLine="0"/>
        <w:jc w:val="both"/>
        <w:rPr>
          <w:rFonts w:ascii="Times New Roman" w:hAnsi="Times New Roman"/>
          <w:szCs w:val="24"/>
        </w:rPr>
      </w:pPr>
      <w:r w:rsidRPr="00ED4999">
        <w:rPr>
          <w:rFonts w:ascii="Times New Roman" w:hAnsi="Times New Roman"/>
          <w:szCs w:val="24"/>
        </w:rPr>
        <w:t xml:space="preserve"> Торговельна Школа (званева).</w:t>
      </w:r>
    </w:p>
    <w:p w:rsidR="00D338FE" w:rsidRPr="00ED4999" w:rsidRDefault="00D338FE" w:rsidP="00D92A65">
      <w:pPr>
        <w:pStyle w:val="ListParagraph"/>
        <w:numPr>
          <w:ilvl w:val="0"/>
          <w:numId w:val="17"/>
        </w:numPr>
        <w:spacing w:after="0" w:line="240" w:lineRule="auto"/>
        <w:ind w:firstLine="0"/>
        <w:jc w:val="both"/>
        <w:rPr>
          <w:rFonts w:ascii="Times New Roman" w:hAnsi="Times New Roman"/>
          <w:szCs w:val="24"/>
        </w:rPr>
      </w:pPr>
      <w:r w:rsidRPr="00ED4999">
        <w:rPr>
          <w:rFonts w:ascii="Times New Roman" w:hAnsi="Times New Roman"/>
          <w:szCs w:val="24"/>
        </w:rPr>
        <w:t>Прилюдна Промислова Званево-обов</w:t>
      </w:r>
      <w:r w:rsidRPr="00ED4999">
        <w:rPr>
          <w:rFonts w:ascii="Times New Roman" w:hAnsi="Times New Roman"/>
          <w:szCs w:val="24"/>
          <w:lang w:val="ru-RU"/>
        </w:rPr>
        <w:t>’</w:t>
      </w:r>
      <w:r w:rsidRPr="00ED4999">
        <w:rPr>
          <w:rFonts w:ascii="Times New Roman" w:hAnsi="Times New Roman"/>
          <w:szCs w:val="24"/>
        </w:rPr>
        <w:t>язкова Школа.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Коршів:</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Жіноча Сільсько-господнська Школа (званева).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Косів:</w:t>
      </w:r>
    </w:p>
    <w:p w:rsidR="00D338FE" w:rsidRPr="00ED4999" w:rsidRDefault="00D338FE" w:rsidP="00D92A65">
      <w:pPr>
        <w:pStyle w:val="ListParagraph"/>
        <w:numPr>
          <w:ilvl w:val="0"/>
          <w:numId w:val="18"/>
        </w:numPr>
        <w:spacing w:after="0" w:line="240" w:lineRule="auto"/>
        <w:ind w:firstLine="0"/>
        <w:jc w:val="both"/>
        <w:rPr>
          <w:rFonts w:ascii="Times New Roman" w:hAnsi="Times New Roman"/>
          <w:szCs w:val="24"/>
        </w:rPr>
      </w:pPr>
      <w:r w:rsidRPr="00ED4999">
        <w:rPr>
          <w:rFonts w:ascii="Times New Roman" w:hAnsi="Times New Roman"/>
          <w:szCs w:val="24"/>
        </w:rPr>
        <w:t>Коедукаційна Мистецько-Промслова Школа (званева) для гуцульської промисловости.</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Слобідка Лісна:</w:t>
      </w:r>
    </w:p>
    <w:p w:rsidR="00D338FE" w:rsidRPr="00ED4999" w:rsidRDefault="00D338FE" w:rsidP="00D92A65">
      <w:pPr>
        <w:pStyle w:val="ListParagraph"/>
        <w:numPr>
          <w:ilvl w:val="0"/>
          <w:numId w:val="19"/>
        </w:numPr>
        <w:spacing w:after="0" w:line="240" w:lineRule="auto"/>
        <w:ind w:firstLine="0"/>
        <w:jc w:val="both"/>
        <w:rPr>
          <w:rFonts w:ascii="Times New Roman" w:hAnsi="Times New Roman"/>
          <w:szCs w:val="24"/>
        </w:rPr>
      </w:pPr>
      <w:r w:rsidRPr="00ED4999">
        <w:rPr>
          <w:rFonts w:ascii="Times New Roman" w:hAnsi="Times New Roman"/>
          <w:szCs w:val="24"/>
        </w:rPr>
        <w:t>Мужеська Сільсько-господарська Школа (званева).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Снятин:</w:t>
      </w:r>
    </w:p>
    <w:p w:rsidR="00D338FE" w:rsidRPr="00ED4999" w:rsidRDefault="00D338FE" w:rsidP="00D92A65">
      <w:pPr>
        <w:pStyle w:val="ListParagraph"/>
        <w:numPr>
          <w:ilvl w:val="0"/>
          <w:numId w:val="20"/>
        </w:numPr>
        <w:spacing w:after="0" w:line="240" w:lineRule="auto"/>
        <w:ind w:firstLine="0"/>
        <w:jc w:val="both"/>
        <w:rPr>
          <w:rFonts w:ascii="Times New Roman" w:hAnsi="Times New Roman"/>
          <w:szCs w:val="24"/>
        </w:rPr>
      </w:pPr>
      <w:r w:rsidRPr="00ED4999">
        <w:rPr>
          <w:rFonts w:ascii="Times New Roman" w:hAnsi="Times New Roman"/>
          <w:szCs w:val="24"/>
        </w:rPr>
        <w:t>Торговельна Школа (званева).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Округа Кам’янка Струмилова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Бузьк:</w:t>
      </w:r>
    </w:p>
    <w:p w:rsidR="00D338FE" w:rsidRPr="00ED4999" w:rsidRDefault="00D338FE" w:rsidP="00D92A65">
      <w:pPr>
        <w:pStyle w:val="ListParagraph"/>
        <w:numPr>
          <w:ilvl w:val="0"/>
          <w:numId w:val="21"/>
        </w:numPr>
        <w:spacing w:after="0" w:line="240" w:lineRule="auto"/>
        <w:ind w:firstLine="0"/>
        <w:jc w:val="both"/>
        <w:rPr>
          <w:rFonts w:ascii="Times New Roman" w:hAnsi="Times New Roman"/>
          <w:szCs w:val="24"/>
        </w:rPr>
      </w:pPr>
      <w:r w:rsidRPr="00ED4999">
        <w:rPr>
          <w:rFonts w:ascii="Times New Roman" w:hAnsi="Times New Roman"/>
          <w:szCs w:val="24"/>
        </w:rPr>
        <w:t>Торговельна Школа (званева).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Кам</w:t>
      </w:r>
      <w:r w:rsidRPr="00ED4999">
        <w:rPr>
          <w:rFonts w:ascii="Times New Roman" w:hAnsi="Times New Roman"/>
          <w:szCs w:val="24"/>
          <w:lang w:val="en-US"/>
        </w:rPr>
        <w:t>’</w:t>
      </w:r>
      <w:r w:rsidRPr="00ED4999">
        <w:rPr>
          <w:rFonts w:ascii="Times New Roman" w:hAnsi="Times New Roman"/>
          <w:szCs w:val="24"/>
        </w:rPr>
        <w:t>янка Стр.:</w:t>
      </w:r>
    </w:p>
    <w:p w:rsidR="00D338FE" w:rsidRPr="00ED4999" w:rsidRDefault="00D338FE" w:rsidP="00D92A65">
      <w:pPr>
        <w:pStyle w:val="ListParagraph"/>
        <w:numPr>
          <w:ilvl w:val="0"/>
          <w:numId w:val="22"/>
        </w:numPr>
        <w:spacing w:after="0" w:line="240" w:lineRule="auto"/>
        <w:ind w:firstLine="0"/>
        <w:jc w:val="both"/>
        <w:rPr>
          <w:rFonts w:ascii="Times New Roman" w:hAnsi="Times New Roman"/>
          <w:szCs w:val="24"/>
        </w:rPr>
      </w:pPr>
      <w:r w:rsidRPr="00ED4999">
        <w:rPr>
          <w:rFonts w:ascii="Times New Roman" w:hAnsi="Times New Roman"/>
          <w:szCs w:val="24"/>
        </w:rPr>
        <w:t>Хлоп</w:t>
      </w:r>
      <w:r w:rsidRPr="00ED4999">
        <w:rPr>
          <w:rFonts w:ascii="Times New Roman" w:hAnsi="Times New Roman"/>
          <w:szCs w:val="24"/>
          <w:lang w:val="ru-RU"/>
        </w:rPr>
        <w:t>’</w:t>
      </w:r>
      <w:r w:rsidRPr="00ED4999">
        <w:rPr>
          <w:rFonts w:ascii="Times New Roman" w:hAnsi="Times New Roman"/>
          <w:szCs w:val="24"/>
        </w:rPr>
        <w:t>яча Реміснича Школа (званева). Відділи: слюсарсько-механічний, столярський.</w:t>
      </w:r>
    </w:p>
    <w:p w:rsidR="00D338FE" w:rsidRPr="00ED4999" w:rsidRDefault="00D338FE" w:rsidP="00D92A65">
      <w:pPr>
        <w:pStyle w:val="ListParagraph"/>
        <w:numPr>
          <w:ilvl w:val="0"/>
          <w:numId w:val="22"/>
        </w:numPr>
        <w:spacing w:after="0" w:line="240" w:lineRule="auto"/>
        <w:ind w:firstLine="0"/>
        <w:jc w:val="both"/>
        <w:rPr>
          <w:rFonts w:ascii="Times New Roman" w:hAnsi="Times New Roman"/>
          <w:szCs w:val="24"/>
        </w:rPr>
      </w:pPr>
      <w:r w:rsidRPr="00ED4999">
        <w:rPr>
          <w:rFonts w:ascii="Times New Roman" w:hAnsi="Times New Roman"/>
          <w:szCs w:val="24"/>
        </w:rPr>
        <w:t>Торговельна Школа (званева).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Радехів:</w:t>
      </w:r>
    </w:p>
    <w:p w:rsidR="00D338FE" w:rsidRPr="00ED4999" w:rsidRDefault="00D338FE" w:rsidP="00D92A65">
      <w:pPr>
        <w:pStyle w:val="ListParagraph"/>
        <w:numPr>
          <w:ilvl w:val="0"/>
          <w:numId w:val="23"/>
        </w:numPr>
        <w:spacing w:after="0" w:line="240" w:lineRule="auto"/>
        <w:ind w:firstLine="0"/>
        <w:jc w:val="both"/>
        <w:rPr>
          <w:rFonts w:ascii="Times New Roman" w:hAnsi="Times New Roman"/>
          <w:szCs w:val="24"/>
        </w:rPr>
      </w:pPr>
      <w:r w:rsidRPr="00ED4999">
        <w:rPr>
          <w:rFonts w:ascii="Times New Roman" w:hAnsi="Times New Roman"/>
          <w:szCs w:val="24"/>
        </w:rPr>
        <w:t>Торговельна Школа (званева).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Сокаль:</w:t>
      </w:r>
    </w:p>
    <w:p w:rsidR="00D338FE" w:rsidRPr="00ED4999" w:rsidRDefault="00D338FE" w:rsidP="00D92A65">
      <w:pPr>
        <w:pStyle w:val="ListParagraph"/>
        <w:numPr>
          <w:ilvl w:val="0"/>
          <w:numId w:val="24"/>
        </w:numPr>
        <w:spacing w:after="0" w:line="240" w:lineRule="auto"/>
        <w:ind w:firstLine="0"/>
        <w:jc w:val="both"/>
        <w:rPr>
          <w:rFonts w:ascii="Times New Roman" w:hAnsi="Times New Roman"/>
          <w:szCs w:val="24"/>
        </w:rPr>
      </w:pPr>
      <w:r w:rsidRPr="00ED4999">
        <w:rPr>
          <w:rFonts w:ascii="Times New Roman" w:hAnsi="Times New Roman"/>
          <w:szCs w:val="24"/>
        </w:rPr>
        <w:t>Хлоп’яча Реміснича Школа (званева), відділи: слюсарсько-механічний,  електротехнічний, столярсько-теслярський.</w:t>
      </w:r>
    </w:p>
    <w:p w:rsidR="00D338FE" w:rsidRPr="00ED4999" w:rsidRDefault="00D338FE" w:rsidP="00D92A65">
      <w:pPr>
        <w:pStyle w:val="ListParagraph"/>
        <w:numPr>
          <w:ilvl w:val="0"/>
          <w:numId w:val="24"/>
        </w:numPr>
        <w:spacing w:after="0" w:line="240" w:lineRule="auto"/>
        <w:ind w:firstLine="0"/>
        <w:jc w:val="both"/>
        <w:rPr>
          <w:rFonts w:ascii="Times New Roman" w:hAnsi="Times New Roman"/>
          <w:szCs w:val="24"/>
        </w:rPr>
      </w:pPr>
      <w:r w:rsidRPr="00ED4999">
        <w:rPr>
          <w:rFonts w:ascii="Times New Roman" w:hAnsi="Times New Roman"/>
          <w:szCs w:val="24"/>
        </w:rPr>
        <w:t>Дівоча Реміснича Школа (званева).</w:t>
      </w:r>
    </w:p>
    <w:p w:rsidR="00D338FE" w:rsidRPr="00ED4999" w:rsidRDefault="00D338FE" w:rsidP="00D92A65">
      <w:pPr>
        <w:pStyle w:val="ListParagraph"/>
        <w:numPr>
          <w:ilvl w:val="0"/>
          <w:numId w:val="24"/>
        </w:numPr>
        <w:spacing w:after="0" w:line="240" w:lineRule="auto"/>
        <w:ind w:firstLine="0"/>
        <w:jc w:val="both"/>
        <w:rPr>
          <w:rFonts w:ascii="Times New Roman" w:hAnsi="Times New Roman"/>
          <w:szCs w:val="24"/>
        </w:rPr>
      </w:pPr>
      <w:r w:rsidRPr="00ED4999">
        <w:rPr>
          <w:rFonts w:ascii="Times New Roman" w:hAnsi="Times New Roman"/>
          <w:szCs w:val="24"/>
        </w:rPr>
        <w:t>Торговельна Школа (званева).</w:t>
      </w:r>
    </w:p>
    <w:p w:rsidR="00D338FE" w:rsidRPr="00ED4999" w:rsidRDefault="00D338FE" w:rsidP="00D92A65">
      <w:pPr>
        <w:pStyle w:val="ListParagraph"/>
        <w:numPr>
          <w:ilvl w:val="0"/>
          <w:numId w:val="24"/>
        </w:numPr>
        <w:spacing w:after="0" w:line="240" w:lineRule="auto"/>
        <w:ind w:firstLine="0"/>
        <w:jc w:val="both"/>
        <w:rPr>
          <w:rFonts w:ascii="Times New Roman" w:hAnsi="Times New Roman"/>
          <w:szCs w:val="24"/>
        </w:rPr>
      </w:pPr>
      <w:r w:rsidRPr="00ED4999">
        <w:rPr>
          <w:rFonts w:ascii="Times New Roman" w:hAnsi="Times New Roman"/>
          <w:szCs w:val="24"/>
        </w:rPr>
        <w:t>Мужеська Сільсько-господарська Школа (званева).</w:t>
      </w:r>
    </w:p>
    <w:p w:rsidR="00D338FE" w:rsidRPr="00ED4999" w:rsidRDefault="00D338FE" w:rsidP="00ED4999">
      <w:pPr>
        <w:spacing w:after="0"/>
        <w:ind w:left="360"/>
        <w:jc w:val="both"/>
        <w:rPr>
          <w:rFonts w:ascii="Times New Roman" w:hAnsi="Times New Roman"/>
          <w:szCs w:val="24"/>
        </w:rPr>
      </w:pPr>
      <w:r w:rsidRPr="00ED4999">
        <w:rPr>
          <w:rFonts w:ascii="Times New Roman" w:hAnsi="Times New Roman"/>
          <w:szCs w:val="24"/>
        </w:rPr>
        <w:t xml:space="preserve">    </w:t>
      </w:r>
    </w:p>
    <w:p w:rsidR="00D338FE" w:rsidRDefault="00D338FE" w:rsidP="00ED4999">
      <w:pPr>
        <w:spacing w:after="0"/>
        <w:ind w:left="360"/>
        <w:jc w:val="both"/>
        <w:rPr>
          <w:rFonts w:ascii="Times New Roman" w:hAnsi="Times New Roman"/>
          <w:szCs w:val="24"/>
          <w:lang w:val="uk-UA"/>
        </w:rPr>
      </w:pPr>
      <w:r w:rsidRPr="00ED4999">
        <w:rPr>
          <w:rFonts w:ascii="Times New Roman" w:hAnsi="Times New Roman"/>
          <w:szCs w:val="24"/>
        </w:rPr>
        <w:t xml:space="preserve"> </w:t>
      </w:r>
    </w:p>
    <w:p w:rsidR="00D338FE" w:rsidRPr="00ED4999" w:rsidRDefault="00D338FE" w:rsidP="0066456A">
      <w:pPr>
        <w:spacing w:after="0"/>
        <w:ind w:left="360"/>
        <w:jc w:val="right"/>
        <w:rPr>
          <w:rFonts w:ascii="Times New Roman" w:hAnsi="Times New Roman"/>
          <w:szCs w:val="24"/>
        </w:rPr>
      </w:pPr>
      <w:r w:rsidRPr="00ED4999">
        <w:rPr>
          <w:rFonts w:ascii="Times New Roman" w:hAnsi="Times New Roman"/>
          <w:szCs w:val="24"/>
        </w:rPr>
        <w:t xml:space="preserve"> Продовження додатка Н.1</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  Округа Рава-Руська Любачів:</w:t>
      </w:r>
    </w:p>
    <w:p w:rsidR="00D338FE" w:rsidRPr="00ED4999" w:rsidRDefault="00D338FE" w:rsidP="00D92A65">
      <w:pPr>
        <w:pStyle w:val="ListParagraph"/>
        <w:numPr>
          <w:ilvl w:val="0"/>
          <w:numId w:val="25"/>
        </w:numPr>
        <w:spacing w:after="0" w:line="240" w:lineRule="auto"/>
        <w:ind w:firstLine="0"/>
        <w:jc w:val="both"/>
        <w:rPr>
          <w:rFonts w:ascii="Times New Roman" w:hAnsi="Times New Roman"/>
          <w:szCs w:val="24"/>
        </w:rPr>
      </w:pPr>
      <w:r w:rsidRPr="00ED4999">
        <w:rPr>
          <w:rFonts w:ascii="Times New Roman" w:hAnsi="Times New Roman"/>
          <w:szCs w:val="24"/>
        </w:rPr>
        <w:t>Реміснича Школа (званева). Відділ слюсарсько-механічний.</w:t>
      </w:r>
    </w:p>
    <w:p w:rsidR="00D338FE" w:rsidRPr="00ED4999" w:rsidRDefault="00D338FE" w:rsidP="00ED4999">
      <w:pPr>
        <w:spacing w:after="0"/>
        <w:ind w:left="360"/>
        <w:contextualSpacing/>
        <w:jc w:val="both"/>
        <w:rPr>
          <w:rFonts w:ascii="Times New Roman" w:hAnsi="Times New Roman"/>
          <w:szCs w:val="24"/>
          <w:lang w:val="uk-UA"/>
        </w:rPr>
      </w:pPr>
      <w:r w:rsidRPr="00ED4999">
        <w:rPr>
          <w:rFonts w:ascii="Times New Roman" w:hAnsi="Times New Roman"/>
          <w:szCs w:val="24"/>
          <w:lang w:val="uk-UA"/>
        </w:rPr>
        <w:t>1.Реміснича Школа (званева) для хлопців з польською мовою навч., українські паралельні відділи: слюсарсько-механічний і столярський.</w:t>
      </w:r>
    </w:p>
    <w:p w:rsidR="00D338FE" w:rsidRPr="00ED4999" w:rsidRDefault="00D338FE" w:rsidP="00ED4999">
      <w:pPr>
        <w:spacing w:after="0"/>
        <w:ind w:left="360"/>
        <w:jc w:val="both"/>
        <w:rPr>
          <w:rFonts w:ascii="Times New Roman" w:hAnsi="Times New Roman"/>
          <w:szCs w:val="24"/>
        </w:rPr>
      </w:pPr>
      <w:r w:rsidRPr="00ED4999">
        <w:rPr>
          <w:rFonts w:ascii="Times New Roman" w:hAnsi="Times New Roman"/>
          <w:szCs w:val="24"/>
        </w:rPr>
        <w:t>2.Торговельна Школа (званева).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                          Округа Самбір</w:t>
      </w:r>
    </w:p>
    <w:p w:rsidR="00D338FE" w:rsidRPr="00ED4999" w:rsidRDefault="00D338FE" w:rsidP="00ED4999">
      <w:pPr>
        <w:spacing w:after="0"/>
        <w:ind w:left="360"/>
        <w:contextualSpacing/>
        <w:jc w:val="both"/>
        <w:rPr>
          <w:rFonts w:ascii="Times New Roman" w:hAnsi="Times New Roman"/>
          <w:szCs w:val="24"/>
        </w:rPr>
      </w:pPr>
      <w:r w:rsidRPr="00ED4999">
        <w:rPr>
          <w:rFonts w:ascii="Times New Roman" w:hAnsi="Times New Roman"/>
          <w:szCs w:val="24"/>
        </w:rPr>
        <w:t>Самбір:</w:t>
      </w:r>
    </w:p>
    <w:p w:rsidR="00D338FE" w:rsidRPr="00ED4999" w:rsidRDefault="00D338FE" w:rsidP="00D92A65">
      <w:pPr>
        <w:pStyle w:val="ListParagraph"/>
        <w:numPr>
          <w:ilvl w:val="0"/>
          <w:numId w:val="26"/>
        </w:numPr>
        <w:spacing w:after="0" w:line="240" w:lineRule="auto"/>
        <w:ind w:firstLine="0"/>
        <w:jc w:val="both"/>
        <w:rPr>
          <w:rFonts w:ascii="Times New Roman" w:hAnsi="Times New Roman"/>
          <w:szCs w:val="24"/>
        </w:rPr>
      </w:pPr>
      <w:r w:rsidRPr="00ED4999">
        <w:rPr>
          <w:rFonts w:ascii="Times New Roman" w:hAnsi="Times New Roman"/>
          <w:szCs w:val="24"/>
        </w:rPr>
        <w:t>Хлопяча Реміснича Школа (званева), відділи: слюсарський,  електротехнічний, столярський, ткацький.</w:t>
      </w:r>
    </w:p>
    <w:p w:rsidR="00D338FE" w:rsidRPr="00ED4999" w:rsidRDefault="00D338FE" w:rsidP="00D92A65">
      <w:pPr>
        <w:pStyle w:val="ListParagraph"/>
        <w:numPr>
          <w:ilvl w:val="0"/>
          <w:numId w:val="26"/>
        </w:numPr>
        <w:spacing w:after="0" w:line="240" w:lineRule="auto"/>
        <w:ind w:firstLine="0"/>
        <w:jc w:val="both"/>
        <w:rPr>
          <w:rFonts w:ascii="Times New Roman" w:hAnsi="Times New Roman"/>
          <w:szCs w:val="24"/>
        </w:rPr>
      </w:pPr>
      <w:r w:rsidRPr="00ED4999">
        <w:rPr>
          <w:rFonts w:ascii="Times New Roman" w:hAnsi="Times New Roman"/>
          <w:szCs w:val="24"/>
        </w:rPr>
        <w:t>Дівоча Реміснича Школа (званева).</w:t>
      </w:r>
    </w:p>
    <w:p w:rsidR="00D338FE" w:rsidRPr="00ED4999" w:rsidRDefault="00D338FE" w:rsidP="00D92A65">
      <w:pPr>
        <w:pStyle w:val="ListParagraph"/>
        <w:numPr>
          <w:ilvl w:val="0"/>
          <w:numId w:val="26"/>
        </w:numPr>
        <w:spacing w:after="0" w:line="240" w:lineRule="auto"/>
        <w:ind w:firstLine="0"/>
        <w:jc w:val="both"/>
        <w:rPr>
          <w:rFonts w:ascii="Times New Roman" w:hAnsi="Times New Roman"/>
          <w:szCs w:val="24"/>
        </w:rPr>
      </w:pPr>
      <w:r w:rsidRPr="00ED4999">
        <w:rPr>
          <w:rFonts w:ascii="Times New Roman" w:hAnsi="Times New Roman"/>
          <w:szCs w:val="24"/>
        </w:rPr>
        <w:t>Торговельна Школа (званева).</w:t>
      </w:r>
    </w:p>
    <w:p w:rsidR="00D338FE" w:rsidRPr="00ED4999" w:rsidRDefault="00D338FE" w:rsidP="00ED4999">
      <w:pPr>
        <w:spacing w:after="0"/>
        <w:ind w:left="360"/>
        <w:contextualSpacing/>
        <w:jc w:val="both"/>
        <w:rPr>
          <w:rFonts w:ascii="Times New Roman" w:hAnsi="Times New Roman"/>
          <w:szCs w:val="24"/>
        </w:rPr>
      </w:pPr>
      <w:r w:rsidRPr="00ED4999">
        <w:rPr>
          <w:rFonts w:ascii="Times New Roman" w:hAnsi="Times New Roman"/>
          <w:szCs w:val="24"/>
        </w:rPr>
        <w:t>Старий Самбір:</w:t>
      </w:r>
    </w:p>
    <w:p w:rsidR="00D338FE" w:rsidRPr="00ED4999" w:rsidRDefault="00D338FE" w:rsidP="00D92A65">
      <w:pPr>
        <w:pStyle w:val="ListParagraph"/>
        <w:numPr>
          <w:ilvl w:val="0"/>
          <w:numId w:val="27"/>
        </w:numPr>
        <w:spacing w:after="0" w:line="240" w:lineRule="auto"/>
        <w:ind w:firstLine="0"/>
        <w:jc w:val="both"/>
        <w:rPr>
          <w:rFonts w:ascii="Times New Roman" w:hAnsi="Times New Roman"/>
          <w:szCs w:val="24"/>
        </w:rPr>
      </w:pPr>
      <w:r w:rsidRPr="00ED4999">
        <w:rPr>
          <w:rFonts w:ascii="Times New Roman" w:hAnsi="Times New Roman"/>
          <w:szCs w:val="24"/>
        </w:rPr>
        <w:t>Хлопяча Реміснича Школа (званева) в Самборі, філія Ст. Самбір, відділи: слюсарсько-механічний, столярсько-різьбярський, гарбарський.</w:t>
      </w:r>
    </w:p>
    <w:p w:rsidR="00D338FE" w:rsidRPr="00ED4999" w:rsidRDefault="00D338FE" w:rsidP="00D92A65">
      <w:pPr>
        <w:pStyle w:val="ListParagraph"/>
        <w:numPr>
          <w:ilvl w:val="0"/>
          <w:numId w:val="27"/>
        </w:numPr>
        <w:spacing w:after="0" w:line="240" w:lineRule="auto"/>
        <w:ind w:firstLine="0"/>
        <w:jc w:val="both"/>
        <w:rPr>
          <w:rFonts w:ascii="Times New Roman" w:hAnsi="Times New Roman"/>
          <w:szCs w:val="24"/>
        </w:rPr>
      </w:pPr>
      <w:r w:rsidRPr="00ED4999">
        <w:rPr>
          <w:rFonts w:ascii="Times New Roman" w:hAnsi="Times New Roman"/>
          <w:szCs w:val="24"/>
        </w:rPr>
        <w:t>Дівоча Реміснича Школа (званева) в Самборі, філія Ст. Самбір.</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                         Округа Станиславів</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Станиславів:</w:t>
      </w:r>
    </w:p>
    <w:p w:rsidR="00D338FE" w:rsidRPr="00ED4999" w:rsidRDefault="00D338FE" w:rsidP="00D92A65">
      <w:pPr>
        <w:pStyle w:val="ListParagraph"/>
        <w:numPr>
          <w:ilvl w:val="0"/>
          <w:numId w:val="28"/>
        </w:numPr>
        <w:spacing w:after="0" w:line="240" w:lineRule="auto"/>
        <w:ind w:firstLine="0"/>
        <w:jc w:val="both"/>
        <w:rPr>
          <w:rFonts w:ascii="Times New Roman" w:hAnsi="Times New Roman"/>
          <w:szCs w:val="24"/>
        </w:rPr>
      </w:pPr>
      <w:r w:rsidRPr="00ED4999">
        <w:rPr>
          <w:rFonts w:ascii="Times New Roman" w:hAnsi="Times New Roman"/>
          <w:szCs w:val="24"/>
        </w:rPr>
        <w:t>Хлоп</w:t>
      </w:r>
      <w:r w:rsidRPr="00ED4999">
        <w:rPr>
          <w:rFonts w:ascii="Times New Roman" w:hAnsi="Times New Roman"/>
          <w:szCs w:val="24"/>
          <w:lang w:val="ru-RU"/>
        </w:rPr>
        <w:t>’</w:t>
      </w:r>
      <w:r w:rsidRPr="00ED4999">
        <w:rPr>
          <w:rFonts w:ascii="Times New Roman" w:hAnsi="Times New Roman"/>
          <w:szCs w:val="24"/>
        </w:rPr>
        <w:t>яча Школа Металевого Промислу (званева), відділи: автомобільно-механічний, електротехнічний, ковальський, слюсарський.</w:t>
      </w:r>
    </w:p>
    <w:p w:rsidR="00D338FE" w:rsidRPr="00ED4999" w:rsidRDefault="00D338FE" w:rsidP="00D92A65">
      <w:pPr>
        <w:pStyle w:val="ListParagraph"/>
        <w:numPr>
          <w:ilvl w:val="0"/>
          <w:numId w:val="28"/>
        </w:numPr>
        <w:spacing w:after="0" w:line="240" w:lineRule="auto"/>
        <w:ind w:firstLine="0"/>
        <w:jc w:val="both"/>
        <w:rPr>
          <w:rFonts w:ascii="Times New Roman" w:hAnsi="Times New Roman"/>
          <w:szCs w:val="24"/>
        </w:rPr>
      </w:pPr>
      <w:r w:rsidRPr="00ED4999">
        <w:rPr>
          <w:rFonts w:ascii="Times New Roman" w:hAnsi="Times New Roman"/>
          <w:szCs w:val="24"/>
        </w:rPr>
        <w:t>Школа Будівництва (званева), відділи: мулярсько-бетонярський і столярсько-теслярський.</w:t>
      </w:r>
    </w:p>
    <w:p w:rsidR="00D338FE" w:rsidRPr="00ED4999" w:rsidRDefault="00D338FE" w:rsidP="00D92A65">
      <w:pPr>
        <w:pStyle w:val="ListParagraph"/>
        <w:numPr>
          <w:ilvl w:val="0"/>
          <w:numId w:val="28"/>
        </w:numPr>
        <w:spacing w:after="0" w:line="240" w:lineRule="auto"/>
        <w:ind w:firstLine="0"/>
        <w:jc w:val="both"/>
        <w:rPr>
          <w:rFonts w:ascii="Times New Roman" w:hAnsi="Times New Roman"/>
          <w:szCs w:val="24"/>
        </w:rPr>
      </w:pPr>
      <w:r w:rsidRPr="00ED4999">
        <w:rPr>
          <w:rFonts w:ascii="Times New Roman" w:hAnsi="Times New Roman"/>
          <w:szCs w:val="24"/>
        </w:rPr>
        <w:t>Друкарська Школа (званева), відділи: складачів, машиновий, переплетений, цинкографічний.</w:t>
      </w:r>
    </w:p>
    <w:p w:rsidR="00D338FE" w:rsidRPr="00ED4999" w:rsidRDefault="00D338FE" w:rsidP="00D92A65">
      <w:pPr>
        <w:pStyle w:val="ListParagraph"/>
        <w:numPr>
          <w:ilvl w:val="0"/>
          <w:numId w:val="28"/>
        </w:numPr>
        <w:spacing w:after="0" w:line="240" w:lineRule="auto"/>
        <w:ind w:firstLine="0"/>
        <w:jc w:val="both"/>
        <w:rPr>
          <w:rFonts w:ascii="Times New Roman" w:hAnsi="Times New Roman"/>
          <w:szCs w:val="24"/>
        </w:rPr>
      </w:pPr>
      <w:r w:rsidRPr="00ED4999">
        <w:rPr>
          <w:rFonts w:ascii="Times New Roman" w:hAnsi="Times New Roman"/>
          <w:szCs w:val="24"/>
        </w:rPr>
        <w:t xml:space="preserve"> Гарбарська Школа (званева), відділи: білошкірний, гарбарський, шкіряно-галантерійний.</w:t>
      </w:r>
    </w:p>
    <w:p w:rsidR="00D338FE" w:rsidRPr="00ED4999" w:rsidRDefault="00D338FE" w:rsidP="00D92A65">
      <w:pPr>
        <w:pStyle w:val="ListParagraph"/>
        <w:numPr>
          <w:ilvl w:val="0"/>
          <w:numId w:val="28"/>
        </w:numPr>
        <w:spacing w:after="0" w:line="240" w:lineRule="auto"/>
        <w:ind w:firstLine="0"/>
        <w:jc w:val="both"/>
        <w:rPr>
          <w:rFonts w:ascii="Times New Roman" w:hAnsi="Times New Roman"/>
          <w:szCs w:val="24"/>
        </w:rPr>
      </w:pPr>
      <w:r w:rsidRPr="00ED4999">
        <w:rPr>
          <w:rFonts w:ascii="Times New Roman" w:hAnsi="Times New Roman"/>
          <w:szCs w:val="24"/>
        </w:rPr>
        <w:t>Дівоча Реміснича Школа (званева).</w:t>
      </w:r>
    </w:p>
    <w:p w:rsidR="00D338FE" w:rsidRPr="00ED4999" w:rsidRDefault="00D338FE" w:rsidP="00D92A65">
      <w:pPr>
        <w:pStyle w:val="ListParagraph"/>
        <w:numPr>
          <w:ilvl w:val="0"/>
          <w:numId w:val="28"/>
        </w:numPr>
        <w:spacing w:after="0" w:line="240" w:lineRule="auto"/>
        <w:ind w:firstLine="0"/>
        <w:jc w:val="both"/>
        <w:rPr>
          <w:rFonts w:ascii="Times New Roman" w:hAnsi="Times New Roman"/>
          <w:szCs w:val="24"/>
        </w:rPr>
      </w:pPr>
      <w:r w:rsidRPr="00ED4999">
        <w:rPr>
          <w:rFonts w:ascii="Times New Roman" w:hAnsi="Times New Roman"/>
          <w:szCs w:val="24"/>
        </w:rPr>
        <w:t>Жіноча Сільско-господинська Школа (званева).</w:t>
      </w:r>
    </w:p>
    <w:p w:rsidR="00D338FE" w:rsidRPr="00ED4999" w:rsidRDefault="00D338FE" w:rsidP="00D92A65">
      <w:pPr>
        <w:pStyle w:val="ListParagraph"/>
        <w:numPr>
          <w:ilvl w:val="0"/>
          <w:numId w:val="28"/>
        </w:numPr>
        <w:spacing w:after="0" w:line="240" w:lineRule="auto"/>
        <w:ind w:firstLine="0"/>
        <w:jc w:val="both"/>
        <w:rPr>
          <w:rFonts w:ascii="Times New Roman" w:hAnsi="Times New Roman"/>
          <w:szCs w:val="24"/>
        </w:rPr>
      </w:pPr>
      <w:r w:rsidRPr="00ED4999">
        <w:rPr>
          <w:rFonts w:ascii="Times New Roman" w:hAnsi="Times New Roman"/>
          <w:szCs w:val="24"/>
        </w:rPr>
        <w:t>Школа Дитячих Виховниць (званева).</w:t>
      </w:r>
    </w:p>
    <w:p w:rsidR="00D338FE" w:rsidRPr="00ED4999" w:rsidRDefault="00D338FE" w:rsidP="00D92A65">
      <w:pPr>
        <w:pStyle w:val="ListParagraph"/>
        <w:numPr>
          <w:ilvl w:val="0"/>
          <w:numId w:val="28"/>
        </w:numPr>
        <w:spacing w:after="0" w:line="240" w:lineRule="auto"/>
        <w:ind w:firstLine="0"/>
        <w:jc w:val="both"/>
        <w:rPr>
          <w:rFonts w:ascii="Times New Roman" w:hAnsi="Times New Roman"/>
          <w:szCs w:val="24"/>
        </w:rPr>
      </w:pPr>
      <w:r w:rsidRPr="00ED4999">
        <w:rPr>
          <w:rFonts w:ascii="Times New Roman" w:hAnsi="Times New Roman"/>
          <w:szCs w:val="24"/>
        </w:rPr>
        <w:t>Фахова Господинська Школа.</w:t>
      </w:r>
    </w:p>
    <w:p w:rsidR="00D338FE" w:rsidRPr="00ED4999" w:rsidRDefault="00D338FE" w:rsidP="00D92A65">
      <w:pPr>
        <w:pStyle w:val="ListParagraph"/>
        <w:numPr>
          <w:ilvl w:val="0"/>
          <w:numId w:val="28"/>
        </w:numPr>
        <w:spacing w:after="0" w:line="240" w:lineRule="auto"/>
        <w:ind w:firstLine="0"/>
        <w:jc w:val="both"/>
        <w:rPr>
          <w:rFonts w:ascii="Times New Roman" w:hAnsi="Times New Roman"/>
          <w:szCs w:val="24"/>
        </w:rPr>
      </w:pPr>
      <w:r w:rsidRPr="00ED4999">
        <w:rPr>
          <w:rFonts w:ascii="Times New Roman" w:hAnsi="Times New Roman"/>
          <w:szCs w:val="24"/>
        </w:rPr>
        <w:t>Фахова Торговельна Школа, відділи: загально-торговельний і банково-фінансовий.</w:t>
      </w:r>
    </w:p>
    <w:p w:rsidR="00D338FE" w:rsidRPr="00ED4999" w:rsidRDefault="00D338FE" w:rsidP="00D92A65">
      <w:pPr>
        <w:pStyle w:val="ListParagraph"/>
        <w:numPr>
          <w:ilvl w:val="0"/>
          <w:numId w:val="28"/>
        </w:numPr>
        <w:spacing w:after="0" w:line="240" w:lineRule="auto"/>
        <w:ind w:firstLine="0"/>
        <w:jc w:val="both"/>
        <w:rPr>
          <w:rFonts w:ascii="Times New Roman" w:hAnsi="Times New Roman"/>
          <w:szCs w:val="24"/>
        </w:rPr>
      </w:pPr>
      <w:r w:rsidRPr="00ED4999">
        <w:rPr>
          <w:rFonts w:ascii="Times New Roman" w:hAnsi="Times New Roman"/>
          <w:szCs w:val="24"/>
        </w:rPr>
        <w:t>Торговельна Школа (званева).</w:t>
      </w:r>
    </w:p>
    <w:p w:rsidR="00D338FE" w:rsidRPr="00ED4999" w:rsidRDefault="00D338FE" w:rsidP="00D92A65">
      <w:pPr>
        <w:pStyle w:val="ListParagraph"/>
        <w:numPr>
          <w:ilvl w:val="0"/>
          <w:numId w:val="28"/>
        </w:numPr>
        <w:spacing w:after="0" w:line="240" w:lineRule="auto"/>
        <w:ind w:firstLine="0"/>
        <w:jc w:val="both"/>
        <w:rPr>
          <w:rFonts w:ascii="Times New Roman" w:hAnsi="Times New Roman"/>
          <w:szCs w:val="24"/>
        </w:rPr>
      </w:pPr>
      <w:r w:rsidRPr="00ED4999">
        <w:rPr>
          <w:rFonts w:ascii="Times New Roman" w:hAnsi="Times New Roman"/>
          <w:szCs w:val="24"/>
        </w:rPr>
        <w:t>Музична Школа.</w:t>
      </w:r>
    </w:p>
    <w:p w:rsidR="00D338FE" w:rsidRPr="00ED4999" w:rsidRDefault="00D338FE" w:rsidP="00D92A65">
      <w:pPr>
        <w:pStyle w:val="ListParagraph"/>
        <w:numPr>
          <w:ilvl w:val="0"/>
          <w:numId w:val="28"/>
        </w:numPr>
        <w:spacing w:after="0" w:line="240" w:lineRule="auto"/>
        <w:ind w:firstLine="0"/>
        <w:jc w:val="both"/>
        <w:rPr>
          <w:rFonts w:ascii="Times New Roman" w:hAnsi="Times New Roman"/>
          <w:szCs w:val="24"/>
        </w:rPr>
      </w:pPr>
      <w:r w:rsidRPr="00ED4999">
        <w:rPr>
          <w:rFonts w:ascii="Times New Roman" w:hAnsi="Times New Roman"/>
          <w:szCs w:val="24"/>
        </w:rPr>
        <w:t>Прилюдна Промислова Званево-обов</w:t>
      </w:r>
      <w:r w:rsidRPr="00ED4999">
        <w:rPr>
          <w:rFonts w:ascii="Times New Roman" w:hAnsi="Times New Roman"/>
          <w:szCs w:val="24"/>
          <w:lang w:val="ru-RU"/>
        </w:rPr>
        <w:t>’</w:t>
      </w:r>
      <w:r w:rsidRPr="00ED4999">
        <w:rPr>
          <w:rFonts w:ascii="Times New Roman" w:hAnsi="Times New Roman"/>
          <w:szCs w:val="24"/>
        </w:rPr>
        <w:t>язкова Школа.</w:t>
      </w:r>
    </w:p>
    <w:p w:rsidR="00D338FE" w:rsidRPr="00ED4999" w:rsidRDefault="00D338FE" w:rsidP="00D92A65">
      <w:pPr>
        <w:pStyle w:val="ListParagraph"/>
        <w:numPr>
          <w:ilvl w:val="0"/>
          <w:numId w:val="28"/>
        </w:numPr>
        <w:spacing w:after="0" w:line="240" w:lineRule="auto"/>
        <w:ind w:firstLine="0"/>
        <w:jc w:val="both"/>
        <w:rPr>
          <w:rFonts w:ascii="Times New Roman" w:hAnsi="Times New Roman"/>
          <w:szCs w:val="24"/>
        </w:rPr>
      </w:pPr>
      <w:r w:rsidRPr="00ED4999">
        <w:rPr>
          <w:rFonts w:ascii="Times New Roman" w:hAnsi="Times New Roman"/>
          <w:szCs w:val="24"/>
        </w:rPr>
        <w:t>Прилюдна Жіноча Званево-обов</w:t>
      </w:r>
      <w:r w:rsidRPr="00ED4999">
        <w:rPr>
          <w:rFonts w:ascii="Times New Roman" w:hAnsi="Times New Roman"/>
          <w:szCs w:val="24"/>
          <w:lang w:val="ru-RU"/>
        </w:rPr>
        <w:t>’</w:t>
      </w:r>
      <w:r w:rsidRPr="00ED4999">
        <w:rPr>
          <w:rFonts w:ascii="Times New Roman" w:hAnsi="Times New Roman"/>
          <w:szCs w:val="24"/>
        </w:rPr>
        <w:t>язкова Школа.</w:t>
      </w:r>
    </w:p>
    <w:p w:rsidR="00D338FE" w:rsidRPr="00ED4999" w:rsidRDefault="00D338FE" w:rsidP="00D92A65">
      <w:pPr>
        <w:pStyle w:val="ListParagraph"/>
        <w:numPr>
          <w:ilvl w:val="0"/>
          <w:numId w:val="28"/>
        </w:numPr>
        <w:spacing w:after="0" w:line="240" w:lineRule="auto"/>
        <w:ind w:firstLine="0"/>
        <w:jc w:val="both"/>
        <w:rPr>
          <w:rFonts w:ascii="Times New Roman" w:hAnsi="Times New Roman"/>
          <w:szCs w:val="24"/>
        </w:rPr>
      </w:pPr>
      <w:r w:rsidRPr="00ED4999">
        <w:rPr>
          <w:rFonts w:ascii="Times New Roman" w:hAnsi="Times New Roman"/>
          <w:szCs w:val="24"/>
        </w:rPr>
        <w:t>Прилюдна Купецька Званево-обов</w:t>
      </w:r>
      <w:r w:rsidRPr="00ED4999">
        <w:rPr>
          <w:rFonts w:ascii="Times New Roman" w:hAnsi="Times New Roman"/>
          <w:szCs w:val="24"/>
          <w:lang w:val="ru-RU"/>
        </w:rPr>
        <w:t>’</w:t>
      </w:r>
      <w:r w:rsidRPr="00ED4999">
        <w:rPr>
          <w:rFonts w:ascii="Times New Roman" w:hAnsi="Times New Roman"/>
          <w:szCs w:val="24"/>
        </w:rPr>
        <w:t>язкова Школа.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Товмач:</w:t>
      </w:r>
    </w:p>
    <w:p w:rsidR="00D338FE" w:rsidRPr="00ED4999" w:rsidRDefault="00D338FE" w:rsidP="00D92A65">
      <w:pPr>
        <w:pStyle w:val="ListParagraph"/>
        <w:numPr>
          <w:ilvl w:val="0"/>
          <w:numId w:val="29"/>
        </w:numPr>
        <w:spacing w:after="0" w:line="240" w:lineRule="auto"/>
        <w:ind w:firstLine="0"/>
        <w:jc w:val="both"/>
        <w:rPr>
          <w:rFonts w:ascii="Times New Roman" w:hAnsi="Times New Roman"/>
          <w:szCs w:val="24"/>
        </w:rPr>
      </w:pPr>
      <w:r w:rsidRPr="00ED4999">
        <w:rPr>
          <w:rFonts w:ascii="Times New Roman" w:hAnsi="Times New Roman"/>
          <w:szCs w:val="24"/>
        </w:rPr>
        <w:t>Хлоп</w:t>
      </w:r>
      <w:r w:rsidRPr="00ED4999">
        <w:rPr>
          <w:rFonts w:ascii="Times New Roman" w:hAnsi="Times New Roman"/>
          <w:szCs w:val="24"/>
          <w:lang w:val="ru-RU"/>
        </w:rPr>
        <w:t>’</w:t>
      </w:r>
      <w:r w:rsidRPr="00ED4999">
        <w:rPr>
          <w:rFonts w:ascii="Times New Roman" w:hAnsi="Times New Roman"/>
          <w:szCs w:val="24"/>
        </w:rPr>
        <w:t>яча Реміснича Школа (званева), відділи: механічний, ковальський, колодійський.</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Миловання:</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1.Хлопяча Сільсько-господарська Школа (званева).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                                      Округа Стрий</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Бережниця: 1.Мужеська Сільсько-господарська Школа (званева).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Дашава: Городничо-садівнича Школа (званева).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Стрий:</w:t>
      </w:r>
    </w:p>
    <w:p w:rsidR="00D338FE" w:rsidRPr="00ED4999" w:rsidRDefault="00D338FE" w:rsidP="00D92A65">
      <w:pPr>
        <w:pStyle w:val="ListParagraph"/>
        <w:numPr>
          <w:ilvl w:val="0"/>
          <w:numId w:val="30"/>
        </w:numPr>
        <w:spacing w:after="0" w:line="240" w:lineRule="auto"/>
        <w:ind w:firstLine="0"/>
        <w:jc w:val="both"/>
        <w:rPr>
          <w:rFonts w:ascii="Times New Roman" w:hAnsi="Times New Roman"/>
          <w:szCs w:val="24"/>
        </w:rPr>
      </w:pPr>
      <w:r w:rsidRPr="00ED4999">
        <w:rPr>
          <w:rFonts w:ascii="Times New Roman" w:hAnsi="Times New Roman"/>
          <w:szCs w:val="24"/>
        </w:rPr>
        <w:t>Фахова Торговельна Школа.</w:t>
      </w:r>
    </w:p>
    <w:p w:rsidR="00D338FE" w:rsidRPr="00ED4999" w:rsidRDefault="00D338FE" w:rsidP="00D92A65">
      <w:pPr>
        <w:pStyle w:val="ListParagraph"/>
        <w:numPr>
          <w:ilvl w:val="0"/>
          <w:numId w:val="30"/>
        </w:numPr>
        <w:spacing w:after="0" w:line="240" w:lineRule="auto"/>
        <w:ind w:firstLine="0"/>
        <w:jc w:val="both"/>
        <w:rPr>
          <w:rFonts w:ascii="Times New Roman" w:hAnsi="Times New Roman"/>
          <w:szCs w:val="24"/>
        </w:rPr>
      </w:pPr>
      <w:r w:rsidRPr="00ED4999">
        <w:rPr>
          <w:rFonts w:ascii="Times New Roman" w:hAnsi="Times New Roman"/>
          <w:szCs w:val="24"/>
        </w:rPr>
        <w:t>Торговельна Школа (званева).</w:t>
      </w:r>
    </w:p>
    <w:p w:rsidR="00D338FE" w:rsidRPr="00ED4999" w:rsidRDefault="00D338FE" w:rsidP="00D92A65">
      <w:pPr>
        <w:pStyle w:val="ListParagraph"/>
        <w:numPr>
          <w:ilvl w:val="0"/>
          <w:numId w:val="30"/>
        </w:numPr>
        <w:spacing w:after="0" w:line="240" w:lineRule="auto"/>
        <w:ind w:firstLine="0"/>
        <w:jc w:val="both"/>
        <w:rPr>
          <w:rFonts w:ascii="Times New Roman" w:hAnsi="Times New Roman"/>
          <w:szCs w:val="24"/>
        </w:rPr>
      </w:pPr>
      <w:r w:rsidRPr="00ED4999">
        <w:rPr>
          <w:rFonts w:ascii="Times New Roman" w:hAnsi="Times New Roman"/>
          <w:szCs w:val="24"/>
        </w:rPr>
        <w:t>Дівоча Реміснича Школа (званева).</w:t>
      </w:r>
    </w:p>
    <w:p w:rsidR="00D338FE" w:rsidRPr="00ED4999" w:rsidRDefault="00D338FE" w:rsidP="00D92A65">
      <w:pPr>
        <w:pStyle w:val="ListParagraph"/>
        <w:numPr>
          <w:ilvl w:val="0"/>
          <w:numId w:val="30"/>
        </w:numPr>
        <w:spacing w:after="0" w:line="240" w:lineRule="auto"/>
        <w:ind w:firstLine="0"/>
        <w:jc w:val="both"/>
        <w:rPr>
          <w:rFonts w:ascii="Times New Roman" w:hAnsi="Times New Roman"/>
          <w:szCs w:val="24"/>
        </w:rPr>
      </w:pPr>
      <w:r w:rsidRPr="00ED4999">
        <w:rPr>
          <w:rFonts w:ascii="Times New Roman" w:hAnsi="Times New Roman"/>
          <w:szCs w:val="24"/>
        </w:rPr>
        <w:t>Молочарська Школа (званева).</w:t>
      </w:r>
    </w:p>
    <w:p w:rsidR="00D338FE" w:rsidRPr="00ED4999" w:rsidRDefault="00D338FE" w:rsidP="00D92A65">
      <w:pPr>
        <w:pStyle w:val="ListParagraph"/>
        <w:numPr>
          <w:ilvl w:val="0"/>
          <w:numId w:val="30"/>
        </w:numPr>
        <w:spacing w:after="0" w:line="240" w:lineRule="auto"/>
        <w:ind w:firstLine="0"/>
        <w:jc w:val="both"/>
        <w:rPr>
          <w:rFonts w:ascii="Times New Roman" w:hAnsi="Times New Roman"/>
          <w:szCs w:val="24"/>
        </w:rPr>
      </w:pPr>
      <w:r w:rsidRPr="00ED4999">
        <w:rPr>
          <w:rFonts w:ascii="Times New Roman" w:hAnsi="Times New Roman"/>
          <w:szCs w:val="24"/>
        </w:rPr>
        <w:t>Музична Школа.</w:t>
      </w:r>
    </w:p>
    <w:p w:rsidR="00D338FE" w:rsidRPr="00ED4999" w:rsidRDefault="00D338FE" w:rsidP="00D92A65">
      <w:pPr>
        <w:pStyle w:val="ListParagraph"/>
        <w:numPr>
          <w:ilvl w:val="0"/>
          <w:numId w:val="30"/>
        </w:numPr>
        <w:spacing w:after="0" w:line="240" w:lineRule="auto"/>
        <w:ind w:firstLine="0"/>
        <w:jc w:val="both"/>
        <w:rPr>
          <w:rFonts w:ascii="Times New Roman" w:hAnsi="Times New Roman"/>
          <w:szCs w:val="24"/>
        </w:rPr>
      </w:pPr>
      <w:r w:rsidRPr="00ED4999">
        <w:rPr>
          <w:rFonts w:ascii="Times New Roman" w:hAnsi="Times New Roman"/>
          <w:szCs w:val="24"/>
        </w:rPr>
        <w:t>Жіноча Сільско-господинська Школа (званева).</w:t>
      </w:r>
    </w:p>
    <w:p w:rsidR="00D338FE" w:rsidRPr="00ED4999" w:rsidRDefault="00D338FE" w:rsidP="00D92A65">
      <w:pPr>
        <w:pStyle w:val="ListParagraph"/>
        <w:numPr>
          <w:ilvl w:val="0"/>
          <w:numId w:val="30"/>
        </w:numPr>
        <w:spacing w:after="0" w:line="240" w:lineRule="auto"/>
        <w:ind w:firstLine="0"/>
        <w:jc w:val="both"/>
        <w:rPr>
          <w:rFonts w:ascii="Times New Roman" w:hAnsi="Times New Roman"/>
          <w:szCs w:val="24"/>
        </w:rPr>
      </w:pPr>
      <w:r w:rsidRPr="00ED4999">
        <w:rPr>
          <w:rFonts w:ascii="Times New Roman" w:hAnsi="Times New Roman"/>
          <w:szCs w:val="24"/>
        </w:rPr>
        <w:t>Прилюдна Промислова Званево-обов</w:t>
      </w:r>
      <w:r w:rsidRPr="00ED4999">
        <w:rPr>
          <w:rFonts w:ascii="Times New Roman" w:hAnsi="Times New Roman"/>
          <w:szCs w:val="24"/>
          <w:lang w:val="ru-RU"/>
        </w:rPr>
        <w:t>’</w:t>
      </w:r>
      <w:r w:rsidRPr="00ED4999">
        <w:rPr>
          <w:rFonts w:ascii="Times New Roman" w:hAnsi="Times New Roman"/>
          <w:szCs w:val="24"/>
        </w:rPr>
        <w:t>язкова Школа.</w:t>
      </w:r>
    </w:p>
    <w:p w:rsidR="00D338FE" w:rsidRPr="00ED4999" w:rsidRDefault="00D338FE" w:rsidP="00ED4999">
      <w:pPr>
        <w:spacing w:after="0"/>
        <w:ind w:left="360"/>
        <w:contextualSpacing/>
        <w:jc w:val="both"/>
        <w:rPr>
          <w:rFonts w:ascii="Times New Roman" w:hAnsi="Times New Roman"/>
          <w:szCs w:val="24"/>
        </w:rPr>
      </w:pPr>
      <w:r w:rsidRPr="00ED4999">
        <w:rPr>
          <w:rFonts w:ascii="Times New Roman" w:hAnsi="Times New Roman"/>
          <w:szCs w:val="24"/>
        </w:rPr>
        <w:t>Ходорів:</w:t>
      </w:r>
    </w:p>
    <w:p w:rsidR="00D338FE" w:rsidRPr="00ED4999" w:rsidRDefault="00D338FE" w:rsidP="00D92A65">
      <w:pPr>
        <w:pStyle w:val="ListParagraph"/>
        <w:numPr>
          <w:ilvl w:val="0"/>
          <w:numId w:val="31"/>
        </w:numPr>
        <w:spacing w:after="0" w:line="240" w:lineRule="auto"/>
        <w:ind w:firstLine="0"/>
        <w:jc w:val="both"/>
        <w:rPr>
          <w:rFonts w:ascii="Times New Roman" w:hAnsi="Times New Roman"/>
          <w:szCs w:val="24"/>
        </w:rPr>
      </w:pPr>
      <w:r w:rsidRPr="00ED4999">
        <w:rPr>
          <w:rFonts w:ascii="Times New Roman" w:hAnsi="Times New Roman"/>
          <w:szCs w:val="24"/>
        </w:rPr>
        <w:t>Хлоп</w:t>
      </w:r>
      <w:r w:rsidRPr="00ED4999">
        <w:rPr>
          <w:rFonts w:ascii="Times New Roman" w:hAnsi="Times New Roman"/>
          <w:szCs w:val="24"/>
          <w:lang w:val="ru-RU"/>
        </w:rPr>
        <w:t>’</w:t>
      </w:r>
      <w:r w:rsidRPr="00ED4999">
        <w:rPr>
          <w:rFonts w:ascii="Times New Roman" w:hAnsi="Times New Roman"/>
          <w:szCs w:val="24"/>
        </w:rPr>
        <w:t>яча Реміснича Школа (званева), відділи: слюсарсько-механічний.</w:t>
      </w:r>
    </w:p>
    <w:p w:rsidR="00D338FE" w:rsidRPr="0066456A" w:rsidRDefault="00D338FE" w:rsidP="0066456A">
      <w:pPr>
        <w:spacing w:after="0"/>
        <w:ind w:left="360"/>
        <w:jc w:val="right"/>
        <w:rPr>
          <w:rFonts w:ascii="Times New Roman" w:hAnsi="Times New Roman"/>
          <w:szCs w:val="24"/>
        </w:rPr>
      </w:pPr>
      <w:r w:rsidRPr="0066456A">
        <w:rPr>
          <w:rFonts w:ascii="Times New Roman" w:hAnsi="Times New Roman"/>
          <w:szCs w:val="24"/>
        </w:rPr>
        <w:t>Продовження додатка Н.1</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Черниця:</w:t>
      </w:r>
    </w:p>
    <w:p w:rsidR="00D338FE" w:rsidRPr="00ED4999" w:rsidRDefault="00D338FE" w:rsidP="00D92A65">
      <w:pPr>
        <w:pStyle w:val="ListParagraph"/>
        <w:numPr>
          <w:ilvl w:val="0"/>
          <w:numId w:val="32"/>
        </w:numPr>
        <w:spacing w:after="0" w:line="240" w:lineRule="auto"/>
        <w:ind w:firstLine="0"/>
        <w:jc w:val="both"/>
        <w:rPr>
          <w:rFonts w:ascii="Times New Roman" w:hAnsi="Times New Roman"/>
          <w:szCs w:val="24"/>
        </w:rPr>
      </w:pPr>
      <w:r w:rsidRPr="00ED4999">
        <w:rPr>
          <w:rFonts w:ascii="Times New Roman" w:hAnsi="Times New Roman"/>
          <w:szCs w:val="24"/>
        </w:rPr>
        <w:t>Мужеська Сільсько-господарська Школа (званева).</w:t>
      </w:r>
    </w:p>
    <w:p w:rsidR="00D338FE" w:rsidRPr="00ED4999" w:rsidRDefault="00D338FE" w:rsidP="00D92A65">
      <w:pPr>
        <w:pStyle w:val="ListParagraph"/>
        <w:numPr>
          <w:ilvl w:val="0"/>
          <w:numId w:val="32"/>
        </w:numPr>
        <w:spacing w:after="0" w:line="240" w:lineRule="auto"/>
        <w:ind w:firstLine="0"/>
        <w:jc w:val="both"/>
        <w:rPr>
          <w:rFonts w:ascii="Times New Roman" w:hAnsi="Times New Roman"/>
          <w:szCs w:val="24"/>
        </w:rPr>
      </w:pPr>
      <w:r w:rsidRPr="00ED4999">
        <w:rPr>
          <w:rFonts w:ascii="Times New Roman" w:hAnsi="Times New Roman"/>
          <w:szCs w:val="24"/>
        </w:rPr>
        <w:t>Фахова Сільсько-господарська Школа.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                             Округа Тернопіль</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Збараж:</w:t>
      </w:r>
    </w:p>
    <w:p w:rsidR="00D338FE" w:rsidRPr="00ED4999" w:rsidRDefault="00D338FE" w:rsidP="00D92A65">
      <w:pPr>
        <w:pStyle w:val="ListParagraph"/>
        <w:numPr>
          <w:ilvl w:val="0"/>
          <w:numId w:val="33"/>
        </w:numPr>
        <w:spacing w:after="0" w:line="240" w:lineRule="auto"/>
        <w:ind w:firstLine="0"/>
        <w:jc w:val="both"/>
        <w:rPr>
          <w:rFonts w:ascii="Times New Roman" w:hAnsi="Times New Roman"/>
          <w:szCs w:val="24"/>
        </w:rPr>
      </w:pPr>
      <w:r w:rsidRPr="00ED4999">
        <w:rPr>
          <w:rFonts w:ascii="Times New Roman" w:hAnsi="Times New Roman"/>
          <w:szCs w:val="24"/>
        </w:rPr>
        <w:t>Хлоп</w:t>
      </w:r>
      <w:r w:rsidRPr="00ED4999">
        <w:rPr>
          <w:rFonts w:ascii="Times New Roman" w:hAnsi="Times New Roman"/>
          <w:szCs w:val="24"/>
          <w:lang w:val="ru-RU"/>
        </w:rPr>
        <w:t>’</w:t>
      </w:r>
      <w:r w:rsidRPr="00ED4999">
        <w:rPr>
          <w:rFonts w:ascii="Times New Roman" w:hAnsi="Times New Roman"/>
          <w:szCs w:val="24"/>
        </w:rPr>
        <w:t>яча Реміснича Школа (званева), відділ металевого промислу.</w:t>
      </w:r>
    </w:p>
    <w:p w:rsidR="00D338FE" w:rsidRPr="00ED4999" w:rsidRDefault="00D338FE" w:rsidP="00D92A65">
      <w:pPr>
        <w:pStyle w:val="ListParagraph"/>
        <w:numPr>
          <w:ilvl w:val="0"/>
          <w:numId w:val="33"/>
        </w:numPr>
        <w:spacing w:after="0" w:line="240" w:lineRule="auto"/>
        <w:ind w:firstLine="0"/>
        <w:jc w:val="both"/>
        <w:rPr>
          <w:rFonts w:ascii="Times New Roman" w:hAnsi="Times New Roman"/>
          <w:szCs w:val="24"/>
        </w:rPr>
      </w:pPr>
      <w:r w:rsidRPr="00ED4999">
        <w:rPr>
          <w:rFonts w:ascii="Times New Roman" w:hAnsi="Times New Roman"/>
          <w:szCs w:val="24"/>
        </w:rPr>
        <w:t>Торговельна Школа (званева).</w:t>
      </w:r>
    </w:p>
    <w:p w:rsidR="00D338FE" w:rsidRPr="00ED4999" w:rsidRDefault="00D338FE" w:rsidP="00D92A65">
      <w:pPr>
        <w:pStyle w:val="ListParagraph"/>
        <w:numPr>
          <w:ilvl w:val="0"/>
          <w:numId w:val="33"/>
        </w:numPr>
        <w:spacing w:after="0" w:line="240" w:lineRule="auto"/>
        <w:ind w:firstLine="0"/>
        <w:jc w:val="both"/>
        <w:rPr>
          <w:rFonts w:ascii="Times New Roman" w:hAnsi="Times New Roman"/>
          <w:szCs w:val="24"/>
        </w:rPr>
      </w:pPr>
      <w:r w:rsidRPr="00ED4999">
        <w:rPr>
          <w:rFonts w:ascii="Times New Roman" w:hAnsi="Times New Roman"/>
          <w:szCs w:val="24"/>
        </w:rPr>
        <w:t>Прилюдна Промислова Званево-обов</w:t>
      </w:r>
      <w:r w:rsidRPr="00ED4999">
        <w:rPr>
          <w:rFonts w:ascii="Times New Roman" w:hAnsi="Times New Roman"/>
          <w:szCs w:val="24"/>
          <w:lang w:val="ru-RU"/>
        </w:rPr>
        <w:t>’</w:t>
      </w:r>
      <w:r w:rsidRPr="00ED4999">
        <w:rPr>
          <w:rFonts w:ascii="Times New Roman" w:hAnsi="Times New Roman"/>
          <w:szCs w:val="24"/>
        </w:rPr>
        <w:t>язкова Школа.</w:t>
      </w:r>
    </w:p>
    <w:p w:rsidR="00D338FE" w:rsidRPr="00ED4999" w:rsidRDefault="00D338FE" w:rsidP="00ED4999">
      <w:pPr>
        <w:spacing w:after="0"/>
        <w:ind w:left="360"/>
        <w:contextualSpacing/>
        <w:jc w:val="both"/>
        <w:rPr>
          <w:rFonts w:ascii="Times New Roman" w:hAnsi="Times New Roman"/>
          <w:szCs w:val="24"/>
        </w:rPr>
      </w:pPr>
      <w:r w:rsidRPr="00ED4999">
        <w:rPr>
          <w:rFonts w:ascii="Times New Roman" w:hAnsi="Times New Roman"/>
          <w:szCs w:val="24"/>
        </w:rPr>
        <w:t>Теребовля:</w:t>
      </w:r>
    </w:p>
    <w:p w:rsidR="00D338FE" w:rsidRPr="00ED4999" w:rsidRDefault="00D338FE" w:rsidP="00D92A65">
      <w:pPr>
        <w:pStyle w:val="ListParagraph"/>
        <w:numPr>
          <w:ilvl w:val="0"/>
          <w:numId w:val="34"/>
        </w:numPr>
        <w:spacing w:after="0" w:line="240" w:lineRule="auto"/>
        <w:ind w:firstLine="0"/>
        <w:jc w:val="both"/>
        <w:rPr>
          <w:rFonts w:ascii="Times New Roman" w:hAnsi="Times New Roman"/>
          <w:szCs w:val="24"/>
        </w:rPr>
      </w:pPr>
      <w:r w:rsidRPr="00ED4999">
        <w:rPr>
          <w:rFonts w:ascii="Times New Roman" w:hAnsi="Times New Roman"/>
          <w:szCs w:val="24"/>
        </w:rPr>
        <w:t>Торговельна Школа (званева).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Тернопіль:</w:t>
      </w:r>
    </w:p>
    <w:p w:rsidR="00D338FE" w:rsidRPr="00ED4999" w:rsidRDefault="00D338FE" w:rsidP="00D92A65">
      <w:pPr>
        <w:pStyle w:val="ListParagraph"/>
        <w:numPr>
          <w:ilvl w:val="0"/>
          <w:numId w:val="35"/>
        </w:numPr>
        <w:spacing w:after="0" w:line="240" w:lineRule="auto"/>
        <w:ind w:firstLine="0"/>
        <w:jc w:val="both"/>
        <w:rPr>
          <w:rFonts w:ascii="Times New Roman" w:hAnsi="Times New Roman"/>
          <w:szCs w:val="24"/>
        </w:rPr>
      </w:pPr>
      <w:r w:rsidRPr="00ED4999">
        <w:rPr>
          <w:rFonts w:ascii="Times New Roman" w:hAnsi="Times New Roman"/>
          <w:szCs w:val="24"/>
        </w:rPr>
        <w:t>Хлоп</w:t>
      </w:r>
      <w:r w:rsidRPr="00ED4999">
        <w:rPr>
          <w:rFonts w:ascii="Times New Roman" w:hAnsi="Times New Roman"/>
          <w:szCs w:val="24"/>
          <w:lang w:val="en-US"/>
        </w:rPr>
        <w:t>’</w:t>
      </w:r>
      <w:r w:rsidRPr="00ED4999">
        <w:rPr>
          <w:rFonts w:ascii="Times New Roman" w:hAnsi="Times New Roman"/>
          <w:szCs w:val="24"/>
        </w:rPr>
        <w:t>яча Реміснича Школа (званева).</w:t>
      </w:r>
    </w:p>
    <w:p w:rsidR="00D338FE" w:rsidRPr="00ED4999" w:rsidRDefault="00D338FE" w:rsidP="00D92A65">
      <w:pPr>
        <w:pStyle w:val="ListParagraph"/>
        <w:numPr>
          <w:ilvl w:val="0"/>
          <w:numId w:val="35"/>
        </w:numPr>
        <w:spacing w:after="0" w:line="240" w:lineRule="auto"/>
        <w:ind w:firstLine="0"/>
        <w:jc w:val="both"/>
        <w:rPr>
          <w:rFonts w:ascii="Times New Roman" w:hAnsi="Times New Roman"/>
          <w:szCs w:val="24"/>
        </w:rPr>
      </w:pPr>
      <w:r w:rsidRPr="00ED4999">
        <w:rPr>
          <w:rFonts w:ascii="Times New Roman" w:hAnsi="Times New Roman"/>
          <w:szCs w:val="24"/>
        </w:rPr>
        <w:t>Дівоча Реміснича Школа (званева).</w:t>
      </w:r>
    </w:p>
    <w:p w:rsidR="00D338FE" w:rsidRPr="00ED4999" w:rsidRDefault="00D338FE" w:rsidP="00D92A65">
      <w:pPr>
        <w:pStyle w:val="ListParagraph"/>
        <w:numPr>
          <w:ilvl w:val="0"/>
          <w:numId w:val="35"/>
        </w:numPr>
        <w:spacing w:after="0" w:line="240" w:lineRule="auto"/>
        <w:ind w:firstLine="0"/>
        <w:jc w:val="both"/>
        <w:rPr>
          <w:rFonts w:ascii="Times New Roman" w:hAnsi="Times New Roman"/>
          <w:szCs w:val="24"/>
        </w:rPr>
      </w:pPr>
      <w:r w:rsidRPr="00ED4999">
        <w:rPr>
          <w:rFonts w:ascii="Times New Roman" w:hAnsi="Times New Roman"/>
          <w:szCs w:val="24"/>
        </w:rPr>
        <w:t>Господинська Школа (званева).</w:t>
      </w:r>
    </w:p>
    <w:p w:rsidR="00D338FE" w:rsidRPr="00ED4999" w:rsidRDefault="00D338FE" w:rsidP="00D92A65">
      <w:pPr>
        <w:pStyle w:val="ListParagraph"/>
        <w:numPr>
          <w:ilvl w:val="0"/>
          <w:numId w:val="35"/>
        </w:numPr>
        <w:spacing w:after="0" w:line="240" w:lineRule="auto"/>
        <w:ind w:firstLine="0"/>
        <w:jc w:val="both"/>
        <w:rPr>
          <w:rFonts w:ascii="Times New Roman" w:hAnsi="Times New Roman"/>
          <w:szCs w:val="24"/>
        </w:rPr>
      </w:pPr>
      <w:r w:rsidRPr="00ED4999">
        <w:rPr>
          <w:rFonts w:ascii="Times New Roman" w:hAnsi="Times New Roman"/>
          <w:szCs w:val="24"/>
        </w:rPr>
        <w:t>Торговельна Школа (званева).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                                 Округа Чортків</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Борщів:</w:t>
      </w:r>
    </w:p>
    <w:p w:rsidR="00D338FE" w:rsidRPr="00ED4999" w:rsidRDefault="00D338FE" w:rsidP="00D92A65">
      <w:pPr>
        <w:pStyle w:val="ListParagraph"/>
        <w:numPr>
          <w:ilvl w:val="0"/>
          <w:numId w:val="36"/>
        </w:numPr>
        <w:spacing w:after="0" w:line="240" w:lineRule="auto"/>
        <w:ind w:firstLine="0"/>
        <w:jc w:val="both"/>
        <w:rPr>
          <w:rFonts w:ascii="Times New Roman" w:hAnsi="Times New Roman"/>
          <w:szCs w:val="24"/>
        </w:rPr>
      </w:pPr>
      <w:r w:rsidRPr="00ED4999">
        <w:rPr>
          <w:rFonts w:ascii="Times New Roman" w:hAnsi="Times New Roman"/>
          <w:szCs w:val="24"/>
        </w:rPr>
        <w:t>Торговельна Школа.</w:t>
      </w:r>
    </w:p>
    <w:p w:rsidR="00D338FE" w:rsidRPr="00ED4999" w:rsidRDefault="00D338FE" w:rsidP="00ED4999">
      <w:pPr>
        <w:spacing w:after="0"/>
        <w:ind w:left="360"/>
        <w:contextualSpacing/>
        <w:jc w:val="both"/>
        <w:rPr>
          <w:rFonts w:ascii="Times New Roman" w:hAnsi="Times New Roman"/>
          <w:szCs w:val="24"/>
        </w:rPr>
      </w:pPr>
      <w:r w:rsidRPr="00ED4999">
        <w:rPr>
          <w:rFonts w:ascii="Times New Roman" w:hAnsi="Times New Roman"/>
          <w:szCs w:val="24"/>
        </w:rPr>
        <w:t>Бучач:</w:t>
      </w:r>
    </w:p>
    <w:p w:rsidR="00D338FE" w:rsidRPr="00ED4999" w:rsidRDefault="00D338FE" w:rsidP="00D92A65">
      <w:pPr>
        <w:pStyle w:val="ListParagraph"/>
        <w:numPr>
          <w:ilvl w:val="0"/>
          <w:numId w:val="37"/>
        </w:numPr>
        <w:spacing w:after="0" w:line="240" w:lineRule="auto"/>
        <w:ind w:firstLine="0"/>
        <w:jc w:val="both"/>
        <w:rPr>
          <w:rFonts w:ascii="Times New Roman" w:hAnsi="Times New Roman"/>
          <w:szCs w:val="24"/>
        </w:rPr>
      </w:pPr>
      <w:r w:rsidRPr="00ED4999">
        <w:rPr>
          <w:rFonts w:ascii="Times New Roman" w:hAnsi="Times New Roman"/>
          <w:szCs w:val="24"/>
        </w:rPr>
        <w:t>Реміснича Хлоп’яча і Дівоча Школа, відділи: слюсарсько-механічний, столярський і жіночий кравецький.</w:t>
      </w:r>
    </w:p>
    <w:p w:rsidR="00D338FE" w:rsidRPr="00ED4999" w:rsidRDefault="00D338FE" w:rsidP="00D92A65">
      <w:pPr>
        <w:pStyle w:val="ListParagraph"/>
        <w:numPr>
          <w:ilvl w:val="0"/>
          <w:numId w:val="37"/>
        </w:numPr>
        <w:spacing w:after="0" w:line="240" w:lineRule="auto"/>
        <w:ind w:firstLine="0"/>
        <w:jc w:val="both"/>
        <w:rPr>
          <w:rFonts w:ascii="Times New Roman" w:hAnsi="Times New Roman"/>
          <w:szCs w:val="24"/>
        </w:rPr>
      </w:pPr>
      <w:r w:rsidRPr="00ED4999">
        <w:rPr>
          <w:rFonts w:ascii="Times New Roman" w:hAnsi="Times New Roman"/>
          <w:szCs w:val="24"/>
        </w:rPr>
        <w:t>Торговельна Школа.</w:t>
      </w:r>
    </w:p>
    <w:p w:rsidR="00D338FE" w:rsidRPr="00ED4999" w:rsidRDefault="00D338FE" w:rsidP="00ED4999">
      <w:pPr>
        <w:spacing w:after="0"/>
        <w:ind w:left="360"/>
        <w:contextualSpacing/>
        <w:jc w:val="both"/>
        <w:rPr>
          <w:rFonts w:ascii="Times New Roman" w:hAnsi="Times New Roman"/>
          <w:szCs w:val="24"/>
        </w:rPr>
      </w:pPr>
      <w:r w:rsidRPr="00ED4999">
        <w:rPr>
          <w:rFonts w:ascii="Times New Roman" w:hAnsi="Times New Roman"/>
          <w:szCs w:val="24"/>
        </w:rPr>
        <w:t>Заліщики:</w:t>
      </w:r>
    </w:p>
    <w:p w:rsidR="00D338FE" w:rsidRPr="00ED4999" w:rsidRDefault="00D338FE" w:rsidP="00ED4999">
      <w:pPr>
        <w:spacing w:after="0"/>
        <w:ind w:left="360"/>
        <w:jc w:val="both"/>
        <w:rPr>
          <w:rFonts w:ascii="Times New Roman" w:hAnsi="Times New Roman"/>
          <w:szCs w:val="24"/>
        </w:rPr>
      </w:pPr>
      <w:r w:rsidRPr="00ED4999">
        <w:rPr>
          <w:rFonts w:ascii="Times New Roman" w:hAnsi="Times New Roman"/>
          <w:szCs w:val="24"/>
        </w:rPr>
        <w:t>1.Городничо-садівнича школа.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Чортків:</w:t>
      </w:r>
    </w:p>
    <w:p w:rsidR="00D338FE" w:rsidRPr="00ED4999" w:rsidRDefault="00D338FE" w:rsidP="00D92A65">
      <w:pPr>
        <w:pStyle w:val="ListParagraph"/>
        <w:numPr>
          <w:ilvl w:val="0"/>
          <w:numId w:val="38"/>
        </w:numPr>
        <w:spacing w:after="0" w:line="240" w:lineRule="auto"/>
        <w:ind w:firstLine="0"/>
        <w:jc w:val="both"/>
        <w:rPr>
          <w:rFonts w:ascii="Times New Roman" w:hAnsi="Times New Roman"/>
          <w:szCs w:val="24"/>
        </w:rPr>
      </w:pPr>
      <w:r w:rsidRPr="00ED4999">
        <w:rPr>
          <w:rFonts w:ascii="Times New Roman" w:hAnsi="Times New Roman"/>
          <w:szCs w:val="24"/>
        </w:rPr>
        <w:t>Хлопяча Реміснича Школа, відділи: слюсарсько-механічий, столярський.</w:t>
      </w:r>
    </w:p>
    <w:p w:rsidR="00D338FE" w:rsidRPr="00ED4999" w:rsidRDefault="00D338FE" w:rsidP="00D92A65">
      <w:pPr>
        <w:pStyle w:val="ListParagraph"/>
        <w:numPr>
          <w:ilvl w:val="0"/>
          <w:numId w:val="38"/>
        </w:numPr>
        <w:spacing w:after="0" w:line="240" w:lineRule="auto"/>
        <w:ind w:firstLine="0"/>
        <w:jc w:val="both"/>
        <w:rPr>
          <w:rFonts w:ascii="Times New Roman" w:hAnsi="Times New Roman"/>
          <w:szCs w:val="24"/>
        </w:rPr>
      </w:pPr>
      <w:r w:rsidRPr="00ED4999">
        <w:rPr>
          <w:rFonts w:ascii="Times New Roman" w:hAnsi="Times New Roman"/>
          <w:szCs w:val="24"/>
        </w:rPr>
        <w:t>Дівоча Реміснича Школа.</w:t>
      </w:r>
    </w:p>
    <w:p w:rsidR="00D338FE" w:rsidRPr="00ED4999" w:rsidRDefault="00D338FE" w:rsidP="00D92A65">
      <w:pPr>
        <w:pStyle w:val="ListParagraph"/>
        <w:numPr>
          <w:ilvl w:val="0"/>
          <w:numId w:val="38"/>
        </w:numPr>
        <w:spacing w:after="0" w:line="240" w:lineRule="auto"/>
        <w:ind w:firstLine="0"/>
        <w:jc w:val="both"/>
        <w:rPr>
          <w:rFonts w:ascii="Times New Roman" w:hAnsi="Times New Roman"/>
          <w:szCs w:val="24"/>
        </w:rPr>
      </w:pPr>
      <w:r w:rsidRPr="00ED4999">
        <w:rPr>
          <w:rFonts w:ascii="Times New Roman" w:hAnsi="Times New Roman"/>
          <w:szCs w:val="24"/>
        </w:rPr>
        <w:t>Господинська Школа.</w:t>
      </w:r>
    </w:p>
    <w:p w:rsidR="00D338FE" w:rsidRPr="00ED4999" w:rsidRDefault="00D338FE" w:rsidP="00D92A65">
      <w:pPr>
        <w:pStyle w:val="ListParagraph"/>
        <w:numPr>
          <w:ilvl w:val="0"/>
          <w:numId w:val="38"/>
        </w:numPr>
        <w:spacing w:after="0" w:line="240" w:lineRule="auto"/>
        <w:ind w:firstLine="0"/>
        <w:jc w:val="both"/>
        <w:rPr>
          <w:rFonts w:ascii="Times New Roman" w:hAnsi="Times New Roman"/>
          <w:szCs w:val="24"/>
        </w:rPr>
      </w:pPr>
      <w:r w:rsidRPr="00ED4999">
        <w:rPr>
          <w:rFonts w:ascii="Times New Roman" w:hAnsi="Times New Roman"/>
          <w:szCs w:val="24"/>
        </w:rPr>
        <w:t>Торговельна Школа.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Ялівець:</w:t>
      </w:r>
    </w:p>
    <w:p w:rsidR="00D338FE" w:rsidRPr="00ED4999" w:rsidRDefault="00D338FE" w:rsidP="00D92A65">
      <w:pPr>
        <w:pStyle w:val="ListParagraph"/>
        <w:numPr>
          <w:ilvl w:val="0"/>
          <w:numId w:val="39"/>
        </w:numPr>
        <w:spacing w:after="0" w:line="240" w:lineRule="auto"/>
        <w:ind w:firstLine="0"/>
        <w:jc w:val="both"/>
        <w:rPr>
          <w:rFonts w:ascii="Times New Roman" w:hAnsi="Times New Roman"/>
          <w:szCs w:val="24"/>
        </w:rPr>
      </w:pPr>
      <w:r w:rsidRPr="00ED4999">
        <w:rPr>
          <w:rFonts w:ascii="Times New Roman" w:hAnsi="Times New Roman"/>
          <w:szCs w:val="24"/>
        </w:rPr>
        <w:t>Мужеська Сільсько-господарська Школа.</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Краківська область</w: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Перемишль:</w:t>
      </w:r>
    </w:p>
    <w:p w:rsidR="00D338FE" w:rsidRPr="00ED4999" w:rsidRDefault="00D338FE" w:rsidP="00D92A65">
      <w:pPr>
        <w:pStyle w:val="ListParagraph"/>
        <w:numPr>
          <w:ilvl w:val="0"/>
          <w:numId w:val="40"/>
        </w:numPr>
        <w:spacing w:after="0" w:line="240" w:lineRule="auto"/>
        <w:ind w:firstLine="0"/>
        <w:jc w:val="both"/>
        <w:rPr>
          <w:rFonts w:ascii="Times New Roman" w:hAnsi="Times New Roman"/>
          <w:szCs w:val="24"/>
        </w:rPr>
      </w:pPr>
      <w:r w:rsidRPr="00ED4999">
        <w:rPr>
          <w:rFonts w:ascii="Times New Roman" w:hAnsi="Times New Roman"/>
          <w:szCs w:val="24"/>
        </w:rPr>
        <w:t>Торговельна Фахова Школа.</w:t>
      </w:r>
    </w:p>
    <w:p w:rsidR="00D338FE" w:rsidRPr="00ED4999" w:rsidRDefault="00D338FE" w:rsidP="00D92A65">
      <w:pPr>
        <w:pStyle w:val="ListParagraph"/>
        <w:numPr>
          <w:ilvl w:val="0"/>
          <w:numId w:val="40"/>
        </w:numPr>
        <w:spacing w:after="0" w:line="240" w:lineRule="auto"/>
        <w:ind w:firstLine="0"/>
        <w:jc w:val="both"/>
        <w:rPr>
          <w:rFonts w:ascii="Times New Roman" w:hAnsi="Times New Roman"/>
          <w:szCs w:val="24"/>
        </w:rPr>
      </w:pPr>
      <w:r w:rsidRPr="00ED4999">
        <w:rPr>
          <w:rFonts w:ascii="Times New Roman" w:hAnsi="Times New Roman"/>
          <w:szCs w:val="24"/>
        </w:rPr>
        <w:t>Хемічно-технічна Школа.</w:t>
      </w:r>
    </w:p>
    <w:p w:rsidR="00D338FE" w:rsidRPr="00ED4999" w:rsidRDefault="00D338FE" w:rsidP="00D92A65">
      <w:pPr>
        <w:pStyle w:val="ListParagraph"/>
        <w:numPr>
          <w:ilvl w:val="0"/>
          <w:numId w:val="40"/>
        </w:numPr>
        <w:spacing w:after="0" w:line="240" w:lineRule="auto"/>
        <w:ind w:firstLine="0"/>
        <w:jc w:val="both"/>
        <w:rPr>
          <w:rFonts w:ascii="Times New Roman" w:hAnsi="Times New Roman"/>
          <w:szCs w:val="24"/>
        </w:rPr>
      </w:pPr>
      <w:r w:rsidRPr="00ED4999">
        <w:rPr>
          <w:rFonts w:ascii="Times New Roman" w:hAnsi="Times New Roman"/>
          <w:szCs w:val="24"/>
        </w:rPr>
        <w:t>Реміснича (слюсарська) Школа (званева).</w:t>
      </w:r>
    </w:p>
    <w:p w:rsidR="00D338FE" w:rsidRPr="00ED4999" w:rsidRDefault="00D338FE" w:rsidP="00ED4999">
      <w:pPr>
        <w:spacing w:after="0"/>
        <w:ind w:left="360"/>
        <w:contextualSpacing/>
        <w:jc w:val="both"/>
        <w:rPr>
          <w:rFonts w:ascii="Times New Roman" w:hAnsi="Times New Roman"/>
          <w:szCs w:val="24"/>
        </w:rPr>
      </w:pPr>
      <w:r w:rsidRPr="00ED4999">
        <w:rPr>
          <w:rFonts w:ascii="Times New Roman" w:hAnsi="Times New Roman"/>
          <w:szCs w:val="24"/>
        </w:rPr>
        <w:t>4.Жіноча Кравецька Школа (званева).</w:t>
      </w:r>
    </w:p>
    <w:p w:rsidR="00D338FE" w:rsidRPr="00ED4999" w:rsidRDefault="00D338FE" w:rsidP="00D92A65">
      <w:pPr>
        <w:pStyle w:val="ListParagraph"/>
        <w:numPr>
          <w:ilvl w:val="0"/>
          <w:numId w:val="38"/>
        </w:numPr>
        <w:spacing w:after="0" w:line="240" w:lineRule="auto"/>
        <w:ind w:firstLine="0"/>
        <w:jc w:val="both"/>
        <w:rPr>
          <w:rFonts w:ascii="Times New Roman" w:hAnsi="Times New Roman"/>
          <w:szCs w:val="24"/>
        </w:rPr>
      </w:pPr>
      <w:r w:rsidRPr="00ED4999">
        <w:rPr>
          <w:rFonts w:ascii="Times New Roman" w:hAnsi="Times New Roman"/>
          <w:szCs w:val="24"/>
        </w:rPr>
        <w:t>Торговельна Школа (званева).</w:t>
      </w:r>
    </w:p>
    <w:p w:rsidR="00D338FE" w:rsidRPr="00ED4999" w:rsidRDefault="00D338FE" w:rsidP="00D92A65">
      <w:pPr>
        <w:pStyle w:val="ListParagraph"/>
        <w:numPr>
          <w:ilvl w:val="0"/>
          <w:numId w:val="38"/>
        </w:numPr>
        <w:spacing w:after="0" w:line="240" w:lineRule="auto"/>
        <w:ind w:firstLine="0"/>
        <w:jc w:val="both"/>
        <w:rPr>
          <w:rFonts w:ascii="Times New Roman" w:hAnsi="Times New Roman"/>
          <w:szCs w:val="24"/>
        </w:rPr>
      </w:pPr>
      <w:r w:rsidRPr="00ED4999">
        <w:rPr>
          <w:rFonts w:ascii="Times New Roman" w:hAnsi="Times New Roman"/>
          <w:szCs w:val="24"/>
        </w:rPr>
        <w:t>Господинська Школа (званева).</w:t>
      </w:r>
    </w:p>
    <w:p w:rsidR="00D338FE" w:rsidRPr="00ED4999" w:rsidRDefault="00D338FE" w:rsidP="00D92A65">
      <w:pPr>
        <w:pStyle w:val="ListParagraph"/>
        <w:numPr>
          <w:ilvl w:val="0"/>
          <w:numId w:val="38"/>
        </w:numPr>
        <w:spacing w:after="0" w:line="240" w:lineRule="auto"/>
        <w:ind w:firstLine="0"/>
        <w:jc w:val="both"/>
        <w:rPr>
          <w:rFonts w:ascii="Times New Roman" w:hAnsi="Times New Roman"/>
          <w:szCs w:val="24"/>
        </w:rPr>
      </w:pPr>
      <w:r w:rsidRPr="00ED4999">
        <w:rPr>
          <w:rFonts w:ascii="Times New Roman" w:hAnsi="Times New Roman"/>
          <w:szCs w:val="24"/>
        </w:rPr>
        <w:t>Купецько-промислова Званево-обов</w:t>
      </w:r>
      <w:r w:rsidRPr="00ED4999">
        <w:rPr>
          <w:rFonts w:ascii="Times New Roman" w:hAnsi="Times New Roman"/>
          <w:szCs w:val="24"/>
          <w:lang w:val="ru-RU"/>
        </w:rPr>
        <w:t>’</w:t>
      </w:r>
      <w:r w:rsidRPr="00ED4999">
        <w:rPr>
          <w:rFonts w:ascii="Times New Roman" w:hAnsi="Times New Roman"/>
          <w:szCs w:val="24"/>
        </w:rPr>
        <w:t>язкова Школа.</w:t>
      </w:r>
    </w:p>
    <w:p w:rsidR="00D338FE" w:rsidRPr="00ED4999" w:rsidRDefault="00D338FE" w:rsidP="00ED4999">
      <w:pPr>
        <w:spacing w:after="0"/>
        <w:ind w:left="360"/>
        <w:contextualSpacing/>
        <w:jc w:val="both"/>
        <w:rPr>
          <w:rFonts w:ascii="Times New Roman" w:hAnsi="Times New Roman"/>
          <w:szCs w:val="24"/>
        </w:rPr>
      </w:pPr>
      <w:r w:rsidRPr="00ED4999">
        <w:rPr>
          <w:rFonts w:ascii="Times New Roman" w:hAnsi="Times New Roman"/>
          <w:szCs w:val="24"/>
        </w:rPr>
        <w:t>Ярослав:</w:t>
      </w:r>
    </w:p>
    <w:p w:rsidR="00D338FE" w:rsidRPr="00ED4999" w:rsidRDefault="00D338FE" w:rsidP="00D92A65">
      <w:pPr>
        <w:pStyle w:val="ListParagraph"/>
        <w:numPr>
          <w:ilvl w:val="0"/>
          <w:numId w:val="41"/>
        </w:numPr>
        <w:spacing w:after="0" w:line="240" w:lineRule="auto"/>
        <w:ind w:firstLine="0"/>
        <w:jc w:val="both"/>
        <w:rPr>
          <w:rFonts w:ascii="Times New Roman" w:hAnsi="Times New Roman"/>
          <w:szCs w:val="24"/>
        </w:rPr>
      </w:pPr>
      <w:r w:rsidRPr="00ED4999">
        <w:rPr>
          <w:rFonts w:ascii="Times New Roman" w:hAnsi="Times New Roman"/>
          <w:szCs w:val="24"/>
        </w:rPr>
        <w:t>Школа Виховниць Дошкілля (званева).</w:t>
      </w:r>
    </w:p>
    <w:p w:rsidR="00D338FE" w:rsidRPr="00ED4999" w:rsidRDefault="00D338FE" w:rsidP="00D92A65">
      <w:pPr>
        <w:pStyle w:val="ListParagraph"/>
        <w:numPr>
          <w:ilvl w:val="0"/>
          <w:numId w:val="41"/>
        </w:numPr>
        <w:spacing w:after="0" w:line="240" w:lineRule="auto"/>
        <w:ind w:firstLine="0"/>
        <w:jc w:val="both"/>
        <w:rPr>
          <w:rFonts w:ascii="Times New Roman" w:hAnsi="Times New Roman"/>
          <w:szCs w:val="24"/>
        </w:rPr>
      </w:pPr>
      <w:r w:rsidRPr="00ED4999">
        <w:rPr>
          <w:rFonts w:ascii="Times New Roman" w:hAnsi="Times New Roman"/>
          <w:szCs w:val="24"/>
        </w:rPr>
        <w:t>Господинська Школа (званева).</w:t>
      </w:r>
    </w:p>
    <w:p w:rsidR="00D338FE" w:rsidRPr="00ED4999" w:rsidRDefault="00D338FE" w:rsidP="00D92A65">
      <w:pPr>
        <w:pStyle w:val="ListParagraph"/>
        <w:numPr>
          <w:ilvl w:val="0"/>
          <w:numId w:val="41"/>
        </w:numPr>
        <w:spacing w:after="0" w:line="240" w:lineRule="auto"/>
        <w:ind w:firstLine="0"/>
        <w:jc w:val="both"/>
        <w:rPr>
          <w:rFonts w:ascii="Times New Roman" w:hAnsi="Times New Roman"/>
          <w:szCs w:val="24"/>
        </w:rPr>
      </w:pPr>
      <w:r w:rsidRPr="00ED4999">
        <w:rPr>
          <w:rFonts w:ascii="Times New Roman" w:hAnsi="Times New Roman"/>
          <w:szCs w:val="24"/>
        </w:rPr>
        <w:t>Реміснича (столярська) Школа (званева).</w:t>
      </w:r>
    </w:p>
    <w:p w:rsidR="00D338FE" w:rsidRPr="00ED4999" w:rsidRDefault="00D338FE" w:rsidP="00ED4999">
      <w:pPr>
        <w:spacing w:after="0"/>
        <w:ind w:left="360"/>
        <w:contextualSpacing/>
        <w:jc w:val="both"/>
        <w:rPr>
          <w:rFonts w:ascii="Times New Roman" w:hAnsi="Times New Roman"/>
          <w:szCs w:val="24"/>
        </w:rPr>
      </w:pPr>
      <w:r w:rsidRPr="00ED4999">
        <w:rPr>
          <w:rFonts w:ascii="Times New Roman" w:hAnsi="Times New Roman"/>
          <w:szCs w:val="24"/>
        </w:rPr>
        <w:t>4. Купецько-промислова Званево-обов’язкова Школа.</w:t>
      </w:r>
    </w:p>
    <w:p w:rsidR="00D338FE" w:rsidRPr="00ED4999" w:rsidRDefault="00D338FE" w:rsidP="00ED4999">
      <w:pPr>
        <w:spacing w:after="0" w:line="240" w:lineRule="atLeast"/>
        <w:ind w:left="360"/>
        <w:contextualSpacing/>
        <w:jc w:val="both"/>
        <w:rPr>
          <w:rFonts w:ascii="Times New Roman" w:hAnsi="Times New Roman"/>
          <w:szCs w:val="24"/>
        </w:rPr>
      </w:pPr>
      <w:r w:rsidRPr="00ED4999">
        <w:rPr>
          <w:rFonts w:ascii="Times New Roman" w:hAnsi="Times New Roman"/>
          <w:szCs w:val="24"/>
        </w:rPr>
        <w:t>Сянок: 1.Фахова Сільсько-господарська Школа.</w:t>
      </w:r>
    </w:p>
    <w:p w:rsidR="00D338FE" w:rsidRPr="00ED4999" w:rsidRDefault="00D338FE" w:rsidP="00ED4999">
      <w:pPr>
        <w:spacing w:after="0" w:line="240" w:lineRule="atLeast"/>
        <w:ind w:left="360"/>
        <w:contextualSpacing/>
        <w:jc w:val="both"/>
        <w:rPr>
          <w:rFonts w:ascii="Times New Roman" w:hAnsi="Times New Roman"/>
          <w:szCs w:val="24"/>
        </w:rPr>
      </w:pPr>
      <w:r w:rsidRPr="00ED4999">
        <w:rPr>
          <w:rFonts w:ascii="Times New Roman" w:hAnsi="Times New Roman"/>
          <w:szCs w:val="24"/>
        </w:rPr>
        <w:t>2. Школа Дитячих Виховниць (званева).</w:t>
      </w:r>
    </w:p>
    <w:p w:rsidR="00D338FE" w:rsidRPr="00ED4999" w:rsidRDefault="00D338FE" w:rsidP="00ED4999">
      <w:pPr>
        <w:spacing w:after="0" w:line="240" w:lineRule="atLeast"/>
        <w:ind w:left="360"/>
        <w:contextualSpacing/>
        <w:jc w:val="both"/>
        <w:rPr>
          <w:rFonts w:ascii="Times New Roman" w:hAnsi="Times New Roman"/>
          <w:szCs w:val="24"/>
        </w:rPr>
      </w:pPr>
      <w:r w:rsidRPr="00ED4999">
        <w:rPr>
          <w:rFonts w:ascii="Times New Roman" w:hAnsi="Times New Roman"/>
          <w:szCs w:val="24"/>
        </w:rPr>
        <w:t>3.Господинська Школа (званева).</w:t>
      </w:r>
    </w:p>
    <w:p w:rsidR="00D338FE" w:rsidRPr="00ED4999" w:rsidRDefault="00D338FE" w:rsidP="00D92A65">
      <w:pPr>
        <w:pStyle w:val="ListParagraph"/>
        <w:numPr>
          <w:ilvl w:val="0"/>
          <w:numId w:val="41"/>
        </w:numPr>
        <w:spacing w:after="0" w:line="240" w:lineRule="atLeast"/>
        <w:ind w:firstLine="0"/>
        <w:jc w:val="both"/>
        <w:rPr>
          <w:rFonts w:ascii="Times New Roman" w:hAnsi="Times New Roman"/>
          <w:szCs w:val="24"/>
        </w:rPr>
      </w:pPr>
      <w:r w:rsidRPr="00ED4999">
        <w:rPr>
          <w:rFonts w:ascii="Times New Roman" w:hAnsi="Times New Roman"/>
          <w:szCs w:val="24"/>
        </w:rPr>
        <w:t>Реміснича (столярська) Школа (званева).</w:t>
      </w:r>
    </w:p>
    <w:p w:rsidR="00D338FE" w:rsidRPr="00ED4999" w:rsidRDefault="00D338FE" w:rsidP="00D92A65">
      <w:pPr>
        <w:pStyle w:val="ListParagraph"/>
        <w:numPr>
          <w:ilvl w:val="0"/>
          <w:numId w:val="41"/>
        </w:numPr>
        <w:spacing w:after="0" w:line="240" w:lineRule="atLeast"/>
        <w:ind w:firstLine="0"/>
        <w:jc w:val="both"/>
        <w:rPr>
          <w:rFonts w:ascii="Times New Roman" w:hAnsi="Times New Roman"/>
          <w:szCs w:val="24"/>
        </w:rPr>
      </w:pPr>
      <w:r w:rsidRPr="00ED4999">
        <w:rPr>
          <w:rFonts w:ascii="Times New Roman" w:hAnsi="Times New Roman"/>
          <w:szCs w:val="24"/>
        </w:rPr>
        <w:t>Торговельна Школа  (званева).</w:t>
      </w:r>
    </w:p>
    <w:p w:rsidR="00D338FE" w:rsidRPr="00ED4999" w:rsidRDefault="00D338FE" w:rsidP="00D92A65">
      <w:pPr>
        <w:pStyle w:val="ListParagraph"/>
        <w:numPr>
          <w:ilvl w:val="0"/>
          <w:numId w:val="41"/>
        </w:numPr>
        <w:spacing w:after="0" w:line="240" w:lineRule="atLeast"/>
        <w:ind w:firstLine="0"/>
        <w:jc w:val="both"/>
        <w:rPr>
          <w:rFonts w:ascii="Times New Roman" w:hAnsi="Times New Roman"/>
          <w:szCs w:val="24"/>
        </w:rPr>
      </w:pPr>
      <w:r w:rsidRPr="00ED4999">
        <w:rPr>
          <w:rFonts w:ascii="Times New Roman" w:hAnsi="Times New Roman"/>
          <w:szCs w:val="24"/>
        </w:rPr>
        <w:t>Купецько-промислова Званево-обов</w:t>
      </w:r>
      <w:r w:rsidRPr="00ED4999">
        <w:rPr>
          <w:rFonts w:ascii="Times New Roman" w:hAnsi="Times New Roman"/>
          <w:szCs w:val="24"/>
          <w:lang w:val="ru-RU"/>
        </w:rPr>
        <w:t>’</w:t>
      </w:r>
      <w:r w:rsidRPr="00ED4999">
        <w:rPr>
          <w:rFonts w:ascii="Times New Roman" w:hAnsi="Times New Roman"/>
          <w:szCs w:val="24"/>
        </w:rPr>
        <w:t>язкова Школа.</w:t>
      </w:r>
    </w:p>
    <w:p w:rsidR="00D338FE" w:rsidRPr="00ED4999" w:rsidRDefault="00D338FE" w:rsidP="00ED4999">
      <w:pPr>
        <w:spacing w:after="0" w:line="240" w:lineRule="atLeast"/>
        <w:ind w:left="360"/>
        <w:contextualSpacing/>
        <w:jc w:val="both"/>
        <w:rPr>
          <w:rFonts w:ascii="Times New Roman" w:hAnsi="Times New Roman"/>
          <w:szCs w:val="24"/>
        </w:rPr>
      </w:pPr>
      <w:r w:rsidRPr="00ED4999">
        <w:rPr>
          <w:rFonts w:ascii="Times New Roman" w:hAnsi="Times New Roman"/>
          <w:szCs w:val="24"/>
        </w:rPr>
        <w:t>Добромиль:</w:t>
      </w:r>
    </w:p>
    <w:p w:rsidR="00D338FE" w:rsidRPr="00ED4999" w:rsidRDefault="00D338FE" w:rsidP="00D92A65">
      <w:pPr>
        <w:pStyle w:val="ListParagraph"/>
        <w:numPr>
          <w:ilvl w:val="0"/>
          <w:numId w:val="42"/>
        </w:numPr>
        <w:spacing w:after="0" w:line="240" w:lineRule="atLeast"/>
        <w:ind w:firstLine="0"/>
        <w:jc w:val="both"/>
        <w:rPr>
          <w:rFonts w:ascii="Times New Roman" w:hAnsi="Times New Roman"/>
          <w:szCs w:val="24"/>
        </w:rPr>
      </w:pPr>
      <w:r w:rsidRPr="00ED4999">
        <w:rPr>
          <w:rFonts w:ascii="Times New Roman" w:hAnsi="Times New Roman"/>
          <w:szCs w:val="24"/>
        </w:rPr>
        <w:t>Торговельна Школа  (званева).</w:t>
      </w:r>
    </w:p>
    <w:p w:rsidR="00D338FE" w:rsidRPr="0066456A" w:rsidRDefault="00D338FE" w:rsidP="0066456A">
      <w:pPr>
        <w:spacing w:after="0"/>
        <w:ind w:left="360"/>
        <w:jc w:val="right"/>
        <w:rPr>
          <w:rFonts w:ascii="Times New Roman" w:hAnsi="Times New Roman"/>
          <w:szCs w:val="24"/>
        </w:rPr>
      </w:pPr>
      <w:r w:rsidRPr="0066456A">
        <w:rPr>
          <w:rFonts w:ascii="Times New Roman" w:hAnsi="Times New Roman"/>
          <w:szCs w:val="24"/>
        </w:rPr>
        <w:t>Закінчення додатка Н.1</w:t>
      </w:r>
    </w:p>
    <w:p w:rsidR="00D338FE" w:rsidRPr="00ED4999" w:rsidRDefault="00D338FE" w:rsidP="00ED4999">
      <w:pPr>
        <w:spacing w:after="0" w:line="240" w:lineRule="atLeast"/>
        <w:ind w:left="360"/>
        <w:contextualSpacing/>
        <w:jc w:val="both"/>
        <w:rPr>
          <w:rFonts w:ascii="Times New Roman" w:hAnsi="Times New Roman"/>
          <w:szCs w:val="24"/>
        </w:rPr>
      </w:pPr>
      <w:r w:rsidRPr="00ED4999">
        <w:rPr>
          <w:rFonts w:ascii="Times New Roman" w:hAnsi="Times New Roman"/>
          <w:szCs w:val="24"/>
        </w:rPr>
        <w:t xml:space="preserve">Лісько: </w:t>
      </w:r>
    </w:p>
    <w:p w:rsidR="00D338FE" w:rsidRPr="00ED4999" w:rsidRDefault="00D338FE" w:rsidP="00D92A65">
      <w:pPr>
        <w:pStyle w:val="ListParagraph"/>
        <w:numPr>
          <w:ilvl w:val="0"/>
          <w:numId w:val="43"/>
        </w:numPr>
        <w:spacing w:after="0" w:line="240" w:lineRule="atLeast"/>
        <w:ind w:firstLine="0"/>
        <w:jc w:val="both"/>
        <w:rPr>
          <w:rFonts w:ascii="Times New Roman" w:hAnsi="Times New Roman"/>
          <w:szCs w:val="24"/>
        </w:rPr>
      </w:pPr>
      <w:r w:rsidRPr="00ED4999">
        <w:rPr>
          <w:rFonts w:ascii="Times New Roman" w:hAnsi="Times New Roman"/>
          <w:szCs w:val="24"/>
        </w:rPr>
        <w:t>Господинська Школа (званева).</w:t>
      </w:r>
    </w:p>
    <w:p w:rsidR="00D338FE" w:rsidRPr="00ED4999" w:rsidRDefault="00D338FE" w:rsidP="00ED4999">
      <w:pPr>
        <w:spacing w:after="0" w:line="240" w:lineRule="atLeast"/>
        <w:jc w:val="both"/>
        <w:rPr>
          <w:rFonts w:ascii="Times New Roman" w:hAnsi="Times New Roman"/>
          <w:szCs w:val="24"/>
        </w:rPr>
      </w:pPr>
      <w:r w:rsidRPr="00ED4999">
        <w:rPr>
          <w:rFonts w:ascii="Times New Roman" w:hAnsi="Times New Roman"/>
          <w:szCs w:val="24"/>
        </w:rPr>
        <w:t>Кругель Великий:</w:t>
      </w:r>
    </w:p>
    <w:p w:rsidR="00D338FE" w:rsidRPr="00ED4999" w:rsidRDefault="00D338FE" w:rsidP="00D92A65">
      <w:pPr>
        <w:pStyle w:val="ListParagraph"/>
        <w:numPr>
          <w:ilvl w:val="0"/>
          <w:numId w:val="44"/>
        </w:numPr>
        <w:spacing w:after="0" w:line="240" w:lineRule="atLeast"/>
        <w:ind w:firstLine="0"/>
        <w:jc w:val="both"/>
        <w:rPr>
          <w:rFonts w:ascii="Times New Roman" w:hAnsi="Times New Roman"/>
          <w:szCs w:val="24"/>
        </w:rPr>
      </w:pPr>
      <w:r w:rsidRPr="00ED4999">
        <w:rPr>
          <w:rFonts w:ascii="Times New Roman" w:hAnsi="Times New Roman"/>
          <w:szCs w:val="24"/>
        </w:rPr>
        <w:t>Фахова Сільсько-господарська Школа.</w:t>
      </w:r>
    </w:p>
    <w:p w:rsidR="00D338FE" w:rsidRPr="00ED4999" w:rsidRDefault="00D338FE" w:rsidP="00ED4999">
      <w:pPr>
        <w:spacing w:after="0" w:line="240" w:lineRule="atLeast"/>
        <w:ind w:left="360"/>
        <w:contextualSpacing/>
        <w:jc w:val="both"/>
        <w:rPr>
          <w:rFonts w:ascii="Times New Roman" w:hAnsi="Times New Roman"/>
          <w:szCs w:val="24"/>
        </w:rPr>
      </w:pPr>
      <w:r w:rsidRPr="00ED4999">
        <w:rPr>
          <w:rFonts w:ascii="Times New Roman" w:hAnsi="Times New Roman"/>
          <w:szCs w:val="24"/>
        </w:rPr>
        <w:t>Нижанковичі:</w:t>
      </w:r>
    </w:p>
    <w:p w:rsidR="00D338FE" w:rsidRPr="00ED4999" w:rsidRDefault="00D338FE" w:rsidP="00D92A65">
      <w:pPr>
        <w:pStyle w:val="ListParagraph"/>
        <w:numPr>
          <w:ilvl w:val="0"/>
          <w:numId w:val="45"/>
        </w:numPr>
        <w:spacing w:after="0" w:line="240" w:lineRule="atLeast"/>
        <w:ind w:firstLine="0"/>
        <w:jc w:val="both"/>
        <w:rPr>
          <w:rFonts w:ascii="Times New Roman" w:hAnsi="Times New Roman"/>
          <w:szCs w:val="24"/>
        </w:rPr>
      </w:pPr>
      <w:r w:rsidRPr="00ED4999">
        <w:rPr>
          <w:rFonts w:ascii="Times New Roman" w:hAnsi="Times New Roman"/>
          <w:szCs w:val="24"/>
        </w:rPr>
        <w:t>Купецько-промислова Званево-обов</w:t>
      </w:r>
      <w:r w:rsidRPr="00ED4999">
        <w:rPr>
          <w:rFonts w:ascii="Times New Roman" w:hAnsi="Times New Roman"/>
          <w:szCs w:val="24"/>
          <w:lang w:val="ru-RU"/>
        </w:rPr>
        <w:t>’</w:t>
      </w:r>
      <w:r w:rsidRPr="00ED4999">
        <w:rPr>
          <w:rFonts w:ascii="Times New Roman" w:hAnsi="Times New Roman"/>
          <w:szCs w:val="24"/>
        </w:rPr>
        <w:t>язкова Школа.</w:t>
      </w:r>
    </w:p>
    <w:p w:rsidR="00D338FE" w:rsidRPr="00ED4999" w:rsidRDefault="00D338FE" w:rsidP="00ED4999">
      <w:pPr>
        <w:spacing w:after="0" w:line="240" w:lineRule="atLeast"/>
        <w:ind w:left="360"/>
        <w:contextualSpacing/>
        <w:jc w:val="both"/>
        <w:rPr>
          <w:rFonts w:ascii="Times New Roman" w:hAnsi="Times New Roman"/>
          <w:szCs w:val="24"/>
        </w:rPr>
      </w:pPr>
      <w:r w:rsidRPr="00ED4999">
        <w:rPr>
          <w:rFonts w:ascii="Times New Roman" w:hAnsi="Times New Roman"/>
          <w:szCs w:val="24"/>
        </w:rPr>
        <w:t>Холмщина і Підляшшя</w:t>
      </w:r>
    </w:p>
    <w:p w:rsidR="00D338FE" w:rsidRPr="00ED4999" w:rsidRDefault="00D338FE" w:rsidP="00ED4999">
      <w:pPr>
        <w:spacing w:after="0" w:line="240" w:lineRule="atLeast"/>
        <w:ind w:left="360"/>
        <w:contextualSpacing/>
        <w:jc w:val="both"/>
        <w:rPr>
          <w:rFonts w:ascii="Times New Roman" w:hAnsi="Times New Roman"/>
          <w:szCs w:val="24"/>
        </w:rPr>
      </w:pPr>
      <w:r w:rsidRPr="00ED4999">
        <w:rPr>
          <w:rFonts w:ascii="Times New Roman" w:hAnsi="Times New Roman"/>
          <w:szCs w:val="24"/>
        </w:rPr>
        <w:t>Холм:</w:t>
      </w:r>
    </w:p>
    <w:p w:rsidR="00D338FE" w:rsidRPr="00ED4999" w:rsidRDefault="00D338FE" w:rsidP="00D92A65">
      <w:pPr>
        <w:pStyle w:val="ListParagraph"/>
        <w:numPr>
          <w:ilvl w:val="0"/>
          <w:numId w:val="46"/>
        </w:numPr>
        <w:spacing w:after="0" w:line="240" w:lineRule="atLeast"/>
        <w:ind w:firstLine="0"/>
        <w:jc w:val="both"/>
        <w:rPr>
          <w:rFonts w:ascii="Times New Roman" w:hAnsi="Times New Roman"/>
          <w:szCs w:val="24"/>
        </w:rPr>
      </w:pPr>
      <w:r w:rsidRPr="00ED4999">
        <w:rPr>
          <w:rFonts w:ascii="Times New Roman" w:hAnsi="Times New Roman"/>
          <w:szCs w:val="24"/>
        </w:rPr>
        <w:t>Технічна Фахова  Школа, відділи: дорожно-мостовий, машино-будівельний і електротехнічний.</w:t>
      </w:r>
    </w:p>
    <w:p w:rsidR="00D338FE" w:rsidRPr="00ED4999" w:rsidRDefault="00D338FE" w:rsidP="00D92A65">
      <w:pPr>
        <w:pStyle w:val="ListParagraph"/>
        <w:numPr>
          <w:ilvl w:val="0"/>
          <w:numId w:val="46"/>
        </w:numPr>
        <w:spacing w:after="0" w:line="240" w:lineRule="atLeast"/>
        <w:ind w:firstLine="0"/>
        <w:jc w:val="both"/>
        <w:rPr>
          <w:rFonts w:ascii="Times New Roman" w:hAnsi="Times New Roman"/>
          <w:szCs w:val="24"/>
        </w:rPr>
      </w:pPr>
      <w:r w:rsidRPr="00ED4999">
        <w:rPr>
          <w:rFonts w:ascii="Times New Roman" w:hAnsi="Times New Roman"/>
          <w:szCs w:val="24"/>
        </w:rPr>
        <w:t>Реміснича Школа, відділи: столярсько-технічний, слюсарсько-механічний.</w:t>
      </w:r>
    </w:p>
    <w:p w:rsidR="00D338FE" w:rsidRPr="00ED4999" w:rsidRDefault="00D338FE" w:rsidP="00D92A65">
      <w:pPr>
        <w:pStyle w:val="ListParagraph"/>
        <w:numPr>
          <w:ilvl w:val="0"/>
          <w:numId w:val="46"/>
        </w:numPr>
        <w:spacing w:after="0" w:line="240" w:lineRule="atLeast"/>
        <w:ind w:firstLine="0"/>
        <w:jc w:val="both"/>
        <w:rPr>
          <w:rFonts w:ascii="Times New Roman" w:hAnsi="Times New Roman"/>
          <w:szCs w:val="24"/>
        </w:rPr>
      </w:pPr>
      <w:r w:rsidRPr="00ED4999">
        <w:rPr>
          <w:rFonts w:ascii="Times New Roman" w:hAnsi="Times New Roman"/>
          <w:szCs w:val="24"/>
        </w:rPr>
        <w:t>Сільсько-господарська Школа, має бути перенесена до Тарногороду, званева.</w:t>
      </w:r>
    </w:p>
    <w:p w:rsidR="00D338FE" w:rsidRPr="00ED4999" w:rsidRDefault="00D338FE" w:rsidP="00D92A65">
      <w:pPr>
        <w:pStyle w:val="ListParagraph"/>
        <w:numPr>
          <w:ilvl w:val="0"/>
          <w:numId w:val="46"/>
        </w:numPr>
        <w:spacing w:after="0" w:line="240" w:lineRule="atLeast"/>
        <w:ind w:firstLine="0"/>
        <w:jc w:val="both"/>
        <w:rPr>
          <w:rFonts w:ascii="Times New Roman" w:hAnsi="Times New Roman"/>
          <w:szCs w:val="24"/>
        </w:rPr>
      </w:pPr>
      <w:r w:rsidRPr="00ED4999">
        <w:rPr>
          <w:rFonts w:ascii="Times New Roman" w:hAnsi="Times New Roman"/>
          <w:szCs w:val="24"/>
        </w:rPr>
        <w:t>Господинська Школа (званева).</w:t>
      </w:r>
    </w:p>
    <w:p w:rsidR="00D338FE" w:rsidRPr="00ED4999" w:rsidRDefault="00D338FE" w:rsidP="00ED4999">
      <w:pPr>
        <w:spacing w:after="0" w:line="240" w:lineRule="atLeast"/>
        <w:ind w:left="360"/>
        <w:contextualSpacing/>
        <w:jc w:val="both"/>
        <w:rPr>
          <w:rFonts w:ascii="Times New Roman" w:hAnsi="Times New Roman"/>
          <w:szCs w:val="24"/>
        </w:rPr>
      </w:pPr>
      <w:r w:rsidRPr="00ED4999">
        <w:rPr>
          <w:rFonts w:ascii="Times New Roman" w:hAnsi="Times New Roman"/>
          <w:szCs w:val="24"/>
        </w:rPr>
        <w:t xml:space="preserve">Грубешів: </w:t>
      </w:r>
    </w:p>
    <w:p w:rsidR="00D338FE" w:rsidRPr="00ED4999" w:rsidRDefault="00D338FE" w:rsidP="00D92A65">
      <w:pPr>
        <w:pStyle w:val="ListParagraph"/>
        <w:numPr>
          <w:ilvl w:val="0"/>
          <w:numId w:val="47"/>
        </w:numPr>
        <w:spacing w:after="0" w:line="240" w:lineRule="atLeast"/>
        <w:ind w:firstLine="0"/>
        <w:jc w:val="both"/>
        <w:rPr>
          <w:rFonts w:ascii="Times New Roman" w:hAnsi="Times New Roman"/>
          <w:szCs w:val="24"/>
        </w:rPr>
      </w:pPr>
      <w:r w:rsidRPr="00ED4999">
        <w:rPr>
          <w:rFonts w:ascii="Times New Roman" w:hAnsi="Times New Roman"/>
          <w:szCs w:val="24"/>
        </w:rPr>
        <w:t>Торговельна Школа.</w:t>
      </w:r>
    </w:p>
    <w:p w:rsidR="00D338FE" w:rsidRPr="00ED4999" w:rsidRDefault="00D338FE" w:rsidP="00D92A65">
      <w:pPr>
        <w:pStyle w:val="ListParagraph"/>
        <w:numPr>
          <w:ilvl w:val="0"/>
          <w:numId w:val="47"/>
        </w:numPr>
        <w:spacing w:after="0" w:line="240" w:lineRule="atLeast"/>
        <w:ind w:firstLine="0"/>
        <w:jc w:val="both"/>
        <w:rPr>
          <w:rFonts w:ascii="Times New Roman" w:hAnsi="Times New Roman"/>
          <w:szCs w:val="24"/>
        </w:rPr>
      </w:pPr>
      <w:r w:rsidRPr="00ED4999">
        <w:rPr>
          <w:rFonts w:ascii="Times New Roman" w:hAnsi="Times New Roman"/>
          <w:szCs w:val="24"/>
        </w:rPr>
        <w:t>Жіноча Господинська Школа.</w:t>
      </w:r>
    </w:p>
    <w:p w:rsidR="00D338FE" w:rsidRPr="00ED4999" w:rsidRDefault="00D338FE" w:rsidP="00ED4999">
      <w:pPr>
        <w:spacing w:after="0" w:line="240" w:lineRule="atLeast"/>
        <w:jc w:val="both"/>
        <w:rPr>
          <w:rFonts w:ascii="Times New Roman" w:hAnsi="Times New Roman"/>
          <w:szCs w:val="24"/>
        </w:rPr>
      </w:pPr>
      <w:r w:rsidRPr="00ED4999">
        <w:rPr>
          <w:rFonts w:ascii="Times New Roman" w:hAnsi="Times New Roman"/>
          <w:szCs w:val="24"/>
        </w:rPr>
        <w:t>Біла Підляська:</w:t>
      </w:r>
    </w:p>
    <w:p w:rsidR="00D338FE" w:rsidRPr="00ED4999" w:rsidRDefault="00D338FE" w:rsidP="00D92A65">
      <w:pPr>
        <w:pStyle w:val="ListParagraph"/>
        <w:numPr>
          <w:ilvl w:val="0"/>
          <w:numId w:val="48"/>
        </w:numPr>
        <w:spacing w:after="0" w:line="240" w:lineRule="atLeast"/>
        <w:ind w:firstLine="0"/>
        <w:jc w:val="both"/>
        <w:rPr>
          <w:rFonts w:ascii="Times New Roman" w:hAnsi="Times New Roman"/>
          <w:szCs w:val="24"/>
        </w:rPr>
      </w:pPr>
      <w:r w:rsidRPr="00ED4999">
        <w:rPr>
          <w:rFonts w:ascii="Times New Roman" w:hAnsi="Times New Roman"/>
          <w:szCs w:val="24"/>
        </w:rPr>
        <w:t>Торговельна Школа.</w:t>
      </w:r>
    </w:p>
    <w:p w:rsidR="00D338FE" w:rsidRPr="00ED4999" w:rsidRDefault="00D338FE" w:rsidP="00ED4999">
      <w:pPr>
        <w:spacing w:after="0" w:line="240" w:lineRule="atLeast"/>
        <w:jc w:val="both"/>
        <w:rPr>
          <w:rFonts w:ascii="Times New Roman" w:hAnsi="Times New Roman"/>
          <w:szCs w:val="24"/>
        </w:rPr>
      </w:pPr>
      <w:r w:rsidRPr="00ED4999">
        <w:rPr>
          <w:rFonts w:ascii="Times New Roman" w:hAnsi="Times New Roman"/>
          <w:szCs w:val="24"/>
        </w:rPr>
        <w:t xml:space="preserve">Белз: </w:t>
      </w:r>
    </w:p>
    <w:p w:rsidR="00D338FE" w:rsidRPr="00ED4999" w:rsidRDefault="00D338FE" w:rsidP="00D92A65">
      <w:pPr>
        <w:pStyle w:val="ListParagraph"/>
        <w:numPr>
          <w:ilvl w:val="0"/>
          <w:numId w:val="49"/>
        </w:numPr>
        <w:spacing w:after="0" w:line="240" w:lineRule="atLeast"/>
        <w:ind w:firstLine="0"/>
        <w:jc w:val="both"/>
        <w:rPr>
          <w:rFonts w:ascii="Times New Roman" w:hAnsi="Times New Roman"/>
          <w:szCs w:val="24"/>
        </w:rPr>
      </w:pPr>
      <w:r w:rsidRPr="00ED4999">
        <w:rPr>
          <w:rFonts w:ascii="Times New Roman" w:hAnsi="Times New Roman"/>
          <w:szCs w:val="24"/>
        </w:rPr>
        <w:t>Торговельна Школа (званева).</w:t>
      </w:r>
    </w:p>
    <w:p w:rsidR="00D338FE" w:rsidRPr="00ED4999" w:rsidRDefault="00D338FE" w:rsidP="00ED4999">
      <w:pPr>
        <w:spacing w:after="0" w:line="240" w:lineRule="atLeast"/>
        <w:ind w:left="360"/>
        <w:contextualSpacing/>
        <w:jc w:val="both"/>
        <w:rPr>
          <w:rFonts w:ascii="Times New Roman" w:hAnsi="Times New Roman"/>
          <w:szCs w:val="24"/>
        </w:rPr>
      </w:pPr>
      <w:r w:rsidRPr="00ED4999">
        <w:rPr>
          <w:rFonts w:ascii="Times New Roman" w:hAnsi="Times New Roman"/>
          <w:szCs w:val="24"/>
        </w:rPr>
        <w:t>Володава:</w:t>
      </w:r>
    </w:p>
    <w:p w:rsidR="00D338FE" w:rsidRPr="00ED4999" w:rsidRDefault="00D338FE" w:rsidP="00D92A65">
      <w:pPr>
        <w:pStyle w:val="ListParagraph"/>
        <w:numPr>
          <w:ilvl w:val="0"/>
          <w:numId w:val="50"/>
        </w:numPr>
        <w:spacing w:after="0" w:line="240" w:lineRule="atLeast"/>
        <w:ind w:firstLine="0"/>
        <w:jc w:val="both"/>
        <w:rPr>
          <w:rFonts w:ascii="Times New Roman" w:hAnsi="Times New Roman"/>
          <w:szCs w:val="24"/>
        </w:rPr>
      </w:pPr>
      <w:r w:rsidRPr="00ED4999">
        <w:rPr>
          <w:rFonts w:ascii="Times New Roman" w:hAnsi="Times New Roman"/>
          <w:szCs w:val="24"/>
        </w:rPr>
        <w:t>Торговельна Школа  (званева).</w:t>
      </w:r>
    </w:p>
    <w:p w:rsidR="00D338FE" w:rsidRPr="00ED4999" w:rsidRDefault="00D338FE" w:rsidP="00ED4999">
      <w:pPr>
        <w:spacing w:after="0" w:line="240" w:lineRule="atLeast"/>
        <w:ind w:left="360"/>
        <w:contextualSpacing/>
        <w:jc w:val="both"/>
        <w:rPr>
          <w:rFonts w:ascii="Times New Roman" w:hAnsi="Times New Roman"/>
          <w:szCs w:val="24"/>
        </w:rPr>
      </w:pPr>
      <w:r w:rsidRPr="00ED4999">
        <w:rPr>
          <w:rFonts w:ascii="Times New Roman" w:hAnsi="Times New Roman"/>
          <w:szCs w:val="24"/>
        </w:rPr>
        <w:t>Тарногород:  Торговельна Школа.</w:t>
      </w:r>
    </w:p>
    <w:p w:rsidR="00D338FE" w:rsidRPr="00ED4999" w:rsidRDefault="00D338FE" w:rsidP="00ED4999">
      <w:pPr>
        <w:spacing w:after="0"/>
        <w:jc w:val="both"/>
        <w:rPr>
          <w:rFonts w:ascii="Times New Roman" w:hAnsi="Times New Roman"/>
          <w:szCs w:val="24"/>
        </w:rPr>
      </w:pP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Джерело: [1417].</w:t>
      </w:r>
    </w:p>
    <w:p w:rsidR="00D338FE" w:rsidRPr="00ED4999" w:rsidRDefault="00D338FE" w:rsidP="00ED4999">
      <w:pPr>
        <w:spacing w:after="0"/>
        <w:jc w:val="both"/>
        <w:rPr>
          <w:rFonts w:ascii="Times New Roman" w:hAnsi="Times New Roman"/>
          <w:szCs w:val="24"/>
        </w:rPr>
      </w:pPr>
    </w:p>
    <w:p w:rsidR="00D338FE" w:rsidRPr="00ED4999" w:rsidRDefault="00D338FE" w:rsidP="0066456A">
      <w:pPr>
        <w:spacing w:after="0"/>
        <w:jc w:val="center"/>
        <w:rPr>
          <w:rFonts w:ascii="Times New Roman" w:hAnsi="Times New Roman"/>
          <w:szCs w:val="24"/>
        </w:rPr>
      </w:pPr>
    </w:p>
    <w:p w:rsidR="00D338FE" w:rsidRPr="00ED4999" w:rsidRDefault="00D338FE" w:rsidP="0066456A">
      <w:pPr>
        <w:spacing w:after="0"/>
        <w:ind w:firstLine="709"/>
        <w:jc w:val="center"/>
        <w:rPr>
          <w:rFonts w:ascii="Times New Roman" w:hAnsi="Times New Roman"/>
          <w:b/>
          <w:szCs w:val="24"/>
        </w:rPr>
      </w:pPr>
      <w:r w:rsidRPr="00ED4999">
        <w:rPr>
          <w:rFonts w:ascii="Times New Roman" w:hAnsi="Times New Roman"/>
          <w:b/>
          <w:szCs w:val="24"/>
        </w:rPr>
        <w:t>Додаток Н.2</w:t>
      </w:r>
    </w:p>
    <w:p w:rsidR="00D338FE" w:rsidRPr="00ED4999" w:rsidRDefault="00D338FE" w:rsidP="0066456A">
      <w:pPr>
        <w:spacing w:after="0"/>
        <w:ind w:firstLine="709"/>
        <w:jc w:val="center"/>
        <w:rPr>
          <w:rFonts w:ascii="Times New Roman" w:hAnsi="Times New Roman"/>
          <w:b/>
          <w:szCs w:val="24"/>
        </w:rPr>
      </w:pPr>
      <w:r w:rsidRPr="00ED4999">
        <w:rPr>
          <w:rFonts w:ascii="Times New Roman" w:hAnsi="Times New Roman"/>
          <w:b/>
          <w:szCs w:val="24"/>
        </w:rPr>
        <w:t>Умови вступу до львівських українських вищих і середніх професійних та загальноосвітніх шкіл на 1943/1944 навчальний рік</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                       А. Фахові школи (вищого ступеня)</w:t>
      </w:r>
    </w:p>
    <w:p w:rsidR="00D338FE" w:rsidRPr="00ED4999" w:rsidRDefault="00D338FE" w:rsidP="00ED4999">
      <w:pPr>
        <w:spacing w:after="0"/>
        <w:ind w:firstLine="426"/>
        <w:jc w:val="both"/>
        <w:rPr>
          <w:rFonts w:ascii="Times New Roman" w:hAnsi="Times New Roman"/>
          <w:szCs w:val="24"/>
        </w:rPr>
      </w:pPr>
      <w:r w:rsidRPr="00ED4999">
        <w:rPr>
          <w:rFonts w:ascii="Times New Roman" w:hAnsi="Times New Roman"/>
          <w:szCs w:val="24"/>
        </w:rPr>
        <w:t>1. Державна 2–річна Жіноча Фахова Школа з 3–річними підготовчими клясами – вул. Зигмунтівська ч.17.</w:t>
      </w:r>
    </w:p>
    <w:p w:rsidR="00D338FE" w:rsidRPr="00ED4999" w:rsidRDefault="00D338FE" w:rsidP="00ED4999">
      <w:pPr>
        <w:spacing w:after="0"/>
        <w:ind w:firstLine="426"/>
        <w:jc w:val="both"/>
        <w:rPr>
          <w:rFonts w:ascii="Times New Roman" w:hAnsi="Times New Roman"/>
          <w:szCs w:val="24"/>
        </w:rPr>
      </w:pPr>
      <w:r w:rsidRPr="00ED4999">
        <w:rPr>
          <w:rFonts w:ascii="Times New Roman" w:hAnsi="Times New Roman"/>
          <w:szCs w:val="24"/>
        </w:rPr>
        <w:t>Відділи: а) машинобудівний,б) електротехнічний, в) будівництва, г) землемірний, д) залізнодорожний.</w:t>
      </w:r>
    </w:p>
    <w:p w:rsidR="00D338FE" w:rsidRPr="00ED4999" w:rsidRDefault="00D338FE" w:rsidP="00ED4999">
      <w:pPr>
        <w:spacing w:after="0"/>
        <w:ind w:firstLine="426"/>
        <w:jc w:val="both"/>
        <w:rPr>
          <w:rFonts w:ascii="Times New Roman" w:hAnsi="Times New Roman"/>
          <w:szCs w:val="24"/>
        </w:rPr>
      </w:pPr>
      <w:r w:rsidRPr="00ED4999">
        <w:rPr>
          <w:rFonts w:ascii="Times New Roman" w:hAnsi="Times New Roman"/>
          <w:szCs w:val="24"/>
        </w:rPr>
        <w:t>До І–шої кляси Технічної школи приймається молодь, що закінчила 18 років життя і 6 кляс гімназії (згл. давна мала матура), або закінчила 3–річну Ремісничу школу та зложить вступний іспит з математики, фізики, хімії, рисунків, німецької й української мови.</w:t>
      </w:r>
    </w:p>
    <w:p w:rsidR="00D338FE" w:rsidRPr="00ED4999" w:rsidRDefault="00D338FE" w:rsidP="00ED4999">
      <w:pPr>
        <w:spacing w:after="0"/>
        <w:ind w:firstLine="426"/>
        <w:jc w:val="both"/>
        <w:rPr>
          <w:rFonts w:ascii="Times New Roman" w:hAnsi="Times New Roman"/>
          <w:szCs w:val="24"/>
        </w:rPr>
      </w:pPr>
      <w:r w:rsidRPr="00ED4999">
        <w:rPr>
          <w:rFonts w:ascii="Times New Roman" w:hAnsi="Times New Roman"/>
          <w:szCs w:val="24"/>
        </w:rPr>
        <w:t>До І–шої підготовної кляси приймається здібнішу молодь, що закінчила 7 кляс все людної школи або 3 кляси гімназії.</w:t>
      </w:r>
    </w:p>
    <w:p w:rsidR="00D338FE" w:rsidRPr="00ED4999" w:rsidRDefault="00D338FE" w:rsidP="00D92A65">
      <w:pPr>
        <w:pStyle w:val="ListParagraph"/>
        <w:numPr>
          <w:ilvl w:val="0"/>
          <w:numId w:val="51"/>
        </w:numPr>
        <w:spacing w:after="0" w:line="240" w:lineRule="auto"/>
        <w:ind w:left="360" w:firstLine="709"/>
        <w:jc w:val="both"/>
        <w:rPr>
          <w:rFonts w:ascii="Times New Roman" w:hAnsi="Times New Roman"/>
          <w:szCs w:val="24"/>
        </w:rPr>
      </w:pPr>
      <w:r w:rsidRPr="00ED4999">
        <w:rPr>
          <w:rFonts w:ascii="Times New Roman" w:hAnsi="Times New Roman"/>
          <w:szCs w:val="24"/>
        </w:rPr>
        <w:t>Державна 2–річна Коедукаційна Хемічна Фахова Школа з 3–річними підготовки ними клясами –  Зигмунтівська ч.17.</w:t>
      </w:r>
    </w:p>
    <w:p w:rsidR="00D338FE" w:rsidRPr="00ED4999" w:rsidRDefault="00D338FE" w:rsidP="00D92A65">
      <w:pPr>
        <w:pStyle w:val="ListParagraph"/>
        <w:numPr>
          <w:ilvl w:val="0"/>
          <w:numId w:val="51"/>
        </w:numPr>
        <w:spacing w:after="0" w:line="240" w:lineRule="auto"/>
        <w:ind w:left="360" w:firstLine="709"/>
        <w:jc w:val="both"/>
        <w:rPr>
          <w:rFonts w:ascii="Times New Roman" w:hAnsi="Times New Roman"/>
          <w:szCs w:val="24"/>
        </w:rPr>
      </w:pPr>
      <w:r w:rsidRPr="00ED4999">
        <w:rPr>
          <w:rFonts w:ascii="Times New Roman" w:hAnsi="Times New Roman"/>
          <w:szCs w:val="24"/>
        </w:rPr>
        <w:t>Відділи: а) агротехнічний, б) технологічно ропний, в) текстильно-фарбарський.</w:t>
      </w:r>
    </w:p>
    <w:p w:rsidR="00D338FE" w:rsidRPr="0066456A" w:rsidRDefault="00D338FE" w:rsidP="00ED4999">
      <w:pPr>
        <w:spacing w:after="0"/>
        <w:ind w:left="360" w:firstLine="66"/>
        <w:contextualSpacing/>
        <w:jc w:val="both"/>
        <w:rPr>
          <w:rFonts w:ascii="Times New Roman" w:hAnsi="Times New Roman"/>
          <w:szCs w:val="24"/>
          <w:lang w:val="uk-UA"/>
        </w:rPr>
      </w:pPr>
      <w:r w:rsidRPr="0066456A">
        <w:rPr>
          <w:rFonts w:ascii="Times New Roman" w:hAnsi="Times New Roman"/>
          <w:szCs w:val="24"/>
          <w:lang w:val="uk-UA"/>
        </w:rPr>
        <w:t>До І–шої кляси Хемічної школи приймається молодь, що закінчила 18 років життя і 6 кляс гімназії (або І–шої рівнорядної школи) і зложить вступний іспит із хемії, фізики, математики, німецької й української мови.</w:t>
      </w:r>
    </w:p>
    <w:p w:rsidR="00D338FE" w:rsidRPr="00ED4999" w:rsidRDefault="00D338FE" w:rsidP="00ED4999">
      <w:pPr>
        <w:spacing w:after="0"/>
        <w:ind w:left="360" w:firstLine="349"/>
        <w:contextualSpacing/>
        <w:jc w:val="both"/>
        <w:rPr>
          <w:rFonts w:ascii="Times New Roman" w:hAnsi="Times New Roman"/>
          <w:szCs w:val="24"/>
        </w:rPr>
      </w:pPr>
      <w:r w:rsidRPr="00ED4999">
        <w:rPr>
          <w:rFonts w:ascii="Times New Roman" w:hAnsi="Times New Roman"/>
          <w:szCs w:val="24"/>
        </w:rPr>
        <w:t>До І–шої підготовної кляси приймається молодь, що закінчила 7 кляс все людної школи або 3 кл. гмін.</w:t>
      </w:r>
    </w:p>
    <w:p w:rsidR="00D338FE" w:rsidRPr="00ED4999" w:rsidRDefault="00D338FE" w:rsidP="00D92A65">
      <w:pPr>
        <w:pStyle w:val="ListParagraph"/>
        <w:numPr>
          <w:ilvl w:val="0"/>
          <w:numId w:val="51"/>
        </w:numPr>
        <w:spacing w:after="0" w:line="240" w:lineRule="auto"/>
        <w:ind w:left="0" w:firstLine="709"/>
        <w:jc w:val="both"/>
        <w:rPr>
          <w:rFonts w:ascii="Times New Roman" w:hAnsi="Times New Roman"/>
          <w:szCs w:val="24"/>
        </w:rPr>
      </w:pPr>
      <w:r w:rsidRPr="00ED4999">
        <w:rPr>
          <w:rFonts w:ascii="Times New Roman" w:hAnsi="Times New Roman"/>
          <w:szCs w:val="24"/>
        </w:rPr>
        <w:t>Державна 3–річна Коедукаційна мистецько-промислова Фахова Школа з 2–річними підготовними клясами – вул. Снопківська ч. 47. (Вхід від вул. Жижинської).</w:t>
      </w:r>
    </w:p>
    <w:p w:rsidR="00D338FE" w:rsidRPr="00ED4999" w:rsidRDefault="00D338FE" w:rsidP="00ED4999">
      <w:pPr>
        <w:pStyle w:val="ListParagraph"/>
        <w:spacing w:after="0"/>
        <w:ind w:left="0" w:firstLine="709"/>
        <w:jc w:val="both"/>
        <w:rPr>
          <w:rFonts w:ascii="Times New Roman" w:hAnsi="Times New Roman"/>
          <w:szCs w:val="24"/>
        </w:rPr>
      </w:pPr>
      <w:r w:rsidRPr="00ED4999">
        <w:rPr>
          <w:rFonts w:ascii="Times New Roman" w:hAnsi="Times New Roman"/>
          <w:szCs w:val="24"/>
        </w:rPr>
        <w:t>Відділи: а) малярський, б) граба чий, в) скульптурний (різьбарський), г) текстильний, д) керамічний, е) внутрішнього устаткування, є) фотографічний.</w:t>
      </w:r>
    </w:p>
    <w:p w:rsidR="00D338FE" w:rsidRPr="0066456A" w:rsidRDefault="00D338FE" w:rsidP="0066456A">
      <w:pPr>
        <w:spacing w:after="0"/>
        <w:ind w:left="360"/>
        <w:jc w:val="right"/>
        <w:rPr>
          <w:rFonts w:ascii="Times New Roman" w:hAnsi="Times New Roman"/>
          <w:szCs w:val="24"/>
          <w:lang w:val="uk-UA"/>
        </w:rPr>
      </w:pPr>
      <w:r w:rsidRPr="0066456A">
        <w:rPr>
          <w:rFonts w:ascii="Times New Roman" w:hAnsi="Times New Roman"/>
          <w:szCs w:val="24"/>
          <w:lang w:val="uk-UA"/>
        </w:rPr>
        <w:t xml:space="preserve">    Продовження  додатка Н.2</w:t>
      </w:r>
    </w:p>
    <w:p w:rsidR="00D338FE" w:rsidRPr="00ED4999" w:rsidRDefault="00D338FE" w:rsidP="00ED4999">
      <w:pPr>
        <w:pStyle w:val="ListParagraph"/>
        <w:spacing w:after="0"/>
        <w:ind w:left="0" w:firstLine="709"/>
        <w:jc w:val="both"/>
        <w:rPr>
          <w:rFonts w:ascii="Times New Roman" w:hAnsi="Times New Roman"/>
          <w:szCs w:val="24"/>
        </w:rPr>
      </w:pPr>
      <w:r w:rsidRPr="00ED4999">
        <w:rPr>
          <w:rFonts w:ascii="Times New Roman" w:hAnsi="Times New Roman"/>
          <w:szCs w:val="24"/>
        </w:rPr>
        <w:t>До І–шої кляси Мистецько-промислової Школи приймається молодь, що закінчила 17 років життя та 5 кляс гімназії або Ремісничу школу. Вступний іспит із рисунків і моделювання. Побажані домашні та шкільні праці, що виказували б мистецьке уздібення учня.</w:t>
      </w:r>
    </w:p>
    <w:p w:rsidR="00D338FE" w:rsidRPr="00ED4999" w:rsidRDefault="00D338FE" w:rsidP="00ED4999">
      <w:pPr>
        <w:pStyle w:val="ListParagraph"/>
        <w:spacing w:after="0"/>
        <w:ind w:left="0" w:firstLine="709"/>
        <w:jc w:val="both"/>
        <w:rPr>
          <w:rFonts w:ascii="Times New Roman" w:hAnsi="Times New Roman"/>
          <w:szCs w:val="24"/>
        </w:rPr>
      </w:pPr>
      <w:r w:rsidRPr="00ED4999">
        <w:rPr>
          <w:rFonts w:ascii="Times New Roman" w:hAnsi="Times New Roman"/>
          <w:szCs w:val="24"/>
        </w:rPr>
        <w:t>Державна І–річна Коедукаційна Торговельна Фахова Школа – вул. Угорська 14.</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Відділи: а) загальноторговельний, б) кооперативний, в) баковий, г) обезпеченевий.</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До школи приймається молодь, що закінчила 18 років життя, 6 кл. гімназії (або іншої рівнорядної школи) або 2–річну торговельну школу з довідкою 1–річної практики в економічно-господарських підприємствах чи установах. Приймається також молодь, що закінчила 7 кляс все людної школи, але відбутою 2–річною практикою. Вступний іспит із рахунків, природознавства, німецької й української мови.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Державна 2–річна Жіноча Фахова Школа Суспільної Опіки з 3–річними підготовчими клясами – вул. Осташтрассе 37.</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Відділи: а) суспільної опіки, б) суспільної санітарної опіки.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До першої кляси цієї школи приймається молодь, що закінчила 17 р. життя і 6 кл. гімназії або рівно рядної званевої школи (домашнього господарства, ремісничої і т.п.). Також побажана практика в якісь установі суспільної опіки. </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До І-ої підготовчої кляси приймається молодь, що закінчила 7 кляс вселюдної школи або 3 кл. гімназії та закінчила 14 років життя.</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Державна 2–річна Фахова Шола Жіночих Звань. – вул. Миколая 16.</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Відділи: а) кравецький, б) білизнярський.</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 До 1–шої кляси приймається молодь, що скінчила 17–й рік життя і 3–річну Ремісничу школу для жіночих звань, з 1–річною практикою в кравецькій робітні або що закінчила 6 гімн. кляс з відповідним підготуванням у ділянці жіночого промислу, або вкінці ту молодь, що скінчила званево-обов’язкову промислову школу та однорічну практику в кравецькій робітні з закінченням 7 кляс все людної школи.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Державна 2–річна Фахова Школа Городничої Культури – вул. Зоммерштайна 167.</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До 1–шої кляси приймається хлопців, що скінчили 18–й рік життя і 6 кляс гімназії з однорічною практикою в сільському господарстві, або покінчили однорічну званеву городницьку  школу. Вписи до цієї школи  після шкільних ферій.</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Б. Званеві школи (середнього ступеня)</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1. Державна 3–річна Коедукаційна Гарбарська Званева Школа – вул. Віденська 5.</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Відділи: а) гарбарський, б) римарсько-галянтерійний, в) кушнірський, г) шевський, д) рукавичкарський.</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До І–шої кляси приймається молодь, що закінчила 14–й рік життя, після закінчення 7 кляс все людної школи.</w:t>
      </w:r>
    </w:p>
    <w:p w:rsidR="00D338FE" w:rsidRPr="00ED4999" w:rsidRDefault="00D338FE" w:rsidP="00D92A65">
      <w:pPr>
        <w:pStyle w:val="ListParagraph"/>
        <w:numPr>
          <w:ilvl w:val="0"/>
          <w:numId w:val="51"/>
        </w:numPr>
        <w:spacing w:after="0" w:line="240" w:lineRule="auto"/>
        <w:ind w:hanging="153"/>
        <w:jc w:val="both"/>
        <w:rPr>
          <w:rFonts w:ascii="Times New Roman" w:hAnsi="Times New Roman"/>
          <w:szCs w:val="24"/>
        </w:rPr>
      </w:pPr>
      <w:r w:rsidRPr="00ED4999">
        <w:rPr>
          <w:rFonts w:ascii="Times New Roman" w:hAnsi="Times New Roman"/>
          <w:szCs w:val="24"/>
        </w:rPr>
        <w:t>Дежавна 3–річна Хлоп</w:t>
      </w:r>
      <w:r w:rsidRPr="00ED4999">
        <w:rPr>
          <w:rFonts w:ascii="Times New Roman" w:hAnsi="Times New Roman"/>
          <w:szCs w:val="24"/>
          <w:lang w:val="ru-RU"/>
        </w:rPr>
        <w:t>’</w:t>
      </w:r>
      <w:r w:rsidRPr="00ED4999">
        <w:rPr>
          <w:rFonts w:ascii="Times New Roman" w:hAnsi="Times New Roman"/>
          <w:szCs w:val="24"/>
        </w:rPr>
        <w:t>яча Реміснича Званева Школа – ул. Штерна 16.</w:t>
      </w:r>
    </w:p>
    <w:p w:rsidR="00D338FE" w:rsidRPr="00ED4999" w:rsidRDefault="00D338FE" w:rsidP="00ED4999">
      <w:pPr>
        <w:spacing w:after="0"/>
        <w:ind w:left="360" w:firstLine="709"/>
        <w:contextualSpacing/>
        <w:jc w:val="both"/>
        <w:rPr>
          <w:rFonts w:ascii="Times New Roman" w:hAnsi="Times New Roman"/>
          <w:szCs w:val="24"/>
        </w:rPr>
      </w:pPr>
      <w:r w:rsidRPr="00ED4999">
        <w:rPr>
          <w:rFonts w:ascii="Times New Roman" w:hAnsi="Times New Roman"/>
          <w:szCs w:val="24"/>
        </w:rPr>
        <w:t>Відділи: а) слюсарсько-механічний, б) електротехнічний, в) оптичний, г) годинникарський, д) столярський.</w:t>
      </w:r>
    </w:p>
    <w:p w:rsidR="00D338FE" w:rsidRPr="00ED4999" w:rsidRDefault="00D338FE" w:rsidP="00ED4999">
      <w:pPr>
        <w:spacing w:after="0"/>
        <w:ind w:left="360" w:firstLine="709"/>
        <w:contextualSpacing/>
        <w:jc w:val="both"/>
        <w:rPr>
          <w:rFonts w:ascii="Times New Roman" w:hAnsi="Times New Roman"/>
          <w:szCs w:val="24"/>
        </w:rPr>
      </w:pPr>
      <w:r w:rsidRPr="00ED4999">
        <w:rPr>
          <w:rFonts w:ascii="Times New Roman" w:hAnsi="Times New Roman"/>
          <w:szCs w:val="24"/>
        </w:rPr>
        <w:t>До І–шої кляси приймається хлопців, що скінчили 14–й рік життя і 7 кляс вселюдної школи.</w:t>
      </w:r>
    </w:p>
    <w:p w:rsidR="00D338FE" w:rsidRPr="00ED4999" w:rsidRDefault="00D338FE" w:rsidP="00D92A65">
      <w:pPr>
        <w:pStyle w:val="ListParagraph"/>
        <w:numPr>
          <w:ilvl w:val="0"/>
          <w:numId w:val="51"/>
        </w:numPr>
        <w:spacing w:after="0" w:line="240" w:lineRule="auto"/>
        <w:ind w:left="284" w:hanging="11"/>
        <w:jc w:val="both"/>
        <w:rPr>
          <w:rFonts w:ascii="Times New Roman" w:hAnsi="Times New Roman"/>
          <w:szCs w:val="24"/>
        </w:rPr>
      </w:pPr>
      <w:r w:rsidRPr="00ED4999">
        <w:rPr>
          <w:rFonts w:ascii="Times New Roman" w:hAnsi="Times New Roman"/>
          <w:szCs w:val="24"/>
        </w:rPr>
        <w:t>Державна 2-річна Коедукаційна Торговельна Званева кола – вул. Угорська 14.</w:t>
      </w:r>
    </w:p>
    <w:p w:rsidR="00D338FE" w:rsidRPr="00ED4999" w:rsidRDefault="00D338FE" w:rsidP="00ED4999">
      <w:pPr>
        <w:pStyle w:val="ListParagraph"/>
        <w:spacing w:after="0"/>
        <w:ind w:hanging="11"/>
        <w:jc w:val="both"/>
        <w:rPr>
          <w:rFonts w:ascii="Times New Roman" w:hAnsi="Times New Roman"/>
          <w:szCs w:val="24"/>
        </w:rPr>
      </w:pPr>
      <w:r w:rsidRPr="00ED4999">
        <w:rPr>
          <w:rFonts w:ascii="Times New Roman" w:hAnsi="Times New Roman"/>
          <w:szCs w:val="24"/>
        </w:rPr>
        <w:t>Відділи: а) торгівці-продавці, б) торгівці-бюровці, в) загальний.</w:t>
      </w:r>
    </w:p>
    <w:p w:rsidR="00D338FE" w:rsidRPr="00ED4999" w:rsidRDefault="00D338FE" w:rsidP="00ED4999">
      <w:pPr>
        <w:spacing w:after="0"/>
        <w:ind w:left="360" w:firstLine="349"/>
        <w:contextualSpacing/>
        <w:jc w:val="both"/>
        <w:rPr>
          <w:rFonts w:ascii="Times New Roman" w:hAnsi="Times New Roman"/>
          <w:szCs w:val="24"/>
          <w:lang w:val="uk-UA"/>
        </w:rPr>
      </w:pPr>
      <w:r w:rsidRPr="00ED4999">
        <w:rPr>
          <w:rFonts w:ascii="Times New Roman" w:hAnsi="Times New Roman"/>
          <w:szCs w:val="24"/>
          <w:lang w:val="uk-UA"/>
        </w:rPr>
        <w:t>До І–шої кляси приймається хлопців і дівчат, що закінчили 14–й рік життя і 7 кляс вселюдної школи.</w:t>
      </w:r>
    </w:p>
    <w:p w:rsidR="00D338FE" w:rsidRPr="00ED4999" w:rsidRDefault="00D338FE" w:rsidP="00D92A65">
      <w:pPr>
        <w:pStyle w:val="ListParagraph"/>
        <w:numPr>
          <w:ilvl w:val="0"/>
          <w:numId w:val="51"/>
        </w:numPr>
        <w:spacing w:after="0" w:line="240" w:lineRule="auto"/>
        <w:ind w:hanging="11"/>
        <w:jc w:val="both"/>
        <w:rPr>
          <w:rFonts w:ascii="Times New Roman" w:hAnsi="Times New Roman"/>
          <w:szCs w:val="24"/>
        </w:rPr>
      </w:pPr>
      <w:r w:rsidRPr="00ED4999">
        <w:rPr>
          <w:rFonts w:ascii="Times New Roman" w:hAnsi="Times New Roman"/>
          <w:szCs w:val="24"/>
        </w:rPr>
        <w:t xml:space="preserve">     Державна 3–річна Дівоча Реміснича Званева Школа – вул. Миколая 16.</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Відділи:  а) кравецький, б) білизнярський, в) моднярський, г) галянтерійний, д) коронкарський, е) гаптувальний.</w:t>
      </w:r>
    </w:p>
    <w:p w:rsidR="00D338FE" w:rsidRPr="00ED4999" w:rsidRDefault="00D338FE" w:rsidP="0066456A">
      <w:pPr>
        <w:spacing w:after="0"/>
        <w:ind w:left="360" w:firstLine="709"/>
        <w:contextualSpacing/>
        <w:jc w:val="both"/>
        <w:rPr>
          <w:rFonts w:ascii="Times New Roman" w:hAnsi="Times New Roman"/>
          <w:szCs w:val="24"/>
        </w:rPr>
      </w:pPr>
    </w:p>
    <w:p w:rsidR="00D338FE" w:rsidRDefault="00D338FE" w:rsidP="0066456A">
      <w:pPr>
        <w:spacing w:after="0"/>
        <w:ind w:left="360"/>
        <w:jc w:val="both"/>
        <w:rPr>
          <w:rFonts w:ascii="Times New Roman" w:hAnsi="Times New Roman"/>
          <w:szCs w:val="24"/>
          <w:lang w:val="uk-UA"/>
        </w:rPr>
      </w:pPr>
    </w:p>
    <w:p w:rsidR="00D338FE" w:rsidRPr="0056519A" w:rsidRDefault="00D338FE" w:rsidP="0066456A">
      <w:pPr>
        <w:spacing w:after="0"/>
        <w:ind w:left="360"/>
        <w:jc w:val="right"/>
        <w:rPr>
          <w:rFonts w:ascii="Times New Roman" w:hAnsi="Times New Roman"/>
          <w:szCs w:val="24"/>
          <w:lang w:val="uk-UA"/>
        </w:rPr>
      </w:pPr>
      <w:r w:rsidRPr="0056519A">
        <w:rPr>
          <w:rFonts w:ascii="Times New Roman" w:hAnsi="Times New Roman"/>
          <w:szCs w:val="24"/>
          <w:lang w:val="uk-UA"/>
        </w:rPr>
        <w:t>Закінчення додатка Н.2</w:t>
      </w:r>
    </w:p>
    <w:p w:rsidR="00D338FE" w:rsidRPr="0056519A" w:rsidRDefault="00D338FE" w:rsidP="00ED4999">
      <w:pPr>
        <w:spacing w:after="0"/>
        <w:ind w:firstLine="709"/>
        <w:jc w:val="both"/>
        <w:rPr>
          <w:rFonts w:ascii="Times New Roman" w:hAnsi="Times New Roman"/>
          <w:szCs w:val="24"/>
          <w:lang w:val="uk-UA"/>
        </w:rPr>
      </w:pPr>
      <w:r w:rsidRPr="0056519A">
        <w:rPr>
          <w:rFonts w:ascii="Times New Roman" w:hAnsi="Times New Roman"/>
          <w:szCs w:val="24"/>
          <w:lang w:val="uk-UA"/>
        </w:rPr>
        <w:t>До 1–шої кл. приймається дівчат, що закінчили 14 років життя і 7 кляс все людної школи. У цій школі відкривається відділ чоловічого кравецтва для хлопців. Умови прийняття такі, як для дівчат.</w:t>
      </w:r>
    </w:p>
    <w:p w:rsidR="00D338FE" w:rsidRPr="0056519A" w:rsidRDefault="00D338FE" w:rsidP="00ED4999">
      <w:pPr>
        <w:spacing w:after="0"/>
        <w:ind w:firstLine="709"/>
        <w:jc w:val="both"/>
        <w:rPr>
          <w:rFonts w:ascii="Times New Roman" w:hAnsi="Times New Roman"/>
          <w:szCs w:val="24"/>
          <w:lang w:val="uk-UA"/>
        </w:rPr>
      </w:pPr>
      <w:r w:rsidRPr="0056519A">
        <w:rPr>
          <w:rFonts w:ascii="Times New Roman" w:hAnsi="Times New Roman"/>
          <w:szCs w:val="24"/>
          <w:lang w:val="uk-UA"/>
        </w:rPr>
        <w:t>Вступний іспит до званевих шкіл від 1–4 з рахунків, природознавства, німецької й української мови.</w:t>
      </w:r>
    </w:p>
    <w:p w:rsidR="00D338FE" w:rsidRPr="00ED4999" w:rsidRDefault="00D338FE" w:rsidP="00D92A65">
      <w:pPr>
        <w:pStyle w:val="ListParagraph"/>
        <w:numPr>
          <w:ilvl w:val="0"/>
          <w:numId w:val="51"/>
        </w:numPr>
        <w:spacing w:after="0" w:line="240" w:lineRule="auto"/>
        <w:ind w:firstLine="709"/>
        <w:jc w:val="both"/>
        <w:rPr>
          <w:rFonts w:ascii="Times New Roman" w:hAnsi="Times New Roman"/>
          <w:szCs w:val="24"/>
        </w:rPr>
      </w:pPr>
      <w:r w:rsidRPr="00ED4999">
        <w:rPr>
          <w:rFonts w:ascii="Times New Roman" w:hAnsi="Times New Roman"/>
          <w:szCs w:val="24"/>
        </w:rPr>
        <w:t>Державна 1–річна Званева Школа Дитячих Виховниць  Розенштрассе 1к.</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До школи приймається дівчат, що закінчили 5 років життя і 7 кляс все людної школи та 1–рісну господиньку званеву школу.</w:t>
      </w:r>
    </w:p>
    <w:p w:rsidR="00D338FE" w:rsidRPr="00ED4999" w:rsidRDefault="00D338FE" w:rsidP="00D92A65">
      <w:pPr>
        <w:pStyle w:val="ListParagraph"/>
        <w:numPr>
          <w:ilvl w:val="0"/>
          <w:numId w:val="51"/>
        </w:numPr>
        <w:spacing w:after="0" w:line="240" w:lineRule="auto"/>
        <w:ind w:firstLine="709"/>
        <w:jc w:val="both"/>
        <w:rPr>
          <w:rFonts w:ascii="Times New Roman" w:hAnsi="Times New Roman"/>
          <w:szCs w:val="24"/>
        </w:rPr>
      </w:pPr>
      <w:r w:rsidRPr="00ED4999">
        <w:rPr>
          <w:rFonts w:ascii="Times New Roman" w:hAnsi="Times New Roman"/>
          <w:szCs w:val="24"/>
        </w:rPr>
        <w:t>Державна 1–річна Дівоча Господинська Званева Школа – Розенштрассе 1к.</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До школи приймаються дівчат, що закінчили 14 років життя і 7 кляс вселюдної школи.</w:t>
      </w:r>
    </w:p>
    <w:p w:rsidR="00D338FE" w:rsidRPr="00ED4999" w:rsidRDefault="00D338FE" w:rsidP="00D92A65">
      <w:pPr>
        <w:pStyle w:val="ListParagraph"/>
        <w:numPr>
          <w:ilvl w:val="0"/>
          <w:numId w:val="51"/>
        </w:numPr>
        <w:spacing w:after="0" w:line="240" w:lineRule="auto"/>
        <w:ind w:firstLine="709"/>
        <w:jc w:val="both"/>
        <w:rPr>
          <w:rFonts w:ascii="Times New Roman" w:hAnsi="Times New Roman"/>
          <w:szCs w:val="24"/>
        </w:rPr>
      </w:pPr>
      <w:r w:rsidRPr="00ED4999">
        <w:rPr>
          <w:rFonts w:ascii="Times New Roman" w:hAnsi="Times New Roman"/>
          <w:szCs w:val="24"/>
        </w:rPr>
        <w:t>Державна 1–річна Хлоп</w:t>
      </w:r>
      <w:r w:rsidRPr="00ED4999">
        <w:rPr>
          <w:rFonts w:ascii="Times New Roman" w:hAnsi="Times New Roman"/>
          <w:szCs w:val="24"/>
          <w:lang w:val="ru-RU"/>
        </w:rPr>
        <w:t>’</w:t>
      </w:r>
      <w:r w:rsidRPr="00ED4999">
        <w:rPr>
          <w:rFonts w:ascii="Times New Roman" w:hAnsi="Times New Roman"/>
          <w:szCs w:val="24"/>
        </w:rPr>
        <w:t>яча Молочарська Званева Школа – вул. Гловацького 19.</w:t>
      </w:r>
    </w:p>
    <w:p w:rsidR="00D338FE" w:rsidRPr="00ED4999" w:rsidRDefault="00D338FE" w:rsidP="00D92A65">
      <w:pPr>
        <w:pStyle w:val="ListParagraph"/>
        <w:numPr>
          <w:ilvl w:val="0"/>
          <w:numId w:val="51"/>
        </w:numPr>
        <w:spacing w:after="0" w:line="240" w:lineRule="auto"/>
        <w:ind w:firstLine="709"/>
        <w:jc w:val="both"/>
        <w:rPr>
          <w:rFonts w:ascii="Times New Roman" w:hAnsi="Times New Roman"/>
          <w:szCs w:val="24"/>
        </w:rPr>
      </w:pPr>
      <w:r w:rsidRPr="00ED4999">
        <w:rPr>
          <w:rFonts w:ascii="Times New Roman" w:hAnsi="Times New Roman"/>
          <w:szCs w:val="24"/>
        </w:rPr>
        <w:t>Державна 1–річна Хлоп</w:t>
      </w:r>
      <w:r w:rsidRPr="00ED4999">
        <w:rPr>
          <w:rFonts w:ascii="Times New Roman" w:hAnsi="Times New Roman"/>
          <w:szCs w:val="24"/>
          <w:lang w:val="ru-RU"/>
        </w:rPr>
        <w:t>’</w:t>
      </w:r>
      <w:r w:rsidRPr="00ED4999">
        <w:rPr>
          <w:rFonts w:ascii="Times New Roman" w:hAnsi="Times New Roman"/>
          <w:szCs w:val="24"/>
        </w:rPr>
        <w:t>яча Городнича Званева Школа – вул. Зоммерштайна 167. До обох цих шкіл вписи після шкільних ферій.</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 xml:space="preserve">                                В. Званево-обов’язкові промислові школи (нижчого ступеня)</w:t>
      </w:r>
    </w:p>
    <w:p w:rsidR="00D338FE" w:rsidRPr="00ED4999" w:rsidRDefault="00D338FE" w:rsidP="00D92A65">
      <w:pPr>
        <w:pStyle w:val="ListParagraph"/>
        <w:numPr>
          <w:ilvl w:val="0"/>
          <w:numId w:val="52"/>
        </w:numPr>
        <w:spacing w:after="0" w:line="240" w:lineRule="auto"/>
        <w:ind w:firstLine="709"/>
        <w:jc w:val="both"/>
        <w:rPr>
          <w:rFonts w:ascii="Times New Roman" w:hAnsi="Times New Roman"/>
          <w:szCs w:val="24"/>
        </w:rPr>
      </w:pPr>
      <w:r w:rsidRPr="00ED4999">
        <w:rPr>
          <w:rFonts w:ascii="Times New Roman" w:hAnsi="Times New Roman"/>
          <w:szCs w:val="24"/>
        </w:rPr>
        <w:t>Прилюдна 3–річна Хлоп</w:t>
      </w:r>
      <w:r w:rsidRPr="00ED4999">
        <w:rPr>
          <w:rFonts w:ascii="Times New Roman" w:hAnsi="Times New Roman"/>
          <w:szCs w:val="24"/>
          <w:lang w:val="ru-RU"/>
        </w:rPr>
        <w:t>’</w:t>
      </w:r>
      <w:r w:rsidRPr="00ED4999">
        <w:rPr>
          <w:rFonts w:ascii="Times New Roman" w:hAnsi="Times New Roman"/>
          <w:szCs w:val="24"/>
        </w:rPr>
        <w:t>яча Промислова Званево-обв</w:t>
      </w:r>
      <w:r w:rsidRPr="00ED4999">
        <w:rPr>
          <w:rFonts w:ascii="Times New Roman" w:hAnsi="Times New Roman"/>
          <w:szCs w:val="24"/>
          <w:lang w:val="ru-RU"/>
        </w:rPr>
        <w:t>’</w:t>
      </w:r>
      <w:r w:rsidRPr="00ED4999">
        <w:rPr>
          <w:rFonts w:ascii="Times New Roman" w:hAnsi="Times New Roman"/>
          <w:szCs w:val="24"/>
        </w:rPr>
        <w:t>язкова Школа – вул. Віденська 5.</w:t>
      </w:r>
    </w:p>
    <w:p w:rsidR="00D338FE" w:rsidRPr="00ED4999" w:rsidRDefault="00D338FE" w:rsidP="00ED4999">
      <w:pPr>
        <w:spacing w:after="0"/>
        <w:ind w:left="360" w:firstLine="709"/>
        <w:contextualSpacing/>
        <w:jc w:val="both"/>
        <w:rPr>
          <w:rFonts w:ascii="Times New Roman" w:hAnsi="Times New Roman"/>
          <w:szCs w:val="24"/>
          <w:lang w:val="uk-UA"/>
        </w:rPr>
      </w:pPr>
      <w:r w:rsidRPr="00ED4999">
        <w:rPr>
          <w:rFonts w:ascii="Times New Roman" w:hAnsi="Times New Roman"/>
          <w:szCs w:val="24"/>
          <w:lang w:val="uk-UA"/>
        </w:rPr>
        <w:t>Відділи: а) металівців, б) друкарів, в) поліграфістів, г) залізничників, д) трамвая рів, е) фризієрів, є) кухарів, ж) групи обіжно-взуттєвої промисловості, з) харчево-смакової і т.д.</w:t>
      </w:r>
    </w:p>
    <w:p w:rsidR="00D338FE" w:rsidRPr="00ED4999" w:rsidRDefault="00D338FE" w:rsidP="00ED4999">
      <w:pPr>
        <w:spacing w:after="0"/>
        <w:ind w:left="360" w:firstLine="709"/>
        <w:contextualSpacing/>
        <w:jc w:val="both"/>
        <w:rPr>
          <w:rFonts w:ascii="Times New Roman" w:hAnsi="Times New Roman"/>
          <w:szCs w:val="24"/>
        </w:rPr>
      </w:pPr>
      <w:r w:rsidRPr="00ED4999">
        <w:rPr>
          <w:rFonts w:ascii="Times New Roman" w:hAnsi="Times New Roman"/>
          <w:szCs w:val="24"/>
        </w:rPr>
        <w:t>До школи обов’язані вписатись юнак до 18–го року життя, що працюють у державних військових, міських і приватних підприємствах різних звань, за дозволом підприємства. За його ж дозволом можуть бути прийняті учні, що закінчили 180й рік життя та 7 кляс все людної школи.</w:t>
      </w:r>
    </w:p>
    <w:p w:rsidR="00D338FE" w:rsidRPr="00ED4999" w:rsidRDefault="00D338FE" w:rsidP="00D92A65">
      <w:pPr>
        <w:pStyle w:val="ListParagraph"/>
        <w:numPr>
          <w:ilvl w:val="0"/>
          <w:numId w:val="52"/>
        </w:numPr>
        <w:spacing w:after="0" w:line="240" w:lineRule="auto"/>
        <w:ind w:firstLine="709"/>
        <w:jc w:val="both"/>
        <w:rPr>
          <w:rFonts w:ascii="Times New Roman" w:hAnsi="Times New Roman"/>
          <w:szCs w:val="24"/>
        </w:rPr>
      </w:pPr>
      <w:r w:rsidRPr="00ED4999">
        <w:rPr>
          <w:rFonts w:ascii="Times New Roman" w:hAnsi="Times New Roman"/>
          <w:szCs w:val="24"/>
        </w:rPr>
        <w:t>Прилюдна 3–річна Дівоча Промислова Званево-обов</w:t>
      </w:r>
      <w:r w:rsidRPr="00ED4999">
        <w:rPr>
          <w:rFonts w:ascii="Times New Roman" w:hAnsi="Times New Roman"/>
          <w:szCs w:val="24"/>
          <w:lang w:val="ru-RU"/>
        </w:rPr>
        <w:t>’</w:t>
      </w:r>
      <w:r w:rsidRPr="00ED4999">
        <w:rPr>
          <w:rFonts w:ascii="Times New Roman" w:hAnsi="Times New Roman"/>
          <w:szCs w:val="24"/>
        </w:rPr>
        <w:t>язкова Школа – вул. Миколая 16.</w:t>
      </w:r>
    </w:p>
    <w:p w:rsidR="00D338FE" w:rsidRPr="00ED4999" w:rsidRDefault="00D338FE" w:rsidP="00ED4999">
      <w:pPr>
        <w:spacing w:after="0"/>
        <w:ind w:left="360" w:firstLine="709"/>
        <w:contextualSpacing/>
        <w:jc w:val="both"/>
        <w:rPr>
          <w:rFonts w:ascii="Times New Roman" w:hAnsi="Times New Roman"/>
          <w:szCs w:val="24"/>
        </w:rPr>
      </w:pPr>
      <w:r w:rsidRPr="00ED4999">
        <w:rPr>
          <w:rFonts w:ascii="Times New Roman" w:hAnsi="Times New Roman"/>
          <w:szCs w:val="24"/>
        </w:rPr>
        <w:t>До неї обов’язані ходити учениці, зареєстровані в держких чи приватних верстатах праці жіночих звань.</w:t>
      </w:r>
    </w:p>
    <w:p w:rsidR="00D338FE" w:rsidRPr="00ED4999" w:rsidRDefault="00D338FE" w:rsidP="00D92A65">
      <w:pPr>
        <w:pStyle w:val="ListParagraph"/>
        <w:numPr>
          <w:ilvl w:val="0"/>
          <w:numId w:val="51"/>
        </w:numPr>
        <w:spacing w:after="0" w:line="240" w:lineRule="auto"/>
        <w:ind w:firstLine="709"/>
        <w:jc w:val="both"/>
        <w:rPr>
          <w:rFonts w:ascii="Times New Roman" w:hAnsi="Times New Roman"/>
          <w:szCs w:val="24"/>
        </w:rPr>
      </w:pPr>
      <w:r w:rsidRPr="00ED4999">
        <w:rPr>
          <w:rFonts w:ascii="Times New Roman" w:hAnsi="Times New Roman"/>
          <w:szCs w:val="24"/>
        </w:rPr>
        <w:t>Прилюдні 2–річні Сільсько-господарські Званеві Школи: 1) Брюховичі, 2) Винники, 3) Малехів, 4) Рудно, 5) Сихів (Жиравка).</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До них обов’язані ходити хлопці й дівчата віком до 18–го року життя, після закінчення 7 кляс все людної школи.</w:t>
      </w:r>
    </w:p>
    <w:p w:rsidR="00D338FE" w:rsidRPr="00ED4999" w:rsidRDefault="00D338FE" w:rsidP="00ED4999">
      <w:pPr>
        <w:spacing w:after="0"/>
        <w:ind w:firstLine="709"/>
        <w:jc w:val="both"/>
        <w:rPr>
          <w:rFonts w:ascii="Times New Roman" w:hAnsi="Times New Roman"/>
          <w:szCs w:val="24"/>
        </w:rPr>
      </w:pPr>
      <w:r w:rsidRPr="00ED4999">
        <w:rPr>
          <w:rFonts w:ascii="Times New Roman" w:hAnsi="Times New Roman"/>
          <w:szCs w:val="24"/>
        </w:rPr>
        <w:t>При вписах до всіх шкіл треба мати: 1) свідоцтво народин, 2) останнє шкіл не свідоцтво, 3) лікарську довідку здоров’я, 4) обов’язково скерування від львівського Уряду Праці, – для званево-обов’язкових шкіл тільки довідку праці, виставлену для вжитку школи підприємством, у якому учень працює. Молодь, що підпадає обов’язкові Служби Батьківщині, пред’явить довідку звільнення від Баудінсту або довідку відбутої служби в Баудінсті. Вписи до всіх професійних : а)фахових; б) званевих; в) званево-обов’язкових шкіл: 1–го, 2–го, 3–го, 5–го і 6–го липня ц.р. Вступні іспити від 8–го до 10–го липня ц.р. в год. 8–ій рано.</w:t>
      </w:r>
    </w:p>
    <w:p w:rsidR="00D338FE" w:rsidRDefault="00D338FE" w:rsidP="00ED4999">
      <w:pPr>
        <w:spacing w:after="0"/>
        <w:ind w:firstLine="708"/>
        <w:jc w:val="both"/>
        <w:rPr>
          <w:rFonts w:ascii="Times New Roman" w:hAnsi="Times New Roman"/>
          <w:szCs w:val="24"/>
          <w:lang w:val="uk-UA"/>
        </w:rPr>
      </w:pPr>
    </w:p>
    <w:p w:rsidR="00D338FE" w:rsidRPr="00ED4999" w:rsidRDefault="00D338FE" w:rsidP="00ED4999">
      <w:pPr>
        <w:spacing w:after="0"/>
        <w:ind w:firstLine="708"/>
        <w:jc w:val="both"/>
        <w:rPr>
          <w:rFonts w:ascii="Times New Roman" w:hAnsi="Times New Roman"/>
          <w:szCs w:val="24"/>
        </w:rPr>
      </w:pPr>
      <w:r w:rsidRPr="00ED4999">
        <w:rPr>
          <w:rFonts w:ascii="Times New Roman" w:hAnsi="Times New Roman"/>
          <w:szCs w:val="24"/>
        </w:rPr>
        <w:t>Джерело: [260].</w:t>
      </w:r>
    </w:p>
    <w:p w:rsidR="00D338FE" w:rsidRDefault="00D338FE" w:rsidP="0066456A">
      <w:pPr>
        <w:spacing w:after="0"/>
        <w:jc w:val="center"/>
        <w:rPr>
          <w:rFonts w:ascii="Times New Roman" w:hAnsi="Times New Roman"/>
          <w:b/>
          <w:szCs w:val="24"/>
          <w:lang w:val="uk-UA"/>
        </w:rPr>
      </w:pPr>
    </w:p>
    <w:p w:rsidR="00D338FE" w:rsidRDefault="00D338FE" w:rsidP="0066456A">
      <w:pPr>
        <w:spacing w:after="0"/>
        <w:jc w:val="center"/>
        <w:rPr>
          <w:rFonts w:ascii="Times New Roman" w:hAnsi="Times New Roman"/>
          <w:b/>
          <w:szCs w:val="24"/>
          <w:lang w:val="uk-UA"/>
        </w:rPr>
      </w:pPr>
    </w:p>
    <w:p w:rsidR="00D338FE" w:rsidRDefault="00D338FE" w:rsidP="0066456A">
      <w:pPr>
        <w:spacing w:after="0"/>
        <w:jc w:val="center"/>
        <w:rPr>
          <w:rFonts w:ascii="Times New Roman" w:hAnsi="Times New Roman"/>
          <w:b/>
          <w:szCs w:val="24"/>
          <w:lang w:val="uk-UA"/>
        </w:rPr>
      </w:pPr>
    </w:p>
    <w:p w:rsidR="00D338FE" w:rsidRDefault="00D338FE" w:rsidP="0066456A">
      <w:pPr>
        <w:spacing w:after="0"/>
        <w:jc w:val="center"/>
        <w:rPr>
          <w:rFonts w:ascii="Times New Roman" w:hAnsi="Times New Roman"/>
          <w:b/>
          <w:szCs w:val="24"/>
          <w:lang w:val="uk-UA"/>
        </w:rPr>
      </w:pPr>
    </w:p>
    <w:p w:rsidR="00D338FE" w:rsidRDefault="00D338FE" w:rsidP="0066456A">
      <w:pPr>
        <w:spacing w:after="0"/>
        <w:jc w:val="center"/>
        <w:rPr>
          <w:rFonts w:ascii="Times New Roman" w:hAnsi="Times New Roman"/>
          <w:b/>
          <w:szCs w:val="24"/>
          <w:lang w:val="uk-UA"/>
        </w:rPr>
      </w:pPr>
    </w:p>
    <w:p w:rsidR="00D338FE" w:rsidRDefault="00D338FE" w:rsidP="0066456A">
      <w:pPr>
        <w:spacing w:after="0"/>
        <w:jc w:val="center"/>
        <w:rPr>
          <w:rFonts w:ascii="Times New Roman" w:hAnsi="Times New Roman"/>
          <w:b/>
          <w:szCs w:val="24"/>
          <w:lang w:val="uk-UA"/>
        </w:rPr>
      </w:pPr>
    </w:p>
    <w:p w:rsidR="00D338FE" w:rsidRDefault="00D338FE" w:rsidP="0066456A">
      <w:pPr>
        <w:spacing w:after="0"/>
        <w:jc w:val="center"/>
        <w:rPr>
          <w:rFonts w:ascii="Times New Roman" w:hAnsi="Times New Roman"/>
          <w:b/>
          <w:szCs w:val="24"/>
          <w:lang w:val="uk-UA"/>
        </w:rPr>
      </w:pPr>
    </w:p>
    <w:p w:rsidR="00D338FE" w:rsidRDefault="00D338FE" w:rsidP="0066456A">
      <w:pPr>
        <w:spacing w:after="0"/>
        <w:jc w:val="center"/>
        <w:rPr>
          <w:rFonts w:ascii="Times New Roman" w:hAnsi="Times New Roman"/>
          <w:b/>
          <w:szCs w:val="24"/>
          <w:lang w:val="uk-UA"/>
        </w:rPr>
      </w:pPr>
    </w:p>
    <w:p w:rsidR="00D338FE" w:rsidRDefault="00D338FE" w:rsidP="0066456A">
      <w:pPr>
        <w:spacing w:after="0"/>
        <w:jc w:val="center"/>
        <w:rPr>
          <w:rFonts w:ascii="Times New Roman" w:hAnsi="Times New Roman"/>
          <w:b/>
          <w:szCs w:val="24"/>
          <w:lang w:val="uk-UA"/>
        </w:rPr>
      </w:pPr>
    </w:p>
    <w:p w:rsidR="00D338FE" w:rsidRDefault="00D338FE" w:rsidP="0066456A">
      <w:pPr>
        <w:spacing w:after="0"/>
        <w:jc w:val="center"/>
        <w:rPr>
          <w:rFonts w:ascii="Times New Roman" w:hAnsi="Times New Roman"/>
          <w:b/>
          <w:szCs w:val="24"/>
          <w:lang w:val="uk-UA"/>
        </w:rPr>
      </w:pPr>
    </w:p>
    <w:p w:rsidR="00D338FE" w:rsidRPr="00ED4999" w:rsidRDefault="00D338FE" w:rsidP="0066456A">
      <w:pPr>
        <w:spacing w:after="0"/>
        <w:jc w:val="center"/>
        <w:rPr>
          <w:rFonts w:ascii="Times New Roman" w:hAnsi="Times New Roman"/>
          <w:b/>
          <w:szCs w:val="24"/>
        </w:rPr>
      </w:pPr>
      <w:r w:rsidRPr="00ED4999">
        <w:rPr>
          <w:rFonts w:ascii="Times New Roman" w:hAnsi="Times New Roman"/>
          <w:b/>
          <w:szCs w:val="24"/>
        </w:rPr>
        <w:t>Додаток Н.3</w:t>
      </w:r>
    </w:p>
    <w:p w:rsidR="00D338FE" w:rsidRPr="00ED4999" w:rsidRDefault="00D338FE" w:rsidP="0066456A">
      <w:pPr>
        <w:spacing w:after="0"/>
        <w:jc w:val="center"/>
        <w:rPr>
          <w:rFonts w:ascii="Times New Roman" w:hAnsi="Times New Roman"/>
          <w:szCs w:val="24"/>
        </w:rPr>
      </w:pPr>
      <w:r w:rsidRPr="00ED4999">
        <w:rPr>
          <w:rFonts w:ascii="Times New Roman" w:hAnsi="Times New Roman"/>
          <w:b/>
          <w:szCs w:val="24"/>
        </w:rPr>
        <w:t>Учнівський та педагогічний колективи сільськогосподарської школи в Сяноці (1942-1943 н.р.) (сидять зліва направо вчителі: Я. Бурий, С. Шаргун, С. Манжула, о. Венґринович, Ю. Чертежинський)</w:t>
      </w:r>
    </w:p>
    <w:p w:rsidR="00D338FE" w:rsidRPr="00ED4999" w:rsidRDefault="00D338FE" w:rsidP="00ED4999">
      <w:pPr>
        <w:spacing w:after="0"/>
        <w:jc w:val="both"/>
        <w:rPr>
          <w:rFonts w:ascii="Times New Roman" w:hAnsi="Times New Roman"/>
          <w:szCs w:val="24"/>
        </w:rPr>
      </w:pPr>
      <w:r w:rsidRPr="00790320">
        <w:rPr>
          <w:rFonts w:ascii="Times New Roman" w:hAnsi="Times New Roman"/>
          <w:noProof/>
          <w:szCs w:val="24"/>
          <w:lang w:val="uk-UA" w:eastAsia="uk-UA"/>
        </w:rPr>
        <w:pict>
          <v:shape id="_x0000_i1111" type="#_x0000_t75" style="width:6in;height:223.5pt;visibility:visible">
            <v:imagedata r:id="rId110" o:title=""/>
          </v:shape>
        </w:pic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Джерело: [772, </w:t>
      </w:r>
      <w:r w:rsidRPr="00ED4999">
        <w:rPr>
          <w:rFonts w:ascii="Times New Roman" w:hAnsi="Times New Roman"/>
          <w:szCs w:val="24"/>
          <w:lang w:val="en-US"/>
        </w:rPr>
        <w:t>c</w:t>
      </w:r>
      <w:r w:rsidRPr="00ED4999">
        <w:rPr>
          <w:rFonts w:ascii="Times New Roman" w:hAnsi="Times New Roman"/>
          <w:szCs w:val="24"/>
        </w:rPr>
        <w:t>, 487].</w:t>
      </w:r>
    </w:p>
    <w:p w:rsidR="00D338FE" w:rsidRPr="00ED4999" w:rsidRDefault="00D338FE" w:rsidP="0066456A">
      <w:pPr>
        <w:spacing w:after="0"/>
        <w:jc w:val="center"/>
        <w:rPr>
          <w:rFonts w:ascii="Times New Roman" w:hAnsi="Times New Roman"/>
          <w:b/>
          <w:szCs w:val="24"/>
        </w:rPr>
      </w:pPr>
      <w:r w:rsidRPr="00ED4999">
        <w:rPr>
          <w:rFonts w:ascii="Times New Roman" w:hAnsi="Times New Roman"/>
          <w:b/>
          <w:szCs w:val="24"/>
        </w:rPr>
        <w:t>Додаток Н.4</w:t>
      </w:r>
    </w:p>
    <w:p w:rsidR="00D338FE" w:rsidRPr="00ED4999" w:rsidRDefault="00D338FE" w:rsidP="0066456A">
      <w:pPr>
        <w:spacing w:after="0"/>
        <w:jc w:val="center"/>
        <w:rPr>
          <w:rFonts w:ascii="Times New Roman" w:hAnsi="Times New Roman"/>
          <w:b/>
          <w:szCs w:val="24"/>
        </w:rPr>
      </w:pPr>
      <w:r w:rsidRPr="00ED4999">
        <w:rPr>
          <w:rFonts w:ascii="Times New Roman" w:hAnsi="Times New Roman"/>
          <w:b/>
          <w:szCs w:val="24"/>
        </w:rPr>
        <w:t>Випускники державної рільничої школи в Городенці (1942-1943 навчальний рік)</w:t>
      </w:r>
    </w:p>
    <w:p w:rsidR="00D338FE" w:rsidRPr="00ED4999" w:rsidRDefault="00D338FE" w:rsidP="00ED4999">
      <w:pPr>
        <w:spacing w:after="0"/>
        <w:jc w:val="both"/>
        <w:rPr>
          <w:rFonts w:ascii="Times New Roman" w:hAnsi="Times New Roman"/>
          <w:szCs w:val="24"/>
        </w:rPr>
      </w:pPr>
      <w:r w:rsidRPr="00790320">
        <w:rPr>
          <w:rFonts w:ascii="Times New Roman" w:hAnsi="Times New Roman"/>
          <w:noProof/>
          <w:szCs w:val="24"/>
          <w:lang w:val="uk-UA" w:eastAsia="uk-UA"/>
        </w:rPr>
        <w:pict>
          <v:shape id="_x0000_i1112" type="#_x0000_t75" style="width:420.75pt;height:235.5pt;visibility:visible">
            <v:imagedata r:id="rId111" o:title=""/>
          </v:shape>
        </w:pict>
      </w:r>
    </w:p>
    <w:p w:rsidR="00D338FE" w:rsidRPr="00ED4999" w:rsidRDefault="00D338FE" w:rsidP="00ED4999">
      <w:pPr>
        <w:spacing w:after="0"/>
        <w:jc w:val="both"/>
        <w:rPr>
          <w:rFonts w:ascii="Times New Roman" w:hAnsi="Times New Roman"/>
          <w:szCs w:val="24"/>
        </w:rPr>
      </w:pPr>
      <w:r w:rsidRPr="00ED4999">
        <w:rPr>
          <w:rFonts w:ascii="Times New Roman" w:hAnsi="Times New Roman"/>
          <w:szCs w:val="24"/>
        </w:rPr>
        <w:t xml:space="preserve">Джерело: [772, </w:t>
      </w:r>
      <w:r w:rsidRPr="00ED4999">
        <w:rPr>
          <w:rFonts w:ascii="Times New Roman" w:hAnsi="Times New Roman"/>
          <w:szCs w:val="24"/>
          <w:lang w:val="en-US"/>
        </w:rPr>
        <w:t>c</w:t>
      </w:r>
      <w:r w:rsidRPr="00ED4999">
        <w:rPr>
          <w:rFonts w:ascii="Times New Roman" w:hAnsi="Times New Roman"/>
          <w:szCs w:val="24"/>
        </w:rPr>
        <w:t>. 109].</w:t>
      </w:r>
    </w:p>
    <w:p w:rsidR="00D338FE" w:rsidRPr="00ED4999" w:rsidRDefault="00D338FE" w:rsidP="0066456A">
      <w:pPr>
        <w:spacing w:after="0"/>
        <w:ind w:left="360" w:firstLine="709"/>
        <w:contextualSpacing/>
        <w:jc w:val="center"/>
        <w:rPr>
          <w:rFonts w:ascii="Times New Roman" w:hAnsi="Times New Roman"/>
          <w:b/>
          <w:szCs w:val="24"/>
        </w:rPr>
      </w:pPr>
      <w:r w:rsidRPr="00ED4999">
        <w:rPr>
          <w:rFonts w:ascii="Times New Roman" w:hAnsi="Times New Roman"/>
          <w:b/>
          <w:szCs w:val="24"/>
        </w:rPr>
        <w:t>Додаток Н.5</w:t>
      </w:r>
    </w:p>
    <w:p w:rsidR="00D338FE" w:rsidRPr="00ED4999" w:rsidRDefault="00D338FE" w:rsidP="0066456A">
      <w:pPr>
        <w:spacing w:after="0"/>
        <w:ind w:left="360" w:firstLine="709"/>
        <w:contextualSpacing/>
        <w:jc w:val="center"/>
        <w:rPr>
          <w:rFonts w:ascii="Times New Roman" w:hAnsi="Times New Roman"/>
          <w:b/>
          <w:szCs w:val="24"/>
        </w:rPr>
      </w:pPr>
      <w:r w:rsidRPr="00ED4999">
        <w:rPr>
          <w:rFonts w:ascii="Times New Roman" w:hAnsi="Times New Roman"/>
          <w:b/>
          <w:szCs w:val="24"/>
        </w:rPr>
        <w:t>Часописи, що виходили в ГГ (1939–1944 рр.) і порушували освітні проблеми</w:t>
      </w:r>
    </w:p>
    <w:p w:rsidR="00D338FE" w:rsidRPr="00ED4999" w:rsidRDefault="00D338FE" w:rsidP="00ED4999">
      <w:pPr>
        <w:spacing w:after="0"/>
        <w:ind w:left="360" w:hanging="360"/>
        <w:contextualSpacing/>
        <w:jc w:val="both"/>
        <w:rPr>
          <w:rFonts w:ascii="Times New Roman" w:hAnsi="Times New Roman"/>
          <w:szCs w:val="24"/>
        </w:rPr>
      </w:pPr>
      <w:r w:rsidRPr="00ED4999">
        <w:rPr>
          <w:rFonts w:ascii="Times New Roman" w:hAnsi="Times New Roman"/>
          <w:szCs w:val="24"/>
        </w:rPr>
        <w:t>Бережанські вісті. – Бережани, 1941–1942.</w:t>
      </w:r>
    </w:p>
    <w:p w:rsidR="00D338FE" w:rsidRPr="00ED4999" w:rsidRDefault="00D338FE" w:rsidP="00ED4999">
      <w:pPr>
        <w:spacing w:after="0"/>
        <w:ind w:left="360" w:hanging="360"/>
        <w:contextualSpacing/>
        <w:jc w:val="both"/>
        <w:rPr>
          <w:rFonts w:ascii="Times New Roman" w:hAnsi="Times New Roman"/>
          <w:szCs w:val="24"/>
        </w:rPr>
      </w:pPr>
      <w:r w:rsidRPr="00ED4999">
        <w:rPr>
          <w:rFonts w:ascii="Times New Roman" w:hAnsi="Times New Roman"/>
          <w:szCs w:val="24"/>
        </w:rPr>
        <w:t>Бучацькі вісті. – Бучач. – 1941. – Ч. 1,2.</w:t>
      </w:r>
    </w:p>
    <w:p w:rsidR="00D338FE" w:rsidRPr="00ED4999" w:rsidRDefault="00D338FE" w:rsidP="00ED4999">
      <w:pPr>
        <w:spacing w:after="0"/>
        <w:ind w:left="360" w:hanging="360"/>
        <w:contextualSpacing/>
        <w:jc w:val="both"/>
        <w:rPr>
          <w:rFonts w:ascii="Times New Roman" w:hAnsi="Times New Roman"/>
          <w:szCs w:val="24"/>
        </w:rPr>
      </w:pPr>
      <w:r w:rsidRPr="00ED4999">
        <w:rPr>
          <w:rFonts w:ascii="Times New Roman" w:hAnsi="Times New Roman"/>
          <w:szCs w:val="24"/>
        </w:rPr>
        <w:t>Вісник Українського Центрального Комітету. – Краків; Львів, 1941–1944. Ротатор</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Вісник Українського повітового комітету. – Сокаль, 1941.</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Голос Підкарпаття: Український популярний тижневик для Дрогобиччини і Стрийщини. – Львів, 1942–1944.</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Голос Самбірщини. – Львів, 1942–1944.</w:t>
      </w:r>
    </w:p>
    <w:p w:rsidR="00D338FE" w:rsidRPr="00ED4999" w:rsidRDefault="00D338FE" w:rsidP="0066456A">
      <w:pPr>
        <w:spacing w:after="0"/>
        <w:ind w:left="360"/>
        <w:jc w:val="right"/>
        <w:rPr>
          <w:rFonts w:ascii="Times New Roman" w:hAnsi="Times New Roman"/>
          <w:szCs w:val="24"/>
        </w:rPr>
      </w:pPr>
      <w:r w:rsidRPr="00ED4999">
        <w:rPr>
          <w:rFonts w:ascii="Times New Roman" w:hAnsi="Times New Roman"/>
          <w:szCs w:val="24"/>
        </w:rPr>
        <w:t>Закінчення додатка Н.5</w:t>
      </w:r>
    </w:p>
    <w:p w:rsidR="00D338FE" w:rsidRPr="00ED4999" w:rsidRDefault="00D338FE" w:rsidP="00ED4999">
      <w:pPr>
        <w:spacing w:after="0"/>
        <w:ind w:left="-284" w:hanging="76"/>
        <w:contextualSpacing/>
        <w:jc w:val="both"/>
        <w:rPr>
          <w:rFonts w:ascii="Times New Roman" w:hAnsi="Times New Roman"/>
          <w:szCs w:val="24"/>
        </w:rPr>
      </w:pPr>
      <w:r w:rsidRPr="00ED4999">
        <w:rPr>
          <w:rFonts w:ascii="Times New Roman" w:hAnsi="Times New Roman"/>
          <w:szCs w:val="24"/>
        </w:rPr>
        <w:t>Господарсько-кооперативний часопис. – Львів, 1942–1944.</w:t>
      </w:r>
    </w:p>
    <w:p w:rsidR="00D338FE" w:rsidRPr="00ED4999" w:rsidRDefault="00D338FE" w:rsidP="00ED4999">
      <w:pPr>
        <w:spacing w:after="0"/>
        <w:ind w:left="-284" w:hanging="76"/>
        <w:contextualSpacing/>
        <w:jc w:val="both"/>
        <w:rPr>
          <w:rFonts w:ascii="Times New Roman" w:hAnsi="Times New Roman"/>
          <w:szCs w:val="24"/>
        </w:rPr>
      </w:pPr>
      <w:r w:rsidRPr="00ED4999">
        <w:rPr>
          <w:rFonts w:ascii="Times New Roman" w:hAnsi="Times New Roman"/>
          <w:szCs w:val="24"/>
        </w:rPr>
        <w:t>Дорога: Журнал для молоді. – Краків, 1941–1944.</w:t>
      </w:r>
    </w:p>
    <w:p w:rsidR="00D338FE" w:rsidRPr="00ED4999" w:rsidRDefault="00D338FE" w:rsidP="00ED4999">
      <w:pPr>
        <w:spacing w:after="0"/>
        <w:ind w:left="-284" w:hanging="76"/>
        <w:contextualSpacing/>
        <w:jc w:val="both"/>
        <w:rPr>
          <w:rFonts w:ascii="Times New Roman" w:hAnsi="Times New Roman"/>
          <w:szCs w:val="24"/>
        </w:rPr>
      </w:pPr>
      <w:r w:rsidRPr="00ED4999">
        <w:rPr>
          <w:rFonts w:ascii="Times New Roman" w:hAnsi="Times New Roman"/>
          <w:szCs w:val="24"/>
        </w:rPr>
        <w:t>Досвітні вогні: Часопис національної освіти і виховання. – Краків, 1941.</w:t>
      </w:r>
    </w:p>
    <w:p w:rsidR="00D338FE" w:rsidRPr="00ED4999" w:rsidRDefault="00D338FE" w:rsidP="00ED4999">
      <w:pPr>
        <w:spacing w:after="0"/>
        <w:ind w:left="-284" w:hanging="76"/>
        <w:contextualSpacing/>
        <w:jc w:val="both"/>
        <w:rPr>
          <w:rFonts w:ascii="Times New Roman" w:hAnsi="Times New Roman"/>
          <w:szCs w:val="24"/>
        </w:rPr>
      </w:pPr>
      <w:r w:rsidRPr="00ED4999">
        <w:rPr>
          <w:rFonts w:ascii="Times New Roman" w:hAnsi="Times New Roman"/>
          <w:szCs w:val="24"/>
        </w:rPr>
        <w:t>Дрогобицьке слово: Часопис для Підкарпаття. – Дрогобич, 1941–1942.</w:t>
      </w:r>
    </w:p>
    <w:p w:rsidR="00D338FE" w:rsidRPr="00ED4999" w:rsidRDefault="00D338FE" w:rsidP="00ED4999">
      <w:pPr>
        <w:spacing w:after="0"/>
        <w:ind w:left="-284" w:hanging="76"/>
        <w:contextualSpacing/>
        <w:jc w:val="both"/>
        <w:rPr>
          <w:rFonts w:ascii="Times New Roman" w:hAnsi="Times New Roman"/>
          <w:szCs w:val="24"/>
        </w:rPr>
      </w:pPr>
      <w:r w:rsidRPr="00ED4999">
        <w:rPr>
          <w:rFonts w:ascii="Times New Roman" w:hAnsi="Times New Roman"/>
          <w:szCs w:val="24"/>
        </w:rPr>
        <w:t>Жовківські вісті. – Жовква, 1941–1942.</w:t>
      </w:r>
    </w:p>
    <w:p w:rsidR="00D338FE" w:rsidRPr="00ED4999" w:rsidRDefault="00D338FE" w:rsidP="00ED4999">
      <w:pPr>
        <w:spacing w:after="0"/>
        <w:ind w:left="-284" w:hanging="76"/>
        <w:contextualSpacing/>
        <w:jc w:val="both"/>
        <w:rPr>
          <w:rFonts w:ascii="Times New Roman" w:hAnsi="Times New Roman"/>
          <w:szCs w:val="24"/>
        </w:rPr>
      </w:pPr>
      <w:r w:rsidRPr="00ED4999">
        <w:rPr>
          <w:rFonts w:ascii="Times New Roman" w:hAnsi="Times New Roman"/>
          <w:szCs w:val="24"/>
        </w:rPr>
        <w:t>Зборівські вісті. – Зборів, 1941–1942.</w:t>
      </w:r>
    </w:p>
    <w:p w:rsidR="00D338FE" w:rsidRPr="00ED4999" w:rsidRDefault="00D338FE" w:rsidP="00ED4999">
      <w:pPr>
        <w:spacing w:after="0"/>
        <w:ind w:left="-284" w:hanging="76"/>
        <w:contextualSpacing/>
        <w:jc w:val="both"/>
        <w:rPr>
          <w:rFonts w:ascii="Times New Roman" w:hAnsi="Times New Roman"/>
          <w:szCs w:val="24"/>
        </w:rPr>
      </w:pPr>
      <w:r w:rsidRPr="00ED4999">
        <w:rPr>
          <w:rFonts w:ascii="Times New Roman" w:hAnsi="Times New Roman"/>
          <w:szCs w:val="24"/>
        </w:rPr>
        <w:t>Золочівське слово. – Золочів, 1941–1942.</w:t>
      </w:r>
    </w:p>
    <w:p w:rsidR="00D338FE" w:rsidRPr="00ED4999" w:rsidRDefault="00D338FE" w:rsidP="00ED4999">
      <w:pPr>
        <w:spacing w:after="0"/>
        <w:ind w:left="-284" w:hanging="76"/>
        <w:contextualSpacing/>
        <w:jc w:val="both"/>
        <w:rPr>
          <w:rFonts w:ascii="Times New Roman" w:hAnsi="Times New Roman"/>
          <w:szCs w:val="24"/>
        </w:rPr>
      </w:pPr>
      <w:r w:rsidRPr="00ED4999">
        <w:rPr>
          <w:rFonts w:ascii="Times New Roman" w:hAnsi="Times New Roman"/>
          <w:szCs w:val="24"/>
        </w:rPr>
        <w:t>Калуський голос. – 1941–1942.</w:t>
      </w:r>
    </w:p>
    <w:p w:rsidR="00D338FE" w:rsidRPr="00ED4999" w:rsidRDefault="00D338FE" w:rsidP="00ED4999">
      <w:pPr>
        <w:spacing w:after="0"/>
        <w:ind w:left="-284" w:hanging="76"/>
        <w:contextualSpacing/>
        <w:jc w:val="both"/>
        <w:rPr>
          <w:rFonts w:ascii="Times New Roman" w:hAnsi="Times New Roman"/>
          <w:szCs w:val="24"/>
        </w:rPr>
      </w:pPr>
      <w:r w:rsidRPr="00ED4999">
        <w:rPr>
          <w:rFonts w:ascii="Times New Roman" w:hAnsi="Times New Roman"/>
          <w:szCs w:val="24"/>
        </w:rPr>
        <w:t>Краківські вісті: Народний часопис Генерального Губернаторства. – Краків, 1940–1944.</w:t>
      </w:r>
    </w:p>
    <w:p w:rsidR="00D338FE" w:rsidRPr="00ED4999" w:rsidRDefault="00D338FE" w:rsidP="00ED4999">
      <w:pPr>
        <w:spacing w:after="0"/>
        <w:ind w:left="-284"/>
        <w:contextualSpacing/>
        <w:jc w:val="both"/>
        <w:rPr>
          <w:rFonts w:ascii="Times New Roman" w:hAnsi="Times New Roman"/>
          <w:szCs w:val="24"/>
        </w:rPr>
      </w:pPr>
      <w:r w:rsidRPr="00ED4999">
        <w:rPr>
          <w:rFonts w:ascii="Times New Roman" w:hAnsi="Times New Roman"/>
          <w:szCs w:val="24"/>
        </w:rPr>
        <w:t>Малі друзі: Часопис для української дітвори. – Краків, 1941–1944.</w:t>
      </w:r>
    </w:p>
    <w:p w:rsidR="00D338FE" w:rsidRPr="00ED4999" w:rsidRDefault="00D338FE" w:rsidP="00ED4999">
      <w:pPr>
        <w:spacing w:after="0"/>
        <w:ind w:left="-284"/>
        <w:contextualSpacing/>
        <w:jc w:val="both"/>
        <w:rPr>
          <w:rFonts w:ascii="Times New Roman" w:hAnsi="Times New Roman"/>
          <w:szCs w:val="24"/>
        </w:rPr>
      </w:pPr>
      <w:r w:rsidRPr="00ED4999">
        <w:rPr>
          <w:rFonts w:ascii="Times New Roman" w:hAnsi="Times New Roman"/>
          <w:szCs w:val="24"/>
        </w:rPr>
        <w:t>Рідна земля: Орган повітової управи. – Рогатин, 1941.</w:t>
      </w:r>
    </w:p>
    <w:p w:rsidR="00D338FE" w:rsidRPr="00ED4999" w:rsidRDefault="00D338FE" w:rsidP="00ED4999">
      <w:pPr>
        <w:spacing w:after="0"/>
        <w:ind w:left="-284"/>
        <w:contextualSpacing/>
        <w:jc w:val="both"/>
        <w:rPr>
          <w:rFonts w:ascii="Times New Roman" w:hAnsi="Times New Roman"/>
          <w:szCs w:val="24"/>
        </w:rPr>
      </w:pPr>
      <w:r w:rsidRPr="00ED4999">
        <w:rPr>
          <w:rFonts w:ascii="Times New Roman" w:hAnsi="Times New Roman"/>
          <w:szCs w:val="24"/>
        </w:rPr>
        <w:t>Сільський господар: Господарсько-кооперативний часопис товариства «Сільський господар» та «Української кооперації в Генерал-Губернаторстві». – Ярослав, 1940–1942.</w:t>
      </w:r>
    </w:p>
    <w:p w:rsidR="00D338FE" w:rsidRPr="00ED4999" w:rsidRDefault="00D338FE" w:rsidP="00ED4999">
      <w:pPr>
        <w:spacing w:after="0"/>
        <w:ind w:left="-284"/>
        <w:contextualSpacing/>
        <w:jc w:val="both"/>
        <w:rPr>
          <w:rFonts w:ascii="Times New Roman" w:hAnsi="Times New Roman"/>
          <w:szCs w:val="24"/>
        </w:rPr>
      </w:pPr>
      <w:r w:rsidRPr="00ED4999">
        <w:rPr>
          <w:rFonts w:ascii="Times New Roman" w:hAnsi="Times New Roman"/>
          <w:szCs w:val="24"/>
        </w:rPr>
        <w:t>Станиславівське слово. – Станиславів, 1941–1942. З 1942 р. підзаголовок: Український популярний тижневик для Станиславівщини, Калущини і Коломийщини. – Львів, 1942-1944.</w:t>
      </w:r>
    </w:p>
    <w:p w:rsidR="00D338FE" w:rsidRPr="00ED4999" w:rsidRDefault="00D338FE" w:rsidP="00ED4999">
      <w:pPr>
        <w:spacing w:after="0"/>
        <w:ind w:left="-284"/>
        <w:contextualSpacing/>
        <w:jc w:val="both"/>
        <w:rPr>
          <w:rFonts w:ascii="Times New Roman" w:hAnsi="Times New Roman"/>
          <w:szCs w:val="24"/>
        </w:rPr>
      </w:pPr>
      <w:r w:rsidRPr="00ED4999">
        <w:rPr>
          <w:rFonts w:ascii="Times New Roman" w:hAnsi="Times New Roman"/>
          <w:szCs w:val="24"/>
        </w:rPr>
        <w:t>Стрийські вісті: Орган міської і районної управи Стрийщини. – Стрий, 1941–1942.</w:t>
      </w:r>
    </w:p>
    <w:p w:rsidR="00D338FE" w:rsidRPr="00ED4999" w:rsidRDefault="00D338FE" w:rsidP="00ED4999">
      <w:pPr>
        <w:spacing w:after="0"/>
        <w:ind w:left="-284" w:hanging="76"/>
        <w:contextualSpacing/>
        <w:jc w:val="both"/>
        <w:rPr>
          <w:rFonts w:ascii="Times New Roman" w:hAnsi="Times New Roman"/>
          <w:szCs w:val="24"/>
        </w:rPr>
      </w:pPr>
      <w:r w:rsidRPr="00ED4999">
        <w:rPr>
          <w:rFonts w:ascii="Times New Roman" w:hAnsi="Times New Roman"/>
          <w:szCs w:val="24"/>
        </w:rPr>
        <w:t>Студентський прапор: Журнал академічної молоді. – Львів, 1942–1944.</w:t>
      </w:r>
    </w:p>
    <w:p w:rsidR="00D338FE" w:rsidRPr="00ED4999" w:rsidRDefault="00D338FE" w:rsidP="00ED4999">
      <w:pPr>
        <w:spacing w:after="0"/>
        <w:ind w:left="-284" w:hanging="76"/>
        <w:contextualSpacing/>
        <w:jc w:val="both"/>
        <w:rPr>
          <w:rFonts w:ascii="Times New Roman" w:hAnsi="Times New Roman"/>
          <w:szCs w:val="24"/>
        </w:rPr>
      </w:pPr>
      <w:r w:rsidRPr="00ED4999">
        <w:rPr>
          <w:rFonts w:ascii="Times New Roman" w:hAnsi="Times New Roman"/>
          <w:szCs w:val="24"/>
        </w:rPr>
        <w:t>Теребовлянські вісті. – Теребовля, 1941. – Ч.1.</w:t>
      </w:r>
    </w:p>
    <w:p w:rsidR="00D338FE" w:rsidRPr="00ED4999" w:rsidRDefault="00D338FE" w:rsidP="00ED4999">
      <w:pPr>
        <w:spacing w:after="0"/>
        <w:ind w:left="-284" w:hanging="76"/>
        <w:contextualSpacing/>
        <w:jc w:val="both"/>
        <w:rPr>
          <w:rFonts w:ascii="Times New Roman" w:hAnsi="Times New Roman"/>
          <w:szCs w:val="24"/>
        </w:rPr>
      </w:pPr>
      <w:r w:rsidRPr="00ED4999">
        <w:rPr>
          <w:rFonts w:ascii="Times New Roman" w:hAnsi="Times New Roman"/>
          <w:szCs w:val="24"/>
        </w:rPr>
        <w:t>Тернопільський голос: Український популярний тижневик для Тернопільщини і Золочівщини. – Львів, 1942–1944.</w:t>
      </w:r>
    </w:p>
    <w:p w:rsidR="00D338FE" w:rsidRPr="00ED4999" w:rsidRDefault="00D338FE" w:rsidP="00ED4999">
      <w:pPr>
        <w:spacing w:after="0"/>
        <w:ind w:left="-284" w:hanging="76"/>
        <w:contextualSpacing/>
        <w:jc w:val="both"/>
        <w:rPr>
          <w:rFonts w:ascii="Times New Roman" w:hAnsi="Times New Roman"/>
          <w:szCs w:val="24"/>
        </w:rPr>
      </w:pPr>
      <w:r w:rsidRPr="00ED4999">
        <w:rPr>
          <w:rFonts w:ascii="Times New Roman" w:hAnsi="Times New Roman"/>
          <w:szCs w:val="24"/>
        </w:rPr>
        <w:t>Українська школа: Часопис українського вчительства в Генерал-Губернаторстві. – Краків, 1942–1944.</w:t>
      </w:r>
    </w:p>
    <w:p w:rsidR="00D338FE" w:rsidRPr="00ED4999" w:rsidRDefault="00D338FE" w:rsidP="00ED4999">
      <w:pPr>
        <w:spacing w:after="0"/>
        <w:ind w:left="-284" w:hanging="76"/>
        <w:contextualSpacing/>
        <w:jc w:val="both"/>
        <w:rPr>
          <w:rFonts w:ascii="Times New Roman" w:hAnsi="Times New Roman"/>
          <w:szCs w:val="24"/>
        </w:rPr>
      </w:pPr>
      <w:r w:rsidRPr="00ED4999">
        <w:rPr>
          <w:rFonts w:ascii="Times New Roman" w:hAnsi="Times New Roman"/>
          <w:szCs w:val="24"/>
        </w:rPr>
        <w:t>Українська школа: Додаток до часопису «Воля Покуття». – Коломия, 1942.</w:t>
      </w:r>
    </w:p>
    <w:p w:rsidR="00D338FE" w:rsidRPr="00ED4999" w:rsidRDefault="00D338FE" w:rsidP="00ED4999">
      <w:pPr>
        <w:spacing w:after="0"/>
        <w:ind w:left="-284" w:hanging="76"/>
        <w:contextualSpacing/>
        <w:jc w:val="both"/>
        <w:rPr>
          <w:rFonts w:ascii="Times New Roman" w:hAnsi="Times New Roman"/>
          <w:szCs w:val="24"/>
        </w:rPr>
      </w:pPr>
      <w:r w:rsidRPr="00ED4999">
        <w:rPr>
          <w:rFonts w:ascii="Times New Roman" w:hAnsi="Times New Roman"/>
          <w:szCs w:val="24"/>
        </w:rPr>
        <w:t>Українське слово. – Станиславів, 1941–1942.</w:t>
      </w:r>
    </w:p>
    <w:p w:rsidR="00D338FE" w:rsidRPr="00ED4999" w:rsidRDefault="00D338FE" w:rsidP="00ED4999">
      <w:pPr>
        <w:spacing w:after="0"/>
        <w:ind w:left="-284" w:hanging="76"/>
        <w:contextualSpacing/>
        <w:jc w:val="both"/>
        <w:rPr>
          <w:rFonts w:ascii="Times New Roman" w:hAnsi="Times New Roman"/>
          <w:szCs w:val="24"/>
        </w:rPr>
      </w:pPr>
      <w:r w:rsidRPr="00ED4999">
        <w:rPr>
          <w:rFonts w:ascii="Times New Roman" w:hAnsi="Times New Roman"/>
          <w:szCs w:val="24"/>
        </w:rPr>
        <w:t>Український пасічник. – Львів, 1942–1944.</w:t>
      </w:r>
    </w:p>
    <w:p w:rsidR="00D338FE" w:rsidRPr="00ED4999" w:rsidRDefault="00D338FE" w:rsidP="00ED4999">
      <w:pPr>
        <w:spacing w:after="0"/>
        <w:ind w:left="-284" w:hanging="76"/>
        <w:contextualSpacing/>
        <w:jc w:val="both"/>
        <w:rPr>
          <w:rFonts w:ascii="Times New Roman" w:hAnsi="Times New Roman"/>
          <w:szCs w:val="24"/>
        </w:rPr>
      </w:pPr>
      <w:r w:rsidRPr="00ED4999">
        <w:rPr>
          <w:rFonts w:ascii="Times New Roman" w:hAnsi="Times New Roman"/>
          <w:szCs w:val="24"/>
        </w:rPr>
        <w:t>Український ремісник: Орган головної групи промислової господарки і руху. – Львів;           Краків; Люблін, 1943–1944.</w:t>
      </w:r>
    </w:p>
    <w:p w:rsidR="00D338FE" w:rsidRPr="00ED4999" w:rsidRDefault="00D338FE" w:rsidP="00ED4999">
      <w:pPr>
        <w:spacing w:after="0"/>
        <w:ind w:left="-284" w:hanging="76"/>
        <w:contextualSpacing/>
        <w:jc w:val="both"/>
        <w:rPr>
          <w:rFonts w:ascii="Times New Roman" w:hAnsi="Times New Roman"/>
          <w:szCs w:val="24"/>
        </w:rPr>
      </w:pPr>
      <w:r w:rsidRPr="00ED4999">
        <w:rPr>
          <w:rFonts w:ascii="Times New Roman" w:hAnsi="Times New Roman"/>
          <w:szCs w:val="24"/>
        </w:rPr>
        <w:t>Українські вісті: Орган управи Львова. – Львів, 1941.</w:t>
      </w:r>
    </w:p>
    <w:p w:rsidR="00D338FE" w:rsidRPr="00ED4999" w:rsidRDefault="00D338FE" w:rsidP="00ED4999">
      <w:pPr>
        <w:spacing w:after="0"/>
        <w:ind w:left="-284" w:hanging="76"/>
        <w:contextualSpacing/>
        <w:jc w:val="both"/>
        <w:rPr>
          <w:rFonts w:ascii="Times New Roman" w:hAnsi="Times New Roman"/>
          <w:szCs w:val="24"/>
        </w:rPr>
      </w:pPr>
      <w:r w:rsidRPr="00ED4999">
        <w:rPr>
          <w:rFonts w:ascii="Times New Roman" w:hAnsi="Times New Roman"/>
          <w:szCs w:val="24"/>
        </w:rPr>
        <w:t>Холмська земля. – Краків, 1943–1944.</w:t>
      </w:r>
    </w:p>
    <w:p w:rsidR="00D338FE" w:rsidRPr="00ED4999" w:rsidRDefault="00D338FE" w:rsidP="00ED4999">
      <w:pPr>
        <w:spacing w:after="0"/>
        <w:ind w:left="-284" w:hanging="76"/>
        <w:contextualSpacing/>
        <w:jc w:val="both"/>
        <w:rPr>
          <w:rFonts w:ascii="Times New Roman" w:hAnsi="Times New Roman"/>
          <w:szCs w:val="24"/>
        </w:rPr>
      </w:pPr>
      <w:r w:rsidRPr="00ED4999">
        <w:rPr>
          <w:rFonts w:ascii="Times New Roman" w:hAnsi="Times New Roman"/>
          <w:szCs w:val="24"/>
        </w:rPr>
        <w:t>Чортківська думка: Український популярний тижневик. – Чортків, 1943–1944.</w:t>
      </w:r>
    </w:p>
    <w:p w:rsidR="00D338FE" w:rsidRPr="00ED4999" w:rsidRDefault="00D338FE" w:rsidP="0066456A">
      <w:pPr>
        <w:spacing w:after="0" w:line="336" w:lineRule="auto"/>
        <w:ind w:left="-284" w:firstLine="708"/>
        <w:contextualSpacing/>
        <w:jc w:val="center"/>
        <w:outlineLvl w:val="0"/>
        <w:rPr>
          <w:rFonts w:ascii="Times New Roman" w:hAnsi="Times New Roman"/>
          <w:b/>
          <w:szCs w:val="24"/>
        </w:rPr>
      </w:pPr>
      <w:r w:rsidRPr="00ED4999">
        <w:rPr>
          <w:rFonts w:ascii="Times New Roman" w:hAnsi="Times New Roman"/>
          <w:b/>
          <w:szCs w:val="24"/>
        </w:rPr>
        <w:t>Додаток Н.6</w:t>
      </w:r>
    </w:p>
    <w:p w:rsidR="00D338FE" w:rsidRPr="00ED4999" w:rsidRDefault="00D338FE" w:rsidP="0066456A">
      <w:pPr>
        <w:spacing w:after="0" w:line="336" w:lineRule="auto"/>
        <w:ind w:left="-284" w:firstLine="708"/>
        <w:contextualSpacing/>
        <w:jc w:val="right"/>
        <w:outlineLvl w:val="0"/>
        <w:rPr>
          <w:rFonts w:ascii="Times New Roman" w:hAnsi="Times New Roman"/>
          <w:b/>
          <w:i/>
          <w:szCs w:val="24"/>
        </w:rPr>
      </w:pPr>
      <w:r w:rsidRPr="00ED4999">
        <w:rPr>
          <w:rFonts w:ascii="Times New Roman" w:hAnsi="Times New Roman"/>
          <w:b/>
          <w:i/>
          <w:szCs w:val="24"/>
        </w:rPr>
        <w:t>Таблиця Н. 3.3</w:t>
      </w:r>
    </w:p>
    <w:p w:rsidR="00D338FE" w:rsidRPr="00ED4999" w:rsidRDefault="00D338FE" w:rsidP="0066456A">
      <w:pPr>
        <w:spacing w:after="0" w:line="336" w:lineRule="auto"/>
        <w:ind w:left="-284" w:firstLine="708"/>
        <w:contextualSpacing/>
        <w:jc w:val="center"/>
        <w:outlineLvl w:val="0"/>
        <w:rPr>
          <w:rFonts w:ascii="Times New Roman" w:hAnsi="Times New Roman"/>
          <w:b/>
          <w:szCs w:val="24"/>
        </w:rPr>
      </w:pPr>
      <w:r w:rsidRPr="00ED4999">
        <w:rPr>
          <w:rFonts w:ascii="Times New Roman" w:hAnsi="Times New Roman"/>
          <w:b/>
          <w:szCs w:val="24"/>
        </w:rPr>
        <w:t>Структура українського фахового шкільництва у дистрикті «Галичина» (вересень-жовтень 1941 р.)</w:t>
      </w:r>
    </w:p>
    <w:tbl>
      <w:tblPr>
        <w:tblW w:w="0" w:type="auto"/>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30"/>
        <w:gridCol w:w="1915"/>
        <w:gridCol w:w="1560"/>
        <w:gridCol w:w="2126"/>
      </w:tblGrid>
      <w:tr w:rsidR="00D338FE" w:rsidRPr="00ED4999" w:rsidTr="00B35A65">
        <w:tc>
          <w:tcPr>
            <w:tcW w:w="2446"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П профіль навчального з       закладу</w:t>
            </w:r>
          </w:p>
        </w:tc>
        <w:tc>
          <w:tcPr>
            <w:tcW w:w="1915"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Ккількість       зак   кладів</w:t>
            </w:r>
          </w:p>
        </w:tc>
        <w:tc>
          <w:tcPr>
            <w:tcW w:w="1560"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ккількість уч   чнів</w:t>
            </w:r>
          </w:p>
        </w:tc>
        <w:tc>
          <w:tcPr>
            <w:tcW w:w="2126"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К кількість учителів</w:t>
            </w:r>
          </w:p>
        </w:tc>
      </w:tr>
      <w:tr w:rsidR="00D338FE" w:rsidRPr="00ED4999" w:rsidTr="00B35A65">
        <w:tc>
          <w:tcPr>
            <w:tcW w:w="2446"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 xml:space="preserve">    сільськогосподарські       шшколи (чоловічі)</w:t>
            </w:r>
          </w:p>
        </w:tc>
        <w:tc>
          <w:tcPr>
            <w:tcW w:w="1915"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8</w:t>
            </w:r>
          </w:p>
        </w:tc>
        <w:tc>
          <w:tcPr>
            <w:tcW w:w="1560"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2   368</w:t>
            </w:r>
          </w:p>
        </w:tc>
        <w:tc>
          <w:tcPr>
            <w:tcW w:w="2126"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 xml:space="preserve">      23</w:t>
            </w:r>
          </w:p>
        </w:tc>
      </w:tr>
      <w:tr w:rsidR="00D338FE" w:rsidRPr="00ED4999" w:rsidTr="00B35A65">
        <w:tc>
          <w:tcPr>
            <w:tcW w:w="2446"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 xml:space="preserve">   жіночі господарські ш</w:t>
            </w:r>
            <w:r w:rsidRPr="00B35A65">
              <w:rPr>
                <w:rFonts w:ascii="Times New Roman" w:hAnsi="Times New Roman"/>
                <w:sz w:val="24"/>
                <w:szCs w:val="24"/>
                <w:lang w:val="uk-UA"/>
              </w:rPr>
              <w:t>ш</w:t>
            </w:r>
            <w:r w:rsidRPr="00B35A65">
              <w:rPr>
                <w:rFonts w:ascii="Times New Roman" w:hAnsi="Times New Roman"/>
                <w:sz w:val="24"/>
                <w:szCs w:val="24"/>
              </w:rPr>
              <w:t>коли</w:t>
            </w:r>
          </w:p>
        </w:tc>
        <w:tc>
          <w:tcPr>
            <w:tcW w:w="1915"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6</w:t>
            </w:r>
          </w:p>
        </w:tc>
        <w:tc>
          <w:tcPr>
            <w:tcW w:w="1560"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 xml:space="preserve">     203</w:t>
            </w:r>
          </w:p>
        </w:tc>
        <w:tc>
          <w:tcPr>
            <w:tcW w:w="2126"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 xml:space="preserve">     18</w:t>
            </w:r>
          </w:p>
        </w:tc>
      </w:tr>
      <w:tr w:rsidR="00D338FE" w:rsidRPr="00ED4999" w:rsidTr="00B35A65">
        <w:tc>
          <w:tcPr>
            <w:tcW w:w="2446"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 xml:space="preserve">Т  торговельні школи </w:t>
            </w:r>
          </w:p>
        </w:tc>
        <w:tc>
          <w:tcPr>
            <w:tcW w:w="1915"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 xml:space="preserve">7   </w:t>
            </w:r>
          </w:p>
        </w:tc>
        <w:tc>
          <w:tcPr>
            <w:tcW w:w="1560"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6    10</w:t>
            </w:r>
          </w:p>
        </w:tc>
        <w:tc>
          <w:tcPr>
            <w:tcW w:w="2126"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 xml:space="preserve">      32</w:t>
            </w:r>
          </w:p>
        </w:tc>
      </w:tr>
      <w:tr w:rsidR="00D338FE" w:rsidRPr="00ED4999" w:rsidTr="00B35A65">
        <w:tc>
          <w:tcPr>
            <w:tcW w:w="2446"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Ппромислові школи</w:t>
            </w:r>
          </w:p>
        </w:tc>
        <w:tc>
          <w:tcPr>
            <w:tcW w:w="1915"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5</w:t>
            </w:r>
          </w:p>
        </w:tc>
        <w:tc>
          <w:tcPr>
            <w:tcW w:w="1560"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4   30</w:t>
            </w:r>
          </w:p>
        </w:tc>
        <w:tc>
          <w:tcPr>
            <w:tcW w:w="2126"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 xml:space="preserve">      24</w:t>
            </w:r>
          </w:p>
        </w:tc>
      </w:tr>
      <w:tr w:rsidR="00D338FE" w:rsidRPr="00ED4999" w:rsidTr="00B35A65">
        <w:tc>
          <w:tcPr>
            <w:tcW w:w="2446"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Ккупецькі школи</w:t>
            </w:r>
          </w:p>
        </w:tc>
        <w:tc>
          <w:tcPr>
            <w:tcW w:w="1915"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2</w:t>
            </w:r>
          </w:p>
        </w:tc>
        <w:tc>
          <w:tcPr>
            <w:tcW w:w="1560"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1     67</w:t>
            </w:r>
          </w:p>
        </w:tc>
        <w:tc>
          <w:tcPr>
            <w:tcW w:w="2126"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5</w:t>
            </w:r>
          </w:p>
        </w:tc>
      </w:tr>
      <w:tr w:rsidR="00D338FE" w:rsidRPr="00ED4999" w:rsidTr="00B35A65">
        <w:trPr>
          <w:trHeight w:val="102"/>
        </w:trPr>
        <w:tc>
          <w:tcPr>
            <w:tcW w:w="2446"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Ттехнічні школи</w:t>
            </w:r>
          </w:p>
        </w:tc>
        <w:tc>
          <w:tcPr>
            <w:tcW w:w="1915"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1</w:t>
            </w:r>
          </w:p>
        </w:tc>
        <w:tc>
          <w:tcPr>
            <w:tcW w:w="1560"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 xml:space="preserve">     70</w:t>
            </w:r>
          </w:p>
        </w:tc>
        <w:tc>
          <w:tcPr>
            <w:tcW w:w="2126" w:type="dxa"/>
          </w:tcPr>
          <w:p w:rsidR="00D338FE" w:rsidRPr="00B35A65" w:rsidRDefault="00D338FE" w:rsidP="00B35A65">
            <w:pPr>
              <w:spacing w:after="0" w:line="336" w:lineRule="auto"/>
              <w:ind w:left="-284"/>
              <w:contextualSpacing/>
              <w:jc w:val="both"/>
              <w:outlineLvl w:val="0"/>
              <w:rPr>
                <w:rFonts w:ascii="Times New Roman" w:hAnsi="Times New Roman"/>
                <w:sz w:val="24"/>
                <w:szCs w:val="24"/>
              </w:rPr>
            </w:pPr>
            <w:r w:rsidRPr="00B35A65">
              <w:rPr>
                <w:rFonts w:ascii="Times New Roman" w:hAnsi="Times New Roman"/>
                <w:sz w:val="24"/>
                <w:szCs w:val="24"/>
              </w:rPr>
              <w:t>5</w:t>
            </w:r>
          </w:p>
        </w:tc>
      </w:tr>
    </w:tbl>
    <w:p w:rsidR="00D338FE" w:rsidRPr="00ED4999" w:rsidRDefault="00D338FE" w:rsidP="00ED4999">
      <w:pPr>
        <w:spacing w:after="0" w:line="336" w:lineRule="auto"/>
        <w:ind w:left="-284" w:firstLine="709"/>
        <w:contextualSpacing/>
        <w:jc w:val="both"/>
        <w:rPr>
          <w:rFonts w:ascii="Times New Roman" w:hAnsi="Times New Roman"/>
          <w:szCs w:val="24"/>
        </w:rPr>
      </w:pPr>
      <w:r w:rsidRPr="00ED4999">
        <w:rPr>
          <w:rFonts w:ascii="Times New Roman" w:hAnsi="Times New Roman"/>
          <w:szCs w:val="24"/>
        </w:rPr>
        <w:t>Джерела: [290; 544; 930].</w:t>
      </w:r>
    </w:p>
    <w:p w:rsidR="00D338FE" w:rsidRPr="00ED4999" w:rsidRDefault="00D338FE" w:rsidP="0066456A">
      <w:pPr>
        <w:spacing w:after="0" w:line="336" w:lineRule="auto"/>
        <w:ind w:left="-284" w:firstLine="708"/>
        <w:contextualSpacing/>
        <w:jc w:val="center"/>
        <w:outlineLvl w:val="0"/>
        <w:rPr>
          <w:rFonts w:ascii="Times New Roman" w:hAnsi="Times New Roman"/>
          <w:b/>
          <w:szCs w:val="24"/>
        </w:rPr>
      </w:pPr>
      <w:r w:rsidRPr="00ED4999">
        <w:rPr>
          <w:rFonts w:ascii="Times New Roman" w:hAnsi="Times New Roman"/>
          <w:b/>
          <w:szCs w:val="24"/>
        </w:rPr>
        <w:t>Додаток Н.7</w:t>
      </w:r>
    </w:p>
    <w:p w:rsidR="00D338FE" w:rsidRPr="00ED4999" w:rsidRDefault="00D338FE" w:rsidP="0066456A">
      <w:pPr>
        <w:spacing w:after="0" w:line="336" w:lineRule="auto"/>
        <w:ind w:left="-284" w:firstLine="708"/>
        <w:contextualSpacing/>
        <w:jc w:val="center"/>
        <w:outlineLvl w:val="0"/>
        <w:rPr>
          <w:rFonts w:ascii="Times New Roman" w:hAnsi="Times New Roman"/>
          <w:b/>
          <w:szCs w:val="24"/>
        </w:rPr>
      </w:pPr>
      <w:r w:rsidRPr="00ED4999">
        <w:rPr>
          <w:rFonts w:ascii="Times New Roman" w:hAnsi="Times New Roman"/>
          <w:b/>
          <w:szCs w:val="24"/>
        </w:rPr>
        <w:t>Розвиток сільськогосподарських шкіл у Генеральній губернії</w:t>
      </w:r>
    </w:p>
    <w:p w:rsidR="00D338FE" w:rsidRPr="00ED4999" w:rsidRDefault="00D338FE" w:rsidP="00ED4999">
      <w:pPr>
        <w:spacing w:after="0" w:line="336" w:lineRule="auto"/>
        <w:ind w:left="-284" w:firstLine="708"/>
        <w:contextualSpacing/>
        <w:jc w:val="both"/>
        <w:outlineLvl w:val="0"/>
        <w:rPr>
          <w:rFonts w:ascii="Times New Roman" w:hAnsi="Times New Roman"/>
          <w:b/>
          <w:szCs w:val="24"/>
        </w:rPr>
      </w:pPr>
    </w:p>
    <w:p w:rsidR="00D338FE" w:rsidRPr="00ED4999" w:rsidRDefault="00D338FE" w:rsidP="00ED4999">
      <w:pPr>
        <w:spacing w:after="0" w:line="336" w:lineRule="auto"/>
        <w:ind w:left="-284" w:firstLine="708"/>
        <w:contextualSpacing/>
        <w:jc w:val="both"/>
        <w:outlineLvl w:val="0"/>
        <w:rPr>
          <w:rFonts w:ascii="Times New Roman" w:hAnsi="Times New Roman"/>
          <w:szCs w:val="24"/>
          <w:highlight w:val="yellow"/>
        </w:rPr>
      </w:pPr>
      <w:r w:rsidRPr="00B35A65">
        <w:rPr>
          <w:rFonts w:ascii="Times New Roman" w:hAnsi="Times New Roman"/>
          <w:noProof/>
          <w:szCs w:val="24"/>
          <w:lang w:val="uk-UA" w:eastAsia="uk-UA"/>
        </w:rPr>
        <w:object w:dxaOrig="4695" w:dyaOrig="2256">
          <v:shape id="Диаграмма 6" o:spid="_x0000_i1113" type="#_x0000_t75" style="width:234.75pt;height:113.25pt;visibility:visible" o:ole="">
            <v:imagedata r:id="rId112" o:title="" cropbottom="-116f"/>
            <o:lock v:ext="edit" aspectratio="f"/>
          </v:shape>
          <o:OLEObject Type="Embed" ProgID="Excel.Chart.8" ShapeID="Диаграмма 6" DrawAspect="Content" ObjectID="_1522246647" r:id="rId113"/>
        </w:object>
      </w:r>
    </w:p>
    <w:p w:rsidR="00D338FE" w:rsidRPr="00ED4999" w:rsidRDefault="00D338FE" w:rsidP="00ED4999">
      <w:pPr>
        <w:spacing w:after="0" w:line="336" w:lineRule="auto"/>
        <w:ind w:left="-284" w:firstLine="708"/>
        <w:contextualSpacing/>
        <w:jc w:val="both"/>
        <w:outlineLvl w:val="0"/>
        <w:rPr>
          <w:rFonts w:ascii="Times New Roman" w:hAnsi="Times New Roman"/>
          <w:b/>
          <w:szCs w:val="24"/>
        </w:rPr>
      </w:pPr>
      <w:r w:rsidRPr="00ED4999">
        <w:rPr>
          <w:rFonts w:ascii="Times New Roman" w:hAnsi="Times New Roman"/>
          <w:b/>
          <w:szCs w:val="24"/>
        </w:rPr>
        <w:t>Рис. Н. 3.3. Динаміка розвитку сільськогосподарських шкіл у Генеральній губернії (1942-1943 рр.)</w:t>
      </w:r>
    </w:p>
    <w:p w:rsidR="00D338FE" w:rsidRPr="00ED4999" w:rsidRDefault="00D338FE" w:rsidP="00ED4999">
      <w:pPr>
        <w:spacing w:after="0" w:line="336" w:lineRule="auto"/>
        <w:ind w:left="-284" w:firstLine="708"/>
        <w:contextualSpacing/>
        <w:jc w:val="both"/>
        <w:outlineLvl w:val="0"/>
        <w:rPr>
          <w:rFonts w:ascii="Times New Roman" w:hAnsi="Times New Roman"/>
          <w:b/>
          <w:szCs w:val="24"/>
        </w:rPr>
      </w:pPr>
    </w:p>
    <w:p w:rsidR="00D338FE" w:rsidRPr="00ED4999" w:rsidRDefault="00D338FE" w:rsidP="00ED4999">
      <w:pPr>
        <w:spacing w:after="0" w:line="336" w:lineRule="auto"/>
        <w:ind w:left="-284" w:firstLine="708"/>
        <w:contextualSpacing/>
        <w:jc w:val="both"/>
        <w:outlineLvl w:val="0"/>
        <w:rPr>
          <w:rFonts w:ascii="Times New Roman" w:hAnsi="Times New Roman"/>
          <w:b/>
          <w:szCs w:val="24"/>
        </w:rPr>
      </w:pPr>
    </w:p>
    <w:p w:rsidR="00D338FE" w:rsidRPr="00ED4999" w:rsidRDefault="00D338FE" w:rsidP="00ED4999">
      <w:pPr>
        <w:spacing w:after="0" w:line="336" w:lineRule="auto"/>
        <w:ind w:left="-284" w:firstLine="708"/>
        <w:contextualSpacing/>
        <w:jc w:val="both"/>
        <w:outlineLvl w:val="0"/>
        <w:rPr>
          <w:rFonts w:ascii="Times New Roman" w:hAnsi="Times New Roman"/>
          <w:szCs w:val="24"/>
        </w:rPr>
      </w:pPr>
      <w:r w:rsidRPr="00B35A65">
        <w:rPr>
          <w:rFonts w:ascii="Times New Roman" w:hAnsi="Times New Roman"/>
          <w:noProof/>
          <w:szCs w:val="24"/>
          <w:lang w:val="uk-UA" w:eastAsia="uk-UA"/>
        </w:rPr>
        <w:object w:dxaOrig="5232" w:dyaOrig="2362">
          <v:shape id="Диаграмма 8" o:spid="_x0000_i1114" type="#_x0000_t75" style="width:261.75pt;height:118.5pt;visibility:visible" o:ole="">
            <v:imagedata r:id="rId114" o:title="" cropbottom="-83f"/>
            <o:lock v:ext="edit" aspectratio="f"/>
          </v:shape>
          <o:OLEObject Type="Embed" ProgID="Excel.Chart.8" ShapeID="Диаграмма 8" DrawAspect="Content" ObjectID="_1522246648" r:id="rId115"/>
        </w:object>
      </w:r>
    </w:p>
    <w:p w:rsidR="00D338FE" w:rsidRPr="00ED4999" w:rsidRDefault="00D338FE" w:rsidP="00ED4999">
      <w:pPr>
        <w:spacing w:after="0" w:line="336" w:lineRule="auto"/>
        <w:ind w:left="-284" w:firstLine="708"/>
        <w:contextualSpacing/>
        <w:jc w:val="both"/>
        <w:outlineLvl w:val="0"/>
        <w:rPr>
          <w:rFonts w:ascii="Times New Roman" w:hAnsi="Times New Roman"/>
          <w:b/>
          <w:szCs w:val="24"/>
        </w:rPr>
      </w:pPr>
    </w:p>
    <w:p w:rsidR="00D338FE" w:rsidRPr="00ED4999" w:rsidRDefault="00D338FE" w:rsidP="00ED4999">
      <w:pPr>
        <w:spacing w:after="0" w:line="336" w:lineRule="auto"/>
        <w:ind w:left="-284" w:firstLine="708"/>
        <w:contextualSpacing/>
        <w:jc w:val="both"/>
        <w:outlineLvl w:val="0"/>
        <w:rPr>
          <w:rFonts w:ascii="Times New Roman" w:hAnsi="Times New Roman"/>
          <w:b/>
          <w:szCs w:val="24"/>
        </w:rPr>
      </w:pPr>
      <w:r w:rsidRPr="00ED4999">
        <w:rPr>
          <w:rFonts w:ascii="Times New Roman" w:hAnsi="Times New Roman"/>
          <w:b/>
          <w:szCs w:val="24"/>
        </w:rPr>
        <w:t>Рис. Н.3.4. Кількість українських дітей, які навчалися в сільськогосподарських школах Генеральної губернії (1942-1943 рр.)</w:t>
      </w:r>
    </w:p>
    <w:p w:rsidR="00D338FE" w:rsidRPr="00ED4999" w:rsidRDefault="00D338FE" w:rsidP="00ED4999">
      <w:pPr>
        <w:spacing w:after="0" w:line="336" w:lineRule="auto"/>
        <w:ind w:left="-284" w:firstLine="708"/>
        <w:contextualSpacing/>
        <w:jc w:val="both"/>
        <w:outlineLvl w:val="0"/>
        <w:rPr>
          <w:rFonts w:ascii="Times New Roman" w:hAnsi="Times New Roman"/>
          <w:szCs w:val="24"/>
        </w:rPr>
      </w:pPr>
    </w:p>
    <w:p w:rsidR="00D338FE" w:rsidRPr="00ED4999" w:rsidRDefault="00D338FE" w:rsidP="00ED4999">
      <w:pPr>
        <w:spacing w:after="0" w:line="336" w:lineRule="auto"/>
        <w:ind w:left="-284" w:firstLine="708"/>
        <w:contextualSpacing/>
        <w:jc w:val="both"/>
        <w:outlineLvl w:val="0"/>
        <w:rPr>
          <w:rFonts w:ascii="Times New Roman" w:hAnsi="Times New Roman"/>
          <w:b/>
          <w:szCs w:val="24"/>
        </w:rPr>
      </w:pPr>
      <w:r w:rsidRPr="00ED4999">
        <w:rPr>
          <w:rFonts w:ascii="Times New Roman" w:hAnsi="Times New Roman"/>
          <w:szCs w:val="24"/>
        </w:rPr>
        <w:t>Джерела:  [290; 544; 659, с. 951; 930].</w:t>
      </w:r>
    </w:p>
    <w:p w:rsidR="00D338FE" w:rsidRPr="00ED4999" w:rsidRDefault="00D338FE" w:rsidP="00ED4999">
      <w:pPr>
        <w:spacing w:after="0"/>
        <w:ind w:left="-284" w:firstLine="993"/>
        <w:contextualSpacing/>
        <w:jc w:val="both"/>
        <w:rPr>
          <w:rFonts w:ascii="Times New Roman" w:hAnsi="Times New Roman"/>
          <w:b/>
          <w:noProof/>
          <w:szCs w:val="24"/>
        </w:rPr>
      </w:pPr>
    </w:p>
    <w:p w:rsidR="00D338FE" w:rsidRPr="00ED4999" w:rsidRDefault="00D338FE" w:rsidP="00ED4999">
      <w:pPr>
        <w:spacing w:after="0"/>
        <w:ind w:left="-284" w:firstLine="993"/>
        <w:contextualSpacing/>
        <w:jc w:val="both"/>
        <w:rPr>
          <w:rFonts w:ascii="Times New Roman" w:hAnsi="Times New Roman"/>
          <w:b/>
          <w:noProof/>
          <w:szCs w:val="24"/>
        </w:rPr>
      </w:pPr>
    </w:p>
    <w:p w:rsidR="00D338FE" w:rsidRPr="00ED4999" w:rsidRDefault="00D338FE" w:rsidP="00ED4999">
      <w:pPr>
        <w:spacing w:after="0"/>
        <w:ind w:left="-284" w:firstLine="993"/>
        <w:contextualSpacing/>
        <w:jc w:val="both"/>
        <w:rPr>
          <w:rFonts w:ascii="Times New Roman" w:hAnsi="Times New Roman"/>
          <w:b/>
          <w:noProof/>
          <w:szCs w:val="24"/>
        </w:rPr>
      </w:pPr>
    </w:p>
    <w:p w:rsidR="00D338FE" w:rsidRPr="00ED4999" w:rsidRDefault="00D338FE" w:rsidP="00ED4999">
      <w:pPr>
        <w:spacing w:after="0"/>
        <w:ind w:left="-284" w:firstLine="993"/>
        <w:contextualSpacing/>
        <w:jc w:val="both"/>
        <w:rPr>
          <w:rFonts w:ascii="Times New Roman" w:hAnsi="Times New Roman"/>
          <w:b/>
          <w:noProof/>
          <w:szCs w:val="24"/>
        </w:rPr>
      </w:pPr>
    </w:p>
    <w:p w:rsidR="00D338FE" w:rsidRPr="00ED4999" w:rsidRDefault="00D338FE" w:rsidP="00ED4999">
      <w:pPr>
        <w:spacing w:after="0"/>
        <w:ind w:left="-284" w:firstLine="993"/>
        <w:contextualSpacing/>
        <w:jc w:val="both"/>
        <w:rPr>
          <w:rFonts w:ascii="Times New Roman" w:hAnsi="Times New Roman"/>
          <w:b/>
          <w:noProof/>
          <w:szCs w:val="24"/>
        </w:rPr>
      </w:pPr>
    </w:p>
    <w:p w:rsidR="00D338FE" w:rsidRPr="00ED4999" w:rsidRDefault="00D338FE" w:rsidP="00ED4999">
      <w:pPr>
        <w:spacing w:after="0"/>
        <w:ind w:left="-284" w:firstLine="993"/>
        <w:contextualSpacing/>
        <w:jc w:val="both"/>
        <w:rPr>
          <w:rFonts w:ascii="Times New Roman" w:hAnsi="Times New Roman"/>
          <w:b/>
          <w:noProof/>
          <w:szCs w:val="24"/>
        </w:rPr>
      </w:pPr>
    </w:p>
    <w:p w:rsidR="00D338FE" w:rsidRPr="00ED4999" w:rsidRDefault="00D338FE" w:rsidP="00ED4999">
      <w:pPr>
        <w:spacing w:after="0"/>
        <w:ind w:left="-284" w:firstLine="993"/>
        <w:contextualSpacing/>
        <w:jc w:val="both"/>
        <w:rPr>
          <w:rFonts w:ascii="Times New Roman" w:hAnsi="Times New Roman"/>
          <w:b/>
          <w:noProof/>
          <w:szCs w:val="24"/>
        </w:rPr>
      </w:pPr>
    </w:p>
    <w:p w:rsidR="00D338FE" w:rsidRPr="00ED4999" w:rsidRDefault="00D338FE" w:rsidP="00ED4999">
      <w:pPr>
        <w:spacing w:after="0"/>
        <w:ind w:left="-284" w:firstLine="993"/>
        <w:contextualSpacing/>
        <w:jc w:val="both"/>
        <w:rPr>
          <w:rFonts w:ascii="Times New Roman" w:hAnsi="Times New Roman"/>
          <w:b/>
          <w:noProof/>
          <w:szCs w:val="24"/>
        </w:rPr>
      </w:pPr>
    </w:p>
    <w:p w:rsidR="00D338FE" w:rsidRPr="00ED4999" w:rsidRDefault="00D338FE" w:rsidP="00ED4999">
      <w:pPr>
        <w:spacing w:after="0"/>
        <w:ind w:left="-284" w:firstLine="993"/>
        <w:contextualSpacing/>
        <w:jc w:val="both"/>
        <w:rPr>
          <w:rFonts w:ascii="Times New Roman" w:hAnsi="Times New Roman"/>
          <w:b/>
          <w:noProof/>
          <w:szCs w:val="24"/>
        </w:rPr>
      </w:pPr>
    </w:p>
    <w:p w:rsidR="00D338FE" w:rsidRPr="00ED4999" w:rsidRDefault="00D338FE" w:rsidP="00ED4999">
      <w:pPr>
        <w:spacing w:after="0"/>
        <w:ind w:left="-284" w:firstLine="993"/>
        <w:contextualSpacing/>
        <w:jc w:val="both"/>
        <w:rPr>
          <w:rFonts w:ascii="Times New Roman" w:hAnsi="Times New Roman"/>
          <w:b/>
          <w:noProof/>
          <w:szCs w:val="24"/>
        </w:rPr>
      </w:pPr>
    </w:p>
    <w:p w:rsidR="00D338FE" w:rsidRPr="00ED4999" w:rsidRDefault="00D338FE" w:rsidP="00ED4999">
      <w:pPr>
        <w:spacing w:after="0"/>
        <w:ind w:left="-284" w:firstLine="993"/>
        <w:contextualSpacing/>
        <w:jc w:val="both"/>
        <w:rPr>
          <w:rFonts w:ascii="Times New Roman" w:hAnsi="Times New Roman"/>
          <w:b/>
          <w:noProof/>
          <w:szCs w:val="24"/>
        </w:rPr>
      </w:pPr>
    </w:p>
    <w:p w:rsidR="00D338FE" w:rsidRPr="00ED4999" w:rsidRDefault="00D338FE" w:rsidP="00ED4999">
      <w:pPr>
        <w:spacing w:after="0"/>
        <w:ind w:left="-284" w:firstLine="993"/>
        <w:contextualSpacing/>
        <w:jc w:val="both"/>
        <w:rPr>
          <w:rFonts w:ascii="Times New Roman" w:hAnsi="Times New Roman"/>
          <w:b/>
          <w:noProof/>
          <w:szCs w:val="24"/>
        </w:rPr>
      </w:pPr>
    </w:p>
    <w:p w:rsidR="00D338FE" w:rsidRPr="00ED4999" w:rsidRDefault="00D338FE" w:rsidP="00ED4999">
      <w:pPr>
        <w:spacing w:after="0"/>
        <w:ind w:left="-284" w:firstLine="993"/>
        <w:contextualSpacing/>
        <w:jc w:val="both"/>
        <w:rPr>
          <w:rFonts w:ascii="Times New Roman" w:hAnsi="Times New Roman"/>
          <w:b/>
          <w:noProof/>
          <w:szCs w:val="24"/>
        </w:rPr>
      </w:pPr>
    </w:p>
    <w:p w:rsidR="00D338FE" w:rsidRPr="00ED4999" w:rsidRDefault="00D338FE" w:rsidP="00ED4999">
      <w:pPr>
        <w:spacing w:after="0"/>
        <w:ind w:left="-284" w:firstLine="993"/>
        <w:contextualSpacing/>
        <w:jc w:val="both"/>
        <w:rPr>
          <w:rFonts w:ascii="Times New Roman" w:hAnsi="Times New Roman"/>
          <w:b/>
          <w:noProof/>
          <w:szCs w:val="24"/>
        </w:rPr>
      </w:pPr>
    </w:p>
    <w:p w:rsidR="00D338FE" w:rsidRPr="00ED4999" w:rsidRDefault="00D338FE" w:rsidP="00ED4999">
      <w:pPr>
        <w:spacing w:after="0"/>
        <w:ind w:left="-284" w:firstLine="993"/>
        <w:contextualSpacing/>
        <w:jc w:val="both"/>
        <w:rPr>
          <w:rFonts w:ascii="Times New Roman" w:hAnsi="Times New Roman"/>
          <w:b/>
          <w:noProof/>
          <w:szCs w:val="24"/>
        </w:rPr>
      </w:pPr>
    </w:p>
    <w:p w:rsidR="00D338FE" w:rsidRPr="00ED4999" w:rsidRDefault="00D338FE" w:rsidP="00ED4999">
      <w:pPr>
        <w:spacing w:after="0"/>
        <w:ind w:left="-284" w:firstLine="993"/>
        <w:contextualSpacing/>
        <w:jc w:val="both"/>
        <w:rPr>
          <w:rFonts w:ascii="Times New Roman" w:hAnsi="Times New Roman"/>
          <w:b/>
          <w:noProof/>
          <w:szCs w:val="24"/>
        </w:rPr>
      </w:pPr>
    </w:p>
    <w:p w:rsidR="00D338FE" w:rsidRPr="00ED4999" w:rsidRDefault="00D338FE" w:rsidP="00ED4999">
      <w:pPr>
        <w:spacing w:after="0"/>
        <w:ind w:left="-284" w:firstLine="993"/>
        <w:contextualSpacing/>
        <w:jc w:val="both"/>
        <w:rPr>
          <w:rFonts w:ascii="Times New Roman" w:hAnsi="Times New Roman"/>
          <w:b/>
          <w:noProof/>
          <w:szCs w:val="24"/>
        </w:rPr>
      </w:pPr>
    </w:p>
    <w:p w:rsidR="00D338FE" w:rsidRPr="00ED4999" w:rsidRDefault="00D338FE" w:rsidP="00ED4999">
      <w:pPr>
        <w:spacing w:after="0"/>
        <w:ind w:left="-284" w:firstLine="993"/>
        <w:contextualSpacing/>
        <w:jc w:val="both"/>
        <w:rPr>
          <w:rFonts w:ascii="Times New Roman" w:hAnsi="Times New Roman"/>
          <w:b/>
          <w:noProof/>
          <w:szCs w:val="24"/>
        </w:rPr>
      </w:pPr>
    </w:p>
    <w:p w:rsidR="00D338FE" w:rsidRPr="00ED4999" w:rsidRDefault="00D338FE" w:rsidP="0066456A">
      <w:pPr>
        <w:spacing w:after="0"/>
        <w:ind w:left="-284" w:firstLine="993"/>
        <w:contextualSpacing/>
        <w:jc w:val="center"/>
        <w:rPr>
          <w:rFonts w:ascii="Times New Roman" w:hAnsi="Times New Roman"/>
          <w:b/>
          <w:noProof/>
          <w:szCs w:val="24"/>
        </w:rPr>
      </w:pPr>
      <w:r w:rsidRPr="00ED4999">
        <w:rPr>
          <w:rFonts w:ascii="Times New Roman" w:hAnsi="Times New Roman"/>
          <w:b/>
          <w:noProof/>
          <w:szCs w:val="24"/>
        </w:rPr>
        <w:t>Додаток П</w:t>
      </w:r>
    </w:p>
    <w:p w:rsidR="00D338FE" w:rsidRPr="00ED4999" w:rsidRDefault="00D338FE" w:rsidP="0066456A">
      <w:pPr>
        <w:spacing w:after="0"/>
        <w:ind w:left="-284" w:firstLine="993"/>
        <w:contextualSpacing/>
        <w:jc w:val="center"/>
        <w:rPr>
          <w:rFonts w:ascii="Times New Roman" w:hAnsi="Times New Roman"/>
          <w:b/>
          <w:noProof/>
          <w:szCs w:val="24"/>
        </w:rPr>
      </w:pPr>
      <w:r w:rsidRPr="00ED4999">
        <w:rPr>
          <w:rFonts w:ascii="Times New Roman" w:hAnsi="Times New Roman"/>
          <w:b/>
          <w:noProof/>
          <w:szCs w:val="24"/>
        </w:rPr>
        <w:t>Педагогіка виховання господарської культури особистості в «дорості» та «Пласті»</w:t>
      </w:r>
    </w:p>
    <w:p w:rsidR="00D338FE" w:rsidRPr="00ED4999" w:rsidRDefault="00D338FE" w:rsidP="0066456A">
      <w:pPr>
        <w:spacing w:after="0"/>
        <w:ind w:left="-284" w:firstLine="993"/>
        <w:contextualSpacing/>
        <w:jc w:val="center"/>
        <w:rPr>
          <w:rFonts w:ascii="Times New Roman" w:hAnsi="Times New Roman"/>
          <w:b/>
          <w:noProof/>
          <w:szCs w:val="24"/>
        </w:rPr>
      </w:pPr>
      <w:r w:rsidRPr="00ED4999">
        <w:rPr>
          <w:rFonts w:ascii="Times New Roman" w:hAnsi="Times New Roman"/>
          <w:b/>
          <w:noProof/>
          <w:szCs w:val="24"/>
        </w:rPr>
        <w:t>Додаток П.1</w:t>
      </w:r>
    </w:p>
    <w:p w:rsidR="00D338FE" w:rsidRPr="00ED4999" w:rsidRDefault="00D338FE" w:rsidP="0066456A">
      <w:pPr>
        <w:spacing w:after="0"/>
        <w:ind w:left="-284" w:firstLine="993"/>
        <w:contextualSpacing/>
        <w:jc w:val="center"/>
        <w:rPr>
          <w:rFonts w:ascii="Times New Roman" w:hAnsi="Times New Roman"/>
          <w:b/>
          <w:noProof/>
          <w:szCs w:val="24"/>
        </w:rPr>
      </w:pPr>
      <w:r w:rsidRPr="00ED4999">
        <w:rPr>
          <w:rFonts w:ascii="Times New Roman" w:hAnsi="Times New Roman"/>
          <w:b/>
          <w:noProof/>
          <w:szCs w:val="24"/>
        </w:rPr>
        <w:t>Праця «батька доросту» В.Калиновича «</w:t>
      </w:r>
      <w:r w:rsidRPr="00ED4999">
        <w:rPr>
          <w:rFonts w:ascii="Times New Roman" w:hAnsi="Times New Roman"/>
          <w:b/>
          <w:szCs w:val="24"/>
        </w:rPr>
        <w:t>Організація доросту при Кружках Р.Ш.», опублікована в часописі «Рідна Школа» (1937 р.)</w:t>
      </w:r>
    </w:p>
    <w:p w:rsidR="00D338FE" w:rsidRPr="00ED4999" w:rsidRDefault="00D338FE" w:rsidP="00ED4999">
      <w:pPr>
        <w:spacing w:after="0"/>
        <w:ind w:left="-284" w:firstLine="993"/>
        <w:contextualSpacing/>
        <w:jc w:val="both"/>
        <w:rPr>
          <w:rFonts w:ascii="Times New Roman" w:hAnsi="Times New Roman"/>
          <w:b/>
          <w:szCs w:val="24"/>
        </w:rPr>
      </w:pPr>
      <w:r w:rsidRPr="00790320">
        <w:rPr>
          <w:rFonts w:ascii="Times New Roman" w:hAnsi="Times New Roman"/>
          <w:b/>
          <w:noProof/>
          <w:szCs w:val="24"/>
          <w:lang w:val="uk-UA" w:eastAsia="uk-UA"/>
        </w:rPr>
        <w:pict>
          <v:shape id="_x0000_i1115" type="#_x0000_t75" style="width:413.25pt;height:417.75pt;visibility:visible">
            <v:imagedata r:id="rId116" o:title=""/>
          </v:shape>
        </w:pict>
      </w:r>
    </w:p>
    <w:p w:rsidR="00D338FE" w:rsidRPr="00ED4999" w:rsidRDefault="00D338FE" w:rsidP="00ED4999">
      <w:pPr>
        <w:spacing w:after="0"/>
        <w:ind w:left="-284" w:firstLine="993"/>
        <w:contextualSpacing/>
        <w:jc w:val="both"/>
        <w:rPr>
          <w:rFonts w:ascii="Times New Roman" w:hAnsi="Times New Roman"/>
          <w:b/>
          <w:szCs w:val="24"/>
        </w:rPr>
      </w:pPr>
    </w:p>
    <w:p w:rsidR="00D338FE" w:rsidRPr="00ED4999" w:rsidRDefault="00D338FE" w:rsidP="00ED4999">
      <w:pPr>
        <w:spacing w:after="0"/>
        <w:ind w:left="-284" w:firstLine="993"/>
        <w:contextualSpacing/>
        <w:jc w:val="both"/>
        <w:rPr>
          <w:rFonts w:ascii="Times New Roman" w:hAnsi="Times New Roman"/>
          <w:szCs w:val="24"/>
        </w:rPr>
      </w:pPr>
    </w:p>
    <w:p w:rsidR="00D338FE" w:rsidRPr="00ED4999" w:rsidRDefault="00D338FE" w:rsidP="00ED4999">
      <w:pPr>
        <w:spacing w:after="0"/>
        <w:ind w:left="-284" w:firstLine="993"/>
        <w:contextualSpacing/>
        <w:jc w:val="both"/>
        <w:rPr>
          <w:rFonts w:ascii="Times New Roman" w:hAnsi="Times New Roman"/>
          <w:szCs w:val="24"/>
        </w:rPr>
      </w:pPr>
    </w:p>
    <w:p w:rsidR="00D338FE" w:rsidRPr="00ED4999" w:rsidRDefault="00D338FE" w:rsidP="00ED4999">
      <w:pPr>
        <w:spacing w:after="0"/>
        <w:ind w:left="-284" w:firstLine="993"/>
        <w:contextualSpacing/>
        <w:jc w:val="both"/>
        <w:rPr>
          <w:rFonts w:ascii="Times New Roman" w:hAnsi="Times New Roman"/>
          <w:b/>
          <w:szCs w:val="24"/>
        </w:rPr>
      </w:pPr>
      <w:r w:rsidRPr="00ED4999">
        <w:rPr>
          <w:rFonts w:ascii="Times New Roman" w:hAnsi="Times New Roman"/>
          <w:szCs w:val="24"/>
        </w:rPr>
        <w:t xml:space="preserve">Джерело: [669]. </w:t>
      </w:r>
    </w:p>
    <w:p w:rsidR="00D338FE" w:rsidRPr="00ED4999" w:rsidRDefault="00D338FE" w:rsidP="00ED4999">
      <w:pPr>
        <w:spacing w:after="0"/>
        <w:ind w:left="-284" w:firstLine="993"/>
        <w:contextualSpacing/>
        <w:jc w:val="both"/>
        <w:rPr>
          <w:rFonts w:ascii="Times New Roman" w:hAnsi="Times New Roman"/>
          <w:b/>
          <w:szCs w:val="24"/>
        </w:rPr>
      </w:pPr>
    </w:p>
    <w:p w:rsidR="00D338FE" w:rsidRPr="00ED4999" w:rsidRDefault="00D338FE" w:rsidP="0066456A">
      <w:pPr>
        <w:spacing w:after="0"/>
        <w:ind w:left="-284" w:firstLine="993"/>
        <w:contextualSpacing/>
        <w:jc w:val="center"/>
        <w:rPr>
          <w:rFonts w:ascii="Times New Roman" w:hAnsi="Times New Roman"/>
          <w:b/>
          <w:szCs w:val="24"/>
        </w:rPr>
      </w:pPr>
      <w:r w:rsidRPr="00ED4999">
        <w:rPr>
          <w:rFonts w:ascii="Times New Roman" w:hAnsi="Times New Roman"/>
          <w:b/>
          <w:szCs w:val="24"/>
        </w:rPr>
        <w:t>Додаток П.2</w:t>
      </w:r>
    </w:p>
    <w:p w:rsidR="00D338FE" w:rsidRPr="00ED4999" w:rsidRDefault="00D338FE" w:rsidP="0066456A">
      <w:pPr>
        <w:spacing w:after="0"/>
        <w:ind w:left="-284" w:firstLine="993"/>
        <w:contextualSpacing/>
        <w:jc w:val="center"/>
        <w:rPr>
          <w:rFonts w:ascii="Times New Roman" w:hAnsi="Times New Roman"/>
          <w:b/>
          <w:szCs w:val="24"/>
        </w:rPr>
      </w:pPr>
      <w:r w:rsidRPr="00ED4999">
        <w:rPr>
          <w:rFonts w:ascii="Times New Roman" w:hAnsi="Times New Roman"/>
          <w:b/>
          <w:szCs w:val="24"/>
        </w:rPr>
        <w:t>Калєндарик праці Кружка С.У. на осінньо-зимовий період 1938/1939 рр.</w:t>
      </w:r>
    </w:p>
    <w:p w:rsidR="00D338FE" w:rsidRPr="00ED4999" w:rsidRDefault="00D338FE" w:rsidP="00ED4999">
      <w:pPr>
        <w:spacing w:after="0"/>
        <w:ind w:left="-284" w:firstLine="993"/>
        <w:contextualSpacing/>
        <w:jc w:val="both"/>
        <w:rPr>
          <w:rFonts w:ascii="Times New Roman" w:hAnsi="Times New Roman"/>
          <w:b/>
          <w:i/>
          <w:szCs w:val="24"/>
        </w:rPr>
      </w:pPr>
    </w:p>
    <w:p w:rsidR="00D338FE" w:rsidRPr="00ED4999" w:rsidRDefault="00D338FE" w:rsidP="00ED4999">
      <w:pPr>
        <w:spacing w:after="0"/>
        <w:ind w:left="-284" w:firstLine="284"/>
        <w:contextualSpacing/>
        <w:jc w:val="both"/>
        <w:rPr>
          <w:rFonts w:ascii="Times New Roman" w:hAnsi="Times New Roman"/>
          <w:b/>
          <w:i/>
          <w:szCs w:val="24"/>
        </w:rPr>
      </w:pPr>
      <w:r w:rsidRPr="00ED4999">
        <w:rPr>
          <w:rFonts w:ascii="Times New Roman" w:hAnsi="Times New Roman"/>
          <w:b/>
          <w:i/>
          <w:szCs w:val="24"/>
        </w:rPr>
        <w:t>Що робить доріст в місяці листопаді?</w:t>
      </w:r>
    </w:p>
    <w:p w:rsidR="00D338FE" w:rsidRPr="00ED4999" w:rsidRDefault="00D338FE" w:rsidP="00ED4999">
      <w:pPr>
        <w:spacing w:after="0"/>
        <w:ind w:left="-284" w:firstLine="284"/>
        <w:contextualSpacing/>
        <w:jc w:val="both"/>
        <w:rPr>
          <w:rFonts w:ascii="Times New Roman" w:hAnsi="Times New Roman"/>
          <w:szCs w:val="24"/>
        </w:rPr>
      </w:pPr>
      <w:r w:rsidRPr="00ED4999">
        <w:rPr>
          <w:rFonts w:ascii="Times New Roman" w:hAnsi="Times New Roman"/>
          <w:szCs w:val="24"/>
        </w:rPr>
        <w:t>1.Повторить частинами українську історію і літературу, які Гурток вивчав перед перервою діяльности.</w:t>
      </w:r>
    </w:p>
    <w:p w:rsidR="00D338FE" w:rsidRPr="00ED4999" w:rsidRDefault="00D338FE" w:rsidP="00ED4999">
      <w:pPr>
        <w:spacing w:after="0"/>
        <w:ind w:left="-284" w:firstLine="284"/>
        <w:contextualSpacing/>
        <w:jc w:val="both"/>
        <w:rPr>
          <w:rFonts w:ascii="Times New Roman" w:hAnsi="Times New Roman"/>
          <w:szCs w:val="24"/>
        </w:rPr>
      </w:pPr>
      <w:r w:rsidRPr="00ED4999">
        <w:rPr>
          <w:rFonts w:ascii="Times New Roman" w:hAnsi="Times New Roman"/>
          <w:szCs w:val="24"/>
        </w:rPr>
        <w:t>2.Візьме участь у  святошних сходинах Кружка, присвячених роковинам уродин письменниці О.Кобилянської.</w:t>
      </w:r>
    </w:p>
    <w:p w:rsidR="00D338FE" w:rsidRPr="00ED4999" w:rsidRDefault="00D338FE" w:rsidP="00ED4999">
      <w:pPr>
        <w:spacing w:after="0"/>
        <w:ind w:left="-284" w:firstLine="284"/>
        <w:contextualSpacing/>
        <w:jc w:val="both"/>
        <w:rPr>
          <w:rFonts w:ascii="Times New Roman" w:hAnsi="Times New Roman"/>
          <w:szCs w:val="24"/>
        </w:rPr>
      </w:pPr>
      <w:r w:rsidRPr="00ED4999">
        <w:rPr>
          <w:rFonts w:ascii="Times New Roman" w:hAnsi="Times New Roman"/>
          <w:szCs w:val="24"/>
        </w:rPr>
        <w:t>3.Відбуде гутірку на господарські теми: про заосмотрення хати на зиму.</w:t>
      </w:r>
    </w:p>
    <w:p w:rsidR="00D338FE" w:rsidRPr="00ED4999" w:rsidRDefault="00D338FE" w:rsidP="00ED4999">
      <w:pPr>
        <w:spacing w:after="0"/>
        <w:ind w:left="-284" w:firstLine="284"/>
        <w:contextualSpacing/>
        <w:jc w:val="both"/>
        <w:rPr>
          <w:rFonts w:ascii="Times New Roman" w:hAnsi="Times New Roman"/>
          <w:szCs w:val="24"/>
        </w:rPr>
      </w:pPr>
    </w:p>
    <w:p w:rsidR="00D338FE" w:rsidRPr="00ED4999" w:rsidRDefault="00D338FE" w:rsidP="0066456A">
      <w:pPr>
        <w:pStyle w:val="ListParagraph"/>
        <w:spacing w:after="0"/>
        <w:ind w:left="709"/>
        <w:jc w:val="right"/>
        <w:rPr>
          <w:rFonts w:ascii="Times New Roman" w:hAnsi="Times New Roman"/>
          <w:szCs w:val="24"/>
        </w:rPr>
      </w:pPr>
      <w:r w:rsidRPr="00ED4999">
        <w:rPr>
          <w:rFonts w:ascii="Times New Roman" w:hAnsi="Times New Roman"/>
          <w:szCs w:val="24"/>
        </w:rPr>
        <w:t>Продовження додатка П.2</w:t>
      </w:r>
    </w:p>
    <w:p w:rsidR="00D338FE" w:rsidRPr="00ED4999" w:rsidRDefault="00D338FE" w:rsidP="00ED4999">
      <w:pPr>
        <w:spacing w:after="0"/>
        <w:ind w:left="426"/>
        <w:jc w:val="both"/>
        <w:rPr>
          <w:rFonts w:ascii="Times New Roman" w:hAnsi="Times New Roman"/>
          <w:szCs w:val="24"/>
        </w:rPr>
      </w:pPr>
      <w:r w:rsidRPr="00ED4999">
        <w:rPr>
          <w:rFonts w:ascii="Times New Roman" w:hAnsi="Times New Roman"/>
          <w:szCs w:val="24"/>
        </w:rPr>
        <w:t>4.Буде читати часописи.</w:t>
      </w:r>
    </w:p>
    <w:p w:rsidR="00D338FE" w:rsidRPr="00ED4999" w:rsidRDefault="00D338FE" w:rsidP="00ED4999">
      <w:pPr>
        <w:spacing w:after="0"/>
        <w:ind w:left="426"/>
        <w:jc w:val="both"/>
        <w:rPr>
          <w:rFonts w:ascii="Times New Roman" w:hAnsi="Times New Roman"/>
          <w:szCs w:val="24"/>
        </w:rPr>
      </w:pPr>
      <w:r w:rsidRPr="00ED4999">
        <w:rPr>
          <w:rFonts w:ascii="Times New Roman" w:hAnsi="Times New Roman"/>
          <w:szCs w:val="24"/>
        </w:rPr>
        <w:t>5.Користаючи з  останніх погідних днів, буде відбувати на свіжому повітрі гри й забави.</w:t>
      </w:r>
    </w:p>
    <w:p w:rsidR="00D338FE" w:rsidRPr="00ED4999" w:rsidRDefault="00D338FE" w:rsidP="00ED4999">
      <w:pPr>
        <w:spacing w:after="0"/>
        <w:ind w:left="426"/>
        <w:jc w:val="both"/>
        <w:rPr>
          <w:rFonts w:ascii="Times New Roman" w:hAnsi="Times New Roman"/>
          <w:szCs w:val="24"/>
        </w:rPr>
      </w:pPr>
      <w:r w:rsidRPr="00ED4999">
        <w:rPr>
          <w:rFonts w:ascii="Times New Roman" w:hAnsi="Times New Roman"/>
          <w:szCs w:val="24"/>
        </w:rPr>
        <w:t>6.Довгі осінні вечори члени Гуртка використовують на читання книжок (Ольги Кобилянської або інші).</w:t>
      </w:r>
    </w:p>
    <w:p w:rsidR="00D338FE" w:rsidRPr="00ED4999" w:rsidRDefault="00D338FE" w:rsidP="00ED4999">
      <w:pPr>
        <w:spacing w:after="0"/>
        <w:contextualSpacing/>
        <w:jc w:val="both"/>
        <w:rPr>
          <w:rFonts w:ascii="Times New Roman" w:hAnsi="Times New Roman"/>
          <w:b/>
          <w:i/>
          <w:szCs w:val="24"/>
        </w:rPr>
      </w:pPr>
      <w:r w:rsidRPr="00ED4999">
        <w:rPr>
          <w:rFonts w:ascii="Times New Roman" w:hAnsi="Times New Roman"/>
          <w:b/>
          <w:i/>
          <w:szCs w:val="24"/>
        </w:rPr>
        <w:t>Що робить наш доріст в місяці грудні?</w:t>
      </w:r>
    </w:p>
    <w:p w:rsidR="00D338FE" w:rsidRPr="00ED4999" w:rsidRDefault="00D338FE" w:rsidP="00D92A65">
      <w:pPr>
        <w:pStyle w:val="ListParagraph"/>
        <w:numPr>
          <w:ilvl w:val="0"/>
          <w:numId w:val="59"/>
        </w:numPr>
        <w:spacing w:after="0" w:line="240" w:lineRule="auto"/>
        <w:jc w:val="both"/>
        <w:rPr>
          <w:rFonts w:ascii="Times New Roman" w:hAnsi="Times New Roman"/>
          <w:szCs w:val="24"/>
        </w:rPr>
      </w:pPr>
      <w:r w:rsidRPr="00ED4999">
        <w:rPr>
          <w:rFonts w:ascii="Times New Roman" w:hAnsi="Times New Roman"/>
          <w:szCs w:val="24"/>
        </w:rPr>
        <w:t>Дальша наука української історії і письменства.</w:t>
      </w:r>
    </w:p>
    <w:p w:rsidR="00D338FE" w:rsidRPr="00ED4999" w:rsidRDefault="00D338FE" w:rsidP="00D92A65">
      <w:pPr>
        <w:pStyle w:val="ListParagraph"/>
        <w:numPr>
          <w:ilvl w:val="0"/>
          <w:numId w:val="59"/>
        </w:numPr>
        <w:spacing w:after="0" w:line="240" w:lineRule="auto"/>
        <w:jc w:val="both"/>
        <w:rPr>
          <w:rFonts w:ascii="Times New Roman" w:hAnsi="Times New Roman"/>
          <w:szCs w:val="24"/>
        </w:rPr>
      </w:pPr>
      <w:r w:rsidRPr="00ED4999">
        <w:rPr>
          <w:rFonts w:ascii="Times New Roman" w:hAnsi="Times New Roman"/>
          <w:szCs w:val="24"/>
        </w:rPr>
        <w:t>Підготовка вистави на св.. Миколу.</w:t>
      </w:r>
    </w:p>
    <w:p w:rsidR="00D338FE" w:rsidRPr="00ED4999" w:rsidRDefault="00D338FE" w:rsidP="00D92A65">
      <w:pPr>
        <w:pStyle w:val="ListParagraph"/>
        <w:numPr>
          <w:ilvl w:val="0"/>
          <w:numId w:val="59"/>
        </w:numPr>
        <w:spacing w:after="0" w:line="240" w:lineRule="auto"/>
        <w:jc w:val="both"/>
        <w:rPr>
          <w:rFonts w:ascii="Times New Roman" w:hAnsi="Times New Roman"/>
          <w:szCs w:val="24"/>
        </w:rPr>
      </w:pPr>
      <w:r w:rsidRPr="00ED4999">
        <w:rPr>
          <w:rFonts w:ascii="Times New Roman" w:hAnsi="Times New Roman"/>
          <w:szCs w:val="24"/>
        </w:rPr>
        <w:t>Приготування свято миколаївських дарунків для бідних дітей села.</w:t>
      </w:r>
    </w:p>
    <w:p w:rsidR="00D338FE" w:rsidRPr="00ED4999" w:rsidRDefault="00D338FE" w:rsidP="00D92A65">
      <w:pPr>
        <w:pStyle w:val="ListParagraph"/>
        <w:numPr>
          <w:ilvl w:val="0"/>
          <w:numId w:val="59"/>
        </w:numPr>
        <w:spacing w:after="0" w:line="240" w:lineRule="auto"/>
        <w:jc w:val="both"/>
        <w:rPr>
          <w:rFonts w:ascii="Times New Roman" w:hAnsi="Times New Roman"/>
          <w:szCs w:val="24"/>
        </w:rPr>
      </w:pPr>
      <w:r w:rsidRPr="00ED4999">
        <w:rPr>
          <w:rFonts w:ascii="Times New Roman" w:hAnsi="Times New Roman"/>
          <w:szCs w:val="24"/>
        </w:rPr>
        <w:t>Господарські справи: святошне печиво, виробленя прикрас на ялинку, гутірка про передсвятошні порядки в хаті.</w:t>
      </w:r>
    </w:p>
    <w:p w:rsidR="00D338FE" w:rsidRPr="00ED4999" w:rsidRDefault="00D338FE" w:rsidP="00D92A65">
      <w:pPr>
        <w:pStyle w:val="ListParagraph"/>
        <w:numPr>
          <w:ilvl w:val="0"/>
          <w:numId w:val="59"/>
        </w:numPr>
        <w:spacing w:after="0" w:line="240" w:lineRule="auto"/>
        <w:jc w:val="both"/>
        <w:rPr>
          <w:rFonts w:ascii="Times New Roman" w:hAnsi="Times New Roman"/>
          <w:szCs w:val="24"/>
        </w:rPr>
      </w:pPr>
      <w:r w:rsidRPr="00ED4999">
        <w:rPr>
          <w:rFonts w:ascii="Times New Roman" w:hAnsi="Times New Roman"/>
          <w:szCs w:val="24"/>
        </w:rPr>
        <w:t>Колядки і щедрівки.</w:t>
      </w:r>
    </w:p>
    <w:p w:rsidR="00D338FE" w:rsidRPr="00ED4999" w:rsidRDefault="00D338FE" w:rsidP="00D92A65">
      <w:pPr>
        <w:pStyle w:val="ListParagraph"/>
        <w:numPr>
          <w:ilvl w:val="0"/>
          <w:numId w:val="59"/>
        </w:numPr>
        <w:spacing w:after="0" w:line="240" w:lineRule="auto"/>
        <w:jc w:val="both"/>
        <w:rPr>
          <w:rFonts w:ascii="Times New Roman" w:hAnsi="Times New Roman"/>
          <w:szCs w:val="24"/>
        </w:rPr>
      </w:pPr>
      <w:r w:rsidRPr="00ED4999">
        <w:rPr>
          <w:rFonts w:ascii="Times New Roman" w:hAnsi="Times New Roman"/>
          <w:szCs w:val="24"/>
        </w:rPr>
        <w:t>Гри й забави, - якщо впаде сніг, короткі прогульки з саночками.</w:t>
      </w:r>
    </w:p>
    <w:p w:rsidR="00D338FE" w:rsidRPr="00ED4999" w:rsidRDefault="00D338FE" w:rsidP="00D92A65">
      <w:pPr>
        <w:pStyle w:val="ListParagraph"/>
        <w:numPr>
          <w:ilvl w:val="0"/>
          <w:numId w:val="59"/>
        </w:numPr>
        <w:spacing w:after="0" w:line="240" w:lineRule="auto"/>
        <w:jc w:val="both"/>
        <w:rPr>
          <w:rFonts w:ascii="Times New Roman" w:hAnsi="Times New Roman"/>
          <w:szCs w:val="24"/>
        </w:rPr>
      </w:pPr>
      <w:r w:rsidRPr="00ED4999">
        <w:rPr>
          <w:rFonts w:ascii="Times New Roman" w:hAnsi="Times New Roman"/>
          <w:szCs w:val="24"/>
        </w:rPr>
        <w:t>Читання книжок…</w:t>
      </w:r>
    </w:p>
    <w:p w:rsidR="00D338FE" w:rsidRPr="00ED4999" w:rsidRDefault="00D338FE" w:rsidP="00ED4999">
      <w:pPr>
        <w:spacing w:after="0"/>
        <w:ind w:left="360"/>
        <w:contextualSpacing/>
        <w:jc w:val="both"/>
        <w:rPr>
          <w:rFonts w:ascii="Times New Roman" w:hAnsi="Times New Roman"/>
          <w:b/>
          <w:i/>
          <w:szCs w:val="24"/>
        </w:rPr>
      </w:pPr>
      <w:r w:rsidRPr="00ED4999">
        <w:rPr>
          <w:rFonts w:ascii="Times New Roman" w:hAnsi="Times New Roman"/>
          <w:b/>
          <w:i/>
          <w:szCs w:val="24"/>
        </w:rPr>
        <w:t>Що робить наш доріст в місяці січні?</w:t>
      </w:r>
    </w:p>
    <w:p w:rsidR="00D338FE" w:rsidRPr="00ED4999" w:rsidRDefault="00D338FE" w:rsidP="00D92A65">
      <w:pPr>
        <w:pStyle w:val="ListParagraph"/>
        <w:numPr>
          <w:ilvl w:val="0"/>
          <w:numId w:val="60"/>
        </w:numPr>
        <w:spacing w:after="0" w:line="240" w:lineRule="auto"/>
        <w:jc w:val="both"/>
        <w:rPr>
          <w:rFonts w:ascii="Times New Roman" w:hAnsi="Times New Roman"/>
          <w:szCs w:val="24"/>
        </w:rPr>
      </w:pPr>
      <w:r w:rsidRPr="00ED4999">
        <w:rPr>
          <w:rFonts w:ascii="Times New Roman" w:hAnsi="Times New Roman"/>
          <w:szCs w:val="24"/>
        </w:rPr>
        <w:t>Помагає вдома в святошному печенню; пробує пекти і варити самостійно.</w:t>
      </w:r>
    </w:p>
    <w:p w:rsidR="00D338FE" w:rsidRPr="00ED4999" w:rsidRDefault="00D338FE" w:rsidP="00D92A65">
      <w:pPr>
        <w:pStyle w:val="ListParagraph"/>
        <w:numPr>
          <w:ilvl w:val="0"/>
          <w:numId w:val="60"/>
        </w:numPr>
        <w:spacing w:after="0" w:line="240" w:lineRule="auto"/>
        <w:jc w:val="both"/>
        <w:rPr>
          <w:rFonts w:ascii="Times New Roman" w:hAnsi="Times New Roman"/>
          <w:szCs w:val="24"/>
        </w:rPr>
      </w:pPr>
      <w:r w:rsidRPr="00ED4999">
        <w:rPr>
          <w:rFonts w:ascii="Times New Roman" w:hAnsi="Times New Roman"/>
          <w:szCs w:val="24"/>
        </w:rPr>
        <w:t>Колядує на народні цілі.</w:t>
      </w:r>
    </w:p>
    <w:p w:rsidR="00D338FE" w:rsidRPr="00ED4999" w:rsidRDefault="00D338FE" w:rsidP="00D92A65">
      <w:pPr>
        <w:pStyle w:val="ListParagraph"/>
        <w:numPr>
          <w:ilvl w:val="0"/>
          <w:numId w:val="60"/>
        </w:numPr>
        <w:spacing w:after="0" w:line="240" w:lineRule="auto"/>
        <w:jc w:val="both"/>
        <w:rPr>
          <w:rFonts w:ascii="Times New Roman" w:hAnsi="Times New Roman"/>
          <w:szCs w:val="24"/>
        </w:rPr>
      </w:pPr>
      <w:r w:rsidRPr="00ED4999">
        <w:rPr>
          <w:rFonts w:ascii="Times New Roman" w:hAnsi="Times New Roman"/>
          <w:szCs w:val="24"/>
        </w:rPr>
        <w:t>Бере участь у сходинах Кружка з нагоди 22 січня.</w:t>
      </w:r>
    </w:p>
    <w:p w:rsidR="00D338FE" w:rsidRPr="00ED4999" w:rsidRDefault="00D338FE" w:rsidP="00D92A65">
      <w:pPr>
        <w:pStyle w:val="ListParagraph"/>
        <w:numPr>
          <w:ilvl w:val="0"/>
          <w:numId w:val="60"/>
        </w:numPr>
        <w:spacing w:after="0" w:line="240" w:lineRule="auto"/>
        <w:jc w:val="both"/>
        <w:rPr>
          <w:rFonts w:ascii="Times New Roman" w:hAnsi="Times New Roman"/>
          <w:szCs w:val="24"/>
        </w:rPr>
      </w:pPr>
      <w:r w:rsidRPr="00ED4999">
        <w:rPr>
          <w:rFonts w:ascii="Times New Roman" w:hAnsi="Times New Roman"/>
          <w:szCs w:val="24"/>
        </w:rPr>
        <w:t>Улаштовує сходини у свято Крут. Виклад, читання.</w:t>
      </w:r>
    </w:p>
    <w:p w:rsidR="00D338FE" w:rsidRPr="00ED4999" w:rsidRDefault="00D338FE" w:rsidP="00D92A65">
      <w:pPr>
        <w:pStyle w:val="ListParagraph"/>
        <w:numPr>
          <w:ilvl w:val="0"/>
          <w:numId w:val="60"/>
        </w:numPr>
        <w:spacing w:after="0" w:line="240" w:lineRule="auto"/>
        <w:jc w:val="both"/>
        <w:rPr>
          <w:rFonts w:ascii="Times New Roman" w:hAnsi="Times New Roman"/>
          <w:szCs w:val="24"/>
        </w:rPr>
      </w:pPr>
      <w:r w:rsidRPr="00ED4999">
        <w:rPr>
          <w:rFonts w:ascii="Times New Roman" w:hAnsi="Times New Roman"/>
          <w:szCs w:val="24"/>
        </w:rPr>
        <w:t>Як є сніг, усаджує невеликі прогульки з саночками…</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 xml:space="preserve"> </w:t>
      </w: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 xml:space="preserve">Джерело: [663]. </w:t>
      </w:r>
    </w:p>
    <w:p w:rsidR="00D338FE" w:rsidRPr="00ED4999" w:rsidRDefault="00D338FE" w:rsidP="00ED4999">
      <w:pPr>
        <w:spacing w:after="0"/>
        <w:contextualSpacing/>
        <w:jc w:val="both"/>
        <w:rPr>
          <w:rFonts w:ascii="Times New Roman" w:hAnsi="Times New Roman"/>
          <w:szCs w:val="24"/>
        </w:rPr>
      </w:pPr>
    </w:p>
    <w:p w:rsidR="00D338FE" w:rsidRPr="00ED4999" w:rsidRDefault="00D338FE" w:rsidP="0066456A">
      <w:pPr>
        <w:tabs>
          <w:tab w:val="left" w:pos="0"/>
        </w:tabs>
        <w:spacing w:after="0"/>
        <w:contextualSpacing/>
        <w:jc w:val="center"/>
        <w:rPr>
          <w:rFonts w:ascii="Times New Roman" w:hAnsi="Times New Roman"/>
          <w:b/>
          <w:szCs w:val="24"/>
        </w:rPr>
      </w:pPr>
      <w:r w:rsidRPr="00ED4999">
        <w:rPr>
          <w:rFonts w:ascii="Times New Roman" w:hAnsi="Times New Roman"/>
          <w:b/>
          <w:szCs w:val="24"/>
        </w:rPr>
        <w:t>Додаток П.3</w:t>
      </w:r>
    </w:p>
    <w:p w:rsidR="00D338FE" w:rsidRPr="00ED4999" w:rsidRDefault="00D338FE" w:rsidP="0066456A">
      <w:pPr>
        <w:pStyle w:val="BodyText"/>
        <w:widowControl w:val="0"/>
        <w:spacing w:after="0"/>
        <w:ind w:firstLine="680"/>
        <w:contextualSpacing/>
        <w:jc w:val="center"/>
        <w:rPr>
          <w:b/>
        </w:rPr>
      </w:pPr>
      <w:r w:rsidRPr="00ED4999">
        <w:rPr>
          <w:b/>
        </w:rPr>
        <w:t>Вимоги до умінь пластунів</w:t>
      </w:r>
    </w:p>
    <w:p w:rsidR="00D338FE" w:rsidRPr="00ED4999" w:rsidRDefault="00D338FE" w:rsidP="0066456A">
      <w:pPr>
        <w:pStyle w:val="BodyText"/>
        <w:widowControl w:val="0"/>
        <w:spacing w:after="0"/>
        <w:ind w:firstLine="680"/>
        <w:contextualSpacing/>
        <w:jc w:val="center"/>
        <w:rPr>
          <w:b/>
        </w:rPr>
      </w:pPr>
      <w:r w:rsidRPr="00ED4999">
        <w:rPr>
          <w:b/>
        </w:rPr>
        <w:t>з основ знань промислового виробництва і ремесел</w:t>
      </w:r>
    </w:p>
    <w:p w:rsidR="00D338FE" w:rsidRPr="00ED4999" w:rsidRDefault="00D338FE" w:rsidP="00ED4999">
      <w:pPr>
        <w:pStyle w:val="BodyText"/>
        <w:widowControl w:val="0"/>
        <w:spacing w:after="0"/>
        <w:ind w:firstLine="680"/>
        <w:contextualSpacing/>
        <w:jc w:val="both"/>
      </w:pPr>
      <w:r w:rsidRPr="00ED4999">
        <w:t>1. Бляхарство. Вміти зробити і направити кілька звичайних і загальноуживаних бляшаних предметів. Знатися на лютованню, вміти латати діри в дахах та покривати дахи бляхою.</w:t>
      </w:r>
    </w:p>
    <w:p w:rsidR="00D338FE" w:rsidRPr="00ED4999" w:rsidRDefault="00D338FE" w:rsidP="00ED4999">
      <w:pPr>
        <w:pStyle w:val="BodyText"/>
        <w:widowControl w:val="0"/>
        <w:spacing w:after="0"/>
        <w:ind w:firstLine="680"/>
        <w:contextualSpacing/>
        <w:jc w:val="both"/>
      </w:pPr>
      <w:r w:rsidRPr="00ED4999">
        <w:t>2. Друкарство. Вміти друкувати в друкарні при свідках, без помочі, всякими родами друків. Знати назви черенок, величин і родів паперу. Вміти складати черенки і розумітися на праці ручної і моторової друкарської машини.</w:t>
      </w:r>
    </w:p>
    <w:p w:rsidR="00D338FE" w:rsidRPr="00ED4999" w:rsidRDefault="00D338FE" w:rsidP="00ED4999">
      <w:pPr>
        <w:pStyle w:val="BodyText"/>
        <w:widowControl w:val="0"/>
        <w:spacing w:after="0"/>
        <w:ind w:firstLine="680"/>
        <w:contextualSpacing/>
        <w:jc w:val="both"/>
      </w:pPr>
      <w:r w:rsidRPr="00ED4999">
        <w:t>3. Електротехніка. Мати загальне знання з обсягу електротехніки. Знати будову найважніших звен та вміти їх складати. Знати обходитися з електроапаратами. Знати лучити електричні проводи, направляти кімнатні інсталяції.</w:t>
      </w:r>
    </w:p>
    <w:p w:rsidR="00D338FE" w:rsidRPr="00ED4999" w:rsidRDefault="00D338FE" w:rsidP="00ED4999">
      <w:pPr>
        <w:pStyle w:val="BodyText"/>
        <w:widowControl w:val="0"/>
        <w:spacing w:after="0"/>
        <w:ind w:firstLine="680"/>
        <w:contextualSpacing/>
        <w:jc w:val="both"/>
      </w:pPr>
      <w:r w:rsidRPr="00ED4999">
        <w:t>4. Ковальство. Вміти тяти і обробляти пильником малі предмети з литого заліза. Викути з кутного заліза прості предмети. Наприклад гак, перстень, клямру, гак на завіси і т. ін. Обкувати і загартувати сверлик або долото. Зіставити і збити два кусні кутого заліза. Ознайомитися зі способом виконування робіт у звичайних робітних.</w:t>
      </w:r>
    </w:p>
    <w:p w:rsidR="00D338FE" w:rsidRPr="00ED4999" w:rsidRDefault="00D338FE" w:rsidP="00ED4999">
      <w:pPr>
        <w:pStyle w:val="BodyText"/>
        <w:widowControl w:val="0"/>
        <w:spacing w:after="0"/>
        <w:ind w:firstLine="680"/>
        <w:contextualSpacing/>
        <w:jc w:val="both"/>
      </w:pPr>
      <w:r w:rsidRPr="00ED4999">
        <w:t>5. Кошикарство. Мати загальні відомості про сирий матеріал, уживаний у цій галузі промислу. Знати звідки одержується сей сирий матеріал, як приготовляється його до плетення. Предложити предмет роботи кошикарської зі шувару, соломи або лика, який має практичне примінення. Виконати при екзаменаторі поручену працю.</w:t>
      </w:r>
    </w:p>
    <w:p w:rsidR="00D338FE" w:rsidRPr="00ED4999" w:rsidRDefault="00D338FE" w:rsidP="00ED4999">
      <w:pPr>
        <w:pStyle w:val="BodyText"/>
        <w:widowControl w:val="0"/>
        <w:spacing w:after="0"/>
        <w:ind w:firstLine="680"/>
        <w:contextualSpacing/>
        <w:jc w:val="both"/>
      </w:pPr>
      <w:r w:rsidRPr="00ED4999">
        <w:t>6. Кравецтво. Скроїти і вшити на власну міру ручно або на машині пластову сорочку і штаньці (спідничку). Залатати або зашити дірку та пришити гудзик.</w:t>
      </w:r>
    </w:p>
    <w:p w:rsidR="00D338FE" w:rsidRPr="00ED4999" w:rsidRDefault="00D338FE" w:rsidP="00ED4999">
      <w:pPr>
        <w:pStyle w:val="BodyText"/>
        <w:widowControl w:val="0"/>
        <w:spacing w:after="0"/>
        <w:ind w:firstLine="680"/>
        <w:contextualSpacing/>
        <w:jc w:val="both"/>
      </w:pPr>
      <w:r w:rsidRPr="00ED4999">
        <w:t>7. Механіка. Мати загальне поняття про будову і працю парових машин; корабельних, вибухових і електричних моторів. Знати українські назви і значення головних складових частин довільно вибраного мотору, знати як його пускається в рух, як кермується, чиститься та маститься.</w:t>
      </w:r>
    </w:p>
    <w:p w:rsidR="00D338FE" w:rsidRPr="00ED4999" w:rsidRDefault="00D338FE" w:rsidP="00ED4999">
      <w:pPr>
        <w:pStyle w:val="BodyText"/>
        <w:widowControl w:val="0"/>
        <w:spacing w:after="0"/>
        <w:ind w:firstLine="680"/>
        <w:contextualSpacing/>
        <w:jc w:val="both"/>
      </w:pPr>
      <w:r w:rsidRPr="00ED4999">
        <w:t xml:space="preserve">8. Мулярство. Вміти уложити найменше чотири верстви прямовісної стіни та її </w:t>
      </w:r>
    </w:p>
    <w:p w:rsidR="00D338FE" w:rsidRDefault="00D338FE" w:rsidP="00ED4999">
      <w:pPr>
        <w:pStyle w:val="ListParagraph"/>
        <w:spacing w:after="0"/>
        <w:ind w:left="709"/>
        <w:jc w:val="both"/>
        <w:rPr>
          <w:rFonts w:ascii="Times New Roman" w:hAnsi="Times New Roman"/>
          <w:szCs w:val="24"/>
        </w:rPr>
      </w:pPr>
    </w:p>
    <w:p w:rsidR="00D338FE" w:rsidRPr="00ED4999" w:rsidRDefault="00D338FE" w:rsidP="0066456A">
      <w:pPr>
        <w:pStyle w:val="ListParagraph"/>
        <w:spacing w:after="0"/>
        <w:ind w:left="709"/>
        <w:jc w:val="right"/>
        <w:rPr>
          <w:rFonts w:ascii="Times New Roman" w:hAnsi="Times New Roman"/>
          <w:szCs w:val="24"/>
        </w:rPr>
      </w:pPr>
      <w:r w:rsidRPr="00ED4999">
        <w:rPr>
          <w:rFonts w:ascii="Times New Roman" w:hAnsi="Times New Roman"/>
          <w:szCs w:val="24"/>
        </w:rPr>
        <w:t>Продовження додатка П.3</w:t>
      </w:r>
    </w:p>
    <w:p w:rsidR="00D338FE" w:rsidRPr="00ED4999" w:rsidRDefault="00D338FE" w:rsidP="00ED4999">
      <w:pPr>
        <w:pStyle w:val="BodyText"/>
        <w:widowControl w:val="0"/>
        <w:spacing w:after="0"/>
        <w:contextualSpacing/>
        <w:jc w:val="both"/>
      </w:pPr>
      <w:r w:rsidRPr="00ED4999">
        <w:t>угли, кладучи її на підвалині і непромакальній верстві. Зробити мулярську заправу і вміти послугуватися стрімницею та кельнею.</w:t>
      </w:r>
    </w:p>
    <w:p w:rsidR="00D338FE" w:rsidRPr="00ED4999" w:rsidRDefault="00D338FE" w:rsidP="00ED4999">
      <w:pPr>
        <w:pStyle w:val="BodyText"/>
        <w:widowControl w:val="0"/>
        <w:spacing w:after="0"/>
        <w:ind w:firstLine="680"/>
        <w:contextualSpacing/>
        <w:jc w:val="both"/>
      </w:pPr>
      <w:r w:rsidRPr="00ED4999">
        <w:t>9. Монтування. Вміти спаювати рури всіма способами. Направляти пливакові засуви і водопровідні закрутки. Розумітися на звичайній водопроводній системі, а також системі, що розпроваджує воду гарячу і зимну.</w:t>
      </w:r>
    </w:p>
    <w:p w:rsidR="00D338FE" w:rsidRPr="00ED4999" w:rsidRDefault="00D338FE" w:rsidP="00ED4999">
      <w:pPr>
        <w:pStyle w:val="BodyText"/>
        <w:widowControl w:val="0"/>
        <w:spacing w:after="0"/>
        <w:ind w:firstLine="680"/>
        <w:contextualSpacing/>
        <w:jc w:val="both"/>
      </w:pPr>
      <w:r w:rsidRPr="00ED4999">
        <w:t>10. Переплетництво. Вміти оправляти книжки, нотеси, течки, образки; знати роди оправлень (в полотно, картон з полотняними берегами, шкіру та ін.). Для доказу виконати при екзамінаторі поручену роботу. Виказатися готовими виконаними працями. Розумітися на приладах та матеріалі переплетничім.</w:t>
      </w:r>
    </w:p>
    <w:p w:rsidR="00D338FE" w:rsidRPr="00ED4999" w:rsidRDefault="00D338FE" w:rsidP="00ED4999">
      <w:pPr>
        <w:pStyle w:val="BodyText"/>
        <w:widowControl w:val="0"/>
        <w:spacing w:after="0"/>
        <w:ind w:firstLine="680"/>
        <w:contextualSpacing/>
        <w:jc w:val="both"/>
      </w:pPr>
      <w:r w:rsidRPr="00ED4999">
        <w:t>11. Приятель промислу. Знати з яких фабрик (головно українських) і підприємств можна дістати предмети до щоденного ужитку і в котрих склепах їх можна купити. Запізнатися зі способом виконування робіт, найму робітників, розвою і добробуту одного з українських промислових заведень.</w:t>
      </w:r>
    </w:p>
    <w:p w:rsidR="00D338FE" w:rsidRPr="00ED4999" w:rsidRDefault="00D338FE" w:rsidP="00ED4999">
      <w:pPr>
        <w:pStyle w:val="BodyText"/>
        <w:widowControl w:val="0"/>
        <w:spacing w:after="0"/>
        <w:ind w:firstLine="680"/>
        <w:contextualSpacing/>
        <w:jc w:val="both"/>
      </w:pPr>
      <w:r w:rsidRPr="00ED4999">
        <w:t>12. Римарство. Вміти зробити сідло, направляти узди, ремені стремен і т.п. та знати різні частини упряжі. Мати загальні поняття про виправлювання шкір.</w:t>
      </w:r>
    </w:p>
    <w:p w:rsidR="00D338FE" w:rsidRPr="00ED4999" w:rsidRDefault="00D338FE" w:rsidP="00ED4999">
      <w:pPr>
        <w:pStyle w:val="BodyText"/>
        <w:widowControl w:val="0"/>
        <w:spacing w:after="0"/>
        <w:ind w:firstLine="680"/>
        <w:contextualSpacing/>
        <w:jc w:val="both"/>
      </w:pPr>
      <w:r w:rsidRPr="00ED4999">
        <w:t xml:space="preserve">13. Світлення (фотографування). Мати відомості з теорії світлення, будови апаратів, ділання хімічних речовин уживаних світливцями. Предложити 12 різних знимків, а іменно: три внутрі хати, три портретові, три </w:t>
      </w:r>
    </w:p>
    <w:p w:rsidR="00D338FE" w:rsidRPr="00ED4999" w:rsidRDefault="00D338FE" w:rsidP="00ED4999">
      <w:pPr>
        <w:pStyle w:val="BodyText"/>
        <w:widowControl w:val="0"/>
        <w:spacing w:after="0"/>
        <w:contextualSpacing/>
        <w:jc w:val="both"/>
      </w:pPr>
      <w:r w:rsidRPr="00ED4999">
        <w:t>краєвиди і три моментові зняти з предметів у русі. Мати власний апарат і прилади.</w:t>
      </w:r>
    </w:p>
    <w:p w:rsidR="00D338FE" w:rsidRPr="00ED4999" w:rsidRDefault="00D338FE" w:rsidP="00ED4999">
      <w:pPr>
        <w:pStyle w:val="BodyText"/>
        <w:widowControl w:val="0"/>
        <w:spacing w:after="0"/>
        <w:ind w:firstLine="680"/>
        <w:contextualSpacing/>
        <w:jc w:val="both"/>
      </w:pPr>
      <w:r w:rsidRPr="00ED4999">
        <w:t xml:space="preserve">14. Слюсарство. Вміти робити пильником і молотком різні предмети з заліза. </w:t>
      </w:r>
    </w:p>
    <w:p w:rsidR="00D338FE" w:rsidRPr="00ED4999" w:rsidRDefault="00D338FE" w:rsidP="00ED4999">
      <w:pPr>
        <w:pStyle w:val="BodyText"/>
        <w:widowControl w:val="0"/>
        <w:spacing w:after="0"/>
        <w:ind w:firstLine="680"/>
        <w:contextualSpacing/>
        <w:jc w:val="both"/>
      </w:pPr>
      <w:r w:rsidRPr="00ED4999">
        <w:t>15. Столярство. Вміти допасувати і зліпити дві прості дошки та зробити споєння на впускання. Острити та осаджувати долото і ніж. Виконати бажаний екзаменатором предмет.</w:t>
      </w:r>
    </w:p>
    <w:p w:rsidR="00D338FE" w:rsidRPr="00ED4999" w:rsidRDefault="00D338FE" w:rsidP="00ED4999">
      <w:pPr>
        <w:pStyle w:val="BodyText"/>
        <w:widowControl w:val="0"/>
        <w:spacing w:after="0"/>
        <w:ind w:firstLine="680"/>
        <w:contextualSpacing/>
        <w:jc w:val="both"/>
      </w:pPr>
      <w:r w:rsidRPr="00ED4999">
        <w:t xml:space="preserve">16. Ткацтво. Мати загальні поняття про назви і прикмети сирівців уживаних до </w:t>
      </w:r>
    </w:p>
    <w:p w:rsidR="00D338FE" w:rsidRPr="00ED4999" w:rsidRDefault="00D338FE" w:rsidP="00ED4999">
      <w:pPr>
        <w:pStyle w:val="BodyText"/>
        <w:widowControl w:val="0"/>
        <w:spacing w:after="0"/>
        <w:contextualSpacing/>
        <w:jc w:val="both"/>
      </w:pPr>
      <w:r w:rsidRPr="00ED4999">
        <w:t>прядення і до ткацтва. Знати назви готових ткацьких виробів; їх прикмети. Розумітися на ткацьких машинах та самому вміти виробляти різні ткацькі вироби.</w:t>
      </w:r>
    </w:p>
    <w:p w:rsidR="00D338FE" w:rsidRPr="00ED4999" w:rsidRDefault="00D338FE" w:rsidP="00ED4999">
      <w:pPr>
        <w:pStyle w:val="BodyText"/>
        <w:widowControl w:val="0"/>
        <w:spacing w:after="0"/>
        <w:ind w:firstLine="680"/>
        <w:contextualSpacing/>
        <w:jc w:val="both"/>
      </w:pPr>
      <w:r w:rsidRPr="00ED4999">
        <w:t>17. Токарство. Вміти точити на верстаті різні вироби із заліза.</w:t>
      </w:r>
    </w:p>
    <w:p w:rsidR="00D338FE" w:rsidRPr="00ED4999" w:rsidRDefault="00D338FE" w:rsidP="00ED4999">
      <w:pPr>
        <w:pStyle w:val="BodyText"/>
        <w:widowControl w:val="0"/>
        <w:spacing w:after="0"/>
        <w:ind w:firstLine="680"/>
        <w:contextualSpacing/>
        <w:jc w:val="both"/>
      </w:pPr>
      <w:r w:rsidRPr="00ED4999">
        <w:t>18. Шевство. Вміти підложити підошви та підбити запятки. Зашити і залатати верхи черевиків. Підкувати черевики.</w:t>
      </w:r>
    </w:p>
    <w:p w:rsidR="00D338FE" w:rsidRPr="00ED4999" w:rsidRDefault="00D338FE" w:rsidP="00ED4999">
      <w:pPr>
        <w:pStyle w:val="BodyText"/>
        <w:widowControl w:val="0"/>
        <w:spacing w:after="0"/>
        <w:ind w:firstLine="680"/>
        <w:contextualSpacing/>
        <w:jc w:val="both"/>
      </w:pPr>
      <w:r w:rsidRPr="00ED4999">
        <w:t>19. Шоферство. Виказатися посвідкою відбутого курсу й іспиту.</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20. Дроворубство. Вміти поправно стинати сокирою дерева, уживати пили до зрізування грубих пнів. Пізнавати з вигляду різні роди дерев та знати до чого вони вживаються, чи дотичне дерево розвивається щодо будівельної вартості добре чи зле. Знати головні способи піднімання, спускання і укладання в стоси пнів і кори дерев. Знати уживані в торгівлі назви і виміри дощок і т.п. Вміти острити сокиру на точилі та послугуватися клинами.</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21. Гірництво. Мати загальні відомості в одній з галузей гірничого промислу в добуванні вугля, заліза, або іншого мінералу. Знати, які небезпеки є получені з працею в сім промислі і які є охоронні засоби. Відбути щонайменше однодневну роботу під землею.</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22. Підкування. Вміти відбивати і збивати залізний прут, зробити кінську підкову. Знати як натягається обручі на колеса. Вміти орудувати ковальським молотом. Вміти підковувати коні на літо і зиму та вміти гартувати залізо.</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23. Дротярство. Вміти дротувати горшки і тарілки, знати якого дроту уживається до сього і як його приготовити. Вміти робити дротяні клітки та лапки.</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24. Телеграфування. Вміти відсилати і відібрати депешу при помочі ключа Морзе. Вміти вияснити конструкцію і робити прості направки звичайного телєграфу та знати основи урядження бездротового радіо. Розумітися на простих електричних сполученнях.</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 xml:space="preserve">25. Пожарництво. Виказатися вмілістю уживання гумових вужів та гидрантів, ратівничих мотузів, драбин, плахт до спускання з вікон. Носити людей пожарницьким способом, тянути непритомних, подавати відра і спинатися з ними. Знати як алярмувати мешканців і </w:t>
      </w:r>
    </w:p>
    <w:p w:rsidR="00D338FE" w:rsidRPr="00ED4999" w:rsidRDefault="00D338FE" w:rsidP="00ED4999">
      <w:pPr>
        <w:spacing w:after="0"/>
        <w:contextualSpacing/>
        <w:jc w:val="both"/>
        <w:rPr>
          <w:rFonts w:ascii="Times New Roman" w:hAnsi="Times New Roman"/>
          <w:szCs w:val="24"/>
        </w:rPr>
      </w:pPr>
    </w:p>
    <w:p w:rsidR="00D338FE" w:rsidRPr="00ED4999" w:rsidRDefault="00D338FE" w:rsidP="0066456A">
      <w:pPr>
        <w:pStyle w:val="ListParagraph"/>
        <w:spacing w:after="0"/>
        <w:ind w:left="709"/>
        <w:jc w:val="right"/>
        <w:rPr>
          <w:rFonts w:ascii="Times New Roman" w:hAnsi="Times New Roman"/>
          <w:szCs w:val="24"/>
        </w:rPr>
      </w:pPr>
      <w:r w:rsidRPr="00ED4999">
        <w:rPr>
          <w:rFonts w:ascii="Times New Roman" w:hAnsi="Times New Roman"/>
          <w:szCs w:val="24"/>
        </w:rPr>
        <w:t>Закінчення додатка П.3</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поліцію, як входити до горючого дому і заховуватися в диму, як протиділати поширюванню вогню.</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26. Вишивання. Уміти вишивати: 1) хрестиками, 2) низиною, 3) способом Гальбайна (на обі сторони взір). Знати головні типи народної ноші і вишивок. Знати народні назви різних типів узорів і дотеперішні видавництва вишивок.</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27. Плетення. Уміти плести гачком: 1)светр або шапку, 2)дротом, панчоху, суконку і т.п. Знати кілька способів плетення гачком. Виказатися власними роботами.</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28. Гаптовання і мережання. Уміти найважніші відміни гаптовання: 1) плоске, 2) підволікане, 3) англійське, 4) решілє і мережки. Знати який матеріал є потрібний до гаптовання і мережання. Виказатись власними працями.</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29. Килимарство. Уміти закинути основу на коловороток, наложити основу на верстат, робити взори крайкою і укосом, рисувати взори до роботи.</w:t>
      </w: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30. Капелюшництво. Знати виконати капелюх із соломи, або з іншого матеріалу і прикрасити його. Знати в який спосіб перефасоновується фільцовий і соломяний капелюх.</w:t>
      </w:r>
    </w:p>
    <w:p w:rsidR="00D338FE" w:rsidRPr="00ED4999" w:rsidRDefault="00D338FE" w:rsidP="00ED4999">
      <w:pPr>
        <w:spacing w:after="0" w:line="336" w:lineRule="auto"/>
        <w:ind w:left="-284" w:firstLine="708"/>
        <w:contextualSpacing/>
        <w:jc w:val="both"/>
        <w:rPr>
          <w:rFonts w:ascii="Times New Roman" w:hAnsi="Times New Roman"/>
          <w:szCs w:val="24"/>
        </w:rPr>
      </w:pPr>
      <w:r w:rsidRPr="00790320">
        <w:rPr>
          <w:rFonts w:ascii="Times New Roman" w:hAnsi="Times New Roman"/>
          <w:noProof/>
          <w:szCs w:val="24"/>
          <w:lang w:val="uk-UA" w:eastAsia="uk-UA"/>
        </w:rPr>
        <w:pict>
          <v:shape id="Схема 16" o:spid="_x0000_i1116" type="#_x0000_t75" style="width:366pt;height:174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">
            <v:imagedata r:id="rId117" o:title="" cropleft="-3870f" cropright="-3987f"/>
            <o:lock v:ext="edit" aspectratio="f"/>
          </v:shape>
        </w:pict>
      </w:r>
    </w:p>
    <w:p w:rsidR="00D338FE" w:rsidRPr="00ED4999" w:rsidRDefault="00D338FE" w:rsidP="00ED4999">
      <w:pPr>
        <w:spacing w:after="0" w:line="336" w:lineRule="auto"/>
        <w:ind w:left="-284" w:firstLine="708"/>
        <w:contextualSpacing/>
        <w:jc w:val="both"/>
        <w:rPr>
          <w:rFonts w:ascii="Times New Roman" w:hAnsi="Times New Roman"/>
          <w:szCs w:val="24"/>
        </w:rPr>
      </w:pPr>
      <w:r w:rsidRPr="00ED4999">
        <w:rPr>
          <w:rFonts w:ascii="Times New Roman" w:hAnsi="Times New Roman"/>
          <w:b/>
          <w:szCs w:val="24"/>
        </w:rPr>
        <w:t>Рис. П.4.1. Фахові «умілості» пластунів</w:t>
      </w:r>
      <w:r w:rsidRPr="00ED4999">
        <w:rPr>
          <w:rFonts w:ascii="Times New Roman" w:hAnsi="Times New Roman"/>
          <w:szCs w:val="24"/>
        </w:rPr>
        <w:t xml:space="preserve"> </w:t>
      </w:r>
    </w:p>
    <w:p w:rsidR="00D338FE" w:rsidRPr="00ED4999" w:rsidRDefault="00D338FE" w:rsidP="00ED4999">
      <w:pPr>
        <w:spacing w:after="0" w:line="336" w:lineRule="auto"/>
        <w:ind w:left="-284" w:firstLine="708"/>
        <w:contextualSpacing/>
        <w:jc w:val="both"/>
        <w:rPr>
          <w:rFonts w:ascii="Times New Roman" w:hAnsi="Times New Roman"/>
          <w:szCs w:val="24"/>
        </w:rPr>
      </w:pPr>
      <w:r w:rsidRPr="00ED4999">
        <w:rPr>
          <w:rFonts w:ascii="Times New Roman" w:hAnsi="Times New Roman"/>
          <w:szCs w:val="24"/>
        </w:rPr>
        <w:t>Джерело: [1425, с.7-9].</w:t>
      </w:r>
    </w:p>
    <w:p w:rsidR="00D338FE" w:rsidRDefault="00D338FE" w:rsidP="0066456A">
      <w:pPr>
        <w:spacing w:after="0"/>
        <w:contextualSpacing/>
        <w:jc w:val="center"/>
        <w:rPr>
          <w:rFonts w:ascii="Times New Roman" w:hAnsi="Times New Roman"/>
          <w:b/>
          <w:szCs w:val="24"/>
          <w:lang w:val="uk-UA"/>
        </w:rPr>
      </w:pPr>
    </w:p>
    <w:p w:rsidR="00D338FE" w:rsidRPr="00ED4999" w:rsidRDefault="00D338FE" w:rsidP="0066456A">
      <w:pPr>
        <w:spacing w:after="0"/>
        <w:contextualSpacing/>
        <w:jc w:val="center"/>
        <w:rPr>
          <w:rFonts w:ascii="Times New Roman" w:hAnsi="Times New Roman"/>
          <w:b/>
          <w:szCs w:val="24"/>
        </w:rPr>
      </w:pPr>
      <w:r w:rsidRPr="00ED4999">
        <w:rPr>
          <w:rFonts w:ascii="Times New Roman" w:hAnsi="Times New Roman"/>
          <w:b/>
          <w:szCs w:val="24"/>
        </w:rPr>
        <w:t>Додаток П.4</w:t>
      </w:r>
    </w:p>
    <w:p w:rsidR="00D338FE" w:rsidRPr="00ED4999" w:rsidRDefault="00D338FE" w:rsidP="0066456A">
      <w:pPr>
        <w:spacing w:after="0"/>
        <w:contextualSpacing/>
        <w:jc w:val="center"/>
        <w:rPr>
          <w:rFonts w:ascii="Times New Roman" w:hAnsi="Times New Roman"/>
          <w:b/>
          <w:szCs w:val="24"/>
        </w:rPr>
      </w:pPr>
      <w:r w:rsidRPr="00ED4999">
        <w:rPr>
          <w:rFonts w:ascii="Times New Roman" w:hAnsi="Times New Roman"/>
          <w:b/>
          <w:szCs w:val="24"/>
        </w:rPr>
        <w:t>Пластовий Закон</w:t>
      </w:r>
    </w:p>
    <w:p w:rsidR="00D338FE" w:rsidRPr="00ED4999" w:rsidRDefault="00D338FE" w:rsidP="00D92A65">
      <w:pPr>
        <w:pStyle w:val="ListParagraph"/>
        <w:widowControl w:val="0"/>
        <w:numPr>
          <w:ilvl w:val="0"/>
          <w:numId w:val="61"/>
        </w:numPr>
        <w:spacing w:after="0" w:line="240" w:lineRule="auto"/>
        <w:ind w:left="426" w:hanging="142"/>
        <w:jc w:val="both"/>
        <w:rPr>
          <w:rFonts w:ascii="Times New Roman" w:hAnsi="Times New Roman"/>
          <w:szCs w:val="24"/>
        </w:rPr>
      </w:pPr>
      <w:r w:rsidRPr="00ED4999">
        <w:rPr>
          <w:rFonts w:ascii="Times New Roman" w:hAnsi="Times New Roman"/>
          <w:szCs w:val="24"/>
        </w:rPr>
        <w:t>Пластун є словний, значить дотримує дане слово.</w:t>
      </w:r>
    </w:p>
    <w:p w:rsidR="00D338FE" w:rsidRPr="00ED4999" w:rsidRDefault="00D338FE" w:rsidP="00D92A65">
      <w:pPr>
        <w:widowControl w:val="0"/>
        <w:numPr>
          <w:ilvl w:val="0"/>
          <w:numId w:val="61"/>
        </w:numPr>
        <w:tabs>
          <w:tab w:val="num" w:pos="1080"/>
        </w:tabs>
        <w:spacing w:after="0" w:line="240" w:lineRule="auto"/>
        <w:ind w:left="426" w:hanging="142"/>
        <w:contextualSpacing/>
        <w:jc w:val="both"/>
        <w:rPr>
          <w:rFonts w:ascii="Times New Roman" w:hAnsi="Times New Roman"/>
          <w:szCs w:val="24"/>
        </w:rPr>
      </w:pPr>
      <w:r w:rsidRPr="00ED4999">
        <w:rPr>
          <w:rFonts w:ascii="Times New Roman" w:hAnsi="Times New Roman"/>
          <w:szCs w:val="24"/>
        </w:rPr>
        <w:t>Пластун є совісний, значить кожне діло виконує якнайкраще.</w:t>
      </w:r>
    </w:p>
    <w:p w:rsidR="00D338FE" w:rsidRPr="00ED4999" w:rsidRDefault="00D338FE" w:rsidP="00D92A65">
      <w:pPr>
        <w:widowControl w:val="0"/>
        <w:numPr>
          <w:ilvl w:val="0"/>
          <w:numId w:val="61"/>
        </w:numPr>
        <w:spacing w:after="0" w:line="240" w:lineRule="auto"/>
        <w:ind w:left="426" w:hanging="142"/>
        <w:contextualSpacing/>
        <w:jc w:val="both"/>
        <w:rPr>
          <w:rFonts w:ascii="Times New Roman" w:hAnsi="Times New Roman"/>
          <w:szCs w:val="24"/>
        </w:rPr>
      </w:pPr>
      <w:r w:rsidRPr="00ED4999">
        <w:rPr>
          <w:rFonts w:ascii="Times New Roman" w:hAnsi="Times New Roman"/>
          <w:szCs w:val="24"/>
        </w:rPr>
        <w:t>Пластун є точний, значить виконує справу до кінця.</w:t>
      </w:r>
    </w:p>
    <w:p w:rsidR="00D338FE" w:rsidRPr="00ED4999" w:rsidRDefault="00D338FE" w:rsidP="00D92A65">
      <w:pPr>
        <w:widowControl w:val="0"/>
        <w:numPr>
          <w:ilvl w:val="0"/>
          <w:numId w:val="61"/>
        </w:numPr>
        <w:spacing w:after="0" w:line="240" w:lineRule="auto"/>
        <w:ind w:left="426" w:hanging="142"/>
        <w:contextualSpacing/>
        <w:jc w:val="both"/>
        <w:rPr>
          <w:rFonts w:ascii="Times New Roman" w:hAnsi="Times New Roman"/>
          <w:szCs w:val="24"/>
        </w:rPr>
      </w:pPr>
      <w:r w:rsidRPr="00ED4999">
        <w:rPr>
          <w:rFonts w:ascii="Times New Roman" w:hAnsi="Times New Roman"/>
          <w:szCs w:val="24"/>
        </w:rPr>
        <w:t>Пластун є ощадний, значить не тратить без потреби ні гроша, ні енергії, ні часу.</w:t>
      </w:r>
    </w:p>
    <w:p w:rsidR="00D338FE" w:rsidRPr="00ED4999" w:rsidRDefault="00D338FE" w:rsidP="00D92A65">
      <w:pPr>
        <w:widowControl w:val="0"/>
        <w:numPr>
          <w:ilvl w:val="0"/>
          <w:numId w:val="61"/>
        </w:numPr>
        <w:tabs>
          <w:tab w:val="left" w:pos="284"/>
          <w:tab w:val="left" w:pos="426"/>
        </w:tabs>
        <w:spacing w:after="0" w:line="240" w:lineRule="auto"/>
        <w:ind w:left="0" w:firstLine="284"/>
        <w:contextualSpacing/>
        <w:jc w:val="both"/>
        <w:rPr>
          <w:rFonts w:ascii="Times New Roman" w:hAnsi="Times New Roman"/>
          <w:szCs w:val="24"/>
        </w:rPr>
      </w:pPr>
      <w:r w:rsidRPr="00ED4999">
        <w:rPr>
          <w:rFonts w:ascii="Times New Roman" w:hAnsi="Times New Roman"/>
          <w:szCs w:val="24"/>
        </w:rPr>
        <w:t>Пластун є справедливий.</w:t>
      </w:r>
    </w:p>
    <w:p w:rsidR="00D338FE" w:rsidRPr="00ED4999" w:rsidRDefault="00D338FE" w:rsidP="00D92A65">
      <w:pPr>
        <w:widowControl w:val="0"/>
        <w:numPr>
          <w:ilvl w:val="0"/>
          <w:numId w:val="61"/>
        </w:numPr>
        <w:tabs>
          <w:tab w:val="left" w:pos="284"/>
          <w:tab w:val="left" w:pos="426"/>
        </w:tabs>
        <w:spacing w:after="0" w:line="240" w:lineRule="auto"/>
        <w:ind w:left="0" w:firstLine="284"/>
        <w:contextualSpacing/>
        <w:jc w:val="both"/>
        <w:rPr>
          <w:rFonts w:ascii="Times New Roman" w:hAnsi="Times New Roman"/>
          <w:szCs w:val="24"/>
        </w:rPr>
      </w:pPr>
      <w:r w:rsidRPr="00ED4999">
        <w:rPr>
          <w:rFonts w:ascii="Times New Roman" w:hAnsi="Times New Roman"/>
          <w:szCs w:val="24"/>
        </w:rPr>
        <w:t>Пластун є чемний.</w:t>
      </w:r>
    </w:p>
    <w:p w:rsidR="00D338FE" w:rsidRPr="00ED4999" w:rsidRDefault="00D338FE" w:rsidP="00D92A65">
      <w:pPr>
        <w:widowControl w:val="0"/>
        <w:numPr>
          <w:ilvl w:val="0"/>
          <w:numId w:val="61"/>
        </w:numPr>
        <w:tabs>
          <w:tab w:val="left" w:pos="284"/>
          <w:tab w:val="left" w:pos="426"/>
        </w:tabs>
        <w:spacing w:after="0" w:line="240" w:lineRule="auto"/>
        <w:ind w:left="0" w:firstLine="284"/>
        <w:contextualSpacing/>
        <w:jc w:val="both"/>
        <w:rPr>
          <w:rFonts w:ascii="Times New Roman" w:hAnsi="Times New Roman"/>
          <w:szCs w:val="24"/>
        </w:rPr>
      </w:pPr>
      <w:r w:rsidRPr="00ED4999">
        <w:rPr>
          <w:rFonts w:ascii="Times New Roman" w:hAnsi="Times New Roman"/>
          <w:szCs w:val="24"/>
        </w:rPr>
        <w:t>Пластун є братерський і приятельський.</w:t>
      </w:r>
    </w:p>
    <w:p w:rsidR="00D338FE" w:rsidRPr="00ED4999" w:rsidRDefault="00D338FE" w:rsidP="00D92A65">
      <w:pPr>
        <w:widowControl w:val="0"/>
        <w:numPr>
          <w:ilvl w:val="0"/>
          <w:numId w:val="61"/>
        </w:numPr>
        <w:tabs>
          <w:tab w:val="left" w:pos="284"/>
          <w:tab w:val="left" w:pos="426"/>
        </w:tabs>
        <w:spacing w:after="0" w:line="240" w:lineRule="auto"/>
        <w:ind w:left="0" w:firstLine="284"/>
        <w:contextualSpacing/>
        <w:jc w:val="both"/>
        <w:rPr>
          <w:rFonts w:ascii="Times New Roman" w:hAnsi="Times New Roman"/>
          <w:szCs w:val="24"/>
        </w:rPr>
      </w:pPr>
      <w:r w:rsidRPr="00ED4999">
        <w:rPr>
          <w:rFonts w:ascii="Times New Roman" w:hAnsi="Times New Roman"/>
          <w:szCs w:val="24"/>
        </w:rPr>
        <w:t>Пластун є врівноважений.</w:t>
      </w:r>
    </w:p>
    <w:p w:rsidR="00D338FE" w:rsidRPr="00ED4999" w:rsidRDefault="00D338FE" w:rsidP="00D92A65">
      <w:pPr>
        <w:widowControl w:val="0"/>
        <w:numPr>
          <w:ilvl w:val="0"/>
          <w:numId w:val="61"/>
        </w:numPr>
        <w:tabs>
          <w:tab w:val="left" w:pos="284"/>
          <w:tab w:val="left" w:pos="426"/>
        </w:tabs>
        <w:spacing w:after="0" w:line="240" w:lineRule="auto"/>
        <w:ind w:left="0" w:firstLine="284"/>
        <w:contextualSpacing/>
        <w:jc w:val="both"/>
        <w:rPr>
          <w:rFonts w:ascii="Times New Roman" w:hAnsi="Times New Roman"/>
          <w:szCs w:val="24"/>
        </w:rPr>
      </w:pPr>
      <w:r w:rsidRPr="00ED4999">
        <w:rPr>
          <w:rFonts w:ascii="Times New Roman" w:hAnsi="Times New Roman"/>
          <w:szCs w:val="24"/>
        </w:rPr>
        <w:t>Пластун є пожиточний. В оцінюванні вартості праці керується такою шкалою: а) праця для розвитку всієї людської суспільності; б) праця для народу; в) праця для родини; г) праця для себе.</w:t>
      </w:r>
    </w:p>
    <w:p w:rsidR="00D338FE" w:rsidRPr="00ED4999" w:rsidRDefault="00D338FE" w:rsidP="00D92A65">
      <w:pPr>
        <w:widowControl w:val="0"/>
        <w:numPr>
          <w:ilvl w:val="0"/>
          <w:numId w:val="61"/>
        </w:numPr>
        <w:tabs>
          <w:tab w:val="left" w:pos="284"/>
        </w:tabs>
        <w:spacing w:after="0" w:line="240" w:lineRule="auto"/>
        <w:ind w:left="0" w:firstLine="284"/>
        <w:contextualSpacing/>
        <w:jc w:val="both"/>
        <w:rPr>
          <w:rFonts w:ascii="Times New Roman" w:hAnsi="Times New Roman"/>
          <w:szCs w:val="24"/>
        </w:rPr>
      </w:pPr>
      <w:r w:rsidRPr="00ED4999">
        <w:rPr>
          <w:rFonts w:ascii="Times New Roman" w:hAnsi="Times New Roman"/>
          <w:szCs w:val="24"/>
        </w:rPr>
        <w:t>Пластун є карний, значить повинується безоглядно своїй пластовій власті.</w:t>
      </w:r>
    </w:p>
    <w:p w:rsidR="00D338FE" w:rsidRPr="00ED4999" w:rsidRDefault="00D338FE" w:rsidP="00D92A65">
      <w:pPr>
        <w:widowControl w:val="0"/>
        <w:numPr>
          <w:ilvl w:val="0"/>
          <w:numId w:val="61"/>
        </w:numPr>
        <w:tabs>
          <w:tab w:val="left" w:pos="284"/>
        </w:tabs>
        <w:spacing w:after="0" w:line="240" w:lineRule="auto"/>
        <w:ind w:left="0" w:firstLine="284"/>
        <w:contextualSpacing/>
        <w:jc w:val="both"/>
        <w:rPr>
          <w:rFonts w:ascii="Times New Roman" w:hAnsi="Times New Roman"/>
          <w:szCs w:val="24"/>
        </w:rPr>
      </w:pPr>
      <w:r w:rsidRPr="00ED4999">
        <w:rPr>
          <w:rFonts w:ascii="Times New Roman" w:hAnsi="Times New Roman"/>
          <w:szCs w:val="24"/>
        </w:rPr>
        <w:t>Пластун є пильний.</w:t>
      </w:r>
    </w:p>
    <w:p w:rsidR="00D338FE" w:rsidRPr="00ED4999" w:rsidRDefault="00D338FE" w:rsidP="00D92A65">
      <w:pPr>
        <w:widowControl w:val="0"/>
        <w:numPr>
          <w:ilvl w:val="0"/>
          <w:numId w:val="61"/>
        </w:numPr>
        <w:tabs>
          <w:tab w:val="left" w:pos="284"/>
        </w:tabs>
        <w:spacing w:after="0" w:line="240" w:lineRule="auto"/>
        <w:ind w:left="0" w:firstLine="284"/>
        <w:contextualSpacing/>
        <w:jc w:val="both"/>
        <w:rPr>
          <w:rFonts w:ascii="Times New Roman" w:hAnsi="Times New Roman"/>
          <w:szCs w:val="24"/>
        </w:rPr>
      </w:pPr>
      <w:r w:rsidRPr="00ED4999">
        <w:rPr>
          <w:rFonts w:ascii="Times New Roman" w:hAnsi="Times New Roman"/>
          <w:szCs w:val="24"/>
        </w:rPr>
        <w:t>Пластун є дбалий, значить шанує і дбає про своє здоров’я.</w:t>
      </w:r>
    </w:p>
    <w:p w:rsidR="00D338FE" w:rsidRPr="00ED4999" w:rsidRDefault="00D338FE" w:rsidP="00D92A65">
      <w:pPr>
        <w:widowControl w:val="0"/>
        <w:numPr>
          <w:ilvl w:val="0"/>
          <w:numId w:val="61"/>
        </w:numPr>
        <w:tabs>
          <w:tab w:val="left" w:pos="284"/>
        </w:tabs>
        <w:spacing w:after="0" w:line="240" w:lineRule="auto"/>
        <w:ind w:left="0" w:firstLine="284"/>
        <w:contextualSpacing/>
        <w:jc w:val="both"/>
        <w:rPr>
          <w:rFonts w:ascii="Times New Roman" w:hAnsi="Times New Roman"/>
          <w:szCs w:val="24"/>
        </w:rPr>
      </w:pPr>
      <w:r w:rsidRPr="00ED4999">
        <w:rPr>
          <w:rFonts w:ascii="Times New Roman" w:hAnsi="Times New Roman"/>
          <w:szCs w:val="24"/>
        </w:rPr>
        <w:t>Пластун є дбалий про красу.</w:t>
      </w:r>
    </w:p>
    <w:p w:rsidR="00D338FE" w:rsidRPr="00ED4999" w:rsidRDefault="00D338FE" w:rsidP="00D92A65">
      <w:pPr>
        <w:widowControl w:val="0"/>
        <w:numPr>
          <w:ilvl w:val="0"/>
          <w:numId w:val="61"/>
        </w:numPr>
        <w:tabs>
          <w:tab w:val="left" w:pos="284"/>
        </w:tabs>
        <w:spacing w:after="0" w:line="240" w:lineRule="auto"/>
        <w:ind w:left="0" w:firstLine="284"/>
        <w:contextualSpacing/>
        <w:jc w:val="both"/>
        <w:rPr>
          <w:rFonts w:ascii="Times New Roman" w:hAnsi="Times New Roman"/>
          <w:szCs w:val="24"/>
        </w:rPr>
      </w:pPr>
      <w:r w:rsidRPr="00ED4999">
        <w:rPr>
          <w:rFonts w:ascii="Times New Roman" w:hAnsi="Times New Roman"/>
          <w:szCs w:val="24"/>
        </w:rPr>
        <w:t>Пластун є доброї гадки, значить навіть в найтяжчих обставинах не тратить голови і не попадає в розпуку.</w:t>
      </w: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contextualSpacing/>
        <w:jc w:val="both"/>
        <w:rPr>
          <w:rFonts w:ascii="Times New Roman" w:hAnsi="Times New Roman"/>
          <w:szCs w:val="24"/>
        </w:rPr>
      </w:pPr>
      <w:r w:rsidRPr="00ED4999">
        <w:rPr>
          <w:rFonts w:ascii="Times New Roman" w:hAnsi="Times New Roman"/>
          <w:szCs w:val="24"/>
        </w:rPr>
        <w:t xml:space="preserve">Джерело: [1374, с.44-45]. </w:t>
      </w:r>
    </w:p>
    <w:p w:rsidR="00D338FE" w:rsidRDefault="00D338FE" w:rsidP="00ED4999">
      <w:pPr>
        <w:spacing w:after="0"/>
        <w:contextualSpacing/>
        <w:jc w:val="both"/>
        <w:rPr>
          <w:rFonts w:ascii="Times New Roman" w:hAnsi="Times New Roman"/>
          <w:b/>
          <w:szCs w:val="24"/>
          <w:lang w:val="uk-UA"/>
        </w:rPr>
      </w:pPr>
    </w:p>
    <w:p w:rsidR="00D338FE" w:rsidRPr="00ED4999" w:rsidRDefault="00D338FE" w:rsidP="0066456A">
      <w:pPr>
        <w:spacing w:after="0"/>
        <w:contextualSpacing/>
        <w:jc w:val="center"/>
        <w:rPr>
          <w:rFonts w:ascii="Times New Roman" w:hAnsi="Times New Roman"/>
          <w:b/>
          <w:szCs w:val="24"/>
        </w:rPr>
      </w:pPr>
      <w:r w:rsidRPr="00ED4999">
        <w:rPr>
          <w:rFonts w:ascii="Times New Roman" w:hAnsi="Times New Roman"/>
          <w:b/>
          <w:szCs w:val="24"/>
        </w:rPr>
        <w:t>Додаток П.5</w:t>
      </w:r>
    </w:p>
    <w:p w:rsidR="00D338FE" w:rsidRPr="00ED4999" w:rsidRDefault="00D338FE" w:rsidP="0066456A">
      <w:pPr>
        <w:spacing w:after="0"/>
        <w:contextualSpacing/>
        <w:jc w:val="center"/>
        <w:rPr>
          <w:rFonts w:ascii="Times New Roman" w:hAnsi="Times New Roman"/>
          <w:b/>
          <w:szCs w:val="24"/>
        </w:rPr>
      </w:pPr>
      <w:r w:rsidRPr="00ED4999">
        <w:rPr>
          <w:rFonts w:ascii="Times New Roman" w:hAnsi="Times New Roman"/>
          <w:b/>
          <w:szCs w:val="24"/>
        </w:rPr>
        <w:t>Інформація про співпрацю пластунів 25 пластового куреня із Союзом промисловців Гуцульщини в Косові (1928 р.)</w:t>
      </w:r>
    </w:p>
    <w:p w:rsidR="00D338FE" w:rsidRPr="00ED4999" w:rsidRDefault="00D338FE" w:rsidP="00ED4999">
      <w:pPr>
        <w:spacing w:after="0"/>
        <w:ind w:firstLine="708"/>
        <w:contextualSpacing/>
        <w:jc w:val="both"/>
        <w:rPr>
          <w:rFonts w:ascii="Times New Roman" w:hAnsi="Times New Roman"/>
          <w:szCs w:val="24"/>
        </w:rPr>
      </w:pPr>
      <w:r w:rsidRPr="00ED4999">
        <w:rPr>
          <w:rFonts w:ascii="Times New Roman" w:hAnsi="Times New Roman"/>
          <w:szCs w:val="24"/>
        </w:rPr>
        <w:t xml:space="preserve">В Косові засновано Виробничо-Промислову Кооперативу „Союз Промисловців Гуцульщини”. </w:t>
      </w:r>
    </w:p>
    <w:p w:rsidR="00D338FE" w:rsidRPr="00ED4999" w:rsidRDefault="00D338FE" w:rsidP="00ED4999">
      <w:pPr>
        <w:spacing w:after="0"/>
        <w:ind w:firstLine="708"/>
        <w:contextualSpacing/>
        <w:jc w:val="both"/>
        <w:rPr>
          <w:rFonts w:ascii="Times New Roman" w:hAnsi="Times New Roman"/>
          <w:szCs w:val="24"/>
        </w:rPr>
      </w:pPr>
      <w:r w:rsidRPr="00ED4999">
        <w:rPr>
          <w:rFonts w:ascii="Times New Roman" w:hAnsi="Times New Roman"/>
          <w:szCs w:val="24"/>
        </w:rPr>
        <w:t>Всі пластуни, бодай переважаюча часть їх – знає про пластову Килимарю в Косові, та про 25 пластовий курінь. Тепер, від півроку заложено в Косові кооперативу „Союз Промисловців Гуцульщини”, на яку перейшла пластова килимаря й інші поменші робітні ткацько-килимарські, та різьбярська. Кооператива має свої верстати, на яких виробляється килими, фартухи до народних строїв, коци на ліжка, портьєри, ручники, полотна і пр. та з деревляних гуцульських виробів касетки, ножі, тарелі, рямниці, прибори до писання і т. п.</w:t>
      </w:r>
    </w:p>
    <w:p w:rsidR="00D338FE" w:rsidRPr="00ED4999" w:rsidRDefault="00D338FE" w:rsidP="00ED4999">
      <w:pPr>
        <w:spacing w:after="0"/>
        <w:ind w:firstLine="708"/>
        <w:contextualSpacing/>
        <w:jc w:val="both"/>
        <w:rPr>
          <w:rFonts w:ascii="Times New Roman" w:hAnsi="Times New Roman"/>
          <w:szCs w:val="24"/>
        </w:rPr>
      </w:pPr>
      <w:r w:rsidRPr="00ED4999">
        <w:rPr>
          <w:rFonts w:ascii="Times New Roman" w:hAnsi="Times New Roman"/>
          <w:szCs w:val="24"/>
        </w:rPr>
        <w:t>Для нас, пластунів і пластунок ця кооператива є важна тим, що 1) по розв’язанню філії Т.О.Д. переняла на свій статут 25 пластовий курінь ім. М.Павлика в Косові, 2) признала зі свого доходу поважний процент на Український Пластовий Улад, 3) завела в себе виріб т. зв. „пласт-полотна” на пластові однострої, яке є дуже гігієнічне і сильне, 4) приготовляється до вироблювання практичних пластових прапорів і знамен. Солідарність роботи запевнює хоч би й це лиш, що справником і технічним управителем є зв’язковий 25 пластового куреня М.Горбовий.</w:t>
      </w:r>
    </w:p>
    <w:p w:rsidR="00D338FE" w:rsidRPr="00ED4999" w:rsidRDefault="00D338FE" w:rsidP="00ED4999">
      <w:pPr>
        <w:spacing w:after="0"/>
        <w:ind w:firstLine="708"/>
        <w:contextualSpacing/>
        <w:jc w:val="both"/>
        <w:rPr>
          <w:rFonts w:ascii="Times New Roman" w:hAnsi="Times New Roman"/>
          <w:szCs w:val="24"/>
        </w:rPr>
      </w:pPr>
      <w:r w:rsidRPr="00ED4999">
        <w:rPr>
          <w:rFonts w:ascii="Times New Roman" w:hAnsi="Times New Roman"/>
          <w:szCs w:val="24"/>
        </w:rPr>
        <w:t>Тому всі пластуни і пластунки повинні всі замовлення спрямовувати тільки на адресу цієї кооперативи.</w:t>
      </w:r>
    </w:p>
    <w:p w:rsidR="00D338FE" w:rsidRPr="00ED4999" w:rsidRDefault="00D338FE" w:rsidP="00ED4999">
      <w:pPr>
        <w:spacing w:after="0"/>
        <w:contextualSpacing/>
        <w:jc w:val="both"/>
        <w:rPr>
          <w:rFonts w:ascii="Times New Roman" w:hAnsi="Times New Roman"/>
          <w:b/>
          <w:szCs w:val="24"/>
        </w:rPr>
      </w:pPr>
      <w:r w:rsidRPr="00ED4999">
        <w:rPr>
          <w:rFonts w:ascii="Times New Roman" w:hAnsi="Times New Roman"/>
          <w:szCs w:val="24"/>
        </w:rPr>
        <w:t xml:space="preserve">Джерело: [1315, с.9]. </w:t>
      </w:r>
    </w:p>
    <w:p w:rsidR="00D338FE" w:rsidRPr="00ED4999" w:rsidRDefault="00D338FE" w:rsidP="00ED4999">
      <w:pPr>
        <w:spacing w:after="0"/>
        <w:contextualSpacing/>
        <w:jc w:val="both"/>
        <w:rPr>
          <w:rFonts w:ascii="Times New Roman" w:hAnsi="Times New Roman"/>
          <w:b/>
          <w:szCs w:val="24"/>
        </w:rPr>
      </w:pPr>
    </w:p>
    <w:p w:rsidR="00D338FE" w:rsidRPr="00ED4999" w:rsidRDefault="00D338FE" w:rsidP="0066456A">
      <w:pPr>
        <w:spacing w:after="0"/>
        <w:contextualSpacing/>
        <w:jc w:val="center"/>
        <w:rPr>
          <w:rFonts w:ascii="Times New Roman" w:hAnsi="Times New Roman"/>
          <w:b/>
          <w:szCs w:val="24"/>
        </w:rPr>
      </w:pPr>
      <w:r w:rsidRPr="00ED4999">
        <w:rPr>
          <w:rFonts w:ascii="Times New Roman" w:hAnsi="Times New Roman"/>
          <w:b/>
          <w:szCs w:val="24"/>
        </w:rPr>
        <w:t>Додаток П.6</w:t>
      </w:r>
    </w:p>
    <w:p w:rsidR="00D338FE" w:rsidRPr="00ED4999" w:rsidRDefault="00D338FE" w:rsidP="0066456A">
      <w:pPr>
        <w:spacing w:after="0"/>
        <w:contextualSpacing/>
        <w:jc w:val="center"/>
        <w:rPr>
          <w:rFonts w:ascii="Times New Roman" w:hAnsi="Times New Roman"/>
          <w:b/>
          <w:szCs w:val="24"/>
        </w:rPr>
      </w:pPr>
      <w:r w:rsidRPr="00ED4999">
        <w:rPr>
          <w:rFonts w:ascii="Times New Roman" w:hAnsi="Times New Roman"/>
          <w:b/>
          <w:szCs w:val="24"/>
        </w:rPr>
        <w:t>«Годівля шовкопряди» пластунами 25-го куреня ім. М. Павлика (1928 р.)</w:t>
      </w:r>
    </w:p>
    <w:p w:rsidR="00D338FE" w:rsidRPr="00ED4999" w:rsidRDefault="00D338FE" w:rsidP="00ED4999">
      <w:pPr>
        <w:spacing w:after="0"/>
        <w:contextualSpacing/>
        <w:jc w:val="both"/>
        <w:rPr>
          <w:rFonts w:ascii="Times New Roman" w:hAnsi="Times New Roman"/>
          <w:szCs w:val="24"/>
        </w:rPr>
      </w:pPr>
      <w:r w:rsidRPr="00790320">
        <w:rPr>
          <w:rFonts w:ascii="Times New Roman" w:hAnsi="Times New Roman"/>
          <w:noProof/>
          <w:szCs w:val="24"/>
          <w:lang w:val="uk-UA" w:eastAsia="uk-UA"/>
        </w:rPr>
        <w:pict>
          <v:shape id="_x0000_i1117" type="#_x0000_t75" style="width:366.75pt;height:352.5pt;visibility:visible">
            <v:imagedata r:id="rId118" o:title=""/>
          </v:shape>
        </w:pict>
      </w:r>
    </w:p>
    <w:p w:rsidR="00D338FE" w:rsidRPr="00ED4999" w:rsidRDefault="00D338FE" w:rsidP="00ED4999">
      <w:pPr>
        <w:spacing w:after="0"/>
        <w:ind w:left="-284" w:firstLine="709"/>
        <w:contextualSpacing/>
        <w:jc w:val="both"/>
        <w:rPr>
          <w:rFonts w:ascii="Times New Roman" w:hAnsi="Times New Roman"/>
          <w:szCs w:val="24"/>
        </w:rPr>
      </w:pPr>
      <w:r w:rsidRPr="00ED4999">
        <w:rPr>
          <w:rFonts w:ascii="Times New Roman" w:hAnsi="Times New Roman"/>
          <w:szCs w:val="24"/>
        </w:rPr>
        <w:t>Джерело: [324].</w:t>
      </w:r>
    </w:p>
    <w:p w:rsidR="00D338FE" w:rsidRPr="00ED4999" w:rsidRDefault="00D338FE" w:rsidP="0066456A">
      <w:pPr>
        <w:spacing w:after="0"/>
        <w:contextualSpacing/>
        <w:jc w:val="center"/>
        <w:rPr>
          <w:rFonts w:ascii="Times New Roman" w:hAnsi="Times New Roman"/>
          <w:b/>
          <w:szCs w:val="24"/>
        </w:rPr>
      </w:pPr>
      <w:r w:rsidRPr="00ED4999">
        <w:rPr>
          <w:rFonts w:ascii="Times New Roman" w:hAnsi="Times New Roman"/>
          <w:b/>
          <w:szCs w:val="24"/>
        </w:rPr>
        <w:t>Додаток П.7</w:t>
      </w:r>
    </w:p>
    <w:p w:rsidR="00D338FE" w:rsidRPr="00ED4999" w:rsidRDefault="00D338FE" w:rsidP="0066456A">
      <w:pPr>
        <w:spacing w:after="0"/>
        <w:contextualSpacing/>
        <w:jc w:val="center"/>
        <w:rPr>
          <w:rFonts w:ascii="Times New Roman" w:hAnsi="Times New Roman"/>
          <w:b/>
          <w:szCs w:val="24"/>
        </w:rPr>
      </w:pPr>
      <w:r w:rsidRPr="00ED4999">
        <w:rPr>
          <w:rFonts w:ascii="Times New Roman" w:hAnsi="Times New Roman"/>
          <w:b/>
          <w:szCs w:val="24"/>
        </w:rPr>
        <w:t>Інформація із «Пластових приписів  і розпорядків» про діяльність пластових «робітень» (уривки)</w:t>
      </w:r>
    </w:p>
    <w:p w:rsidR="00D338FE" w:rsidRPr="00ED4999" w:rsidRDefault="00D338FE" w:rsidP="00ED4999">
      <w:pPr>
        <w:spacing w:after="0"/>
        <w:ind w:firstLine="425"/>
        <w:contextualSpacing/>
        <w:jc w:val="both"/>
        <w:rPr>
          <w:rFonts w:ascii="Times New Roman" w:hAnsi="Times New Roman"/>
          <w:szCs w:val="24"/>
        </w:rPr>
      </w:pPr>
      <w:r w:rsidRPr="00ED4999">
        <w:rPr>
          <w:rFonts w:ascii="Times New Roman" w:hAnsi="Times New Roman"/>
          <w:szCs w:val="24"/>
        </w:rPr>
        <w:t>«Пластові робітні. Найбільше чистого доходу можуть дати для Курінів різного рода варстати і робітні, як н. пр. інтролєгаторська робітня, столярська, пластові швальні, фризієрні, токарні, варстати щіток, килимкарні і т. д. В кожному Куріні повинна бути бодай одна добра робітня, яку провадивби відповідний Гурток спеціялістів–пластунів. Вироблені в своїх робітнях предмети належить як найліпше збувати. Деякі з них, як н. пр. пластові однострої або його части, пластові палиці і т. п. можна присилати до пластового постачання у Львові, а воно постарається про збут. Тож всі пластові робітні повинні зголосити у пластову постачанню, що вони можуть виробляти і в якій скількості, щоби в разі потреби пластове постачання могло до них звернутися.</w:t>
      </w: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ind w:left="-284" w:firstLine="709"/>
        <w:contextualSpacing/>
        <w:jc w:val="both"/>
        <w:rPr>
          <w:rFonts w:ascii="Times New Roman" w:hAnsi="Times New Roman"/>
          <w:szCs w:val="24"/>
        </w:rPr>
      </w:pPr>
      <w:r w:rsidRPr="00ED4999">
        <w:rPr>
          <w:rFonts w:ascii="Times New Roman" w:hAnsi="Times New Roman"/>
          <w:szCs w:val="24"/>
        </w:rPr>
        <w:t xml:space="preserve">Джерело: [1085, с.120-121]. </w:t>
      </w: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contextualSpacing/>
        <w:jc w:val="both"/>
        <w:rPr>
          <w:rFonts w:ascii="Times New Roman" w:hAnsi="Times New Roman"/>
          <w:szCs w:val="24"/>
        </w:rPr>
      </w:pPr>
    </w:p>
    <w:p w:rsidR="00D338FE" w:rsidRPr="00ED4999" w:rsidRDefault="00D338FE" w:rsidP="0066456A">
      <w:pPr>
        <w:spacing w:after="0"/>
        <w:contextualSpacing/>
        <w:jc w:val="center"/>
        <w:rPr>
          <w:rFonts w:ascii="Times New Roman" w:hAnsi="Times New Roman"/>
          <w:b/>
          <w:szCs w:val="24"/>
        </w:rPr>
      </w:pPr>
      <w:r w:rsidRPr="00ED4999">
        <w:rPr>
          <w:rFonts w:ascii="Times New Roman" w:hAnsi="Times New Roman"/>
          <w:b/>
          <w:szCs w:val="24"/>
        </w:rPr>
        <w:t>Додаток П.8</w:t>
      </w:r>
    </w:p>
    <w:p w:rsidR="00D338FE" w:rsidRPr="00ED4999" w:rsidRDefault="00D338FE" w:rsidP="0066456A">
      <w:pPr>
        <w:spacing w:after="0"/>
        <w:contextualSpacing/>
        <w:jc w:val="center"/>
        <w:rPr>
          <w:rFonts w:ascii="Times New Roman" w:hAnsi="Times New Roman"/>
          <w:b/>
          <w:szCs w:val="24"/>
        </w:rPr>
      </w:pPr>
      <w:r w:rsidRPr="00ED4999">
        <w:rPr>
          <w:rFonts w:ascii="Times New Roman" w:hAnsi="Times New Roman"/>
          <w:b/>
          <w:szCs w:val="24"/>
        </w:rPr>
        <w:t>Уривки з праці Т.Довгаля «Селопласт і піднесення сільсько-господарської культури», опублікованої в часописі «Молоде життя» (1927 р.)</w:t>
      </w: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ind w:firstLine="708"/>
        <w:contextualSpacing/>
        <w:jc w:val="both"/>
        <w:rPr>
          <w:rFonts w:ascii="Times New Roman" w:hAnsi="Times New Roman"/>
          <w:szCs w:val="24"/>
        </w:rPr>
      </w:pPr>
      <w:r w:rsidRPr="00ED4999">
        <w:rPr>
          <w:rFonts w:ascii="Times New Roman" w:hAnsi="Times New Roman"/>
          <w:szCs w:val="24"/>
        </w:rPr>
        <w:t xml:space="preserve">Селопласт, як один з фронтів у нашому національному авангарді, опріч всебічного виховання, опріч цінної ділянки своєї діяльності на селі, а то самоосвіти, має взяти собі до діла ще піднесення господарської культури на селі, а тим самим побіч інших чинників молодим чинником піднесення селянського стану з економічного занепаду. </w:t>
      </w:r>
    </w:p>
    <w:p w:rsidR="00D338FE" w:rsidRPr="00ED4999" w:rsidRDefault="00D338FE" w:rsidP="00ED4999">
      <w:pPr>
        <w:spacing w:after="0"/>
        <w:ind w:firstLine="708"/>
        <w:contextualSpacing/>
        <w:jc w:val="both"/>
        <w:rPr>
          <w:rFonts w:ascii="Times New Roman" w:hAnsi="Times New Roman"/>
          <w:szCs w:val="24"/>
        </w:rPr>
      </w:pPr>
      <w:r w:rsidRPr="00ED4999">
        <w:rPr>
          <w:rFonts w:ascii="Times New Roman" w:hAnsi="Times New Roman"/>
          <w:szCs w:val="24"/>
        </w:rPr>
        <w:t>В програму пластової діяльності Селопласту необхідно ввести сільсько-господарську самоосвіту. Працю починаємо вже з наймолодшими, поширюємо й заокруглюємо її в гуртках хлопців і старших дівчат, на ціле життя даємо товчок селомолоді до усіх областей господарського життя.</w:t>
      </w:r>
    </w:p>
    <w:p w:rsidR="00D338FE" w:rsidRPr="00ED4999" w:rsidRDefault="00D338FE" w:rsidP="00ED4999">
      <w:pPr>
        <w:spacing w:after="0"/>
        <w:ind w:firstLine="708"/>
        <w:contextualSpacing/>
        <w:jc w:val="both"/>
        <w:rPr>
          <w:rFonts w:ascii="Times New Roman" w:hAnsi="Times New Roman"/>
          <w:szCs w:val="24"/>
        </w:rPr>
      </w:pPr>
      <w:r w:rsidRPr="00ED4999">
        <w:rPr>
          <w:rFonts w:ascii="Times New Roman" w:hAnsi="Times New Roman"/>
          <w:szCs w:val="24"/>
        </w:rPr>
        <w:t>Починаємо тим, що вводимо взагалі самоосвіту, бо освіту господарську вже мусить попередити загальна освіта. Ціла наука раціонального господарення дуже широка і складна. Вступом до неї є елементарні відомості з обсягу ботаніки, зоології, географії, фізики, хімії тощо; за цим ідуть фахові предмети.</w:t>
      </w:r>
    </w:p>
    <w:p w:rsidR="00D338FE" w:rsidRPr="00ED4999" w:rsidRDefault="00D338FE" w:rsidP="00ED4999">
      <w:pPr>
        <w:spacing w:after="0"/>
        <w:ind w:firstLine="708"/>
        <w:contextualSpacing/>
        <w:jc w:val="both"/>
        <w:rPr>
          <w:rFonts w:ascii="Times New Roman" w:hAnsi="Times New Roman"/>
          <w:szCs w:val="24"/>
        </w:rPr>
      </w:pPr>
      <w:r w:rsidRPr="00ED4999">
        <w:rPr>
          <w:rFonts w:ascii="Times New Roman" w:hAnsi="Times New Roman"/>
          <w:szCs w:val="24"/>
        </w:rPr>
        <w:t>До умов ІІІ пластового іспиту (вік 17-21 р.) до обов’язкового студіювання варта ставити: рільництво (управу рослин), годівлю домашніх звірят, дещо з ветеринарії, садівництво, огородництво, кооперацію і дещо з господарської адміністрації.</w:t>
      </w:r>
    </w:p>
    <w:p w:rsidR="00D338FE" w:rsidRPr="00ED4999" w:rsidRDefault="00D338FE" w:rsidP="00ED4999">
      <w:pPr>
        <w:spacing w:after="0"/>
        <w:ind w:firstLine="708"/>
        <w:contextualSpacing/>
        <w:jc w:val="both"/>
        <w:rPr>
          <w:rFonts w:ascii="Times New Roman" w:hAnsi="Times New Roman"/>
          <w:szCs w:val="24"/>
        </w:rPr>
      </w:pPr>
      <w:r w:rsidRPr="00ED4999">
        <w:rPr>
          <w:rFonts w:ascii="Times New Roman" w:hAnsi="Times New Roman"/>
          <w:szCs w:val="24"/>
        </w:rPr>
        <w:t>Для іспитів умілості з обсягу господарських наук поручаю: молочарство, пасічництво, рибоводство, квітництво тощо. Іспити вмілости, зв’язані з господарством, є дійсно корисні для себе й других.</w:t>
      </w: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contextualSpacing/>
        <w:jc w:val="both"/>
        <w:rPr>
          <w:rFonts w:ascii="Times New Roman" w:hAnsi="Times New Roman"/>
          <w:i/>
          <w:szCs w:val="24"/>
        </w:rPr>
      </w:pPr>
      <w:r w:rsidRPr="00ED4999">
        <w:rPr>
          <w:rFonts w:ascii="Times New Roman" w:hAnsi="Times New Roman"/>
          <w:szCs w:val="24"/>
        </w:rPr>
        <w:t>Джерело:</w:t>
      </w:r>
      <w:r w:rsidRPr="00ED4999">
        <w:rPr>
          <w:rFonts w:ascii="Times New Roman" w:hAnsi="Times New Roman"/>
          <w:i/>
          <w:szCs w:val="24"/>
        </w:rPr>
        <w:t xml:space="preserve"> </w:t>
      </w:r>
      <w:r w:rsidRPr="00ED4999">
        <w:rPr>
          <w:rFonts w:ascii="Times New Roman" w:hAnsi="Times New Roman"/>
          <w:szCs w:val="24"/>
        </w:rPr>
        <w:t>[453].</w:t>
      </w:r>
    </w:p>
    <w:p w:rsidR="00D338FE" w:rsidRPr="00ED4999" w:rsidRDefault="00D338FE" w:rsidP="00ED4999">
      <w:pPr>
        <w:spacing w:after="0"/>
        <w:contextualSpacing/>
        <w:jc w:val="both"/>
        <w:rPr>
          <w:rFonts w:ascii="Times New Roman" w:hAnsi="Times New Roman"/>
          <w:b/>
          <w:szCs w:val="24"/>
        </w:rPr>
      </w:pP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widowControl w:val="0"/>
        <w:tabs>
          <w:tab w:val="left" w:pos="540"/>
        </w:tabs>
        <w:spacing w:after="0"/>
        <w:ind w:firstLine="680"/>
        <w:contextualSpacing/>
        <w:jc w:val="both"/>
        <w:rPr>
          <w:rFonts w:ascii="Times New Roman" w:hAnsi="Times New Roman"/>
          <w:szCs w:val="24"/>
          <w:u w:val="single"/>
        </w:rPr>
      </w:pPr>
    </w:p>
    <w:p w:rsidR="00D338FE" w:rsidRPr="00ED4999" w:rsidRDefault="00D338FE" w:rsidP="00ED4999">
      <w:pPr>
        <w:pStyle w:val="31"/>
        <w:tabs>
          <w:tab w:val="left" w:pos="540"/>
        </w:tabs>
        <w:ind w:firstLine="680"/>
        <w:contextualSpacing/>
        <w:rPr>
          <w:sz w:val="24"/>
          <w:szCs w:val="24"/>
          <w:u w:val="single"/>
          <w:lang w:val="uk-UA"/>
        </w:rPr>
      </w:pP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contextualSpacing/>
        <w:jc w:val="both"/>
        <w:rPr>
          <w:rFonts w:ascii="Times New Roman" w:hAnsi="Times New Roman"/>
          <w:szCs w:val="24"/>
        </w:rPr>
      </w:pP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Теорія і практика формування господарської культури особистості в ХВМ</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Р.1</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Символіка (прапор) гуртка  ХВМ</w:t>
      </w:r>
    </w:p>
    <w:p w:rsidR="00D338FE" w:rsidRPr="006F33C0" w:rsidRDefault="00D338FE" w:rsidP="0066456A">
      <w:pPr>
        <w:contextualSpacing/>
        <w:jc w:val="center"/>
        <w:rPr>
          <w:rFonts w:ascii="Times New Roman" w:hAnsi="Times New Roman"/>
          <w:lang w:val="uk-UA"/>
        </w:rPr>
      </w:pPr>
    </w:p>
    <w:p w:rsidR="00D338FE" w:rsidRPr="006F33C0" w:rsidRDefault="00D338FE" w:rsidP="0066456A">
      <w:pPr>
        <w:contextualSpacing/>
        <w:jc w:val="center"/>
        <w:rPr>
          <w:rFonts w:ascii="Times New Roman" w:hAnsi="Times New Roman"/>
          <w:lang w:val="uk-UA"/>
        </w:rPr>
      </w:pPr>
      <w:r w:rsidRPr="00790320">
        <w:rPr>
          <w:rFonts w:ascii="Times New Roman" w:hAnsi="Times New Roman"/>
          <w:noProof/>
          <w:lang w:val="uk-UA" w:eastAsia="uk-UA"/>
        </w:rPr>
        <w:pict>
          <v:shape id="_x0000_i1118" type="#_x0000_t75" style="width:303.75pt;height:176.25pt;visibility:visible">
            <v:imagedata r:id="rId119" o:title="" blacklevel="1966f"/>
          </v:shape>
        </w:pict>
      </w:r>
    </w:p>
    <w:p w:rsidR="00D338FE" w:rsidRPr="006F33C0" w:rsidRDefault="00D338FE" w:rsidP="0066456A">
      <w:pPr>
        <w:contextualSpacing/>
        <w:jc w:val="center"/>
        <w:rPr>
          <w:rFonts w:ascii="Times New Roman" w:hAnsi="Times New Roman"/>
          <w:lang w:val="uk-UA"/>
        </w:rPr>
      </w:pPr>
    </w:p>
    <w:p w:rsidR="00D338FE" w:rsidRPr="006F33C0" w:rsidRDefault="00D338FE" w:rsidP="0066456A">
      <w:pPr>
        <w:contextualSpacing/>
        <w:jc w:val="center"/>
        <w:rPr>
          <w:rFonts w:ascii="Times New Roman" w:hAnsi="Times New Roman"/>
          <w:lang w:val="uk-UA"/>
        </w:rPr>
      </w:pPr>
      <w:r w:rsidRPr="00790320">
        <w:rPr>
          <w:rFonts w:ascii="Times New Roman" w:hAnsi="Times New Roman"/>
          <w:noProof/>
          <w:lang w:val="uk-UA" w:eastAsia="uk-UA"/>
        </w:rPr>
        <w:pict>
          <v:shape id="_x0000_i1119" type="#_x0000_t75" style="width:309.75pt;height:187.5pt;visibility:visible">
            <v:imagedata r:id="rId120" o:title=""/>
          </v:shape>
        </w:pict>
      </w:r>
    </w:p>
    <w:p w:rsidR="00D338FE" w:rsidRPr="006F33C0" w:rsidRDefault="00D338FE" w:rsidP="0066456A">
      <w:pPr>
        <w:contextualSpacing/>
        <w:rPr>
          <w:rFonts w:ascii="Times New Roman" w:hAnsi="Times New Roman"/>
          <w:lang w:val="uk-UA"/>
        </w:rPr>
      </w:pPr>
    </w:p>
    <w:p w:rsidR="00D338FE" w:rsidRPr="006F33C0" w:rsidRDefault="00D338FE" w:rsidP="0066456A">
      <w:pPr>
        <w:contextualSpacing/>
        <w:rPr>
          <w:rFonts w:ascii="Times New Roman" w:hAnsi="Times New Roman"/>
        </w:rPr>
      </w:pPr>
      <w:r w:rsidRPr="006F33C0">
        <w:rPr>
          <w:rFonts w:ascii="Times New Roman" w:hAnsi="Times New Roman"/>
          <w:lang w:val="uk-UA"/>
        </w:rPr>
        <w:t xml:space="preserve">Джерело: </w:t>
      </w:r>
      <w:r w:rsidRPr="006F33C0">
        <w:rPr>
          <w:rFonts w:ascii="Times New Roman" w:hAnsi="Times New Roman"/>
        </w:rPr>
        <w:t>[</w:t>
      </w:r>
      <w:r w:rsidRPr="006F33C0">
        <w:rPr>
          <w:rFonts w:ascii="Times New Roman" w:hAnsi="Times New Roman"/>
          <w:lang w:val="uk-UA"/>
        </w:rPr>
        <w:t>1515, с. 137</w:t>
      </w:r>
      <w:r w:rsidRPr="006F33C0">
        <w:rPr>
          <w:rFonts w:ascii="Times New Roman" w:hAnsi="Times New Roman"/>
        </w:rPr>
        <w:t xml:space="preserve">]. </w:t>
      </w: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rPr>
      </w:pP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Р.2</w:t>
      </w:r>
    </w:p>
    <w:p w:rsidR="00D338FE" w:rsidRPr="006F33C0" w:rsidRDefault="00D338FE" w:rsidP="0066456A">
      <w:pPr>
        <w:contextualSpacing/>
        <w:jc w:val="center"/>
        <w:rPr>
          <w:rFonts w:ascii="Times New Roman" w:hAnsi="Times New Roman"/>
          <w:lang w:val="uk-UA"/>
        </w:rPr>
      </w:pPr>
      <w:r w:rsidRPr="006F33C0">
        <w:rPr>
          <w:rFonts w:ascii="Times New Roman" w:hAnsi="Times New Roman"/>
          <w:b/>
          <w:lang w:val="uk-UA"/>
        </w:rPr>
        <w:t>Уривки зі</w:t>
      </w:r>
      <w:r w:rsidRPr="006F33C0">
        <w:rPr>
          <w:rFonts w:ascii="Times New Roman" w:hAnsi="Times New Roman"/>
          <w:b/>
        </w:rPr>
        <w:t xml:space="preserve"> статті А.</w:t>
      </w:r>
      <w:r w:rsidRPr="006F33C0">
        <w:rPr>
          <w:rFonts w:ascii="Times New Roman" w:hAnsi="Times New Roman"/>
          <w:b/>
          <w:lang w:val="uk-UA"/>
        </w:rPr>
        <w:t xml:space="preserve"> </w:t>
      </w:r>
      <w:r w:rsidRPr="006F33C0">
        <w:rPr>
          <w:rFonts w:ascii="Times New Roman" w:hAnsi="Times New Roman"/>
          <w:b/>
        </w:rPr>
        <w:t>Романенка</w:t>
      </w:r>
      <w:r w:rsidRPr="006F33C0">
        <w:rPr>
          <w:rFonts w:ascii="Times New Roman" w:hAnsi="Times New Roman"/>
          <w:b/>
          <w:lang w:val="uk-UA"/>
        </w:rPr>
        <w:t xml:space="preserve"> </w:t>
      </w:r>
      <w:r w:rsidRPr="006F33C0">
        <w:rPr>
          <w:rFonts w:ascii="Times New Roman" w:hAnsi="Times New Roman"/>
          <w:b/>
        </w:rPr>
        <w:t>„Для чого нам потрібний Хліборобський Вишкіл Молоді?”</w:t>
      </w:r>
      <w:r w:rsidRPr="006F33C0">
        <w:rPr>
          <w:rFonts w:ascii="Times New Roman" w:hAnsi="Times New Roman"/>
          <w:b/>
          <w:lang w:val="uk-UA"/>
        </w:rPr>
        <w:t>, опублікованої в «Ілюстрованому господарському календарі „Сільський Господар” на звичайний рік 1937»</w:t>
      </w:r>
    </w:p>
    <w:p w:rsidR="00D338FE" w:rsidRPr="006F33C0" w:rsidRDefault="00D338FE" w:rsidP="0066456A">
      <w:pPr>
        <w:contextualSpacing/>
        <w:jc w:val="center"/>
        <w:rPr>
          <w:rFonts w:ascii="Times New Roman" w:hAnsi="Times New Roman"/>
          <w:b/>
        </w:rPr>
      </w:pPr>
    </w:p>
    <w:p w:rsidR="00D338FE" w:rsidRPr="006F33C0" w:rsidRDefault="00D338FE" w:rsidP="0066456A">
      <w:pPr>
        <w:ind w:firstLine="708"/>
        <w:contextualSpacing/>
        <w:jc w:val="both"/>
        <w:rPr>
          <w:rFonts w:ascii="Times New Roman" w:hAnsi="Times New Roman"/>
        </w:rPr>
      </w:pPr>
      <w:r w:rsidRPr="006F33C0">
        <w:rPr>
          <w:rFonts w:ascii="Times New Roman" w:hAnsi="Times New Roman"/>
        </w:rPr>
        <w:t>В часописах, книжках, на викладах і вічах – скрізь чуємо заклики „Організуймо Хліборобський Вишкіл Молоді!” В багатьох селах такий Вишкіл вже й зорганізовано. Але в більшій кількости наших убогих українських сіл Хліборобського Вишколу ще нема. Там ще не знають і не здають собі справи – для чого, власне, потрібно організовувати нашу сільську молодь у Хліборобський Вишкіл Молоді.</w:t>
      </w:r>
    </w:p>
    <w:p w:rsidR="00D338FE" w:rsidRPr="006F33C0" w:rsidRDefault="00D338FE" w:rsidP="0066456A">
      <w:pPr>
        <w:ind w:firstLine="708"/>
        <w:contextualSpacing/>
        <w:jc w:val="both"/>
        <w:rPr>
          <w:rFonts w:ascii="Times New Roman" w:hAnsi="Times New Roman"/>
          <w:lang w:val="uk-UA"/>
        </w:rPr>
      </w:pPr>
      <w:r w:rsidRPr="006F33C0">
        <w:rPr>
          <w:rFonts w:ascii="Times New Roman" w:hAnsi="Times New Roman"/>
        </w:rPr>
        <w:t xml:space="preserve">Погляньмо навколо себе. Скрізь біда й тяжкі умови життя. Щоби жити й працювати в цих умовах – годі є залишатися з тим завданням і тими засобами, які мали наші діди чи які мають наші батьки. У всіх ділянках людської праці з кожним роком </w:t>
      </w:r>
    </w:p>
    <w:p w:rsidR="00D338FE" w:rsidRPr="006F33C0" w:rsidRDefault="00D338FE" w:rsidP="0066456A">
      <w:pPr>
        <w:ind w:firstLine="708"/>
        <w:contextualSpacing/>
        <w:jc w:val="both"/>
        <w:rPr>
          <w:rFonts w:ascii="Times New Roman" w:hAnsi="Times New Roman"/>
          <w:lang w:val="uk-UA"/>
        </w:rPr>
      </w:pPr>
    </w:p>
    <w:p w:rsidR="00D338FE" w:rsidRPr="006F33C0" w:rsidRDefault="00D338FE" w:rsidP="0066456A">
      <w:pPr>
        <w:ind w:firstLine="708"/>
        <w:contextualSpacing/>
        <w:jc w:val="right"/>
        <w:rPr>
          <w:rFonts w:ascii="Times New Roman" w:hAnsi="Times New Roman"/>
          <w:lang w:val="uk-UA"/>
        </w:rPr>
      </w:pPr>
      <w:r w:rsidRPr="006F33C0">
        <w:rPr>
          <w:rFonts w:ascii="Times New Roman" w:hAnsi="Times New Roman"/>
          <w:lang w:val="uk-UA"/>
        </w:rPr>
        <w:t>Продовження додатка Р.2</w:t>
      </w:r>
    </w:p>
    <w:p w:rsidR="00D338FE" w:rsidRPr="006F33C0" w:rsidRDefault="00D338FE" w:rsidP="0066456A">
      <w:pPr>
        <w:ind w:firstLine="708"/>
        <w:contextualSpacing/>
        <w:jc w:val="both"/>
        <w:rPr>
          <w:rFonts w:ascii="Times New Roman" w:hAnsi="Times New Roman"/>
        </w:rPr>
      </w:pPr>
      <w:r w:rsidRPr="006F33C0">
        <w:rPr>
          <w:rFonts w:ascii="Times New Roman" w:hAnsi="Times New Roman"/>
        </w:rPr>
        <w:t>помічається поступ. В одних ділянках цей поступ є більший, а в других менший. Але найменший поступ є у нас в ділянці сільсько-господарській. А чому воно так є?</w:t>
      </w:r>
    </w:p>
    <w:p w:rsidR="00D338FE" w:rsidRPr="006F33C0" w:rsidRDefault="00D338FE" w:rsidP="0066456A">
      <w:pPr>
        <w:ind w:firstLine="708"/>
        <w:contextualSpacing/>
        <w:jc w:val="both"/>
        <w:rPr>
          <w:rFonts w:ascii="Times New Roman" w:hAnsi="Times New Roman"/>
        </w:rPr>
      </w:pPr>
      <w:r w:rsidRPr="006F33C0">
        <w:rPr>
          <w:rFonts w:ascii="Times New Roman" w:hAnsi="Times New Roman"/>
          <w:lang w:val="uk-UA"/>
        </w:rPr>
        <w:t xml:space="preserve">Коли у всіх ділянках людської праці молодь, заки приступить до своєї фахової праці, мусить студіювати в школі та відбувати різні практичні терміни, – то сільська молодь, по закінченю вселюдної школи, майже не має нічого до роботи. </w:t>
      </w:r>
      <w:r w:rsidRPr="006F33C0">
        <w:rPr>
          <w:rFonts w:ascii="Times New Roman" w:hAnsi="Times New Roman"/>
        </w:rPr>
        <w:t>І так з дня на день, з року на рік – чекає того часу, коли стане самостійним господарем, а коли цей час прийде – то не знає защо взятись і з чого починати. Тому нема нічого дивного, що у нас сільське господарство так є відсталим, мало поступовим, а життя на селі як в поодиноких господарів, так і в цілій громаді – так бідним і мізерним.</w:t>
      </w:r>
    </w:p>
    <w:p w:rsidR="00D338FE" w:rsidRPr="006F33C0" w:rsidRDefault="00D338FE" w:rsidP="0066456A">
      <w:pPr>
        <w:ind w:firstLine="708"/>
        <w:contextualSpacing/>
        <w:jc w:val="both"/>
        <w:rPr>
          <w:rFonts w:ascii="Times New Roman" w:hAnsi="Times New Roman"/>
        </w:rPr>
      </w:pPr>
      <w:r w:rsidRPr="006F33C0">
        <w:rPr>
          <w:rFonts w:ascii="Times New Roman" w:hAnsi="Times New Roman"/>
        </w:rPr>
        <w:t>А так не повинно бути. Наша сільська молодь, що за кілька років має стати до самостійної праці в своєму господарстві й громаді, – повинна вчитись новіших способів господарювання на ріллі, рівнож як і підготовлятись до праці в громаді. Наша сільська молодь повинна брати собі приклад з молоді, яка готується до праці в інших фахах.</w:t>
      </w:r>
    </w:p>
    <w:p w:rsidR="00D338FE" w:rsidRPr="006F33C0" w:rsidRDefault="00D338FE" w:rsidP="0066456A">
      <w:pPr>
        <w:ind w:firstLine="708"/>
        <w:contextualSpacing/>
        <w:jc w:val="both"/>
        <w:rPr>
          <w:rFonts w:ascii="Times New Roman" w:hAnsi="Times New Roman"/>
        </w:rPr>
      </w:pPr>
      <w:r w:rsidRPr="006F33C0">
        <w:rPr>
          <w:rFonts w:ascii="Times New Roman" w:hAnsi="Times New Roman"/>
        </w:rPr>
        <w:t>Хліборобський Вишкіл Молоді триває 4-5 років. За цей час молодь, яка проходить цей Вишкіл – зазнайомлюється теоретично й практично з веденням з початку поодиноких ділянок праці в сільському господарстві, а потім із працею в цілому господарстві, рівнож як і з працею в різних кооперативах, господарських, культурно-освітніх та громадських установах свого села. І певно, що така молодь, коли прийде час, що вона повинна буде взяти в свої руки працю в своєму власному господарстві чи в організації або й в громаді – то поведе ту працю як найкраще.</w:t>
      </w:r>
    </w:p>
    <w:p w:rsidR="00D338FE" w:rsidRPr="006F33C0" w:rsidRDefault="00D338FE" w:rsidP="0066456A">
      <w:pPr>
        <w:ind w:firstLine="600"/>
        <w:contextualSpacing/>
        <w:jc w:val="both"/>
        <w:rPr>
          <w:rFonts w:ascii="Times New Roman" w:hAnsi="Times New Roman"/>
        </w:rPr>
      </w:pPr>
      <w:r w:rsidRPr="006F33C0">
        <w:rPr>
          <w:rFonts w:ascii="Times New Roman" w:hAnsi="Times New Roman"/>
        </w:rPr>
        <w:t>Отже Хліборобський Вишкіл Молоді є потрібний нам для того, щоби підготовити нашу сільську молодь до кращої господарки насамперед у своєму власному господарстві, а потім уже в різного роду організаціях в селі та в громаді.</w:t>
      </w:r>
    </w:p>
    <w:p w:rsidR="00D338FE" w:rsidRPr="006F33C0" w:rsidRDefault="00D338FE" w:rsidP="0066456A">
      <w:pPr>
        <w:pStyle w:val="disserbig"/>
        <w:contextualSpacing/>
      </w:pPr>
      <w:r w:rsidRPr="006F33C0">
        <w:t xml:space="preserve">Джерело: [1193, с.61-64]. </w:t>
      </w:r>
    </w:p>
    <w:p w:rsidR="00D338FE" w:rsidRPr="006F33C0" w:rsidRDefault="00D338FE" w:rsidP="0066456A">
      <w:pPr>
        <w:contextualSpacing/>
        <w:jc w:val="both"/>
        <w:rPr>
          <w:rFonts w:ascii="Times New Roman" w:hAnsi="Times New Roman"/>
          <w:lang w:val="uk-UA"/>
        </w:rPr>
      </w:pPr>
    </w:p>
    <w:p w:rsidR="00D338FE" w:rsidRPr="006F33C0" w:rsidRDefault="00D338FE" w:rsidP="0066456A">
      <w:pPr>
        <w:pStyle w:val="Heading1"/>
        <w:keepNext w:val="0"/>
        <w:widowControl w:val="0"/>
        <w:spacing w:line="240" w:lineRule="auto"/>
        <w:ind w:left="1416" w:firstLine="708"/>
        <w:contextualSpacing/>
        <w:rPr>
          <w:szCs w:val="24"/>
        </w:rPr>
      </w:pPr>
      <w:r w:rsidRPr="006F33C0">
        <w:rPr>
          <w:szCs w:val="24"/>
        </w:rPr>
        <w:t>Додаток Р.3</w:t>
      </w:r>
    </w:p>
    <w:p w:rsidR="00D338FE" w:rsidRPr="006F33C0" w:rsidRDefault="00D338FE" w:rsidP="0066456A">
      <w:pPr>
        <w:ind w:left="-284" w:firstLine="709"/>
        <w:contextualSpacing/>
        <w:jc w:val="center"/>
        <w:rPr>
          <w:rFonts w:ascii="Times New Roman" w:hAnsi="Times New Roman"/>
          <w:b/>
          <w:lang w:val="uk-UA"/>
        </w:rPr>
      </w:pPr>
      <w:r w:rsidRPr="006F33C0">
        <w:rPr>
          <w:rFonts w:ascii="Times New Roman" w:hAnsi="Times New Roman"/>
          <w:b/>
          <w:lang w:val="uk-UA"/>
        </w:rPr>
        <w:t xml:space="preserve">Стаття Є. Храпливого «Позашкільне виховання хліборобської молоді», уміщена в </w:t>
      </w:r>
      <w:r w:rsidRPr="006F33C0">
        <w:rPr>
          <w:rFonts w:ascii="Times New Roman" w:hAnsi="Times New Roman"/>
          <w:b/>
          <w:color w:val="000000"/>
          <w:lang w:val="uk-UA"/>
        </w:rPr>
        <w:t>часописі «</w:t>
      </w:r>
      <w:r w:rsidRPr="006F33C0">
        <w:rPr>
          <w:rFonts w:ascii="Times New Roman" w:hAnsi="Times New Roman"/>
          <w:b/>
          <w:lang w:val="uk-UA"/>
        </w:rPr>
        <w:t>Рідна Школа» (1939 р.)</w:t>
      </w:r>
    </w:p>
    <w:p w:rsidR="00D338FE" w:rsidRPr="006F33C0" w:rsidRDefault="00D338FE" w:rsidP="0066456A">
      <w:pPr>
        <w:contextualSpacing/>
        <w:rPr>
          <w:rFonts w:ascii="Times New Roman" w:hAnsi="Times New Roman"/>
          <w:lang w:val="uk-UA"/>
        </w:rPr>
      </w:pPr>
      <w:r w:rsidRPr="00790320">
        <w:rPr>
          <w:rFonts w:ascii="Times New Roman" w:hAnsi="Times New Roman"/>
          <w:noProof/>
          <w:lang w:val="uk-UA" w:eastAsia="uk-UA"/>
        </w:rPr>
        <w:pict>
          <v:shape id="_x0000_i1120" type="#_x0000_t75" style="width:313.5pt;height:254.25pt;visibility:visible">
            <v:imagedata r:id="rId121" o:title=""/>
          </v:shape>
        </w:pict>
      </w:r>
    </w:p>
    <w:p w:rsidR="00D338FE" w:rsidRDefault="00D338FE" w:rsidP="0066456A">
      <w:pPr>
        <w:contextualSpacing/>
        <w:rPr>
          <w:rFonts w:ascii="Times New Roman" w:hAnsi="Times New Roman"/>
          <w:lang w:val="uk-UA"/>
        </w:rPr>
      </w:pPr>
    </w:p>
    <w:p w:rsidR="00D338FE" w:rsidRPr="006F33C0" w:rsidRDefault="00D338FE" w:rsidP="0066456A">
      <w:pPr>
        <w:contextualSpacing/>
        <w:rPr>
          <w:rFonts w:ascii="Times New Roman" w:hAnsi="Times New Roman"/>
          <w:lang w:val="uk-UA"/>
        </w:rPr>
      </w:pPr>
      <w:r w:rsidRPr="006F33C0">
        <w:rPr>
          <w:rFonts w:ascii="Times New Roman" w:hAnsi="Times New Roman"/>
        </w:rPr>
        <w:t>Джерело: [</w:t>
      </w:r>
      <w:r w:rsidRPr="006F33C0">
        <w:rPr>
          <w:rFonts w:ascii="Times New Roman" w:hAnsi="Times New Roman"/>
          <w:lang w:val="uk-UA"/>
        </w:rPr>
        <w:t>1502</w:t>
      </w:r>
      <w:r w:rsidRPr="006F33C0">
        <w:rPr>
          <w:rFonts w:ascii="Times New Roman" w:hAnsi="Times New Roman"/>
        </w:rPr>
        <w:t>].</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Р.4</w:t>
      </w:r>
    </w:p>
    <w:p w:rsidR="00D338FE" w:rsidRPr="006F33C0" w:rsidRDefault="00D338FE" w:rsidP="0066456A">
      <w:pPr>
        <w:contextualSpacing/>
        <w:jc w:val="center"/>
        <w:rPr>
          <w:rFonts w:ascii="Times New Roman" w:hAnsi="Times New Roman"/>
          <w:b/>
        </w:rPr>
      </w:pPr>
      <w:r w:rsidRPr="006F33C0">
        <w:rPr>
          <w:rFonts w:ascii="Times New Roman" w:hAnsi="Times New Roman"/>
          <w:b/>
          <w:lang w:val="uk-UA"/>
        </w:rPr>
        <w:t>Правильник (статут)</w:t>
      </w:r>
      <w:r w:rsidRPr="006F33C0">
        <w:rPr>
          <w:rFonts w:ascii="Times New Roman" w:hAnsi="Times New Roman"/>
          <w:b/>
        </w:rPr>
        <w:t xml:space="preserve"> Секції Х</w:t>
      </w:r>
      <w:r w:rsidRPr="006F33C0">
        <w:rPr>
          <w:rFonts w:ascii="Times New Roman" w:hAnsi="Times New Roman"/>
          <w:b/>
          <w:lang w:val="uk-UA"/>
        </w:rPr>
        <w:t>ВМ</w:t>
      </w:r>
    </w:p>
    <w:p w:rsidR="00D338FE" w:rsidRPr="006F33C0" w:rsidRDefault="00D338FE" w:rsidP="0066456A">
      <w:pPr>
        <w:contextualSpacing/>
        <w:rPr>
          <w:rFonts w:ascii="Times New Roman" w:hAnsi="Times New Roman"/>
          <w:lang w:val="uk-UA"/>
        </w:rPr>
      </w:pPr>
      <w:r w:rsidRPr="00790320">
        <w:rPr>
          <w:rFonts w:ascii="Times New Roman" w:hAnsi="Times New Roman"/>
          <w:noProof/>
          <w:lang w:val="uk-UA" w:eastAsia="uk-UA"/>
        </w:rPr>
        <w:pict>
          <v:shape id="_x0000_i1121" type="#_x0000_t75" style="width:465pt;height:318pt;visibility:visible">
            <v:imagedata r:id="rId122" o:title=""/>
          </v:shape>
        </w:pict>
      </w:r>
    </w:p>
    <w:p w:rsidR="00D338FE" w:rsidRPr="006F33C0" w:rsidRDefault="00D338FE" w:rsidP="0066456A">
      <w:pPr>
        <w:contextualSpacing/>
        <w:rPr>
          <w:rFonts w:ascii="Times New Roman" w:hAnsi="Times New Roman"/>
          <w:noProof/>
          <w:lang w:val="uk-UA"/>
        </w:rPr>
      </w:pPr>
      <w:r w:rsidRPr="00790320">
        <w:rPr>
          <w:rFonts w:ascii="Times New Roman" w:hAnsi="Times New Roman"/>
          <w:noProof/>
          <w:lang w:val="uk-UA" w:eastAsia="uk-UA"/>
        </w:rPr>
        <w:pict>
          <v:shape id="_x0000_i1122" type="#_x0000_t75" style="width:463.5pt;height:359.25pt;visibility:visible">
            <v:imagedata r:id="rId123" o:title=""/>
          </v:shape>
        </w:pict>
      </w:r>
    </w:p>
    <w:p w:rsidR="00D338FE" w:rsidRPr="006F33C0" w:rsidRDefault="00D338FE" w:rsidP="0066456A">
      <w:pPr>
        <w:contextualSpacing/>
        <w:jc w:val="right"/>
        <w:rPr>
          <w:rFonts w:ascii="Times New Roman" w:hAnsi="Times New Roman"/>
          <w:lang w:val="uk-UA"/>
        </w:rPr>
      </w:pPr>
      <w:r w:rsidRPr="006F33C0">
        <w:rPr>
          <w:rFonts w:ascii="Times New Roman" w:hAnsi="Times New Roman"/>
          <w:noProof/>
          <w:lang w:val="uk-UA"/>
        </w:rPr>
        <w:t>Продовження додатка Р.4</w:t>
      </w:r>
    </w:p>
    <w:p w:rsidR="00D338FE" w:rsidRPr="006F33C0" w:rsidRDefault="00D338FE" w:rsidP="0066456A">
      <w:pPr>
        <w:contextualSpacing/>
        <w:rPr>
          <w:rFonts w:ascii="Times New Roman" w:hAnsi="Times New Roman"/>
          <w:lang w:val="uk-UA"/>
        </w:rPr>
      </w:pPr>
      <w:r w:rsidRPr="00790320">
        <w:rPr>
          <w:rFonts w:ascii="Times New Roman" w:hAnsi="Times New Roman"/>
          <w:noProof/>
          <w:lang w:val="uk-UA" w:eastAsia="uk-UA"/>
        </w:rPr>
        <w:pict>
          <v:shape id="_x0000_i1123" type="#_x0000_t75" style="width:463.5pt;height:326.25pt;visibility:visible">
            <v:imagedata r:id="rId124" o:title=""/>
          </v:shape>
        </w:pict>
      </w:r>
    </w:p>
    <w:p w:rsidR="00D338FE" w:rsidRPr="006F33C0" w:rsidRDefault="00D338FE" w:rsidP="0066456A">
      <w:pPr>
        <w:contextualSpacing/>
        <w:rPr>
          <w:rFonts w:ascii="Times New Roman" w:hAnsi="Times New Roman"/>
          <w:lang w:val="uk-UA"/>
        </w:rPr>
      </w:pPr>
      <w:r w:rsidRPr="00790320">
        <w:rPr>
          <w:rFonts w:ascii="Times New Roman" w:hAnsi="Times New Roman"/>
          <w:noProof/>
          <w:lang w:val="uk-UA" w:eastAsia="uk-UA"/>
        </w:rPr>
        <w:pict>
          <v:shape id="Рисунок 10" o:spid="_x0000_i1124" type="#_x0000_t75" style="width:465pt;height:354pt;visibility:visible">
            <v:imagedata r:id="rId125" o:title=""/>
          </v:shape>
        </w:pict>
      </w:r>
    </w:p>
    <w:p w:rsidR="00D338FE" w:rsidRPr="006F33C0" w:rsidRDefault="00D338FE" w:rsidP="0066456A">
      <w:pPr>
        <w:contextualSpacing/>
        <w:rPr>
          <w:rFonts w:ascii="Times New Roman" w:hAnsi="Times New Roman"/>
          <w:lang w:val="uk-UA"/>
        </w:rPr>
      </w:pPr>
      <w:r w:rsidRPr="006F33C0">
        <w:rPr>
          <w:rFonts w:ascii="Times New Roman" w:hAnsi="Times New Roman"/>
        </w:rPr>
        <w:t>Джерело: [</w:t>
      </w:r>
      <w:r w:rsidRPr="006F33C0">
        <w:rPr>
          <w:rFonts w:ascii="Times New Roman" w:hAnsi="Times New Roman"/>
          <w:lang w:val="uk-UA"/>
        </w:rPr>
        <w:t>1486</w:t>
      </w:r>
      <w:r w:rsidRPr="006F33C0">
        <w:rPr>
          <w:rFonts w:ascii="Times New Roman" w:hAnsi="Times New Roman"/>
        </w:rPr>
        <w:t>].</w:t>
      </w:r>
    </w:p>
    <w:p w:rsidR="00D338FE" w:rsidRPr="006F33C0" w:rsidRDefault="00D338FE" w:rsidP="0066456A">
      <w:pPr>
        <w:contextualSpacing/>
        <w:jc w:val="right"/>
        <w:rPr>
          <w:rFonts w:ascii="Times New Roman" w:hAnsi="Times New Roman"/>
          <w:lang w:val="uk-UA"/>
        </w:rPr>
      </w:pPr>
      <w:r w:rsidRPr="006F33C0">
        <w:rPr>
          <w:rFonts w:ascii="Times New Roman" w:hAnsi="Times New Roman"/>
          <w:lang w:val="uk-UA"/>
        </w:rPr>
        <w:t>Закінчення додатка Р.4</w:t>
      </w:r>
    </w:p>
    <w:p w:rsidR="00D338FE" w:rsidRPr="006F33C0" w:rsidRDefault="00D338FE" w:rsidP="0066456A">
      <w:pPr>
        <w:spacing w:line="336" w:lineRule="auto"/>
        <w:ind w:left="-284" w:firstLine="648"/>
        <w:contextualSpacing/>
        <w:jc w:val="center"/>
        <w:rPr>
          <w:rFonts w:ascii="Times New Roman" w:hAnsi="Times New Roman"/>
          <w:b/>
          <w:lang w:val="uk-UA"/>
        </w:rPr>
      </w:pPr>
      <w:r w:rsidRPr="006F33C0">
        <w:rPr>
          <w:rFonts w:ascii="Times New Roman" w:hAnsi="Times New Roman"/>
          <w:b/>
          <w:lang w:val="uk-UA"/>
        </w:rPr>
        <w:t xml:space="preserve">Пофесіограма </w:t>
      </w:r>
      <w:r w:rsidRPr="006F33C0">
        <w:rPr>
          <w:rFonts w:ascii="Times New Roman" w:hAnsi="Times New Roman"/>
          <w:b/>
        </w:rPr>
        <w:t xml:space="preserve"> учасника ХВМ</w:t>
      </w:r>
    </w:p>
    <w:p w:rsidR="00D338FE" w:rsidRPr="006F33C0" w:rsidRDefault="00D338FE" w:rsidP="0066456A">
      <w:pPr>
        <w:pStyle w:val="BodyText"/>
        <w:widowControl w:val="0"/>
        <w:spacing w:after="0" w:line="336" w:lineRule="auto"/>
        <w:ind w:left="-284" w:firstLine="680"/>
        <w:contextualSpacing/>
        <w:jc w:val="both"/>
      </w:pPr>
      <w:r>
        <w:rPr>
          <w:noProof/>
        </w:rPr>
        <w:pict>
          <v:shape id="_x0000_i1125" type="#_x0000_t75" style="width:6in;height:294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">
            <v:imagedata r:id="rId126" o:title="" cropleft="-2559f" cropright="-6096f"/>
            <o:lock v:ext="edit" aspectratio="f"/>
          </v:shape>
        </w:pict>
      </w:r>
    </w:p>
    <w:p w:rsidR="00D338FE" w:rsidRPr="006F33C0" w:rsidRDefault="00D338FE" w:rsidP="0066456A">
      <w:pPr>
        <w:pStyle w:val="disserbig"/>
        <w:spacing w:line="336" w:lineRule="auto"/>
        <w:contextualSpacing/>
        <w:rPr>
          <w:b/>
        </w:rPr>
      </w:pPr>
      <w:r w:rsidRPr="006F33C0">
        <w:rPr>
          <w:b/>
        </w:rPr>
        <w:t>Рис. Р. 4.2. Моральні якості учасника ХВМ</w:t>
      </w:r>
    </w:p>
    <w:p w:rsidR="00D338FE" w:rsidRPr="006F33C0" w:rsidRDefault="00D338FE" w:rsidP="0066456A">
      <w:pPr>
        <w:pStyle w:val="disserbig"/>
        <w:spacing w:line="336" w:lineRule="auto"/>
        <w:contextualSpacing/>
        <w:rPr>
          <w:b/>
        </w:rPr>
      </w:pPr>
      <w:r w:rsidRPr="006F33C0">
        <w:t>Джерело: [</w:t>
      </w:r>
      <w:r w:rsidRPr="006F33C0">
        <w:rPr>
          <w:lang w:val="ru-RU"/>
        </w:rPr>
        <w:t>727</w:t>
      </w:r>
      <w:r w:rsidRPr="006F33C0">
        <w:t>].</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Р.5</w:t>
      </w:r>
    </w:p>
    <w:p w:rsidR="00D338FE" w:rsidRPr="006F33C0" w:rsidRDefault="00D338FE" w:rsidP="0066456A">
      <w:pPr>
        <w:pStyle w:val="Title"/>
        <w:widowControl w:val="0"/>
        <w:tabs>
          <w:tab w:val="num" w:pos="900"/>
        </w:tabs>
        <w:spacing w:line="240" w:lineRule="auto"/>
        <w:ind w:left="0" w:right="0" w:firstLine="680"/>
        <w:contextualSpacing/>
        <w:rPr>
          <w:sz w:val="24"/>
          <w:szCs w:val="24"/>
        </w:rPr>
      </w:pPr>
      <w:r w:rsidRPr="006F33C0">
        <w:rPr>
          <w:sz w:val="24"/>
          <w:szCs w:val="24"/>
        </w:rPr>
        <w:t>Зразок заяви вступу до ХВМ</w:t>
      </w:r>
    </w:p>
    <w:p w:rsidR="00D338FE" w:rsidRPr="006F33C0" w:rsidRDefault="00D338FE" w:rsidP="0066456A">
      <w:pPr>
        <w:contextualSpacing/>
        <w:jc w:val="center"/>
        <w:rPr>
          <w:rFonts w:ascii="Times New Roman" w:hAnsi="Times New Roman"/>
          <w:b/>
          <w:lang w:val="uk-UA"/>
        </w:rPr>
      </w:pPr>
      <w:r w:rsidRPr="00790320">
        <w:rPr>
          <w:rFonts w:ascii="Times New Roman" w:hAnsi="Times New Roman"/>
          <w:b/>
          <w:noProof/>
          <w:lang w:val="uk-UA" w:eastAsia="uk-UA"/>
        </w:rPr>
        <w:pict>
          <v:shape id="_x0000_i1126" type="#_x0000_t75" style="width:273.75pt;height:275.25pt;visibility:visible">
            <v:imagedata r:id="rId127" o:title=""/>
          </v:shape>
        </w:pict>
      </w:r>
    </w:p>
    <w:p w:rsidR="00D338FE" w:rsidRPr="006F33C0" w:rsidRDefault="00D338FE" w:rsidP="0066456A">
      <w:pPr>
        <w:contextualSpacing/>
        <w:rPr>
          <w:rFonts w:ascii="Times New Roman" w:hAnsi="Times New Roman"/>
          <w:lang w:val="uk-UA"/>
        </w:rPr>
      </w:pPr>
      <w:r w:rsidRPr="006F33C0">
        <w:rPr>
          <w:rFonts w:ascii="Times New Roman" w:hAnsi="Times New Roman"/>
        </w:rPr>
        <w:t>Джерело: [1</w:t>
      </w:r>
      <w:r w:rsidRPr="006F33C0">
        <w:rPr>
          <w:rFonts w:ascii="Times New Roman" w:hAnsi="Times New Roman"/>
          <w:lang w:val="uk-UA"/>
        </w:rPr>
        <w:t>486, с.127</w:t>
      </w:r>
      <w:r w:rsidRPr="006F33C0">
        <w:rPr>
          <w:rFonts w:ascii="Times New Roman" w:hAnsi="Times New Roman"/>
        </w:rPr>
        <w:t xml:space="preserve">]. </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Р.6</w:t>
      </w:r>
    </w:p>
    <w:p w:rsidR="00D338FE" w:rsidRPr="006F33C0" w:rsidRDefault="00D338FE" w:rsidP="0066456A">
      <w:pPr>
        <w:contextualSpacing/>
        <w:jc w:val="center"/>
        <w:rPr>
          <w:rFonts w:ascii="Times New Roman" w:hAnsi="Times New Roman"/>
          <w:b/>
        </w:rPr>
      </w:pPr>
      <w:r w:rsidRPr="006F33C0">
        <w:rPr>
          <w:rFonts w:ascii="Times New Roman" w:hAnsi="Times New Roman"/>
          <w:b/>
        </w:rPr>
        <w:t xml:space="preserve">Організаційна структура </w:t>
      </w:r>
      <w:r w:rsidRPr="006F33C0">
        <w:rPr>
          <w:rFonts w:ascii="Times New Roman" w:hAnsi="Times New Roman"/>
          <w:b/>
          <w:lang w:val="uk-UA"/>
        </w:rPr>
        <w:t>ХВМ</w:t>
      </w:r>
    </w:p>
    <w:p w:rsidR="00D338FE" w:rsidRPr="006F33C0" w:rsidRDefault="00D338FE" w:rsidP="0066456A">
      <w:pPr>
        <w:ind w:firstLine="708"/>
        <w:contextualSpacing/>
        <w:jc w:val="both"/>
        <w:rPr>
          <w:rFonts w:ascii="Times New Roman" w:hAnsi="Times New Roman"/>
          <w:lang w:val="uk-UA"/>
        </w:rPr>
      </w:pPr>
      <w:r>
        <w:rPr>
          <w:noProof/>
          <w:lang w:val="uk-UA" w:eastAsia="uk-UA"/>
        </w:rPr>
        <w:pict>
          <v:shape id="Рисунок 1" o:spid="_x0000_s1060" type="#_x0000_t75" style="position:absolute;left:0;text-align:left;margin-left:51.55pt;margin-top:55.65pt;width:323.8pt;height:252.8pt;z-index:251683840;visibility:visible">
            <v:imagedata r:id="rId128" o:title=""/>
            <w10:wrap type="topAndBottom"/>
          </v:shape>
        </w:pict>
      </w:r>
      <w:r w:rsidRPr="006F33C0">
        <w:rPr>
          <w:rFonts w:ascii="Times New Roman" w:hAnsi="Times New Roman"/>
        </w:rPr>
        <w:t xml:space="preserve">Хліборобський Вишкіл Молоді є товариством наших молодих хлопців та дівчат, наших будучих господарів та господинь. Одначе тому власне, що до нього належить сама молодь, не є це товариство самостійне, а таке, що існує при іншому товаристві, а саме при Краєвім Господарськім Товаристві „Сільський Господар”, яке обєднує старших господарів </w:t>
      </w:r>
    </w:p>
    <w:p w:rsidR="00D338FE" w:rsidRPr="006F33C0" w:rsidRDefault="00D338FE" w:rsidP="0066456A">
      <w:pPr>
        <w:ind w:firstLine="708"/>
        <w:contextualSpacing/>
        <w:jc w:val="both"/>
        <w:rPr>
          <w:rFonts w:ascii="Times New Roman" w:hAnsi="Times New Roman"/>
          <w:lang w:val="uk-UA"/>
        </w:rPr>
      </w:pPr>
    </w:p>
    <w:p w:rsidR="00D338FE" w:rsidRPr="006F33C0" w:rsidRDefault="00D338FE" w:rsidP="0066456A">
      <w:pPr>
        <w:ind w:firstLine="708"/>
        <w:contextualSpacing/>
        <w:jc w:val="both"/>
        <w:rPr>
          <w:rFonts w:ascii="Times New Roman" w:hAnsi="Times New Roman"/>
        </w:rPr>
      </w:pPr>
      <w:r w:rsidRPr="006F33C0">
        <w:rPr>
          <w:rFonts w:ascii="Times New Roman" w:hAnsi="Times New Roman"/>
        </w:rPr>
        <w:t>і господинь. Хліборобський Вишкіл Молоді є наче молодечим відділом „Сільського Господаря”.</w:t>
      </w:r>
    </w:p>
    <w:p w:rsidR="00D338FE" w:rsidRPr="006F33C0" w:rsidRDefault="00D338FE" w:rsidP="0066456A">
      <w:pPr>
        <w:ind w:firstLine="708"/>
        <w:contextualSpacing/>
        <w:jc w:val="both"/>
        <w:rPr>
          <w:rFonts w:ascii="Times New Roman" w:hAnsi="Times New Roman"/>
          <w:lang w:val="uk-UA"/>
        </w:rPr>
      </w:pPr>
      <w:r w:rsidRPr="006F33C0">
        <w:rPr>
          <w:rFonts w:ascii="Times New Roman" w:hAnsi="Times New Roman"/>
          <w:lang w:val="uk-UA"/>
        </w:rPr>
        <w:t xml:space="preserve">Товариство „Сільський Господар” надало Хліборобському Вишколі Молоді окремий улад, який каже, що вся та молодеча організація складається з трьох організаційних ступенів: </w:t>
      </w:r>
    </w:p>
    <w:p w:rsidR="00D338FE" w:rsidRPr="006F33C0" w:rsidRDefault="00D338FE" w:rsidP="0066456A">
      <w:pPr>
        <w:ind w:firstLine="708"/>
        <w:contextualSpacing/>
        <w:jc w:val="both"/>
        <w:rPr>
          <w:rFonts w:ascii="Times New Roman" w:hAnsi="Times New Roman"/>
        </w:rPr>
      </w:pPr>
      <w:r w:rsidRPr="006F33C0">
        <w:rPr>
          <w:rFonts w:ascii="Times New Roman" w:hAnsi="Times New Roman"/>
        </w:rPr>
        <w:t>Перший ступінь – це Секції Хліборобського Вишколу Молоді при Кружках „Сільського Господаря” на селах.</w:t>
      </w:r>
    </w:p>
    <w:p w:rsidR="00D338FE" w:rsidRPr="006F33C0" w:rsidRDefault="00D338FE" w:rsidP="0066456A">
      <w:pPr>
        <w:ind w:firstLine="708"/>
        <w:contextualSpacing/>
        <w:jc w:val="both"/>
        <w:rPr>
          <w:rFonts w:ascii="Times New Roman" w:hAnsi="Times New Roman"/>
          <w:lang w:val="uk-UA"/>
        </w:rPr>
      </w:pPr>
      <w:r w:rsidRPr="006F33C0">
        <w:rPr>
          <w:rFonts w:ascii="Times New Roman" w:hAnsi="Times New Roman"/>
          <w:lang w:val="uk-UA"/>
        </w:rPr>
        <w:t>Другий ступінь – це Філіяльні Секції Хліборобського Вишколу Молоді при Філіях „Сільського Господаря” у повітових містах.</w:t>
      </w:r>
    </w:p>
    <w:p w:rsidR="00D338FE" w:rsidRPr="006F33C0" w:rsidRDefault="00D338FE" w:rsidP="0066456A">
      <w:pPr>
        <w:ind w:firstLine="708"/>
        <w:contextualSpacing/>
        <w:jc w:val="both"/>
        <w:rPr>
          <w:rFonts w:ascii="Times New Roman" w:hAnsi="Times New Roman"/>
        </w:rPr>
      </w:pPr>
      <w:r w:rsidRPr="006F33C0">
        <w:rPr>
          <w:rFonts w:ascii="Times New Roman" w:hAnsi="Times New Roman"/>
        </w:rPr>
        <w:t>Третій ступінь – це Головна Секція Хліборобського Вишколу Молоді при Головнім Товаристві „Сільського Господаря” у Львові.</w:t>
      </w:r>
    </w:p>
    <w:p w:rsidR="00D338FE" w:rsidRPr="006F33C0" w:rsidRDefault="00D338FE" w:rsidP="0066456A">
      <w:pPr>
        <w:ind w:firstLine="708"/>
        <w:contextualSpacing/>
        <w:jc w:val="both"/>
        <w:rPr>
          <w:rFonts w:ascii="Times New Roman" w:hAnsi="Times New Roman"/>
          <w:lang w:val="uk-UA"/>
        </w:rPr>
      </w:pPr>
      <w:r w:rsidRPr="006F33C0">
        <w:rPr>
          <w:rFonts w:ascii="Times New Roman" w:hAnsi="Times New Roman"/>
          <w:lang w:val="uk-UA"/>
        </w:rPr>
        <w:t>Секції Хліборобського Вишколу Молоді при Кружках „Сільського Господаря” – це ті наші молодечі товариства, які гуртують молодь, дівчат та хлопців на те, щоби дати їм загальну і хліборобську освіту та вишколити їх на добрих громадян і добрих господарів та господинь.</w:t>
      </w:r>
    </w:p>
    <w:p w:rsidR="00D338FE" w:rsidRPr="006F33C0" w:rsidRDefault="00D338FE" w:rsidP="0066456A">
      <w:pPr>
        <w:ind w:firstLine="708"/>
        <w:contextualSpacing/>
        <w:jc w:val="both"/>
        <w:rPr>
          <w:rFonts w:ascii="Times New Roman" w:hAnsi="Times New Roman"/>
        </w:rPr>
      </w:pPr>
      <w:r w:rsidRPr="006F33C0">
        <w:rPr>
          <w:rFonts w:ascii="Times New Roman" w:hAnsi="Times New Roman"/>
          <w:lang w:val="uk-UA"/>
        </w:rPr>
        <w:t xml:space="preserve">Тому що праця у Секціях Хліборобського Вишколу Молоді має дати нашим молодим господиням та господарям також громадянське виховання, навчити їх як кермувати собою та другими, яка має показати їм як треба слухати у громадянській праці, як треба в ній поводитися – то молодь має у цих Секціях сама собою кермувати. </w:t>
      </w:r>
      <w:r w:rsidRPr="006F33C0">
        <w:rPr>
          <w:rFonts w:ascii="Times New Roman" w:hAnsi="Times New Roman"/>
        </w:rPr>
        <w:t>Для цієї мети вибирає молодь сама зпоміж себе Управу Секції, яка завідує всіми справами, якими Секція займається.</w:t>
      </w:r>
    </w:p>
    <w:p w:rsidR="00D338FE" w:rsidRPr="006F33C0" w:rsidRDefault="00D338FE" w:rsidP="0066456A">
      <w:pPr>
        <w:ind w:firstLine="709"/>
        <w:contextualSpacing/>
        <w:jc w:val="both"/>
        <w:rPr>
          <w:rFonts w:ascii="Times New Roman" w:hAnsi="Times New Roman"/>
        </w:rPr>
      </w:pPr>
      <w:r w:rsidRPr="006F33C0">
        <w:rPr>
          <w:rFonts w:ascii="Times New Roman" w:hAnsi="Times New Roman"/>
        </w:rPr>
        <w:t>Хліборобський Вишкіл Молоді – це школа громадянського виховання для нашої молоді.</w:t>
      </w:r>
    </w:p>
    <w:p w:rsidR="00D338FE" w:rsidRPr="006F33C0" w:rsidRDefault="00D338FE" w:rsidP="0066456A">
      <w:pPr>
        <w:ind w:firstLine="709"/>
        <w:contextualSpacing/>
        <w:jc w:val="both"/>
        <w:rPr>
          <w:rFonts w:ascii="Times New Roman" w:hAnsi="Times New Roman"/>
        </w:rPr>
      </w:pPr>
      <w:r w:rsidRPr="006F33C0">
        <w:rPr>
          <w:rFonts w:ascii="Times New Roman" w:hAnsi="Times New Roman"/>
        </w:rPr>
        <w:t>Учасники Хліборобського Вишколу Молоді – це ті, які мають вчитися багато нових, цікавих і корисних річей. Тому для виконання поодиноких завдань, які їх чекають, мусять вони багато читати, гуртом вчитися, разом сходитися, а далі вести практичну господарську працю з поодиноких ділянок сільського господарства.</w:t>
      </w:r>
    </w:p>
    <w:p w:rsidR="00D338FE" w:rsidRDefault="00D338FE" w:rsidP="0066456A">
      <w:pPr>
        <w:contextualSpacing/>
        <w:jc w:val="right"/>
        <w:rPr>
          <w:rFonts w:ascii="Times New Roman" w:hAnsi="Times New Roman"/>
          <w:noProof/>
          <w:lang w:val="uk-UA"/>
        </w:rPr>
      </w:pPr>
    </w:p>
    <w:p w:rsidR="00D338FE" w:rsidRPr="006F33C0" w:rsidRDefault="00D338FE" w:rsidP="00D22DB6">
      <w:pPr>
        <w:ind w:left="-567"/>
        <w:contextualSpacing/>
        <w:jc w:val="right"/>
        <w:rPr>
          <w:rFonts w:ascii="Times New Roman" w:hAnsi="Times New Roman"/>
          <w:lang w:val="uk-UA"/>
        </w:rPr>
      </w:pPr>
      <w:r w:rsidRPr="006F33C0">
        <w:rPr>
          <w:rFonts w:ascii="Times New Roman" w:hAnsi="Times New Roman"/>
          <w:noProof/>
          <w:lang w:val="uk-UA"/>
        </w:rPr>
        <w:t>Закінчення додатка Р.6</w:t>
      </w:r>
    </w:p>
    <w:p w:rsidR="00D338FE" w:rsidRPr="006F33C0" w:rsidRDefault="00D338FE" w:rsidP="0066456A">
      <w:pPr>
        <w:ind w:firstLine="709"/>
        <w:contextualSpacing/>
        <w:jc w:val="both"/>
        <w:rPr>
          <w:rFonts w:ascii="Times New Roman" w:hAnsi="Times New Roman"/>
        </w:rPr>
      </w:pPr>
      <w:r w:rsidRPr="006F33C0">
        <w:rPr>
          <w:rFonts w:ascii="Times New Roman" w:hAnsi="Times New Roman"/>
        </w:rPr>
        <w:t xml:space="preserve">Секція Хліборобського Вишколу Молоді може мати кілька Гуртків. Ці Гуртки будуть кожний для себе виконувати свою працю та проводити її впродовж кількох років. Передовсім треба ділити молодь в окремі Гуртки так, щоби члени Гуртка були менше-більше однолітками. А потім Гуртки діляться також після праці, яку поодинокі учасники мають намір виконувати. Багато значить у нашій роботі, щоби члени Гуртка могли зі собою часто сходитися, оглядати взаємно свою працю, її провірювати, над нею говорити, важною річею є теж, щоби могти легко визичити собі книжку чи потрібне до управи рослин знаряддя. </w:t>
      </w:r>
    </w:p>
    <w:p w:rsidR="00D338FE" w:rsidRPr="006F33C0" w:rsidRDefault="00D338FE" w:rsidP="0066456A">
      <w:pPr>
        <w:ind w:firstLine="709"/>
        <w:contextualSpacing/>
        <w:jc w:val="both"/>
        <w:rPr>
          <w:rFonts w:ascii="Times New Roman" w:hAnsi="Times New Roman"/>
        </w:rPr>
      </w:pPr>
      <w:r w:rsidRPr="006F33C0">
        <w:rPr>
          <w:rFonts w:ascii="Times New Roman" w:hAnsi="Times New Roman"/>
        </w:rPr>
        <w:t>Так отже основним звеном нашої організації є Секція Хліборобського Вишколу Молоді при Кружку „Сільського Господаря”, яка розпадається на Гуртки Молоді. Усі Секції Хліборобського Вишколу Молоді одного повіту є обєднані у Філіяльній Секції Хліборобського Вишколу Молоді при Філії „Сільського Господаря”.</w:t>
      </w:r>
    </w:p>
    <w:p w:rsidR="00D338FE" w:rsidRPr="006F33C0" w:rsidRDefault="00D338FE" w:rsidP="0066456A">
      <w:pPr>
        <w:ind w:firstLine="709"/>
        <w:contextualSpacing/>
        <w:jc w:val="both"/>
        <w:rPr>
          <w:rFonts w:ascii="Times New Roman" w:hAnsi="Times New Roman"/>
        </w:rPr>
      </w:pPr>
      <w:r w:rsidRPr="006F33C0">
        <w:rPr>
          <w:rFonts w:ascii="Times New Roman" w:hAnsi="Times New Roman"/>
        </w:rPr>
        <w:t>При Філіяльній Секції Хліборобського Вишколу Молоді мусить бути агроном, у руках якого спочиває ціла праця нагляду над роботою Хліборобського Вишколу Молоді, і окремо інструктор Хліборобського Вишколу Молоді, який займається практичною роботою в цілому повіті.</w:t>
      </w:r>
    </w:p>
    <w:p w:rsidR="00D338FE" w:rsidRPr="006F33C0" w:rsidRDefault="00D338FE" w:rsidP="0066456A">
      <w:pPr>
        <w:ind w:firstLine="709"/>
        <w:contextualSpacing/>
        <w:jc w:val="both"/>
        <w:rPr>
          <w:rFonts w:ascii="Times New Roman" w:hAnsi="Times New Roman"/>
          <w:lang w:val="uk-UA"/>
        </w:rPr>
      </w:pPr>
      <w:r w:rsidRPr="006F33C0">
        <w:rPr>
          <w:rFonts w:ascii="Times New Roman" w:hAnsi="Times New Roman"/>
        </w:rPr>
        <w:t>Працею Хліборобського Вишколу Молоді в цілому краю кермує й його наглядає Головна Секція Хліборобського Вишколу Молоді при Головнім Товаристві „Сільського Господаря” у Львові, у склад якої входять делєгати Філіяльних Секцій Хліборобського Вишколу Молоді та представники краєвих установ, що займаються вихованням молоді, і яких Товариство „Сільський Господар” до співпраці запросить.</w:t>
      </w:r>
    </w:p>
    <w:p w:rsidR="00D338FE" w:rsidRPr="006F33C0" w:rsidRDefault="00D338FE" w:rsidP="0066456A">
      <w:pPr>
        <w:ind w:firstLine="709"/>
        <w:contextualSpacing/>
        <w:jc w:val="both"/>
        <w:rPr>
          <w:rFonts w:ascii="Times New Roman" w:hAnsi="Times New Roman"/>
          <w:lang w:val="uk-UA"/>
        </w:rPr>
      </w:pPr>
    </w:p>
    <w:p w:rsidR="00D338FE" w:rsidRPr="006F33C0" w:rsidRDefault="00D338FE" w:rsidP="0066456A">
      <w:pPr>
        <w:ind w:firstLine="709"/>
        <w:contextualSpacing/>
        <w:jc w:val="both"/>
        <w:rPr>
          <w:rFonts w:ascii="Times New Roman" w:hAnsi="Times New Roman"/>
          <w:lang w:val="uk-UA"/>
        </w:rPr>
      </w:pPr>
    </w:p>
    <w:p w:rsidR="00D338FE" w:rsidRPr="006F33C0" w:rsidRDefault="00D338FE" w:rsidP="0066456A">
      <w:pPr>
        <w:ind w:firstLine="709"/>
        <w:contextualSpacing/>
        <w:jc w:val="both"/>
        <w:rPr>
          <w:rFonts w:ascii="Times New Roman" w:hAnsi="Times New Roman"/>
        </w:rPr>
      </w:pPr>
    </w:p>
    <w:p w:rsidR="00D338FE" w:rsidRPr="006F33C0" w:rsidRDefault="00D338FE" w:rsidP="0066456A">
      <w:pPr>
        <w:ind w:firstLine="709"/>
        <w:contextualSpacing/>
        <w:jc w:val="both"/>
        <w:rPr>
          <w:rFonts w:ascii="Times New Roman" w:hAnsi="Times New Roman"/>
        </w:rPr>
      </w:pPr>
      <w:r w:rsidRPr="00790320">
        <w:rPr>
          <w:rFonts w:ascii="Times New Roman" w:hAnsi="Times New Roman"/>
          <w:noProof/>
          <w:lang w:val="uk-UA" w:eastAsia="uk-UA"/>
        </w:rPr>
        <w:pict>
          <v:shape id="_x0000_i1127" type="#_x0000_t75" style="width:334.5pt;height:183.75pt;visibility:visible">
            <v:imagedata r:id="rId129" o:title=""/>
          </v:shape>
        </w:pict>
      </w:r>
    </w:p>
    <w:p w:rsidR="00D338FE" w:rsidRPr="006F33C0" w:rsidRDefault="00D338FE" w:rsidP="0066456A">
      <w:pPr>
        <w:ind w:firstLine="708"/>
        <w:contextualSpacing/>
        <w:jc w:val="both"/>
        <w:rPr>
          <w:rFonts w:ascii="Times New Roman" w:hAnsi="Times New Roman"/>
        </w:rPr>
      </w:pPr>
      <w:r w:rsidRPr="006F33C0">
        <w:rPr>
          <w:rFonts w:ascii="Times New Roman" w:hAnsi="Times New Roman"/>
        </w:rPr>
        <w:t>Так отже у нас є три організаційні ступені у Хліборобському Вишколі Молоді: Секції Хліборобського Вишколу Молоді при Кружках „Сільського Господаря”, що обєднані у Філіальні Секції Хліборобського Вишколу Молоді при Філіях „Сільського Господаря”, а цілою працею кермує Головна Секція Хліборобського Вишколу Молоді при Головнім Товаристві „Сільський Господар” у Львові.</w:t>
      </w:r>
    </w:p>
    <w:p w:rsidR="00D338FE" w:rsidRPr="006F33C0" w:rsidRDefault="00D338FE" w:rsidP="0066456A">
      <w:pPr>
        <w:contextualSpacing/>
        <w:jc w:val="both"/>
        <w:rPr>
          <w:rFonts w:ascii="Times New Roman" w:hAnsi="Times New Roman"/>
        </w:rPr>
      </w:pPr>
    </w:p>
    <w:p w:rsidR="00D338FE" w:rsidRPr="006F33C0" w:rsidRDefault="00D338FE" w:rsidP="0066456A">
      <w:pPr>
        <w:contextualSpacing/>
        <w:jc w:val="both"/>
        <w:rPr>
          <w:rFonts w:ascii="Times New Roman" w:hAnsi="Times New Roman"/>
          <w:lang w:val="uk-UA"/>
        </w:rPr>
      </w:pPr>
      <w:r w:rsidRPr="006F33C0">
        <w:rPr>
          <w:rFonts w:ascii="Times New Roman" w:hAnsi="Times New Roman"/>
        </w:rPr>
        <w:t>Джерело:  [</w:t>
      </w:r>
      <w:r w:rsidRPr="006F33C0">
        <w:rPr>
          <w:rFonts w:ascii="Times New Roman" w:hAnsi="Times New Roman"/>
          <w:lang w:val="uk-UA"/>
        </w:rPr>
        <w:t>1486</w:t>
      </w:r>
      <w:r w:rsidRPr="006F33C0">
        <w:rPr>
          <w:rFonts w:ascii="Times New Roman" w:hAnsi="Times New Roman"/>
        </w:rPr>
        <w:t>, с.15-17].</w:t>
      </w:r>
      <w:r w:rsidRPr="006F33C0">
        <w:rPr>
          <w:rFonts w:ascii="Times New Roman" w:hAnsi="Times New Roman"/>
          <w:lang w:val="uk-UA"/>
        </w:rPr>
        <w:t xml:space="preserve"> </w:t>
      </w:r>
    </w:p>
    <w:p w:rsidR="00D338FE" w:rsidRPr="006F33C0" w:rsidRDefault="00D338FE" w:rsidP="0066456A">
      <w:pPr>
        <w:contextualSpacing/>
        <w:rPr>
          <w:rFonts w:ascii="Times New Roman" w:hAnsi="Times New Roman"/>
          <w:lang w:val="uk-UA"/>
        </w:rPr>
      </w:pPr>
    </w:p>
    <w:p w:rsidR="00D338FE" w:rsidRPr="006F33C0" w:rsidRDefault="00D338FE" w:rsidP="0066456A">
      <w:pPr>
        <w:contextualSpacing/>
        <w:rPr>
          <w:rFonts w:ascii="Times New Roman" w:hAnsi="Times New Roman"/>
          <w:lang w:val="uk-UA"/>
        </w:rPr>
      </w:pPr>
    </w:p>
    <w:p w:rsidR="00D338FE" w:rsidRPr="006F33C0" w:rsidRDefault="00D338FE" w:rsidP="0066456A">
      <w:pPr>
        <w:pStyle w:val="a0"/>
        <w:contextualSpacing/>
        <w:rPr>
          <w:sz w:val="24"/>
          <w:szCs w:val="24"/>
        </w:rPr>
      </w:pPr>
    </w:p>
    <w:p w:rsidR="00D338FE" w:rsidRPr="006F33C0" w:rsidRDefault="00D338FE" w:rsidP="0066456A">
      <w:pPr>
        <w:pStyle w:val="a0"/>
        <w:contextualSpacing/>
        <w:rPr>
          <w:sz w:val="24"/>
          <w:szCs w:val="24"/>
        </w:rPr>
      </w:pPr>
    </w:p>
    <w:p w:rsidR="00D338FE" w:rsidRPr="006F33C0" w:rsidRDefault="00D338FE" w:rsidP="0066456A">
      <w:pPr>
        <w:pStyle w:val="a0"/>
        <w:contextualSpacing/>
        <w:rPr>
          <w:sz w:val="24"/>
          <w:szCs w:val="24"/>
        </w:rPr>
      </w:pPr>
    </w:p>
    <w:p w:rsidR="00D338FE" w:rsidRPr="006F33C0" w:rsidRDefault="00D338FE" w:rsidP="0066456A">
      <w:pPr>
        <w:pStyle w:val="a0"/>
        <w:contextualSpacing/>
        <w:rPr>
          <w:sz w:val="24"/>
          <w:szCs w:val="24"/>
        </w:rPr>
      </w:pPr>
      <w:r w:rsidRPr="006F33C0">
        <w:rPr>
          <w:sz w:val="24"/>
          <w:szCs w:val="24"/>
        </w:rPr>
        <w:t>Додаток Р.7</w:t>
      </w:r>
    </w:p>
    <w:p w:rsidR="00D338FE" w:rsidRPr="0051082B" w:rsidRDefault="00D338FE" w:rsidP="0051082B">
      <w:pPr>
        <w:spacing w:line="336" w:lineRule="auto"/>
        <w:ind w:left="-284" w:firstLine="142"/>
        <w:contextualSpacing/>
        <w:jc w:val="center"/>
        <w:rPr>
          <w:rFonts w:ascii="Times New Roman" w:hAnsi="Times New Roman"/>
          <w:b/>
          <w:i/>
          <w:lang w:val="uk-UA"/>
        </w:rPr>
      </w:pPr>
      <w:r w:rsidRPr="0051082B">
        <w:rPr>
          <w:rFonts w:ascii="Times New Roman" w:hAnsi="Times New Roman"/>
          <w:b/>
          <w:sz w:val="24"/>
          <w:szCs w:val="24"/>
          <w:lang w:val="uk-UA"/>
        </w:rPr>
        <w:t>Розбудова організаційної мережі хліборобського вишколу молоді за польського періоду</w:t>
      </w:r>
      <w:r w:rsidRPr="0051082B">
        <w:rPr>
          <w:rFonts w:ascii="Times New Roman" w:hAnsi="Times New Roman"/>
          <w:b/>
          <w:i/>
          <w:lang w:val="uk-UA"/>
        </w:rPr>
        <w:t xml:space="preserve"> </w:t>
      </w:r>
    </w:p>
    <w:p w:rsidR="00D338FE" w:rsidRPr="006F33C0" w:rsidRDefault="00D338FE" w:rsidP="0051082B">
      <w:pPr>
        <w:spacing w:line="336" w:lineRule="auto"/>
        <w:ind w:left="-284" w:firstLine="5663"/>
        <w:contextualSpacing/>
        <w:jc w:val="center"/>
        <w:rPr>
          <w:rFonts w:ascii="Times New Roman" w:hAnsi="Times New Roman"/>
          <w:b/>
          <w:lang w:val="uk-UA"/>
        </w:rPr>
      </w:pPr>
      <w:r w:rsidRPr="006F33C0">
        <w:rPr>
          <w:rFonts w:ascii="Times New Roman" w:hAnsi="Times New Roman"/>
          <w:b/>
          <w:i/>
          <w:lang w:val="uk-UA"/>
        </w:rPr>
        <w:t>Таблиця Р.4.2</w:t>
      </w:r>
      <w:r w:rsidRPr="006F33C0">
        <w:rPr>
          <w:rFonts w:ascii="Times New Roman" w:hAnsi="Times New Roman"/>
          <w:b/>
          <w:lang w:val="uk-UA"/>
        </w:rPr>
        <w:t xml:space="preserve"> </w:t>
      </w:r>
    </w:p>
    <w:p w:rsidR="00D338FE" w:rsidRPr="00990C42" w:rsidRDefault="00D338FE" w:rsidP="0051082B">
      <w:pPr>
        <w:pStyle w:val="a1"/>
        <w:rPr>
          <w:sz w:val="24"/>
          <w:szCs w:val="24"/>
          <w:lang w:val="uk-UA"/>
        </w:rPr>
      </w:pPr>
    </w:p>
    <w:tbl>
      <w:tblPr>
        <w:tblW w:w="0" w:type="auto"/>
        <w:tblInd w:w="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26"/>
        <w:gridCol w:w="1335"/>
        <w:gridCol w:w="13"/>
        <w:gridCol w:w="636"/>
        <w:gridCol w:w="636"/>
        <w:gridCol w:w="825"/>
        <w:gridCol w:w="1055"/>
        <w:gridCol w:w="780"/>
        <w:gridCol w:w="1005"/>
        <w:gridCol w:w="1019"/>
      </w:tblGrid>
      <w:tr w:rsidR="00D338FE" w:rsidRPr="00990C42" w:rsidTr="00C14730">
        <w:trPr>
          <w:trHeight w:val="690"/>
        </w:trPr>
        <w:tc>
          <w:tcPr>
            <w:tcW w:w="842" w:type="dxa"/>
          </w:tcPr>
          <w:p w:rsidR="00D338FE" w:rsidRPr="00990C42" w:rsidRDefault="00D338FE" w:rsidP="00C14730">
            <w:pPr>
              <w:ind w:left="66" w:firstLine="708"/>
              <w:contextualSpacing/>
              <w:rPr>
                <w:rFonts w:ascii="Times New Roman" w:hAnsi="Times New Roman"/>
                <w:sz w:val="24"/>
                <w:szCs w:val="24"/>
                <w:lang w:val="uk-UA"/>
              </w:rPr>
            </w:pPr>
          </w:p>
          <w:p w:rsidR="00D338FE" w:rsidRPr="00990C42" w:rsidRDefault="00D338FE" w:rsidP="00C14730">
            <w:pPr>
              <w:ind w:left="66"/>
              <w:contextualSpacing/>
              <w:rPr>
                <w:rFonts w:ascii="Times New Roman" w:hAnsi="Times New Roman"/>
                <w:sz w:val="24"/>
                <w:szCs w:val="24"/>
                <w:lang w:val="uk-UA"/>
              </w:rPr>
            </w:pPr>
            <w:r w:rsidRPr="00990C42">
              <w:rPr>
                <w:rFonts w:ascii="Times New Roman" w:hAnsi="Times New Roman"/>
                <w:sz w:val="24"/>
                <w:szCs w:val="24"/>
                <w:lang w:val="uk-UA"/>
              </w:rPr>
              <w:t>Рік</w:t>
            </w:r>
          </w:p>
        </w:tc>
        <w:tc>
          <w:tcPr>
            <w:tcW w:w="1335" w:type="dxa"/>
          </w:tcPr>
          <w:p w:rsidR="00D338FE" w:rsidRPr="00990C42" w:rsidRDefault="00D338FE" w:rsidP="00C14730">
            <w:pPr>
              <w:contextualSpacing/>
              <w:rPr>
                <w:rFonts w:ascii="Times New Roman" w:hAnsi="Times New Roman"/>
                <w:sz w:val="24"/>
                <w:szCs w:val="24"/>
                <w:lang w:val="uk-UA"/>
              </w:rPr>
            </w:pP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Філій</w:t>
            </w:r>
          </w:p>
        </w:tc>
        <w:tc>
          <w:tcPr>
            <w:tcW w:w="3165" w:type="dxa"/>
            <w:gridSpan w:val="5"/>
          </w:tcPr>
          <w:p w:rsidR="00D338FE" w:rsidRPr="00990C42" w:rsidRDefault="00D338FE" w:rsidP="00C14730">
            <w:pPr>
              <w:contextualSpacing/>
              <w:rPr>
                <w:rFonts w:ascii="Times New Roman" w:hAnsi="Times New Roman"/>
                <w:sz w:val="24"/>
                <w:szCs w:val="24"/>
                <w:lang w:val="uk-UA"/>
              </w:rPr>
            </w:pPr>
          </w:p>
          <w:p w:rsidR="00D338FE" w:rsidRPr="00990C42" w:rsidRDefault="00D338FE" w:rsidP="00C14730">
            <w:pPr>
              <w:ind w:left="912"/>
              <w:contextualSpacing/>
              <w:rPr>
                <w:rFonts w:ascii="Times New Roman" w:hAnsi="Times New Roman"/>
                <w:sz w:val="24"/>
                <w:szCs w:val="24"/>
                <w:lang w:val="uk-UA"/>
              </w:rPr>
            </w:pPr>
            <w:r w:rsidRPr="00990C42">
              <w:rPr>
                <w:rFonts w:ascii="Times New Roman" w:hAnsi="Times New Roman"/>
                <w:sz w:val="24"/>
                <w:szCs w:val="24"/>
                <w:lang w:val="uk-UA"/>
              </w:rPr>
              <w:t>Гуртків</w:t>
            </w:r>
          </w:p>
        </w:tc>
        <w:tc>
          <w:tcPr>
            <w:tcW w:w="2804" w:type="dxa"/>
            <w:gridSpan w:val="3"/>
          </w:tcPr>
          <w:p w:rsidR="00D338FE" w:rsidRPr="00990C42" w:rsidRDefault="00D338FE" w:rsidP="00C14730">
            <w:pPr>
              <w:contextualSpacing/>
              <w:rPr>
                <w:rFonts w:ascii="Times New Roman" w:hAnsi="Times New Roman"/>
                <w:sz w:val="24"/>
                <w:szCs w:val="24"/>
                <w:lang w:val="uk-UA"/>
              </w:rPr>
            </w:pP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 xml:space="preserve">Змагунів </w:t>
            </w:r>
          </w:p>
        </w:tc>
      </w:tr>
      <w:tr w:rsidR="00D338FE" w:rsidRPr="00990C42" w:rsidTr="00C14730">
        <w:trPr>
          <w:trHeight w:val="390"/>
        </w:trPr>
        <w:tc>
          <w:tcPr>
            <w:tcW w:w="842" w:type="dxa"/>
          </w:tcPr>
          <w:p w:rsidR="00D338FE" w:rsidRPr="00990C42" w:rsidRDefault="00D338FE" w:rsidP="00C14730">
            <w:pPr>
              <w:ind w:left="66"/>
              <w:contextualSpacing/>
              <w:rPr>
                <w:rFonts w:ascii="Times New Roman" w:hAnsi="Times New Roman"/>
                <w:sz w:val="24"/>
                <w:szCs w:val="24"/>
                <w:lang w:val="uk-UA"/>
              </w:rPr>
            </w:pPr>
          </w:p>
        </w:tc>
        <w:tc>
          <w:tcPr>
            <w:tcW w:w="1348" w:type="dxa"/>
            <w:gridSpan w:val="2"/>
          </w:tcPr>
          <w:p w:rsidR="00D338FE" w:rsidRPr="00990C42" w:rsidRDefault="00D338FE" w:rsidP="00C14730">
            <w:pPr>
              <w:ind w:left="363"/>
              <w:contextualSpacing/>
              <w:rPr>
                <w:rFonts w:ascii="Times New Roman" w:hAnsi="Times New Roman"/>
                <w:sz w:val="24"/>
                <w:szCs w:val="24"/>
                <w:lang w:val="uk-UA"/>
              </w:rPr>
            </w:pPr>
            <w:r w:rsidRPr="00990C42">
              <w:rPr>
                <w:rFonts w:ascii="Times New Roman" w:hAnsi="Times New Roman"/>
                <w:sz w:val="24"/>
                <w:szCs w:val="24"/>
                <w:lang w:val="uk-UA"/>
              </w:rPr>
              <w:t>«С.Г.»</w:t>
            </w:r>
          </w:p>
        </w:tc>
        <w:tc>
          <w:tcPr>
            <w:tcW w:w="636" w:type="dxa"/>
          </w:tcPr>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хл</w:t>
            </w:r>
          </w:p>
        </w:tc>
        <w:tc>
          <w:tcPr>
            <w:tcW w:w="636" w:type="dxa"/>
          </w:tcPr>
          <w:p w:rsidR="00D338FE" w:rsidRPr="00990C42" w:rsidRDefault="00D338FE" w:rsidP="00C14730">
            <w:pPr>
              <w:ind w:left="27"/>
              <w:contextualSpacing/>
              <w:rPr>
                <w:rFonts w:ascii="Times New Roman" w:hAnsi="Times New Roman"/>
                <w:sz w:val="24"/>
                <w:szCs w:val="24"/>
                <w:lang w:val="uk-UA"/>
              </w:rPr>
            </w:pPr>
            <w:r w:rsidRPr="00990C42">
              <w:rPr>
                <w:rFonts w:ascii="Times New Roman" w:hAnsi="Times New Roman"/>
                <w:sz w:val="24"/>
                <w:szCs w:val="24"/>
                <w:lang w:val="uk-UA"/>
              </w:rPr>
              <w:t>дів</w:t>
            </w:r>
          </w:p>
        </w:tc>
        <w:tc>
          <w:tcPr>
            <w:tcW w:w="825" w:type="dxa"/>
          </w:tcPr>
          <w:p w:rsidR="00D338FE" w:rsidRPr="00990C42" w:rsidRDefault="00D338FE" w:rsidP="00C14730">
            <w:pPr>
              <w:ind w:left="39"/>
              <w:contextualSpacing/>
              <w:rPr>
                <w:rFonts w:ascii="Times New Roman" w:hAnsi="Times New Roman"/>
                <w:sz w:val="24"/>
                <w:szCs w:val="24"/>
                <w:lang w:val="uk-UA"/>
              </w:rPr>
            </w:pPr>
            <w:r w:rsidRPr="00990C42">
              <w:rPr>
                <w:rFonts w:ascii="Times New Roman" w:hAnsi="Times New Roman"/>
                <w:sz w:val="24"/>
                <w:szCs w:val="24"/>
                <w:lang w:val="uk-UA"/>
              </w:rPr>
              <w:t>міш</w:t>
            </w:r>
          </w:p>
        </w:tc>
        <w:tc>
          <w:tcPr>
            <w:tcW w:w="1055" w:type="dxa"/>
          </w:tcPr>
          <w:p w:rsidR="00D338FE" w:rsidRPr="00990C42" w:rsidRDefault="00D338FE" w:rsidP="00C14730">
            <w:pPr>
              <w:ind w:left="36"/>
              <w:contextualSpacing/>
              <w:rPr>
                <w:rFonts w:ascii="Times New Roman" w:hAnsi="Times New Roman"/>
                <w:sz w:val="24"/>
                <w:szCs w:val="24"/>
                <w:lang w:val="uk-UA"/>
              </w:rPr>
            </w:pPr>
            <w:r w:rsidRPr="00990C42">
              <w:rPr>
                <w:rFonts w:ascii="Times New Roman" w:hAnsi="Times New Roman"/>
                <w:sz w:val="24"/>
                <w:szCs w:val="24"/>
                <w:lang w:val="uk-UA"/>
              </w:rPr>
              <w:t>разом</w:t>
            </w:r>
          </w:p>
        </w:tc>
        <w:tc>
          <w:tcPr>
            <w:tcW w:w="780" w:type="dxa"/>
          </w:tcPr>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хл.</w:t>
            </w:r>
          </w:p>
        </w:tc>
        <w:tc>
          <w:tcPr>
            <w:tcW w:w="1005" w:type="dxa"/>
          </w:tcPr>
          <w:p w:rsidR="00D338FE" w:rsidRPr="00990C42" w:rsidRDefault="00D338FE" w:rsidP="00C14730">
            <w:pPr>
              <w:ind w:left="342"/>
              <w:contextualSpacing/>
              <w:rPr>
                <w:rFonts w:ascii="Times New Roman" w:hAnsi="Times New Roman"/>
                <w:sz w:val="24"/>
                <w:szCs w:val="24"/>
                <w:lang w:val="uk-UA"/>
              </w:rPr>
            </w:pPr>
            <w:r w:rsidRPr="00990C42">
              <w:rPr>
                <w:rFonts w:ascii="Times New Roman" w:hAnsi="Times New Roman"/>
                <w:sz w:val="24"/>
                <w:szCs w:val="24"/>
                <w:lang w:val="uk-UA"/>
              </w:rPr>
              <w:t>дів.</w:t>
            </w:r>
          </w:p>
        </w:tc>
        <w:tc>
          <w:tcPr>
            <w:tcW w:w="1019" w:type="dxa"/>
          </w:tcPr>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Разом</w:t>
            </w:r>
          </w:p>
        </w:tc>
      </w:tr>
      <w:tr w:rsidR="00D338FE" w:rsidRPr="00990C42" w:rsidTr="00C14730">
        <w:trPr>
          <w:trHeight w:val="2362"/>
        </w:trPr>
        <w:tc>
          <w:tcPr>
            <w:tcW w:w="842" w:type="dxa"/>
          </w:tcPr>
          <w:p w:rsidR="00D338FE" w:rsidRPr="00990C42" w:rsidRDefault="00D338FE" w:rsidP="00C14730">
            <w:pPr>
              <w:ind w:left="66"/>
              <w:contextualSpacing/>
              <w:rPr>
                <w:rFonts w:ascii="Times New Roman" w:hAnsi="Times New Roman"/>
                <w:sz w:val="24"/>
                <w:szCs w:val="24"/>
                <w:lang w:val="uk-UA"/>
              </w:rPr>
            </w:pPr>
          </w:p>
          <w:p w:rsidR="00D338FE" w:rsidRPr="00990C42" w:rsidRDefault="00D338FE" w:rsidP="00C14730">
            <w:pPr>
              <w:ind w:left="66"/>
              <w:contextualSpacing/>
              <w:rPr>
                <w:rFonts w:ascii="Times New Roman" w:hAnsi="Times New Roman"/>
                <w:sz w:val="24"/>
                <w:szCs w:val="24"/>
                <w:lang w:val="uk-UA"/>
              </w:rPr>
            </w:pPr>
            <w:r w:rsidRPr="00990C42">
              <w:rPr>
                <w:rFonts w:ascii="Times New Roman" w:hAnsi="Times New Roman"/>
                <w:sz w:val="24"/>
                <w:szCs w:val="24"/>
                <w:lang w:val="uk-UA"/>
              </w:rPr>
              <w:t>1933</w:t>
            </w:r>
          </w:p>
          <w:p w:rsidR="00D338FE" w:rsidRPr="00990C42" w:rsidRDefault="00D338FE" w:rsidP="00C14730">
            <w:pPr>
              <w:ind w:left="66"/>
              <w:contextualSpacing/>
              <w:rPr>
                <w:rFonts w:ascii="Times New Roman" w:hAnsi="Times New Roman"/>
                <w:sz w:val="24"/>
                <w:szCs w:val="24"/>
                <w:lang w:val="uk-UA"/>
              </w:rPr>
            </w:pPr>
            <w:r w:rsidRPr="00990C42">
              <w:rPr>
                <w:rFonts w:ascii="Times New Roman" w:hAnsi="Times New Roman"/>
                <w:sz w:val="24"/>
                <w:szCs w:val="24"/>
                <w:lang w:val="uk-UA"/>
              </w:rPr>
              <w:t>1934</w:t>
            </w:r>
          </w:p>
          <w:p w:rsidR="00D338FE" w:rsidRPr="00990C42" w:rsidRDefault="00D338FE" w:rsidP="00C14730">
            <w:pPr>
              <w:ind w:left="66"/>
              <w:contextualSpacing/>
              <w:rPr>
                <w:rFonts w:ascii="Times New Roman" w:hAnsi="Times New Roman"/>
                <w:sz w:val="24"/>
                <w:szCs w:val="24"/>
                <w:lang w:val="uk-UA"/>
              </w:rPr>
            </w:pPr>
            <w:r w:rsidRPr="00990C42">
              <w:rPr>
                <w:rFonts w:ascii="Times New Roman" w:hAnsi="Times New Roman"/>
                <w:sz w:val="24"/>
                <w:szCs w:val="24"/>
                <w:lang w:val="uk-UA"/>
              </w:rPr>
              <w:t>1935</w:t>
            </w:r>
          </w:p>
          <w:p w:rsidR="00D338FE" w:rsidRPr="00990C42" w:rsidRDefault="00D338FE" w:rsidP="00C14730">
            <w:pPr>
              <w:ind w:left="66"/>
              <w:contextualSpacing/>
              <w:rPr>
                <w:rFonts w:ascii="Times New Roman" w:hAnsi="Times New Roman"/>
                <w:sz w:val="24"/>
                <w:szCs w:val="24"/>
                <w:lang w:val="uk-UA"/>
              </w:rPr>
            </w:pPr>
            <w:r w:rsidRPr="00990C42">
              <w:rPr>
                <w:rFonts w:ascii="Times New Roman" w:hAnsi="Times New Roman"/>
                <w:sz w:val="24"/>
                <w:szCs w:val="24"/>
                <w:lang w:val="uk-UA"/>
              </w:rPr>
              <w:t>1936</w:t>
            </w:r>
          </w:p>
          <w:p w:rsidR="00D338FE" w:rsidRPr="00990C42" w:rsidRDefault="00D338FE" w:rsidP="00C14730">
            <w:pPr>
              <w:ind w:left="66"/>
              <w:contextualSpacing/>
              <w:rPr>
                <w:rFonts w:ascii="Times New Roman" w:hAnsi="Times New Roman"/>
                <w:sz w:val="24"/>
                <w:szCs w:val="24"/>
                <w:lang w:val="uk-UA"/>
              </w:rPr>
            </w:pPr>
            <w:r w:rsidRPr="00990C42">
              <w:rPr>
                <w:rFonts w:ascii="Times New Roman" w:hAnsi="Times New Roman"/>
                <w:sz w:val="24"/>
                <w:szCs w:val="24"/>
                <w:lang w:val="uk-UA"/>
              </w:rPr>
              <w:t>1937</w:t>
            </w:r>
          </w:p>
          <w:p w:rsidR="00D338FE" w:rsidRPr="00990C42" w:rsidRDefault="00D338FE" w:rsidP="00C14730">
            <w:pPr>
              <w:ind w:left="66"/>
              <w:contextualSpacing/>
              <w:rPr>
                <w:rFonts w:ascii="Times New Roman" w:hAnsi="Times New Roman"/>
                <w:sz w:val="24"/>
                <w:szCs w:val="24"/>
                <w:lang w:val="uk-UA"/>
              </w:rPr>
            </w:pPr>
            <w:r w:rsidRPr="00990C42">
              <w:rPr>
                <w:rFonts w:ascii="Times New Roman" w:hAnsi="Times New Roman"/>
                <w:sz w:val="24"/>
                <w:szCs w:val="24"/>
                <w:lang w:val="uk-UA"/>
              </w:rPr>
              <w:t>1938</w:t>
            </w:r>
          </w:p>
        </w:tc>
        <w:tc>
          <w:tcPr>
            <w:tcW w:w="1348" w:type="dxa"/>
            <w:gridSpan w:val="2"/>
          </w:tcPr>
          <w:p w:rsidR="00D338FE" w:rsidRPr="00990C42" w:rsidRDefault="00D338FE" w:rsidP="00C14730">
            <w:pPr>
              <w:contextualSpacing/>
              <w:rPr>
                <w:rFonts w:ascii="Times New Roman" w:hAnsi="Times New Roman"/>
                <w:sz w:val="24"/>
                <w:szCs w:val="24"/>
                <w:lang w:val="uk-UA"/>
              </w:rPr>
            </w:pPr>
          </w:p>
          <w:p w:rsidR="00D338FE" w:rsidRPr="00990C42" w:rsidRDefault="00D338FE" w:rsidP="00C14730">
            <w:pPr>
              <w:ind w:left="753"/>
              <w:contextualSpacing/>
              <w:rPr>
                <w:rFonts w:ascii="Times New Roman" w:hAnsi="Times New Roman"/>
                <w:sz w:val="24"/>
                <w:szCs w:val="24"/>
                <w:lang w:val="uk-UA"/>
              </w:rPr>
            </w:pPr>
            <w:r w:rsidRPr="00990C42">
              <w:rPr>
                <w:rFonts w:ascii="Times New Roman" w:hAnsi="Times New Roman"/>
                <w:sz w:val="24"/>
                <w:szCs w:val="24"/>
                <w:lang w:val="uk-UA"/>
              </w:rPr>
              <w:t>11</w:t>
            </w:r>
          </w:p>
          <w:p w:rsidR="00D338FE" w:rsidRPr="00990C42" w:rsidRDefault="00D338FE" w:rsidP="00C14730">
            <w:pPr>
              <w:ind w:left="678"/>
              <w:contextualSpacing/>
              <w:rPr>
                <w:rFonts w:ascii="Times New Roman" w:hAnsi="Times New Roman"/>
                <w:sz w:val="24"/>
                <w:szCs w:val="24"/>
                <w:lang w:val="uk-UA"/>
              </w:rPr>
            </w:pPr>
            <w:r w:rsidRPr="00990C42">
              <w:rPr>
                <w:rFonts w:ascii="Times New Roman" w:hAnsi="Times New Roman"/>
                <w:sz w:val="24"/>
                <w:szCs w:val="24"/>
                <w:lang w:val="uk-UA"/>
              </w:rPr>
              <w:t>22</w:t>
            </w:r>
          </w:p>
          <w:p w:rsidR="00D338FE" w:rsidRPr="00990C42" w:rsidRDefault="00D338FE" w:rsidP="00C14730">
            <w:pPr>
              <w:ind w:left="678"/>
              <w:contextualSpacing/>
              <w:rPr>
                <w:rFonts w:ascii="Times New Roman" w:hAnsi="Times New Roman"/>
                <w:sz w:val="24"/>
                <w:szCs w:val="24"/>
                <w:lang w:val="uk-UA"/>
              </w:rPr>
            </w:pPr>
            <w:r w:rsidRPr="00990C42">
              <w:rPr>
                <w:rFonts w:ascii="Times New Roman" w:hAnsi="Times New Roman"/>
                <w:sz w:val="24"/>
                <w:szCs w:val="24"/>
                <w:lang w:val="uk-UA"/>
              </w:rPr>
              <w:t>25</w:t>
            </w:r>
          </w:p>
          <w:p w:rsidR="00D338FE" w:rsidRPr="00990C42" w:rsidRDefault="00D338FE" w:rsidP="00C14730">
            <w:pPr>
              <w:ind w:left="603"/>
              <w:contextualSpacing/>
              <w:rPr>
                <w:rFonts w:ascii="Times New Roman" w:hAnsi="Times New Roman"/>
                <w:sz w:val="24"/>
                <w:szCs w:val="24"/>
                <w:lang w:val="uk-UA"/>
              </w:rPr>
            </w:pPr>
            <w:r w:rsidRPr="00990C42">
              <w:rPr>
                <w:rFonts w:ascii="Times New Roman" w:hAnsi="Times New Roman"/>
                <w:sz w:val="24"/>
                <w:szCs w:val="24"/>
                <w:lang w:val="uk-UA"/>
              </w:rPr>
              <w:t>33</w:t>
            </w:r>
          </w:p>
          <w:p w:rsidR="00D338FE" w:rsidRPr="00990C42" w:rsidRDefault="00D338FE" w:rsidP="00C14730">
            <w:pPr>
              <w:ind w:left="603"/>
              <w:contextualSpacing/>
              <w:rPr>
                <w:rFonts w:ascii="Times New Roman" w:hAnsi="Times New Roman"/>
                <w:sz w:val="24"/>
                <w:szCs w:val="24"/>
                <w:lang w:val="uk-UA"/>
              </w:rPr>
            </w:pPr>
            <w:r w:rsidRPr="00990C42">
              <w:rPr>
                <w:rFonts w:ascii="Times New Roman" w:hAnsi="Times New Roman"/>
                <w:sz w:val="24"/>
                <w:szCs w:val="24"/>
                <w:lang w:val="uk-UA"/>
              </w:rPr>
              <w:t>32</w:t>
            </w:r>
          </w:p>
          <w:p w:rsidR="00D338FE" w:rsidRPr="00990C42" w:rsidRDefault="00D338FE" w:rsidP="00C14730">
            <w:pPr>
              <w:ind w:left="603"/>
              <w:contextualSpacing/>
              <w:rPr>
                <w:rFonts w:ascii="Times New Roman" w:hAnsi="Times New Roman"/>
                <w:sz w:val="24"/>
                <w:szCs w:val="24"/>
                <w:lang w:val="uk-UA"/>
              </w:rPr>
            </w:pPr>
            <w:r w:rsidRPr="00990C42">
              <w:rPr>
                <w:rFonts w:ascii="Times New Roman" w:hAnsi="Times New Roman"/>
                <w:sz w:val="24"/>
                <w:szCs w:val="24"/>
                <w:lang w:val="uk-UA"/>
              </w:rPr>
              <w:t>41</w:t>
            </w:r>
          </w:p>
        </w:tc>
        <w:tc>
          <w:tcPr>
            <w:tcW w:w="636" w:type="dxa"/>
          </w:tcPr>
          <w:p w:rsidR="00D338FE" w:rsidRPr="00990C42" w:rsidRDefault="00D338FE" w:rsidP="00C14730">
            <w:pPr>
              <w:contextualSpacing/>
              <w:rPr>
                <w:rFonts w:ascii="Times New Roman" w:hAnsi="Times New Roman"/>
                <w:sz w:val="24"/>
                <w:szCs w:val="24"/>
                <w:lang w:val="uk-UA"/>
              </w:rPr>
            </w:pP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17</w:t>
            </w: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85</w:t>
            </w: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152</w:t>
            </w: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196</w:t>
            </w: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430</w:t>
            </w: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555</w:t>
            </w:r>
          </w:p>
        </w:tc>
        <w:tc>
          <w:tcPr>
            <w:tcW w:w="636" w:type="dxa"/>
          </w:tcPr>
          <w:p w:rsidR="00D338FE" w:rsidRPr="00990C42" w:rsidRDefault="00D338FE" w:rsidP="00C14730">
            <w:pPr>
              <w:contextualSpacing/>
              <w:rPr>
                <w:rFonts w:ascii="Times New Roman" w:hAnsi="Times New Roman"/>
                <w:sz w:val="24"/>
                <w:szCs w:val="24"/>
                <w:lang w:val="uk-UA"/>
              </w:rPr>
            </w:pPr>
          </w:p>
          <w:p w:rsidR="00D338FE" w:rsidRPr="00990C42" w:rsidRDefault="00D338FE" w:rsidP="00C14730">
            <w:pPr>
              <w:ind w:left="27"/>
              <w:contextualSpacing/>
              <w:rPr>
                <w:rFonts w:ascii="Times New Roman" w:hAnsi="Times New Roman"/>
                <w:sz w:val="24"/>
                <w:szCs w:val="24"/>
                <w:lang w:val="uk-UA"/>
              </w:rPr>
            </w:pPr>
            <w:r w:rsidRPr="00990C42">
              <w:rPr>
                <w:rFonts w:ascii="Times New Roman" w:hAnsi="Times New Roman"/>
                <w:sz w:val="24"/>
                <w:szCs w:val="24"/>
                <w:lang w:val="uk-UA"/>
              </w:rPr>
              <w:t>10</w:t>
            </w:r>
          </w:p>
          <w:p w:rsidR="00D338FE" w:rsidRPr="00990C42" w:rsidRDefault="00D338FE" w:rsidP="00C14730">
            <w:pPr>
              <w:ind w:left="27"/>
              <w:contextualSpacing/>
              <w:rPr>
                <w:rFonts w:ascii="Times New Roman" w:hAnsi="Times New Roman"/>
                <w:sz w:val="24"/>
                <w:szCs w:val="24"/>
                <w:lang w:val="uk-UA"/>
              </w:rPr>
            </w:pPr>
            <w:r w:rsidRPr="00990C42">
              <w:rPr>
                <w:rFonts w:ascii="Times New Roman" w:hAnsi="Times New Roman"/>
                <w:sz w:val="24"/>
                <w:szCs w:val="24"/>
                <w:lang w:val="uk-UA"/>
              </w:rPr>
              <w:t>45</w:t>
            </w: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61</w:t>
            </w: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84</w:t>
            </w: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192</w:t>
            </w: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283</w:t>
            </w:r>
          </w:p>
        </w:tc>
        <w:tc>
          <w:tcPr>
            <w:tcW w:w="825" w:type="dxa"/>
          </w:tcPr>
          <w:p w:rsidR="00D338FE" w:rsidRPr="00990C42" w:rsidRDefault="00D338FE" w:rsidP="00C14730">
            <w:pPr>
              <w:contextualSpacing/>
              <w:rPr>
                <w:rFonts w:ascii="Times New Roman" w:hAnsi="Times New Roman"/>
                <w:sz w:val="24"/>
                <w:szCs w:val="24"/>
                <w:lang w:val="uk-UA"/>
              </w:rPr>
            </w:pPr>
          </w:p>
          <w:p w:rsidR="00D338FE" w:rsidRPr="00990C42" w:rsidRDefault="00D338FE" w:rsidP="00C14730">
            <w:pPr>
              <w:ind w:left="129"/>
              <w:contextualSpacing/>
              <w:rPr>
                <w:rFonts w:ascii="Times New Roman" w:hAnsi="Times New Roman"/>
                <w:sz w:val="24"/>
                <w:szCs w:val="24"/>
                <w:lang w:val="uk-UA"/>
              </w:rPr>
            </w:pPr>
            <w:r w:rsidRPr="00990C42">
              <w:rPr>
                <w:rFonts w:ascii="Times New Roman" w:hAnsi="Times New Roman"/>
                <w:sz w:val="24"/>
                <w:szCs w:val="24"/>
                <w:lang w:val="uk-UA"/>
              </w:rPr>
              <w:t>32</w:t>
            </w:r>
          </w:p>
          <w:p w:rsidR="00D338FE" w:rsidRPr="00990C42" w:rsidRDefault="00D338FE" w:rsidP="00C14730">
            <w:pPr>
              <w:ind w:left="204"/>
              <w:contextualSpacing/>
              <w:rPr>
                <w:rFonts w:ascii="Times New Roman" w:hAnsi="Times New Roman"/>
                <w:sz w:val="24"/>
                <w:szCs w:val="24"/>
                <w:lang w:val="uk-UA"/>
              </w:rPr>
            </w:pPr>
            <w:r w:rsidRPr="00990C42">
              <w:rPr>
                <w:rFonts w:ascii="Times New Roman" w:hAnsi="Times New Roman"/>
                <w:sz w:val="24"/>
                <w:szCs w:val="24"/>
                <w:lang w:val="uk-UA"/>
              </w:rPr>
              <w:t>90</w:t>
            </w:r>
          </w:p>
          <w:p w:rsidR="00D338FE" w:rsidRPr="00990C42" w:rsidRDefault="00D338FE" w:rsidP="00C14730">
            <w:pPr>
              <w:ind w:left="72"/>
              <w:contextualSpacing/>
              <w:rPr>
                <w:rFonts w:ascii="Times New Roman" w:hAnsi="Times New Roman"/>
                <w:sz w:val="24"/>
                <w:szCs w:val="24"/>
                <w:lang w:val="uk-UA"/>
              </w:rPr>
            </w:pPr>
            <w:r w:rsidRPr="00990C42">
              <w:rPr>
                <w:rFonts w:ascii="Times New Roman" w:hAnsi="Times New Roman"/>
                <w:sz w:val="24"/>
                <w:szCs w:val="24"/>
                <w:lang w:val="uk-UA"/>
              </w:rPr>
              <w:t>72</w:t>
            </w:r>
          </w:p>
          <w:p w:rsidR="00D338FE" w:rsidRPr="00990C42" w:rsidRDefault="00D338FE" w:rsidP="00C14730">
            <w:pPr>
              <w:ind w:left="72"/>
              <w:contextualSpacing/>
              <w:rPr>
                <w:rFonts w:ascii="Times New Roman" w:hAnsi="Times New Roman"/>
                <w:sz w:val="24"/>
                <w:szCs w:val="24"/>
                <w:lang w:val="uk-UA"/>
              </w:rPr>
            </w:pPr>
            <w:r w:rsidRPr="00990C42">
              <w:rPr>
                <w:rFonts w:ascii="Times New Roman" w:hAnsi="Times New Roman"/>
                <w:sz w:val="24"/>
                <w:szCs w:val="24"/>
                <w:lang w:val="uk-UA"/>
              </w:rPr>
              <w:t>175</w:t>
            </w:r>
          </w:p>
          <w:p w:rsidR="00D338FE" w:rsidRPr="00990C42" w:rsidRDefault="00D338FE" w:rsidP="00C14730">
            <w:pPr>
              <w:ind w:left="147"/>
              <w:contextualSpacing/>
              <w:rPr>
                <w:rFonts w:ascii="Times New Roman" w:hAnsi="Times New Roman"/>
                <w:sz w:val="24"/>
                <w:szCs w:val="24"/>
                <w:lang w:val="uk-UA"/>
              </w:rPr>
            </w:pPr>
            <w:r w:rsidRPr="00990C42">
              <w:rPr>
                <w:rFonts w:ascii="Times New Roman" w:hAnsi="Times New Roman"/>
                <w:sz w:val="24"/>
                <w:szCs w:val="24"/>
                <w:lang w:val="uk-UA"/>
              </w:rPr>
              <w:t>271</w:t>
            </w:r>
          </w:p>
          <w:p w:rsidR="00D338FE" w:rsidRPr="00990C42" w:rsidRDefault="00D338FE" w:rsidP="00C14730">
            <w:pPr>
              <w:ind w:left="147"/>
              <w:contextualSpacing/>
              <w:rPr>
                <w:rFonts w:ascii="Times New Roman" w:hAnsi="Times New Roman"/>
                <w:sz w:val="24"/>
                <w:szCs w:val="24"/>
                <w:lang w:val="uk-UA"/>
              </w:rPr>
            </w:pPr>
            <w:r w:rsidRPr="00990C42">
              <w:rPr>
                <w:rFonts w:ascii="Times New Roman" w:hAnsi="Times New Roman"/>
                <w:sz w:val="24"/>
                <w:szCs w:val="24"/>
                <w:lang w:val="uk-UA"/>
              </w:rPr>
              <w:t>342</w:t>
            </w:r>
          </w:p>
        </w:tc>
        <w:tc>
          <w:tcPr>
            <w:tcW w:w="1055" w:type="dxa"/>
          </w:tcPr>
          <w:p w:rsidR="00D338FE" w:rsidRPr="00990C42" w:rsidRDefault="00D338FE" w:rsidP="00C14730">
            <w:pPr>
              <w:contextualSpacing/>
              <w:rPr>
                <w:rFonts w:ascii="Times New Roman" w:hAnsi="Times New Roman"/>
                <w:sz w:val="24"/>
                <w:szCs w:val="24"/>
                <w:lang w:val="uk-UA"/>
              </w:rPr>
            </w:pPr>
          </w:p>
          <w:p w:rsidR="00D338FE" w:rsidRPr="00990C42" w:rsidRDefault="00D338FE" w:rsidP="00C14730">
            <w:pPr>
              <w:ind w:left="261"/>
              <w:contextualSpacing/>
              <w:rPr>
                <w:rFonts w:ascii="Times New Roman" w:hAnsi="Times New Roman"/>
                <w:sz w:val="24"/>
                <w:szCs w:val="24"/>
                <w:lang w:val="uk-UA"/>
              </w:rPr>
            </w:pPr>
            <w:r w:rsidRPr="00990C42">
              <w:rPr>
                <w:rFonts w:ascii="Times New Roman" w:hAnsi="Times New Roman"/>
                <w:sz w:val="24"/>
                <w:szCs w:val="24"/>
                <w:lang w:val="uk-UA"/>
              </w:rPr>
              <w:t>59</w:t>
            </w:r>
          </w:p>
          <w:p w:rsidR="00D338FE" w:rsidRPr="00990C42" w:rsidRDefault="00D338FE" w:rsidP="00C14730">
            <w:pPr>
              <w:ind w:left="336"/>
              <w:contextualSpacing/>
              <w:rPr>
                <w:rFonts w:ascii="Times New Roman" w:hAnsi="Times New Roman"/>
                <w:sz w:val="24"/>
                <w:szCs w:val="24"/>
                <w:lang w:val="uk-UA"/>
              </w:rPr>
            </w:pPr>
            <w:r w:rsidRPr="00990C42">
              <w:rPr>
                <w:rFonts w:ascii="Times New Roman" w:hAnsi="Times New Roman"/>
                <w:sz w:val="24"/>
                <w:szCs w:val="24"/>
                <w:lang w:val="uk-UA"/>
              </w:rPr>
              <w:t>220</w:t>
            </w: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285</w:t>
            </w: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455</w:t>
            </w:r>
          </w:p>
          <w:p w:rsidR="00D338FE" w:rsidRPr="00990C42" w:rsidRDefault="00D338FE" w:rsidP="00C14730">
            <w:pPr>
              <w:ind w:left="219"/>
              <w:contextualSpacing/>
              <w:rPr>
                <w:rFonts w:ascii="Times New Roman" w:hAnsi="Times New Roman"/>
                <w:sz w:val="24"/>
                <w:szCs w:val="24"/>
                <w:lang w:val="uk-UA"/>
              </w:rPr>
            </w:pPr>
            <w:r w:rsidRPr="00990C42">
              <w:rPr>
                <w:rFonts w:ascii="Times New Roman" w:hAnsi="Times New Roman"/>
                <w:sz w:val="24"/>
                <w:szCs w:val="24"/>
                <w:lang w:val="uk-UA"/>
              </w:rPr>
              <w:t>893</w:t>
            </w:r>
          </w:p>
          <w:p w:rsidR="00D338FE" w:rsidRPr="00990C42" w:rsidRDefault="00D338FE" w:rsidP="00C14730">
            <w:pPr>
              <w:ind w:left="219"/>
              <w:contextualSpacing/>
              <w:rPr>
                <w:rFonts w:ascii="Times New Roman" w:hAnsi="Times New Roman"/>
                <w:sz w:val="24"/>
                <w:szCs w:val="24"/>
                <w:lang w:val="uk-UA"/>
              </w:rPr>
            </w:pPr>
            <w:r w:rsidRPr="00990C42">
              <w:rPr>
                <w:rFonts w:ascii="Times New Roman" w:hAnsi="Times New Roman"/>
                <w:sz w:val="24"/>
                <w:szCs w:val="24"/>
                <w:lang w:val="uk-UA"/>
              </w:rPr>
              <w:t>1180</w:t>
            </w:r>
          </w:p>
        </w:tc>
        <w:tc>
          <w:tcPr>
            <w:tcW w:w="780" w:type="dxa"/>
          </w:tcPr>
          <w:p w:rsidR="00D338FE" w:rsidRPr="00990C42" w:rsidRDefault="00D338FE" w:rsidP="00C14730">
            <w:pPr>
              <w:contextualSpacing/>
              <w:rPr>
                <w:rFonts w:ascii="Times New Roman" w:hAnsi="Times New Roman"/>
                <w:sz w:val="24"/>
                <w:szCs w:val="24"/>
                <w:lang w:val="uk-UA"/>
              </w:rPr>
            </w:pP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306</w:t>
            </w: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1029</w:t>
            </w: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1880</w:t>
            </w: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2838</w:t>
            </w: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6371</w:t>
            </w: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8201</w:t>
            </w:r>
          </w:p>
        </w:tc>
        <w:tc>
          <w:tcPr>
            <w:tcW w:w="1005" w:type="dxa"/>
          </w:tcPr>
          <w:p w:rsidR="00D338FE" w:rsidRPr="00990C42" w:rsidRDefault="00D338FE" w:rsidP="00C14730">
            <w:pPr>
              <w:contextualSpacing/>
              <w:rPr>
                <w:rFonts w:ascii="Times New Roman" w:hAnsi="Times New Roman"/>
                <w:sz w:val="24"/>
                <w:szCs w:val="24"/>
                <w:lang w:val="uk-UA"/>
              </w:rPr>
            </w:pP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220</w:t>
            </w:r>
          </w:p>
          <w:p w:rsidR="00D338FE" w:rsidRPr="00990C42" w:rsidRDefault="00D338FE" w:rsidP="00C14730">
            <w:pPr>
              <w:ind w:left="192"/>
              <w:contextualSpacing/>
              <w:rPr>
                <w:rFonts w:ascii="Times New Roman" w:hAnsi="Times New Roman"/>
                <w:sz w:val="24"/>
                <w:szCs w:val="24"/>
                <w:lang w:val="uk-UA"/>
              </w:rPr>
            </w:pPr>
            <w:r w:rsidRPr="00990C42">
              <w:rPr>
                <w:rFonts w:ascii="Times New Roman" w:hAnsi="Times New Roman"/>
                <w:sz w:val="24"/>
                <w:szCs w:val="24"/>
                <w:lang w:val="uk-UA"/>
              </w:rPr>
              <w:t>966</w:t>
            </w:r>
          </w:p>
          <w:p w:rsidR="00D338FE" w:rsidRPr="00990C42" w:rsidRDefault="00D338FE" w:rsidP="00C14730">
            <w:pPr>
              <w:ind w:left="117"/>
              <w:contextualSpacing/>
              <w:rPr>
                <w:rFonts w:ascii="Times New Roman" w:hAnsi="Times New Roman"/>
                <w:sz w:val="24"/>
                <w:szCs w:val="24"/>
                <w:lang w:val="uk-UA"/>
              </w:rPr>
            </w:pPr>
            <w:r w:rsidRPr="00990C42">
              <w:rPr>
                <w:rFonts w:ascii="Times New Roman" w:hAnsi="Times New Roman"/>
                <w:sz w:val="24"/>
                <w:szCs w:val="24"/>
                <w:lang w:val="uk-UA"/>
              </w:rPr>
              <w:t>955</w:t>
            </w:r>
          </w:p>
          <w:p w:rsidR="00D338FE" w:rsidRPr="00990C42" w:rsidRDefault="00D338FE" w:rsidP="00C14730">
            <w:pPr>
              <w:ind w:left="117"/>
              <w:contextualSpacing/>
              <w:rPr>
                <w:rFonts w:ascii="Times New Roman" w:hAnsi="Times New Roman"/>
                <w:sz w:val="24"/>
                <w:szCs w:val="24"/>
                <w:lang w:val="uk-UA"/>
              </w:rPr>
            </w:pPr>
            <w:r w:rsidRPr="00990C42">
              <w:rPr>
                <w:rFonts w:ascii="Times New Roman" w:hAnsi="Times New Roman"/>
                <w:sz w:val="24"/>
                <w:szCs w:val="24"/>
                <w:lang w:val="uk-UA"/>
              </w:rPr>
              <w:t>1401</w:t>
            </w:r>
          </w:p>
          <w:p w:rsidR="00D338FE" w:rsidRPr="00990C42" w:rsidRDefault="00D338FE" w:rsidP="00C14730">
            <w:pPr>
              <w:ind w:left="117"/>
              <w:contextualSpacing/>
              <w:rPr>
                <w:rFonts w:ascii="Times New Roman" w:hAnsi="Times New Roman"/>
                <w:sz w:val="24"/>
                <w:szCs w:val="24"/>
                <w:lang w:val="uk-UA"/>
              </w:rPr>
            </w:pPr>
            <w:r w:rsidRPr="00990C42">
              <w:rPr>
                <w:rFonts w:ascii="Times New Roman" w:hAnsi="Times New Roman"/>
                <w:sz w:val="24"/>
                <w:szCs w:val="24"/>
                <w:lang w:val="uk-UA"/>
              </w:rPr>
              <w:t>3261</w:t>
            </w:r>
          </w:p>
          <w:p w:rsidR="00D338FE" w:rsidRPr="00990C42" w:rsidRDefault="00D338FE" w:rsidP="00C14730">
            <w:pPr>
              <w:ind w:left="117"/>
              <w:contextualSpacing/>
              <w:rPr>
                <w:rFonts w:ascii="Times New Roman" w:hAnsi="Times New Roman"/>
                <w:sz w:val="24"/>
                <w:szCs w:val="24"/>
                <w:lang w:val="uk-UA"/>
              </w:rPr>
            </w:pPr>
            <w:r w:rsidRPr="00990C42">
              <w:rPr>
                <w:rFonts w:ascii="Times New Roman" w:hAnsi="Times New Roman"/>
                <w:sz w:val="24"/>
                <w:szCs w:val="24"/>
                <w:lang w:val="uk-UA"/>
              </w:rPr>
              <w:t>4840</w:t>
            </w:r>
          </w:p>
        </w:tc>
        <w:tc>
          <w:tcPr>
            <w:tcW w:w="1019" w:type="dxa"/>
          </w:tcPr>
          <w:p w:rsidR="00D338FE" w:rsidRPr="00990C42" w:rsidRDefault="00D338FE" w:rsidP="00C14730">
            <w:pPr>
              <w:contextualSpacing/>
              <w:rPr>
                <w:rFonts w:ascii="Times New Roman" w:hAnsi="Times New Roman"/>
                <w:sz w:val="24"/>
                <w:szCs w:val="24"/>
                <w:lang w:val="uk-UA"/>
              </w:rPr>
            </w:pP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526</w:t>
            </w: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1995</w:t>
            </w: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2835</w:t>
            </w: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4239</w:t>
            </w: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9632</w:t>
            </w:r>
          </w:p>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13041</w:t>
            </w:r>
          </w:p>
        </w:tc>
      </w:tr>
    </w:tbl>
    <w:p w:rsidR="00D338FE" w:rsidRPr="006F33C0" w:rsidRDefault="00D338FE" w:rsidP="0066456A">
      <w:pPr>
        <w:spacing w:line="336" w:lineRule="auto"/>
        <w:ind w:left="-284"/>
        <w:contextualSpacing/>
        <w:jc w:val="both"/>
        <w:rPr>
          <w:rFonts w:ascii="Times New Roman" w:hAnsi="Times New Roman"/>
          <w:lang w:val="uk-UA"/>
        </w:rPr>
      </w:pPr>
    </w:p>
    <w:p w:rsidR="00D338FE" w:rsidRPr="006F33C0" w:rsidRDefault="00D338FE" w:rsidP="0066456A">
      <w:pPr>
        <w:spacing w:line="336" w:lineRule="auto"/>
        <w:ind w:left="-284"/>
        <w:contextualSpacing/>
        <w:jc w:val="both"/>
        <w:rPr>
          <w:rFonts w:ascii="Times New Roman" w:hAnsi="Times New Roman"/>
          <w:lang w:val="uk-UA"/>
        </w:rPr>
      </w:pPr>
      <w:r w:rsidRPr="006F33C0">
        <w:rPr>
          <w:rFonts w:ascii="Times New Roman" w:hAnsi="Times New Roman"/>
          <w:lang w:val="uk-UA"/>
        </w:rPr>
        <w:t xml:space="preserve">Джерело: </w:t>
      </w:r>
      <w:r w:rsidRPr="006F33C0">
        <w:rPr>
          <w:rFonts w:ascii="Times New Roman" w:hAnsi="Times New Roman"/>
        </w:rPr>
        <w:t>[</w:t>
      </w:r>
      <w:r w:rsidRPr="006F33C0">
        <w:rPr>
          <w:rFonts w:ascii="Times New Roman" w:hAnsi="Times New Roman"/>
          <w:lang w:val="uk-UA"/>
        </w:rPr>
        <w:t>686].</w:t>
      </w:r>
    </w:p>
    <w:p w:rsidR="00D338FE" w:rsidRDefault="00D338FE" w:rsidP="0051082B">
      <w:pPr>
        <w:ind w:left="709" w:firstLine="5663"/>
        <w:contextualSpacing/>
        <w:jc w:val="center"/>
        <w:rPr>
          <w:rFonts w:ascii="Times New Roman" w:hAnsi="Times New Roman"/>
          <w:b/>
          <w:i/>
          <w:sz w:val="24"/>
          <w:szCs w:val="24"/>
          <w:lang w:val="uk-UA"/>
        </w:rPr>
      </w:pPr>
    </w:p>
    <w:p w:rsidR="00D338FE" w:rsidRDefault="00D338FE" w:rsidP="0051082B">
      <w:pPr>
        <w:ind w:left="709" w:firstLine="5663"/>
        <w:contextualSpacing/>
        <w:jc w:val="center"/>
        <w:rPr>
          <w:rFonts w:ascii="Times New Roman" w:hAnsi="Times New Roman"/>
          <w:b/>
          <w:i/>
          <w:sz w:val="24"/>
          <w:szCs w:val="24"/>
          <w:lang w:val="uk-UA"/>
        </w:rPr>
      </w:pPr>
    </w:p>
    <w:p w:rsidR="00D338FE" w:rsidRPr="00990C42" w:rsidRDefault="00D338FE" w:rsidP="0051082B">
      <w:pPr>
        <w:ind w:left="709" w:firstLine="5663"/>
        <w:contextualSpacing/>
        <w:jc w:val="center"/>
        <w:rPr>
          <w:rFonts w:ascii="Times New Roman" w:hAnsi="Times New Roman"/>
          <w:b/>
          <w:sz w:val="24"/>
          <w:szCs w:val="24"/>
          <w:lang w:val="uk-UA"/>
        </w:rPr>
      </w:pPr>
      <w:r w:rsidRPr="00990C42">
        <w:rPr>
          <w:rFonts w:ascii="Times New Roman" w:hAnsi="Times New Roman"/>
          <w:b/>
          <w:i/>
          <w:sz w:val="24"/>
          <w:szCs w:val="24"/>
          <w:lang w:val="uk-UA"/>
        </w:rPr>
        <w:t>Таблиця 4.5</w:t>
      </w:r>
      <w:r w:rsidRPr="00990C42">
        <w:rPr>
          <w:rFonts w:ascii="Times New Roman" w:hAnsi="Times New Roman"/>
          <w:b/>
          <w:sz w:val="24"/>
          <w:szCs w:val="24"/>
          <w:lang w:val="uk-UA"/>
        </w:rPr>
        <w:t xml:space="preserve"> Організаційний розвиток ХВМ теренами Галичини та Волині станом на 1935 рік</w:t>
      </w:r>
    </w:p>
    <w:tbl>
      <w:tblPr>
        <w:tblW w:w="0" w:type="auto"/>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53"/>
        <w:gridCol w:w="951"/>
        <w:gridCol w:w="1018"/>
        <w:gridCol w:w="1108"/>
        <w:gridCol w:w="924"/>
        <w:gridCol w:w="918"/>
        <w:gridCol w:w="968"/>
        <w:gridCol w:w="7"/>
        <w:gridCol w:w="889"/>
      </w:tblGrid>
      <w:tr w:rsidR="00D338FE" w:rsidRPr="00990C42" w:rsidTr="00C14730">
        <w:trPr>
          <w:trHeight w:val="360"/>
        </w:trPr>
        <w:tc>
          <w:tcPr>
            <w:tcW w:w="8952" w:type="dxa"/>
            <w:gridSpan w:val="9"/>
          </w:tcPr>
          <w:p w:rsidR="00D338FE" w:rsidRPr="00990C42" w:rsidRDefault="00D338FE" w:rsidP="00C14730">
            <w:pPr>
              <w:ind w:left="21"/>
              <w:contextualSpacing/>
              <w:rPr>
                <w:rFonts w:ascii="Times New Roman" w:hAnsi="Times New Roman"/>
                <w:sz w:val="24"/>
                <w:szCs w:val="24"/>
                <w:lang w:val="uk-UA"/>
              </w:rPr>
            </w:pPr>
            <w:r w:rsidRPr="00990C42">
              <w:rPr>
                <w:rFonts w:ascii="Times New Roman" w:hAnsi="Times New Roman"/>
                <w:sz w:val="24"/>
                <w:szCs w:val="24"/>
                <w:lang w:val="uk-UA"/>
              </w:rPr>
              <w:t>Воєводство  Гуртків Змагунів</w:t>
            </w:r>
          </w:p>
        </w:tc>
      </w:tr>
      <w:tr w:rsidR="00D338FE" w:rsidRPr="00990C42" w:rsidTr="00C14730">
        <w:trPr>
          <w:trHeight w:val="630"/>
        </w:trPr>
        <w:tc>
          <w:tcPr>
            <w:tcW w:w="2169" w:type="dxa"/>
          </w:tcPr>
          <w:p w:rsidR="00D338FE" w:rsidRPr="00990C42" w:rsidRDefault="00D338FE" w:rsidP="00C14730">
            <w:pPr>
              <w:ind w:left="21"/>
              <w:contextualSpacing/>
              <w:rPr>
                <w:rFonts w:ascii="Times New Roman" w:hAnsi="Times New Roman"/>
                <w:sz w:val="24"/>
                <w:szCs w:val="24"/>
                <w:lang w:val="uk-UA"/>
              </w:rPr>
            </w:pPr>
          </w:p>
        </w:tc>
        <w:tc>
          <w:tcPr>
            <w:tcW w:w="951" w:type="dxa"/>
          </w:tcPr>
          <w:p w:rsidR="00D338FE" w:rsidRPr="00990C42" w:rsidRDefault="00D338FE" w:rsidP="00C14730">
            <w:pPr>
              <w:ind w:left="33"/>
              <w:contextualSpacing/>
              <w:rPr>
                <w:rFonts w:ascii="Times New Roman" w:hAnsi="Times New Roman"/>
                <w:sz w:val="24"/>
                <w:szCs w:val="24"/>
                <w:lang w:val="uk-UA"/>
              </w:rPr>
            </w:pPr>
            <w:r w:rsidRPr="00990C42">
              <w:rPr>
                <w:rFonts w:ascii="Times New Roman" w:hAnsi="Times New Roman"/>
                <w:sz w:val="24"/>
                <w:szCs w:val="24"/>
                <w:lang w:val="uk-UA"/>
              </w:rPr>
              <w:t xml:space="preserve">Хлоп. </w:t>
            </w:r>
          </w:p>
        </w:tc>
        <w:tc>
          <w:tcPr>
            <w:tcW w:w="1018" w:type="dxa"/>
          </w:tcPr>
          <w:p w:rsidR="00D338FE" w:rsidRPr="00990C42" w:rsidRDefault="00D338FE" w:rsidP="00C14730">
            <w:pPr>
              <w:ind w:left="33"/>
              <w:contextualSpacing/>
              <w:rPr>
                <w:rFonts w:ascii="Times New Roman" w:hAnsi="Times New Roman"/>
                <w:sz w:val="24"/>
                <w:szCs w:val="24"/>
                <w:lang w:val="uk-UA"/>
              </w:rPr>
            </w:pPr>
            <w:r w:rsidRPr="00990C42">
              <w:rPr>
                <w:rFonts w:ascii="Times New Roman" w:hAnsi="Times New Roman"/>
                <w:sz w:val="24"/>
                <w:szCs w:val="24"/>
                <w:lang w:val="uk-UA"/>
              </w:rPr>
              <w:t xml:space="preserve">Дівоч. </w:t>
            </w:r>
          </w:p>
        </w:tc>
        <w:tc>
          <w:tcPr>
            <w:tcW w:w="1108" w:type="dxa"/>
          </w:tcPr>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Мішан.</w:t>
            </w:r>
          </w:p>
        </w:tc>
        <w:tc>
          <w:tcPr>
            <w:tcW w:w="924" w:type="dxa"/>
          </w:tcPr>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Разом</w:t>
            </w:r>
          </w:p>
        </w:tc>
        <w:tc>
          <w:tcPr>
            <w:tcW w:w="918" w:type="dxa"/>
          </w:tcPr>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Хлоп.</w:t>
            </w:r>
          </w:p>
        </w:tc>
        <w:tc>
          <w:tcPr>
            <w:tcW w:w="968" w:type="dxa"/>
          </w:tcPr>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Дівоч.</w:t>
            </w:r>
          </w:p>
        </w:tc>
        <w:tc>
          <w:tcPr>
            <w:tcW w:w="896" w:type="dxa"/>
            <w:gridSpan w:val="2"/>
          </w:tcPr>
          <w:p w:rsidR="00D338FE" w:rsidRPr="00990C42" w:rsidRDefault="00D338FE" w:rsidP="00C14730">
            <w:pPr>
              <w:contextualSpacing/>
              <w:rPr>
                <w:rFonts w:ascii="Times New Roman" w:hAnsi="Times New Roman"/>
                <w:sz w:val="24"/>
                <w:szCs w:val="24"/>
                <w:lang w:val="uk-UA"/>
              </w:rPr>
            </w:pPr>
            <w:r w:rsidRPr="00990C42">
              <w:rPr>
                <w:rFonts w:ascii="Times New Roman" w:hAnsi="Times New Roman"/>
                <w:sz w:val="24"/>
                <w:szCs w:val="24"/>
                <w:lang w:val="uk-UA"/>
              </w:rPr>
              <w:t>Разом</w:t>
            </w:r>
          </w:p>
        </w:tc>
      </w:tr>
      <w:tr w:rsidR="00D338FE" w:rsidRPr="00990C42" w:rsidTr="00C14730">
        <w:trPr>
          <w:trHeight w:val="445"/>
        </w:trPr>
        <w:tc>
          <w:tcPr>
            <w:tcW w:w="2169" w:type="dxa"/>
          </w:tcPr>
          <w:p w:rsidR="00D338FE" w:rsidRPr="00990C42" w:rsidRDefault="00D338FE" w:rsidP="00C14730">
            <w:pPr>
              <w:ind w:left="21"/>
              <w:contextualSpacing/>
              <w:rPr>
                <w:rFonts w:ascii="Times New Roman" w:hAnsi="Times New Roman"/>
                <w:sz w:val="24"/>
                <w:szCs w:val="24"/>
                <w:lang w:val="uk-UA"/>
              </w:rPr>
            </w:pPr>
            <w:r w:rsidRPr="00990C42">
              <w:rPr>
                <w:rFonts w:ascii="Times New Roman" w:hAnsi="Times New Roman"/>
                <w:sz w:val="24"/>
                <w:szCs w:val="24"/>
                <w:lang w:val="uk-UA"/>
              </w:rPr>
              <w:t>Львівське</w:t>
            </w:r>
          </w:p>
        </w:tc>
        <w:tc>
          <w:tcPr>
            <w:tcW w:w="951"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25</w:t>
            </w:r>
          </w:p>
        </w:tc>
        <w:tc>
          <w:tcPr>
            <w:tcW w:w="1018"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5</w:t>
            </w:r>
          </w:p>
        </w:tc>
        <w:tc>
          <w:tcPr>
            <w:tcW w:w="1108"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19</w:t>
            </w:r>
          </w:p>
        </w:tc>
        <w:tc>
          <w:tcPr>
            <w:tcW w:w="924"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49</w:t>
            </w:r>
          </w:p>
        </w:tc>
        <w:tc>
          <w:tcPr>
            <w:tcW w:w="918"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324</w:t>
            </w:r>
          </w:p>
        </w:tc>
        <w:tc>
          <w:tcPr>
            <w:tcW w:w="975" w:type="dxa"/>
            <w:gridSpan w:val="2"/>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143</w:t>
            </w:r>
          </w:p>
        </w:tc>
        <w:tc>
          <w:tcPr>
            <w:tcW w:w="889"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467</w:t>
            </w:r>
          </w:p>
        </w:tc>
      </w:tr>
      <w:tr w:rsidR="00D338FE" w:rsidRPr="00990C42" w:rsidTr="00C14730">
        <w:trPr>
          <w:trHeight w:val="510"/>
        </w:trPr>
        <w:tc>
          <w:tcPr>
            <w:tcW w:w="2169" w:type="dxa"/>
          </w:tcPr>
          <w:p w:rsidR="00D338FE" w:rsidRPr="00990C42" w:rsidRDefault="00D338FE" w:rsidP="00C14730">
            <w:pPr>
              <w:ind w:left="21"/>
              <w:contextualSpacing/>
              <w:rPr>
                <w:rFonts w:ascii="Times New Roman" w:hAnsi="Times New Roman"/>
                <w:sz w:val="24"/>
                <w:szCs w:val="24"/>
                <w:lang w:val="uk-UA"/>
              </w:rPr>
            </w:pPr>
            <w:r w:rsidRPr="00990C42">
              <w:rPr>
                <w:rFonts w:ascii="Times New Roman" w:hAnsi="Times New Roman"/>
                <w:sz w:val="24"/>
                <w:szCs w:val="24"/>
                <w:lang w:val="uk-UA"/>
              </w:rPr>
              <w:t xml:space="preserve"> таніславівське</w:t>
            </w:r>
          </w:p>
        </w:tc>
        <w:tc>
          <w:tcPr>
            <w:tcW w:w="951"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96</w:t>
            </w:r>
          </w:p>
        </w:tc>
        <w:tc>
          <w:tcPr>
            <w:tcW w:w="1018"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44</w:t>
            </w:r>
          </w:p>
        </w:tc>
        <w:tc>
          <w:tcPr>
            <w:tcW w:w="1108"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28</w:t>
            </w:r>
          </w:p>
        </w:tc>
        <w:tc>
          <w:tcPr>
            <w:tcW w:w="924"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168</w:t>
            </w:r>
          </w:p>
        </w:tc>
        <w:tc>
          <w:tcPr>
            <w:tcW w:w="918"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1114</w:t>
            </w:r>
          </w:p>
        </w:tc>
        <w:tc>
          <w:tcPr>
            <w:tcW w:w="975" w:type="dxa"/>
            <w:gridSpan w:val="2"/>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475</w:t>
            </w:r>
          </w:p>
        </w:tc>
        <w:tc>
          <w:tcPr>
            <w:tcW w:w="889"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1589</w:t>
            </w:r>
          </w:p>
        </w:tc>
      </w:tr>
      <w:tr w:rsidR="00D338FE" w:rsidRPr="00990C42" w:rsidTr="00C14730">
        <w:trPr>
          <w:trHeight w:val="459"/>
        </w:trPr>
        <w:tc>
          <w:tcPr>
            <w:tcW w:w="2169" w:type="dxa"/>
          </w:tcPr>
          <w:p w:rsidR="00D338FE" w:rsidRPr="00990C42" w:rsidRDefault="00D338FE" w:rsidP="00C14730">
            <w:pPr>
              <w:ind w:left="21"/>
              <w:contextualSpacing/>
              <w:rPr>
                <w:rFonts w:ascii="Times New Roman" w:hAnsi="Times New Roman"/>
                <w:sz w:val="24"/>
                <w:szCs w:val="24"/>
                <w:lang w:val="uk-UA"/>
              </w:rPr>
            </w:pPr>
            <w:r w:rsidRPr="00990C42">
              <w:rPr>
                <w:rFonts w:ascii="Times New Roman" w:hAnsi="Times New Roman"/>
                <w:sz w:val="24"/>
                <w:szCs w:val="24"/>
                <w:lang w:val="uk-UA"/>
              </w:rPr>
              <w:t>Тернопільське</w:t>
            </w:r>
          </w:p>
        </w:tc>
        <w:tc>
          <w:tcPr>
            <w:tcW w:w="951"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30</w:t>
            </w:r>
          </w:p>
        </w:tc>
        <w:tc>
          <w:tcPr>
            <w:tcW w:w="1018"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12</w:t>
            </w:r>
          </w:p>
        </w:tc>
        <w:tc>
          <w:tcPr>
            <w:tcW w:w="1108"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25</w:t>
            </w:r>
          </w:p>
        </w:tc>
        <w:tc>
          <w:tcPr>
            <w:tcW w:w="924"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67</w:t>
            </w:r>
          </w:p>
        </w:tc>
        <w:tc>
          <w:tcPr>
            <w:tcW w:w="918"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433</w:t>
            </w:r>
          </w:p>
        </w:tc>
        <w:tc>
          <w:tcPr>
            <w:tcW w:w="975" w:type="dxa"/>
            <w:gridSpan w:val="2"/>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337</w:t>
            </w:r>
          </w:p>
        </w:tc>
        <w:tc>
          <w:tcPr>
            <w:tcW w:w="889"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770</w:t>
            </w:r>
          </w:p>
        </w:tc>
      </w:tr>
      <w:tr w:rsidR="00D338FE" w:rsidRPr="00990C42" w:rsidTr="00C14730">
        <w:trPr>
          <w:trHeight w:val="450"/>
        </w:trPr>
        <w:tc>
          <w:tcPr>
            <w:tcW w:w="2169" w:type="dxa"/>
          </w:tcPr>
          <w:p w:rsidR="00D338FE" w:rsidRPr="00990C42" w:rsidRDefault="00D338FE" w:rsidP="00C14730">
            <w:pPr>
              <w:ind w:left="21"/>
              <w:contextualSpacing/>
              <w:rPr>
                <w:rFonts w:ascii="Times New Roman" w:hAnsi="Times New Roman"/>
                <w:sz w:val="24"/>
                <w:szCs w:val="24"/>
                <w:lang w:val="uk-UA"/>
              </w:rPr>
            </w:pPr>
            <w:r w:rsidRPr="00990C42">
              <w:rPr>
                <w:rFonts w:ascii="Times New Roman" w:hAnsi="Times New Roman"/>
                <w:sz w:val="24"/>
                <w:szCs w:val="24"/>
                <w:lang w:val="uk-UA"/>
              </w:rPr>
              <w:t>Волинське</w:t>
            </w:r>
          </w:p>
        </w:tc>
        <w:tc>
          <w:tcPr>
            <w:tcW w:w="951"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1</w:t>
            </w:r>
          </w:p>
        </w:tc>
        <w:tc>
          <w:tcPr>
            <w:tcW w:w="1018"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w:t>
            </w:r>
          </w:p>
        </w:tc>
        <w:tc>
          <w:tcPr>
            <w:tcW w:w="1108"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w:t>
            </w:r>
          </w:p>
        </w:tc>
        <w:tc>
          <w:tcPr>
            <w:tcW w:w="924"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1</w:t>
            </w:r>
          </w:p>
        </w:tc>
        <w:tc>
          <w:tcPr>
            <w:tcW w:w="918"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9</w:t>
            </w:r>
          </w:p>
        </w:tc>
        <w:tc>
          <w:tcPr>
            <w:tcW w:w="975" w:type="dxa"/>
            <w:gridSpan w:val="2"/>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w:t>
            </w:r>
          </w:p>
        </w:tc>
        <w:tc>
          <w:tcPr>
            <w:tcW w:w="889"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9</w:t>
            </w:r>
          </w:p>
        </w:tc>
      </w:tr>
      <w:tr w:rsidR="00D338FE" w:rsidRPr="00990C42" w:rsidTr="00C14730">
        <w:trPr>
          <w:trHeight w:val="58"/>
        </w:trPr>
        <w:tc>
          <w:tcPr>
            <w:tcW w:w="2169" w:type="dxa"/>
          </w:tcPr>
          <w:p w:rsidR="00D338FE" w:rsidRPr="00990C42" w:rsidRDefault="00D338FE" w:rsidP="00C14730">
            <w:pPr>
              <w:ind w:left="21"/>
              <w:contextualSpacing/>
              <w:rPr>
                <w:rFonts w:ascii="Times New Roman" w:hAnsi="Times New Roman"/>
                <w:sz w:val="24"/>
                <w:szCs w:val="24"/>
                <w:lang w:val="uk-UA"/>
              </w:rPr>
            </w:pPr>
            <w:r w:rsidRPr="00990C42">
              <w:rPr>
                <w:rFonts w:ascii="Times New Roman" w:hAnsi="Times New Roman"/>
                <w:sz w:val="24"/>
                <w:szCs w:val="24"/>
                <w:lang w:val="uk-UA"/>
              </w:rPr>
              <w:t>Разом</w:t>
            </w:r>
          </w:p>
        </w:tc>
        <w:tc>
          <w:tcPr>
            <w:tcW w:w="951"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152</w:t>
            </w:r>
          </w:p>
        </w:tc>
        <w:tc>
          <w:tcPr>
            <w:tcW w:w="1018"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61</w:t>
            </w:r>
          </w:p>
        </w:tc>
        <w:tc>
          <w:tcPr>
            <w:tcW w:w="1108"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72</w:t>
            </w:r>
          </w:p>
        </w:tc>
        <w:tc>
          <w:tcPr>
            <w:tcW w:w="924"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285</w:t>
            </w:r>
          </w:p>
        </w:tc>
        <w:tc>
          <w:tcPr>
            <w:tcW w:w="918"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1880</w:t>
            </w:r>
          </w:p>
        </w:tc>
        <w:tc>
          <w:tcPr>
            <w:tcW w:w="975" w:type="dxa"/>
            <w:gridSpan w:val="2"/>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955</w:t>
            </w:r>
          </w:p>
        </w:tc>
        <w:tc>
          <w:tcPr>
            <w:tcW w:w="889" w:type="dxa"/>
          </w:tcPr>
          <w:p w:rsidR="00D338FE" w:rsidRPr="00990C42" w:rsidRDefault="00D338FE" w:rsidP="00C14730">
            <w:pPr>
              <w:contextualSpacing/>
              <w:jc w:val="center"/>
              <w:rPr>
                <w:rFonts w:ascii="Times New Roman" w:hAnsi="Times New Roman"/>
                <w:sz w:val="24"/>
                <w:szCs w:val="24"/>
                <w:lang w:val="uk-UA"/>
              </w:rPr>
            </w:pPr>
            <w:r w:rsidRPr="00990C42">
              <w:rPr>
                <w:rFonts w:ascii="Times New Roman" w:hAnsi="Times New Roman"/>
                <w:sz w:val="24"/>
                <w:szCs w:val="24"/>
                <w:lang w:val="uk-UA"/>
              </w:rPr>
              <w:t>2835</w:t>
            </w:r>
          </w:p>
        </w:tc>
      </w:tr>
    </w:tbl>
    <w:p w:rsidR="00D338FE" w:rsidRDefault="00D338FE" w:rsidP="0051082B">
      <w:pPr>
        <w:ind w:firstLine="708"/>
        <w:contextualSpacing/>
        <w:jc w:val="both"/>
        <w:rPr>
          <w:rFonts w:ascii="Times New Roman" w:hAnsi="Times New Roman"/>
          <w:sz w:val="24"/>
          <w:szCs w:val="24"/>
          <w:lang w:val="uk-UA"/>
        </w:rPr>
      </w:pPr>
    </w:p>
    <w:p w:rsidR="00D338FE" w:rsidRPr="00990C42" w:rsidRDefault="00D338FE" w:rsidP="0051082B">
      <w:pPr>
        <w:ind w:firstLine="708"/>
        <w:contextualSpacing/>
        <w:jc w:val="both"/>
        <w:rPr>
          <w:rFonts w:ascii="Times New Roman" w:hAnsi="Times New Roman"/>
          <w:sz w:val="24"/>
          <w:szCs w:val="24"/>
          <w:lang w:val="uk-UA"/>
        </w:rPr>
      </w:pPr>
      <w:r w:rsidRPr="00990C42">
        <w:rPr>
          <w:rFonts w:ascii="Times New Roman" w:hAnsi="Times New Roman"/>
          <w:sz w:val="24"/>
          <w:szCs w:val="24"/>
          <w:lang w:val="uk-UA"/>
        </w:rPr>
        <w:t xml:space="preserve">Джерело: </w:t>
      </w:r>
      <w:r w:rsidRPr="00990C42">
        <w:rPr>
          <w:rFonts w:ascii="Times New Roman" w:hAnsi="Times New Roman"/>
          <w:sz w:val="24"/>
          <w:szCs w:val="24"/>
          <w:lang w:val="en-US"/>
        </w:rPr>
        <w:t>[</w:t>
      </w:r>
      <w:r w:rsidRPr="00990C42">
        <w:rPr>
          <w:rFonts w:ascii="Times New Roman" w:hAnsi="Times New Roman"/>
          <w:sz w:val="24"/>
          <w:szCs w:val="24"/>
          <w:lang w:val="uk-UA"/>
        </w:rPr>
        <w:t>686</w:t>
      </w:r>
      <w:r w:rsidRPr="00990C42">
        <w:rPr>
          <w:rFonts w:ascii="Times New Roman" w:hAnsi="Times New Roman"/>
          <w:sz w:val="24"/>
          <w:szCs w:val="24"/>
          <w:lang w:val="en-US"/>
        </w:rPr>
        <w:t>]</w:t>
      </w:r>
      <w:r w:rsidRPr="00990C42">
        <w:rPr>
          <w:rFonts w:ascii="Times New Roman" w:hAnsi="Times New Roman"/>
          <w:sz w:val="24"/>
          <w:szCs w:val="24"/>
          <w:lang w:val="uk-UA"/>
        </w:rPr>
        <w:t>.</w:t>
      </w:r>
    </w:p>
    <w:p w:rsidR="00D338FE" w:rsidRPr="00990C42" w:rsidRDefault="00D338FE" w:rsidP="0051082B">
      <w:pPr>
        <w:ind w:firstLine="708"/>
        <w:contextualSpacing/>
        <w:jc w:val="both"/>
        <w:rPr>
          <w:rFonts w:ascii="Times New Roman" w:hAnsi="Times New Roman"/>
          <w:sz w:val="24"/>
          <w:szCs w:val="24"/>
          <w:lang w:val="uk-UA"/>
        </w:rPr>
      </w:pPr>
    </w:p>
    <w:p w:rsidR="00D338FE" w:rsidRPr="006F33C0" w:rsidRDefault="00D338FE" w:rsidP="0066456A">
      <w:pPr>
        <w:pStyle w:val="a0"/>
        <w:contextualSpacing/>
        <w:rPr>
          <w:sz w:val="24"/>
          <w:szCs w:val="24"/>
        </w:rPr>
      </w:pPr>
    </w:p>
    <w:p w:rsidR="00D338FE" w:rsidRPr="006F33C0" w:rsidRDefault="00D338FE" w:rsidP="0066456A">
      <w:pPr>
        <w:pStyle w:val="a0"/>
        <w:contextualSpacing/>
        <w:rPr>
          <w:sz w:val="24"/>
          <w:szCs w:val="24"/>
        </w:rPr>
      </w:pPr>
    </w:p>
    <w:p w:rsidR="00D338FE" w:rsidRPr="006F33C0" w:rsidRDefault="00D338FE" w:rsidP="0066456A">
      <w:pPr>
        <w:pStyle w:val="a0"/>
        <w:contextualSpacing/>
        <w:rPr>
          <w:sz w:val="24"/>
          <w:szCs w:val="24"/>
        </w:rPr>
      </w:pPr>
    </w:p>
    <w:p w:rsidR="00D338FE" w:rsidRPr="006F33C0" w:rsidRDefault="00D338FE" w:rsidP="0066456A">
      <w:pPr>
        <w:pStyle w:val="a0"/>
        <w:contextualSpacing/>
        <w:rPr>
          <w:sz w:val="24"/>
          <w:szCs w:val="24"/>
        </w:rPr>
      </w:pPr>
    </w:p>
    <w:p w:rsidR="00D338FE" w:rsidRDefault="00D338FE" w:rsidP="0066456A">
      <w:pPr>
        <w:spacing w:line="336" w:lineRule="auto"/>
        <w:ind w:left="-284" w:firstLine="5663"/>
        <w:contextualSpacing/>
        <w:jc w:val="center"/>
        <w:rPr>
          <w:rFonts w:ascii="Times New Roman" w:hAnsi="Times New Roman"/>
          <w:lang w:val="uk-UA"/>
        </w:rPr>
      </w:pPr>
    </w:p>
    <w:p w:rsidR="00D338FE" w:rsidRDefault="00D338FE" w:rsidP="0066456A">
      <w:pPr>
        <w:spacing w:line="336" w:lineRule="auto"/>
        <w:ind w:left="-284" w:firstLine="5663"/>
        <w:contextualSpacing/>
        <w:jc w:val="center"/>
        <w:rPr>
          <w:rFonts w:ascii="Times New Roman" w:hAnsi="Times New Roman"/>
          <w:lang w:val="uk-UA"/>
        </w:rPr>
      </w:pPr>
    </w:p>
    <w:p w:rsidR="00D338FE" w:rsidRDefault="00D338FE" w:rsidP="0066456A">
      <w:pPr>
        <w:spacing w:line="336" w:lineRule="auto"/>
        <w:ind w:left="-284" w:firstLine="5663"/>
        <w:contextualSpacing/>
        <w:jc w:val="center"/>
        <w:rPr>
          <w:rFonts w:ascii="Times New Roman" w:hAnsi="Times New Roman"/>
          <w:lang w:val="uk-UA"/>
        </w:rPr>
      </w:pPr>
    </w:p>
    <w:p w:rsidR="00D338FE" w:rsidRPr="006F33C0" w:rsidRDefault="00D338FE" w:rsidP="0066456A">
      <w:pPr>
        <w:spacing w:line="336" w:lineRule="auto"/>
        <w:ind w:left="-284" w:firstLine="5663"/>
        <w:contextualSpacing/>
        <w:jc w:val="center"/>
        <w:rPr>
          <w:rFonts w:ascii="Times New Roman" w:hAnsi="Times New Roman"/>
          <w:lang w:val="uk-UA"/>
        </w:rPr>
      </w:pPr>
      <w:r w:rsidRPr="006F33C0">
        <w:rPr>
          <w:rFonts w:ascii="Times New Roman" w:hAnsi="Times New Roman"/>
          <w:lang w:val="uk-UA"/>
        </w:rPr>
        <w:t>Закінчення додатка Р.7</w:t>
      </w:r>
    </w:p>
    <w:p w:rsidR="00D338FE" w:rsidRPr="006F33C0" w:rsidRDefault="00D338FE" w:rsidP="0066456A">
      <w:pPr>
        <w:pStyle w:val="a0"/>
        <w:contextualSpacing/>
        <w:rPr>
          <w:sz w:val="24"/>
          <w:szCs w:val="24"/>
        </w:rPr>
      </w:pPr>
      <w:r w:rsidRPr="006F33C0">
        <w:rPr>
          <w:sz w:val="24"/>
          <w:szCs w:val="24"/>
        </w:rPr>
        <w:t>ХВМ у с.Зозулі, що на Золочівщині (1938 р.)</w:t>
      </w:r>
    </w:p>
    <w:p w:rsidR="00D338FE" w:rsidRPr="006F33C0" w:rsidRDefault="00D338FE" w:rsidP="0066456A">
      <w:pPr>
        <w:pStyle w:val="a0"/>
        <w:contextualSpacing/>
        <w:rPr>
          <w:sz w:val="24"/>
          <w:szCs w:val="24"/>
        </w:rPr>
      </w:pPr>
    </w:p>
    <w:p w:rsidR="00D338FE" w:rsidRPr="006F33C0" w:rsidRDefault="00D338FE" w:rsidP="0066456A">
      <w:pPr>
        <w:pStyle w:val="a0"/>
        <w:contextualSpacing/>
        <w:rPr>
          <w:sz w:val="24"/>
          <w:szCs w:val="24"/>
        </w:rPr>
      </w:pPr>
      <w:r w:rsidRPr="00790320">
        <w:rPr>
          <w:noProof/>
          <w:sz w:val="24"/>
          <w:szCs w:val="24"/>
          <w:lang w:eastAsia="uk-UA"/>
        </w:rPr>
        <w:pict>
          <v:shape id="_x0000_i1128" type="#_x0000_t75" style="width:352.5pt;height:207pt;visibility:visible">
            <v:imagedata r:id="rId130" o:title=""/>
          </v:shape>
        </w:pict>
      </w:r>
    </w:p>
    <w:p w:rsidR="00D338FE" w:rsidRPr="006F33C0" w:rsidRDefault="00D338FE" w:rsidP="0066456A">
      <w:pPr>
        <w:pStyle w:val="a0"/>
        <w:contextualSpacing/>
        <w:rPr>
          <w:sz w:val="24"/>
          <w:szCs w:val="24"/>
        </w:rPr>
      </w:pPr>
    </w:p>
    <w:p w:rsidR="00D338FE" w:rsidRPr="006F33C0" w:rsidRDefault="00D338FE" w:rsidP="0066456A">
      <w:pPr>
        <w:pStyle w:val="a0"/>
        <w:contextualSpacing/>
        <w:jc w:val="left"/>
        <w:rPr>
          <w:b w:val="0"/>
          <w:sz w:val="24"/>
          <w:szCs w:val="24"/>
        </w:rPr>
      </w:pPr>
      <w:r w:rsidRPr="006F33C0">
        <w:rPr>
          <w:b w:val="0"/>
          <w:sz w:val="24"/>
          <w:szCs w:val="24"/>
        </w:rPr>
        <w:t xml:space="preserve">Джерело:  [1515, с.102]. </w:t>
      </w:r>
    </w:p>
    <w:p w:rsidR="00D338FE" w:rsidRPr="006F33C0" w:rsidRDefault="00D338FE" w:rsidP="0066456A">
      <w:pPr>
        <w:pStyle w:val="a0"/>
        <w:contextualSpacing/>
        <w:rPr>
          <w:sz w:val="24"/>
          <w:szCs w:val="24"/>
        </w:rPr>
      </w:pPr>
    </w:p>
    <w:p w:rsidR="00D338FE" w:rsidRPr="006F33C0" w:rsidRDefault="00D338FE" w:rsidP="0066456A">
      <w:pPr>
        <w:pStyle w:val="a0"/>
        <w:contextualSpacing/>
        <w:rPr>
          <w:sz w:val="24"/>
          <w:szCs w:val="24"/>
        </w:rPr>
      </w:pPr>
      <w:r w:rsidRPr="006F33C0">
        <w:rPr>
          <w:sz w:val="24"/>
          <w:szCs w:val="24"/>
        </w:rPr>
        <w:t>Додаток Р.8</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rPr>
        <w:t xml:space="preserve">Обов’язки змагуна </w:t>
      </w:r>
      <w:r w:rsidRPr="006F33C0">
        <w:rPr>
          <w:rFonts w:ascii="Times New Roman" w:hAnsi="Times New Roman"/>
          <w:b/>
          <w:lang w:val="uk-UA"/>
        </w:rPr>
        <w:t>ХВМ (уривки)</w:t>
      </w:r>
    </w:p>
    <w:p w:rsidR="00D338FE" w:rsidRPr="006F33C0" w:rsidRDefault="00D338FE" w:rsidP="0066456A">
      <w:pPr>
        <w:tabs>
          <w:tab w:val="left" w:pos="360"/>
        </w:tabs>
        <w:contextualSpacing/>
        <w:jc w:val="both"/>
        <w:rPr>
          <w:rFonts w:ascii="Times New Roman" w:hAnsi="Times New Roman"/>
        </w:rPr>
      </w:pPr>
      <w:r w:rsidRPr="006F33C0">
        <w:rPr>
          <w:rFonts w:ascii="Times New Roman" w:hAnsi="Times New Roman"/>
          <w:lang w:val="uk-UA"/>
        </w:rPr>
        <w:tab/>
        <w:t xml:space="preserve">Усіх членів Секції Хліборобського Вишколу Молоді називаємо учасниками, або учнями  Хліборобського Вишколу Молоді. </w:t>
      </w:r>
      <w:r w:rsidRPr="006F33C0">
        <w:rPr>
          <w:rFonts w:ascii="Times New Roman" w:hAnsi="Times New Roman"/>
        </w:rPr>
        <w:t>Тих учасників чи учнів, які працюють в Гуртку і виконують також практичні праці, себто беруть участь у конкурсах-змаганнях, називаємо змагунами. Це походить звідти, що практичні праці Хліборобського Вишколу Молоді є нетільки практичною школою, але також змаганням за найкращий вислід праці.</w:t>
      </w:r>
    </w:p>
    <w:p w:rsidR="00D338FE" w:rsidRPr="006F33C0" w:rsidRDefault="00D338FE" w:rsidP="0066456A">
      <w:pPr>
        <w:tabs>
          <w:tab w:val="left" w:pos="360"/>
        </w:tabs>
        <w:contextualSpacing/>
        <w:jc w:val="both"/>
        <w:rPr>
          <w:rFonts w:ascii="Times New Roman" w:hAnsi="Times New Roman"/>
        </w:rPr>
      </w:pPr>
      <w:r w:rsidRPr="006F33C0">
        <w:rPr>
          <w:rFonts w:ascii="Times New Roman" w:hAnsi="Times New Roman"/>
          <w:b/>
        </w:rPr>
        <w:t xml:space="preserve">Обов’язки змагуна </w:t>
      </w:r>
      <w:r w:rsidRPr="006F33C0">
        <w:rPr>
          <w:rFonts w:ascii="Times New Roman" w:hAnsi="Times New Roman"/>
        </w:rPr>
        <w:t xml:space="preserve">Гуртка Хліборобського Вишколу Молоді є ось які: </w:t>
      </w:r>
    </w:p>
    <w:p w:rsidR="00D338FE" w:rsidRPr="006F33C0" w:rsidRDefault="00D338FE" w:rsidP="00D92A65">
      <w:pPr>
        <w:widowControl w:val="0"/>
        <w:numPr>
          <w:ilvl w:val="0"/>
          <w:numId w:val="78"/>
        </w:numPr>
        <w:tabs>
          <w:tab w:val="num" w:pos="0"/>
          <w:tab w:val="left" w:pos="900"/>
        </w:tabs>
        <w:spacing w:after="0" w:line="240" w:lineRule="auto"/>
        <w:ind w:left="0" w:firstLine="680"/>
        <w:contextualSpacing/>
        <w:jc w:val="both"/>
        <w:rPr>
          <w:rFonts w:ascii="Times New Roman" w:hAnsi="Times New Roman"/>
        </w:rPr>
      </w:pPr>
      <w:r w:rsidRPr="006F33C0">
        <w:rPr>
          <w:rFonts w:ascii="Times New Roman" w:hAnsi="Times New Roman"/>
        </w:rPr>
        <w:t>Змагун мусить докладно застановитися над тим, чи схоче і зможе працювати кілька років у Хліборобському Вишколі Молоді.</w:t>
      </w:r>
    </w:p>
    <w:p w:rsidR="00D338FE" w:rsidRPr="006F33C0" w:rsidRDefault="00D338FE" w:rsidP="00D92A65">
      <w:pPr>
        <w:widowControl w:val="0"/>
        <w:numPr>
          <w:ilvl w:val="0"/>
          <w:numId w:val="78"/>
        </w:numPr>
        <w:tabs>
          <w:tab w:val="num" w:pos="0"/>
          <w:tab w:val="left" w:pos="900"/>
        </w:tabs>
        <w:spacing w:after="0" w:line="240" w:lineRule="auto"/>
        <w:ind w:left="0" w:firstLine="680"/>
        <w:contextualSpacing/>
        <w:jc w:val="both"/>
        <w:rPr>
          <w:rFonts w:ascii="Times New Roman" w:hAnsi="Times New Roman"/>
        </w:rPr>
      </w:pPr>
      <w:r w:rsidRPr="006F33C0">
        <w:rPr>
          <w:rFonts w:ascii="Times New Roman" w:hAnsi="Times New Roman"/>
        </w:rPr>
        <w:t>Змагун мусить підписати заяву приступлення до Секції Хліборобського Вишколу Молоді, в якій містяться постанови про його відповідальність за виконання усіх праць в Гуртку.</w:t>
      </w:r>
    </w:p>
    <w:p w:rsidR="00D338FE" w:rsidRPr="006F33C0" w:rsidRDefault="00D338FE" w:rsidP="00D92A65">
      <w:pPr>
        <w:widowControl w:val="0"/>
        <w:numPr>
          <w:ilvl w:val="0"/>
          <w:numId w:val="78"/>
        </w:numPr>
        <w:tabs>
          <w:tab w:val="num" w:pos="0"/>
          <w:tab w:val="left" w:pos="900"/>
        </w:tabs>
        <w:spacing w:after="0" w:line="240" w:lineRule="auto"/>
        <w:ind w:left="0" w:firstLine="680"/>
        <w:contextualSpacing/>
        <w:jc w:val="both"/>
        <w:rPr>
          <w:rFonts w:ascii="Times New Roman" w:hAnsi="Times New Roman"/>
        </w:rPr>
      </w:pPr>
      <w:r w:rsidRPr="006F33C0">
        <w:rPr>
          <w:rFonts w:ascii="Times New Roman" w:hAnsi="Times New Roman"/>
        </w:rPr>
        <w:t>Змагун має постаратися про те, щоби на заяві приступлення в члени Секції Хліборобського Вишколу Молоді була власноручно підписана згода батьків чи опікунів на приступлення його до праці.</w:t>
      </w:r>
    </w:p>
    <w:p w:rsidR="00D338FE" w:rsidRPr="006F33C0" w:rsidRDefault="00D338FE" w:rsidP="00D92A65">
      <w:pPr>
        <w:widowControl w:val="0"/>
        <w:numPr>
          <w:ilvl w:val="0"/>
          <w:numId w:val="78"/>
        </w:numPr>
        <w:tabs>
          <w:tab w:val="num" w:pos="0"/>
          <w:tab w:val="left" w:pos="900"/>
        </w:tabs>
        <w:spacing w:after="0" w:line="240" w:lineRule="auto"/>
        <w:ind w:left="0" w:firstLine="680"/>
        <w:contextualSpacing/>
        <w:jc w:val="both"/>
        <w:rPr>
          <w:rFonts w:ascii="Times New Roman" w:hAnsi="Times New Roman"/>
        </w:rPr>
      </w:pPr>
      <w:r w:rsidRPr="006F33C0">
        <w:rPr>
          <w:rFonts w:ascii="Times New Roman" w:hAnsi="Times New Roman"/>
        </w:rPr>
        <w:t>Змагун мусить забезпечити собі у господарстві батьків грядку такої величини, як це вкаже агроном чи інструктор Хліборобського Вишколу Молоді вже в осені, а при годівельних працях забезпечити собі у стайні батьків відповідне приміщення для тварин.</w:t>
      </w:r>
    </w:p>
    <w:p w:rsidR="00D338FE" w:rsidRPr="006F33C0" w:rsidRDefault="00D338FE" w:rsidP="00D92A65">
      <w:pPr>
        <w:widowControl w:val="0"/>
        <w:numPr>
          <w:ilvl w:val="0"/>
          <w:numId w:val="78"/>
        </w:numPr>
        <w:tabs>
          <w:tab w:val="num" w:pos="0"/>
          <w:tab w:val="left" w:pos="900"/>
        </w:tabs>
        <w:spacing w:after="0" w:line="240" w:lineRule="auto"/>
        <w:ind w:left="0" w:firstLine="680"/>
        <w:contextualSpacing/>
        <w:jc w:val="both"/>
        <w:rPr>
          <w:rFonts w:ascii="Times New Roman" w:hAnsi="Times New Roman"/>
        </w:rPr>
      </w:pPr>
      <w:r w:rsidRPr="006F33C0">
        <w:rPr>
          <w:rFonts w:ascii="Times New Roman" w:hAnsi="Times New Roman"/>
        </w:rPr>
        <w:t>Змагун мусить перед приступленням до праці покінчити передзмаговий курс.</w:t>
      </w:r>
    </w:p>
    <w:p w:rsidR="00D338FE" w:rsidRPr="006F33C0" w:rsidRDefault="00D338FE" w:rsidP="00D92A65">
      <w:pPr>
        <w:widowControl w:val="0"/>
        <w:numPr>
          <w:ilvl w:val="0"/>
          <w:numId w:val="78"/>
        </w:numPr>
        <w:tabs>
          <w:tab w:val="num" w:pos="0"/>
          <w:tab w:val="left" w:pos="900"/>
        </w:tabs>
        <w:spacing w:after="0" w:line="240" w:lineRule="auto"/>
        <w:ind w:left="0" w:firstLine="680"/>
        <w:contextualSpacing/>
        <w:jc w:val="both"/>
        <w:rPr>
          <w:rFonts w:ascii="Times New Roman" w:hAnsi="Times New Roman"/>
        </w:rPr>
      </w:pPr>
      <w:r w:rsidRPr="006F33C0">
        <w:rPr>
          <w:rFonts w:ascii="Times New Roman" w:hAnsi="Times New Roman"/>
        </w:rPr>
        <w:t>Змагун обовязаний набути потрібні брошури та зшиток до записування записок про працю, брошуру докладно вивчити, щоби знати ці справи, які звязані з практичною роботою.</w:t>
      </w:r>
    </w:p>
    <w:p w:rsidR="00D338FE" w:rsidRPr="006F33C0" w:rsidRDefault="00D338FE" w:rsidP="00D92A65">
      <w:pPr>
        <w:widowControl w:val="0"/>
        <w:numPr>
          <w:ilvl w:val="0"/>
          <w:numId w:val="78"/>
        </w:numPr>
        <w:tabs>
          <w:tab w:val="num" w:pos="0"/>
          <w:tab w:val="left" w:pos="900"/>
        </w:tabs>
        <w:spacing w:after="0" w:line="240" w:lineRule="auto"/>
        <w:ind w:left="0" w:firstLine="680"/>
        <w:contextualSpacing/>
        <w:jc w:val="both"/>
        <w:rPr>
          <w:rFonts w:ascii="Times New Roman" w:hAnsi="Times New Roman"/>
        </w:rPr>
      </w:pPr>
      <w:r w:rsidRPr="006F33C0">
        <w:rPr>
          <w:rFonts w:ascii="Times New Roman" w:hAnsi="Times New Roman"/>
        </w:rPr>
        <w:t>Змагун має заплатити описове до Гуртка, а крім цього вплачувати точно вкладку до Секції Хліборобського Вишколу Молоді та вплатити потрібні квоти на насіння і т.д.</w:t>
      </w:r>
    </w:p>
    <w:p w:rsidR="00D338FE" w:rsidRPr="006F33C0" w:rsidRDefault="00D338FE" w:rsidP="0066456A">
      <w:pPr>
        <w:tabs>
          <w:tab w:val="left" w:pos="900"/>
        </w:tabs>
        <w:contextualSpacing/>
        <w:jc w:val="both"/>
        <w:rPr>
          <w:rFonts w:ascii="Times New Roman" w:hAnsi="Times New Roman"/>
        </w:rPr>
      </w:pPr>
      <w:r w:rsidRPr="006F33C0">
        <w:rPr>
          <w:rFonts w:ascii="Times New Roman" w:hAnsi="Times New Roman"/>
        </w:rPr>
        <w:t>Закінчення додатка  К.8</w:t>
      </w:r>
    </w:p>
    <w:p w:rsidR="00D338FE" w:rsidRPr="006F33C0" w:rsidRDefault="00D338FE" w:rsidP="00D92A65">
      <w:pPr>
        <w:widowControl w:val="0"/>
        <w:numPr>
          <w:ilvl w:val="0"/>
          <w:numId w:val="78"/>
        </w:numPr>
        <w:tabs>
          <w:tab w:val="num" w:pos="0"/>
          <w:tab w:val="left" w:pos="900"/>
        </w:tabs>
        <w:spacing w:after="0" w:line="240" w:lineRule="auto"/>
        <w:ind w:left="0" w:firstLine="680"/>
        <w:contextualSpacing/>
        <w:jc w:val="both"/>
        <w:rPr>
          <w:rFonts w:ascii="Times New Roman" w:hAnsi="Times New Roman"/>
        </w:rPr>
      </w:pPr>
      <w:r w:rsidRPr="006F33C0">
        <w:rPr>
          <w:rFonts w:ascii="Times New Roman" w:hAnsi="Times New Roman"/>
        </w:rPr>
        <w:t>Змагун мусить виконувати всю працю самостійно, без посторонньої помочі, бо тільки самостійна праця навчить змагуна того, що треба.</w:t>
      </w:r>
    </w:p>
    <w:p w:rsidR="00D338FE" w:rsidRPr="006F33C0" w:rsidRDefault="00D338FE" w:rsidP="00D92A65">
      <w:pPr>
        <w:widowControl w:val="0"/>
        <w:numPr>
          <w:ilvl w:val="0"/>
          <w:numId w:val="78"/>
        </w:numPr>
        <w:tabs>
          <w:tab w:val="num" w:pos="0"/>
          <w:tab w:val="left" w:pos="900"/>
        </w:tabs>
        <w:spacing w:after="0" w:line="240" w:lineRule="auto"/>
        <w:ind w:left="0" w:firstLine="680"/>
        <w:contextualSpacing/>
        <w:jc w:val="right"/>
        <w:rPr>
          <w:rFonts w:ascii="Times New Roman" w:hAnsi="Times New Roman"/>
        </w:rPr>
      </w:pPr>
      <w:r w:rsidRPr="006F33C0">
        <w:rPr>
          <w:rFonts w:ascii="Times New Roman" w:hAnsi="Times New Roman"/>
        </w:rPr>
        <w:t xml:space="preserve">Змагун обовязаний вести записки докладно і дбайливо записувати все так як воно </w:t>
      </w:r>
    </w:p>
    <w:p w:rsidR="00D338FE" w:rsidRPr="006F33C0" w:rsidRDefault="00D338FE" w:rsidP="0066456A">
      <w:pPr>
        <w:widowControl w:val="0"/>
        <w:tabs>
          <w:tab w:val="left" w:pos="900"/>
        </w:tabs>
        <w:contextualSpacing/>
        <w:jc w:val="both"/>
        <w:rPr>
          <w:rFonts w:ascii="Times New Roman" w:hAnsi="Times New Roman"/>
        </w:rPr>
      </w:pPr>
      <w:r w:rsidRPr="006F33C0">
        <w:rPr>
          <w:rFonts w:ascii="Times New Roman" w:hAnsi="Times New Roman"/>
        </w:rPr>
        <w:t>було, бо записки це основа для перегляду і огляду праці змагуна.</w:t>
      </w:r>
    </w:p>
    <w:p w:rsidR="00D338FE" w:rsidRPr="006F33C0" w:rsidRDefault="00D338FE" w:rsidP="00D92A65">
      <w:pPr>
        <w:widowControl w:val="0"/>
        <w:numPr>
          <w:ilvl w:val="0"/>
          <w:numId w:val="78"/>
        </w:numPr>
        <w:tabs>
          <w:tab w:val="num" w:pos="0"/>
          <w:tab w:val="left" w:pos="1440"/>
        </w:tabs>
        <w:spacing w:after="0" w:line="240" w:lineRule="auto"/>
        <w:ind w:left="0" w:firstLine="680"/>
        <w:contextualSpacing/>
        <w:jc w:val="both"/>
        <w:rPr>
          <w:rFonts w:ascii="Times New Roman" w:hAnsi="Times New Roman"/>
        </w:rPr>
      </w:pPr>
      <w:r w:rsidRPr="006F33C0">
        <w:rPr>
          <w:rFonts w:ascii="Times New Roman" w:hAnsi="Times New Roman"/>
        </w:rPr>
        <w:t>Змагун повинен цікавитися працею прочих членів Гуртка, старатися її пізнати та з неї вчитися також для себе.</w:t>
      </w:r>
    </w:p>
    <w:p w:rsidR="00D338FE" w:rsidRPr="0052740E" w:rsidRDefault="00D338FE" w:rsidP="0052740E">
      <w:pPr>
        <w:widowControl w:val="0"/>
        <w:tabs>
          <w:tab w:val="left" w:pos="900"/>
        </w:tabs>
        <w:ind w:left="5104"/>
        <w:jc w:val="right"/>
        <w:rPr>
          <w:rFonts w:ascii="Times New Roman" w:hAnsi="Times New Roman"/>
        </w:rPr>
      </w:pPr>
      <w:r w:rsidRPr="0052740E">
        <w:rPr>
          <w:rFonts w:ascii="Times New Roman" w:hAnsi="Times New Roman"/>
        </w:rPr>
        <w:t>Закінчення додатка Р.8</w:t>
      </w:r>
    </w:p>
    <w:p w:rsidR="00D338FE" w:rsidRPr="006F33C0" w:rsidRDefault="00D338FE" w:rsidP="00D92A65">
      <w:pPr>
        <w:widowControl w:val="0"/>
        <w:numPr>
          <w:ilvl w:val="0"/>
          <w:numId w:val="78"/>
        </w:numPr>
        <w:tabs>
          <w:tab w:val="num" w:pos="0"/>
          <w:tab w:val="left" w:pos="1440"/>
        </w:tabs>
        <w:spacing w:after="0" w:line="240" w:lineRule="auto"/>
        <w:ind w:left="0" w:firstLine="680"/>
        <w:contextualSpacing/>
        <w:jc w:val="both"/>
        <w:rPr>
          <w:rFonts w:ascii="Times New Roman" w:hAnsi="Times New Roman"/>
        </w:rPr>
      </w:pPr>
      <w:r w:rsidRPr="006F33C0">
        <w:rPr>
          <w:rFonts w:ascii="Times New Roman" w:hAnsi="Times New Roman"/>
        </w:rPr>
        <w:t>Змагун обовязаний довести свою працю до кінця та взяти участь у закінчені праці.</w:t>
      </w:r>
    </w:p>
    <w:p w:rsidR="00D338FE" w:rsidRPr="006F33C0" w:rsidRDefault="00D338FE" w:rsidP="00D92A65">
      <w:pPr>
        <w:widowControl w:val="0"/>
        <w:numPr>
          <w:ilvl w:val="0"/>
          <w:numId w:val="78"/>
        </w:numPr>
        <w:tabs>
          <w:tab w:val="num" w:pos="0"/>
          <w:tab w:val="left" w:pos="1440"/>
        </w:tabs>
        <w:spacing w:after="0" w:line="240" w:lineRule="auto"/>
        <w:ind w:left="0" w:firstLine="680"/>
        <w:contextualSpacing/>
        <w:jc w:val="both"/>
        <w:rPr>
          <w:rFonts w:ascii="Times New Roman" w:hAnsi="Times New Roman"/>
        </w:rPr>
      </w:pPr>
      <w:r w:rsidRPr="006F33C0">
        <w:rPr>
          <w:rFonts w:ascii="Times New Roman" w:hAnsi="Times New Roman"/>
        </w:rPr>
        <w:t>Змагун обовязаний відбути цілу освітню підготовку, брати участь у сходинах, викладах, читати книжки та обовязково передплачувати часопис „Хліборобська Молодь”.</w:t>
      </w:r>
    </w:p>
    <w:p w:rsidR="00D338FE" w:rsidRPr="006F33C0" w:rsidRDefault="00D338FE" w:rsidP="00D92A65">
      <w:pPr>
        <w:widowControl w:val="0"/>
        <w:numPr>
          <w:ilvl w:val="0"/>
          <w:numId w:val="78"/>
        </w:numPr>
        <w:tabs>
          <w:tab w:val="num" w:pos="0"/>
          <w:tab w:val="left" w:pos="1440"/>
        </w:tabs>
        <w:spacing w:after="0" w:line="240" w:lineRule="auto"/>
        <w:ind w:left="0" w:firstLine="680"/>
        <w:contextualSpacing/>
        <w:jc w:val="both"/>
        <w:rPr>
          <w:rFonts w:ascii="Times New Roman" w:hAnsi="Times New Roman"/>
        </w:rPr>
      </w:pPr>
      <w:r w:rsidRPr="006F33C0">
        <w:rPr>
          <w:rFonts w:ascii="Times New Roman" w:hAnsi="Times New Roman"/>
        </w:rPr>
        <w:t>Змагун обовязаний точно примінюватися до вказівок агронома, інструктора Хліборобського Вишколу Молоді, опікуна та передовика.</w:t>
      </w:r>
    </w:p>
    <w:p w:rsidR="00D338FE" w:rsidRPr="006F33C0" w:rsidRDefault="00D338FE" w:rsidP="00D92A65">
      <w:pPr>
        <w:widowControl w:val="0"/>
        <w:numPr>
          <w:ilvl w:val="0"/>
          <w:numId w:val="78"/>
        </w:numPr>
        <w:tabs>
          <w:tab w:val="left" w:pos="720"/>
          <w:tab w:val="left" w:pos="1440"/>
        </w:tabs>
        <w:spacing w:after="0" w:line="240" w:lineRule="auto"/>
        <w:ind w:left="0" w:firstLine="680"/>
        <w:contextualSpacing/>
        <w:jc w:val="both"/>
        <w:rPr>
          <w:rFonts w:ascii="Times New Roman" w:hAnsi="Times New Roman"/>
        </w:rPr>
      </w:pPr>
      <w:r w:rsidRPr="006F33C0">
        <w:rPr>
          <w:rFonts w:ascii="Times New Roman" w:hAnsi="Times New Roman"/>
        </w:rPr>
        <w:t>Змагун повинен все точно вести зшиток зі записками та мати його у означеному місці готовим для перегляду агронома, інструктора Хліборобського Вишколу Молоді, опікуна чи передовика.</w:t>
      </w:r>
    </w:p>
    <w:p w:rsidR="00D338FE" w:rsidRPr="006F33C0" w:rsidRDefault="00D338FE" w:rsidP="00D92A65">
      <w:pPr>
        <w:widowControl w:val="0"/>
        <w:numPr>
          <w:ilvl w:val="0"/>
          <w:numId w:val="78"/>
        </w:numPr>
        <w:tabs>
          <w:tab w:val="left" w:pos="1440"/>
        </w:tabs>
        <w:spacing w:after="0" w:line="240" w:lineRule="auto"/>
        <w:ind w:left="0" w:firstLine="680"/>
        <w:contextualSpacing/>
        <w:jc w:val="both"/>
        <w:rPr>
          <w:rFonts w:ascii="Times New Roman" w:hAnsi="Times New Roman"/>
        </w:rPr>
      </w:pPr>
      <w:r w:rsidRPr="006F33C0">
        <w:rPr>
          <w:rFonts w:ascii="Times New Roman" w:hAnsi="Times New Roman"/>
        </w:rPr>
        <w:t>Змагун повинен памятати, що він є членом Хліборобського Вишколу Молоді, а це обовязує бути чемним і услужним, шанувати старших, памятати, що є членом українського народу та приносити йому своєю поведінкою повагу і честь.</w:t>
      </w:r>
    </w:p>
    <w:p w:rsidR="00D338FE" w:rsidRPr="006F33C0" w:rsidRDefault="00D338FE" w:rsidP="0066456A">
      <w:pPr>
        <w:tabs>
          <w:tab w:val="left" w:pos="360"/>
        </w:tabs>
        <w:contextualSpacing/>
        <w:jc w:val="both"/>
        <w:rPr>
          <w:rFonts w:ascii="Times New Roman" w:hAnsi="Times New Roman"/>
        </w:rPr>
      </w:pPr>
      <w:r w:rsidRPr="006F33C0">
        <w:rPr>
          <w:rFonts w:ascii="Times New Roman" w:hAnsi="Times New Roman"/>
        </w:rPr>
        <w:t>Змагуни повинні уважати себе за найближчих приятелів-друзів, що спільними силами шукають знання, яке дасть їм у майбутньому можливість лекше жити та працювати”.</w:t>
      </w:r>
    </w:p>
    <w:p w:rsidR="00D338FE" w:rsidRPr="006F33C0" w:rsidRDefault="00D338FE" w:rsidP="0066456A">
      <w:pPr>
        <w:tabs>
          <w:tab w:val="left" w:pos="360"/>
        </w:tabs>
        <w:contextualSpacing/>
        <w:jc w:val="both"/>
        <w:rPr>
          <w:rFonts w:ascii="Times New Roman" w:hAnsi="Times New Roman"/>
        </w:rPr>
      </w:pPr>
    </w:p>
    <w:p w:rsidR="00D338FE" w:rsidRPr="006F33C0" w:rsidRDefault="00D338FE" w:rsidP="0066456A">
      <w:pPr>
        <w:tabs>
          <w:tab w:val="left" w:pos="360"/>
        </w:tabs>
        <w:contextualSpacing/>
        <w:jc w:val="both"/>
        <w:rPr>
          <w:rFonts w:ascii="Times New Roman" w:hAnsi="Times New Roman"/>
        </w:rPr>
      </w:pPr>
      <w:r w:rsidRPr="006F33C0">
        <w:rPr>
          <w:rFonts w:ascii="Times New Roman" w:hAnsi="Times New Roman"/>
        </w:rPr>
        <w:t>Джерело: [</w:t>
      </w:r>
      <w:r w:rsidRPr="006F33C0">
        <w:rPr>
          <w:rFonts w:ascii="Times New Roman" w:hAnsi="Times New Roman"/>
          <w:lang w:val="uk-UA"/>
        </w:rPr>
        <w:t>1515</w:t>
      </w:r>
      <w:r w:rsidRPr="006F33C0">
        <w:rPr>
          <w:rFonts w:ascii="Times New Roman" w:hAnsi="Times New Roman"/>
        </w:rPr>
        <w:t>, с.51-56].</w:t>
      </w:r>
    </w:p>
    <w:p w:rsidR="00D338FE" w:rsidRPr="006F33C0" w:rsidRDefault="00D338FE" w:rsidP="0066456A">
      <w:pPr>
        <w:tabs>
          <w:tab w:val="left" w:pos="360"/>
        </w:tabs>
        <w:contextualSpacing/>
        <w:jc w:val="both"/>
        <w:rPr>
          <w:rFonts w:ascii="Times New Roman" w:hAnsi="Times New Roman"/>
          <w:lang w:val="uk-UA"/>
        </w:rPr>
      </w:pP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Р.9</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rPr>
        <w:t xml:space="preserve">Обов’язки передовика </w:t>
      </w:r>
      <w:r w:rsidRPr="006F33C0">
        <w:rPr>
          <w:rFonts w:ascii="Times New Roman" w:hAnsi="Times New Roman"/>
          <w:b/>
          <w:lang w:val="uk-UA"/>
        </w:rPr>
        <w:t>ХВМ (уривки)</w:t>
      </w:r>
    </w:p>
    <w:p w:rsidR="00D338FE" w:rsidRPr="006F33C0" w:rsidRDefault="00D338FE" w:rsidP="0066456A">
      <w:pPr>
        <w:ind w:firstLine="708"/>
        <w:contextualSpacing/>
        <w:jc w:val="both"/>
        <w:rPr>
          <w:rFonts w:ascii="Times New Roman" w:hAnsi="Times New Roman"/>
        </w:rPr>
      </w:pPr>
      <w:r w:rsidRPr="006F33C0">
        <w:rPr>
          <w:rFonts w:ascii="Times New Roman" w:hAnsi="Times New Roman"/>
        </w:rPr>
        <w:t>Для правильного ведення праці кожного Гуртка потрібний є один кращий змагун, який вправді не приказує Гурткови, не є старшим над іншими, а одначе є наче першим серед рівних учнів, є тим, який має показувати перед у роботі, і якого називаємо тому передовиком. Передовик має старатися все про те, щоби передовсім його робота була найкраще зроблена, а потім, щоби робота його товаришів була правильно ведена. Передовик є той, який має помагати своїм товаришам, якщо вони того потребують і дбати за те, щоби вони мали усі ті засоби при своїй праці, які є конечно потрібні. Передовик має постійно стояти в звязку з агрономом і інструктором Хліборобського Вишколу Молоді, він має докладно знати усіх учасників Гуртка, він має дбати за те, щоби, коли треба, звязатися безпосередньо з усіма своїми товаришами. Передовик є відповідальний за вислід праці Гуртка, бо провід її лежить у його руках.</w:t>
      </w:r>
    </w:p>
    <w:p w:rsidR="00D338FE" w:rsidRPr="006F33C0" w:rsidRDefault="00D338FE" w:rsidP="0066456A">
      <w:pPr>
        <w:ind w:firstLine="680"/>
        <w:contextualSpacing/>
        <w:jc w:val="both"/>
        <w:rPr>
          <w:rFonts w:ascii="Times New Roman" w:hAnsi="Times New Roman"/>
        </w:rPr>
      </w:pPr>
      <w:r w:rsidRPr="006F33C0">
        <w:rPr>
          <w:rFonts w:ascii="Times New Roman" w:hAnsi="Times New Roman"/>
          <w:b/>
        </w:rPr>
        <w:t>Обов’язки</w:t>
      </w:r>
      <w:r w:rsidRPr="006F33C0">
        <w:rPr>
          <w:rFonts w:ascii="Times New Roman" w:hAnsi="Times New Roman"/>
        </w:rPr>
        <w:t xml:space="preserve"> </w:t>
      </w:r>
      <w:r w:rsidRPr="006F33C0">
        <w:rPr>
          <w:rFonts w:ascii="Times New Roman" w:hAnsi="Times New Roman"/>
          <w:b/>
        </w:rPr>
        <w:t>передовика</w:t>
      </w:r>
      <w:r w:rsidRPr="006F33C0">
        <w:rPr>
          <w:rFonts w:ascii="Times New Roman" w:hAnsi="Times New Roman"/>
        </w:rPr>
        <w:t xml:space="preserve"> можна коротко зібрати ось як:</w:t>
      </w:r>
    </w:p>
    <w:p w:rsidR="00D338FE" w:rsidRPr="006F33C0" w:rsidRDefault="00D338FE" w:rsidP="00D92A65">
      <w:pPr>
        <w:widowControl w:val="0"/>
        <w:numPr>
          <w:ilvl w:val="0"/>
          <w:numId w:val="77"/>
        </w:numPr>
        <w:tabs>
          <w:tab w:val="num" w:pos="900"/>
        </w:tabs>
        <w:spacing w:after="0" w:line="240" w:lineRule="auto"/>
        <w:ind w:left="0" w:firstLine="680"/>
        <w:contextualSpacing/>
        <w:jc w:val="both"/>
        <w:rPr>
          <w:rFonts w:ascii="Times New Roman" w:hAnsi="Times New Roman"/>
        </w:rPr>
      </w:pPr>
      <w:r w:rsidRPr="006F33C0">
        <w:rPr>
          <w:rFonts w:ascii="Times New Roman" w:hAnsi="Times New Roman"/>
        </w:rPr>
        <w:t>Передовик має дбати за те, щоби так виконувати свою працю в Гуртку, щоби вона була зразком для других.</w:t>
      </w:r>
    </w:p>
    <w:p w:rsidR="00D338FE" w:rsidRPr="006F33C0" w:rsidRDefault="00D338FE" w:rsidP="00D92A65">
      <w:pPr>
        <w:widowControl w:val="0"/>
        <w:numPr>
          <w:ilvl w:val="0"/>
          <w:numId w:val="77"/>
        </w:numPr>
        <w:tabs>
          <w:tab w:val="num" w:pos="900"/>
        </w:tabs>
        <w:spacing w:after="0" w:line="240" w:lineRule="auto"/>
        <w:ind w:left="0" w:firstLine="680"/>
        <w:contextualSpacing/>
        <w:jc w:val="both"/>
        <w:rPr>
          <w:rFonts w:ascii="Times New Roman" w:hAnsi="Times New Roman"/>
        </w:rPr>
      </w:pPr>
      <w:r w:rsidRPr="006F33C0">
        <w:rPr>
          <w:rFonts w:ascii="Times New Roman" w:hAnsi="Times New Roman"/>
        </w:rPr>
        <w:t>Передовик наглядає і веде працю Гуртка, старається, щоби його товариші виконували свої обовязки совісно, бо він є відповідальний перед опікуном, агрономом і інструктором Хліборобського Вишколу Молоді за їх працю.</w:t>
      </w:r>
    </w:p>
    <w:p w:rsidR="00D338FE" w:rsidRPr="006F33C0" w:rsidRDefault="00D338FE" w:rsidP="00D92A65">
      <w:pPr>
        <w:widowControl w:val="0"/>
        <w:numPr>
          <w:ilvl w:val="0"/>
          <w:numId w:val="77"/>
        </w:numPr>
        <w:tabs>
          <w:tab w:val="num" w:pos="900"/>
        </w:tabs>
        <w:spacing w:after="0" w:line="240" w:lineRule="auto"/>
        <w:ind w:left="0" w:firstLine="680"/>
        <w:contextualSpacing/>
        <w:jc w:val="both"/>
        <w:rPr>
          <w:rFonts w:ascii="Times New Roman" w:hAnsi="Times New Roman"/>
        </w:rPr>
      </w:pPr>
      <w:r w:rsidRPr="006F33C0">
        <w:rPr>
          <w:rFonts w:ascii="Times New Roman" w:hAnsi="Times New Roman"/>
        </w:rPr>
        <w:t>Передовик має все точний виказ членів Гуртка та кожної хвилі знає, де їх можна найти; передовик обовязаний кожної хвилі зібрати сходини членів Гуртка, якщо є цього потреба.</w:t>
      </w:r>
    </w:p>
    <w:p w:rsidR="00D338FE" w:rsidRPr="006F33C0" w:rsidRDefault="00D338FE" w:rsidP="00D92A65">
      <w:pPr>
        <w:widowControl w:val="0"/>
        <w:numPr>
          <w:ilvl w:val="0"/>
          <w:numId w:val="77"/>
        </w:numPr>
        <w:tabs>
          <w:tab w:val="num" w:pos="900"/>
        </w:tabs>
        <w:spacing w:after="0" w:line="240" w:lineRule="auto"/>
        <w:ind w:left="0" w:firstLine="680"/>
        <w:contextualSpacing/>
        <w:jc w:val="both"/>
        <w:rPr>
          <w:rFonts w:ascii="Times New Roman" w:hAnsi="Times New Roman"/>
        </w:rPr>
      </w:pPr>
      <w:r w:rsidRPr="006F33C0">
        <w:rPr>
          <w:rFonts w:ascii="Times New Roman" w:hAnsi="Times New Roman"/>
        </w:rPr>
        <w:t>Передовик є обовязаний покінчити з добрим вислідом приписаний для нього курс для передовиків, на який покличе його Філіяльна Секція Хліборобського Вишколу Молоді.</w:t>
      </w:r>
    </w:p>
    <w:p w:rsidR="00D338FE" w:rsidRPr="006F33C0" w:rsidRDefault="00D338FE" w:rsidP="00D92A65">
      <w:pPr>
        <w:widowControl w:val="0"/>
        <w:numPr>
          <w:ilvl w:val="0"/>
          <w:numId w:val="77"/>
        </w:numPr>
        <w:tabs>
          <w:tab w:val="num" w:pos="900"/>
        </w:tabs>
        <w:spacing w:after="0" w:line="240" w:lineRule="auto"/>
        <w:ind w:left="0" w:firstLine="680"/>
        <w:contextualSpacing/>
        <w:jc w:val="both"/>
        <w:rPr>
          <w:rFonts w:ascii="Times New Roman" w:hAnsi="Times New Roman"/>
        </w:rPr>
      </w:pPr>
      <w:r w:rsidRPr="006F33C0">
        <w:rPr>
          <w:rFonts w:ascii="Times New Roman" w:hAnsi="Times New Roman"/>
        </w:rPr>
        <w:t>Передовик зверне увагу, щоби усі члени його Гуртка відбули вступні курси перед практичною працею.</w:t>
      </w:r>
    </w:p>
    <w:p w:rsidR="00D338FE" w:rsidRPr="006F33C0" w:rsidRDefault="00D338FE" w:rsidP="00D92A65">
      <w:pPr>
        <w:widowControl w:val="0"/>
        <w:numPr>
          <w:ilvl w:val="0"/>
          <w:numId w:val="77"/>
        </w:numPr>
        <w:tabs>
          <w:tab w:val="num" w:pos="900"/>
        </w:tabs>
        <w:spacing w:after="0" w:line="240" w:lineRule="auto"/>
        <w:ind w:left="0" w:firstLine="680"/>
        <w:contextualSpacing/>
        <w:jc w:val="both"/>
        <w:rPr>
          <w:rFonts w:ascii="Times New Roman" w:hAnsi="Times New Roman"/>
        </w:rPr>
      </w:pPr>
      <w:r w:rsidRPr="006F33C0">
        <w:rPr>
          <w:rFonts w:ascii="Times New Roman" w:hAnsi="Times New Roman"/>
        </w:rPr>
        <w:t>Передовик дбає за докладне переведення освітньої праці Гуртка, він старається помагати членам Гуртка у перероблені брошур та читанню і пояснюванню часописів.</w:t>
      </w:r>
    </w:p>
    <w:p w:rsidR="00D338FE" w:rsidRPr="006F33C0" w:rsidRDefault="00D338FE" w:rsidP="00D92A65">
      <w:pPr>
        <w:widowControl w:val="0"/>
        <w:numPr>
          <w:ilvl w:val="0"/>
          <w:numId w:val="77"/>
        </w:numPr>
        <w:tabs>
          <w:tab w:val="num" w:pos="900"/>
        </w:tabs>
        <w:spacing w:after="0" w:line="240" w:lineRule="auto"/>
        <w:ind w:left="0" w:firstLine="680"/>
        <w:contextualSpacing/>
        <w:jc w:val="both"/>
        <w:rPr>
          <w:rFonts w:ascii="Times New Roman" w:hAnsi="Times New Roman"/>
        </w:rPr>
      </w:pPr>
      <w:r w:rsidRPr="006F33C0">
        <w:rPr>
          <w:rFonts w:ascii="Times New Roman" w:hAnsi="Times New Roman"/>
        </w:rPr>
        <w:t>Передовик дбає, щоби сходини Гуртка відбувалися вчас та щоби на сходинах був порядок.</w:t>
      </w:r>
    </w:p>
    <w:p w:rsidR="00D338FE" w:rsidRPr="006F33C0" w:rsidRDefault="00D338FE" w:rsidP="00D92A65">
      <w:pPr>
        <w:pStyle w:val="ListParagraph"/>
        <w:widowControl w:val="0"/>
        <w:numPr>
          <w:ilvl w:val="0"/>
          <w:numId w:val="77"/>
        </w:numPr>
        <w:tabs>
          <w:tab w:val="clear" w:pos="1637"/>
          <w:tab w:val="num" w:pos="709"/>
        </w:tabs>
        <w:jc w:val="both"/>
        <w:rPr>
          <w:rFonts w:ascii="Times New Roman" w:hAnsi="Times New Roman"/>
          <w:sz w:val="24"/>
          <w:szCs w:val="24"/>
        </w:rPr>
      </w:pPr>
      <w:r w:rsidRPr="006F33C0">
        <w:rPr>
          <w:rFonts w:ascii="Times New Roman" w:hAnsi="Times New Roman"/>
          <w:sz w:val="24"/>
          <w:szCs w:val="24"/>
        </w:rPr>
        <w:t>Передовик стоїть у звязку з агрономом чи інструктором Хліборобського Вишколу Молоді, щоби вчас доставити учням до практичної праці потрібне насіння, знаряддя, чи все інше, чого потребують.</w:t>
      </w:r>
    </w:p>
    <w:p w:rsidR="00D338FE" w:rsidRPr="006F33C0" w:rsidRDefault="00D338FE" w:rsidP="0052740E">
      <w:pPr>
        <w:widowControl w:val="0"/>
        <w:ind w:left="1277"/>
        <w:jc w:val="right"/>
        <w:rPr>
          <w:rFonts w:ascii="Times New Roman" w:hAnsi="Times New Roman"/>
          <w:lang w:val="uk-UA"/>
        </w:rPr>
      </w:pPr>
      <w:r w:rsidRPr="006F33C0">
        <w:rPr>
          <w:rFonts w:ascii="Times New Roman" w:hAnsi="Times New Roman"/>
        </w:rPr>
        <w:t xml:space="preserve">Передовик має за обовязок подбати, щоби усі змагуни дістали вчас потрібні свої записки вели совісно і докладно. Сам передовик веде точно „Денник праці Гуртка </w:t>
      </w:r>
      <w:r w:rsidRPr="006F33C0">
        <w:rPr>
          <w:rFonts w:ascii="Times New Roman" w:hAnsi="Times New Roman"/>
          <w:lang w:val="uk-UA"/>
        </w:rPr>
        <w:t>Продовження додатка Р.9</w:t>
      </w:r>
    </w:p>
    <w:p w:rsidR="00D338FE" w:rsidRPr="006F33C0" w:rsidRDefault="00D338FE" w:rsidP="00D92A65">
      <w:pPr>
        <w:widowControl w:val="0"/>
        <w:numPr>
          <w:ilvl w:val="0"/>
          <w:numId w:val="77"/>
        </w:numPr>
        <w:tabs>
          <w:tab w:val="num" w:pos="900"/>
        </w:tabs>
        <w:spacing w:after="0" w:line="240" w:lineRule="auto"/>
        <w:ind w:left="0" w:firstLine="680"/>
        <w:contextualSpacing/>
        <w:jc w:val="both"/>
        <w:rPr>
          <w:rFonts w:ascii="Times New Roman" w:hAnsi="Times New Roman"/>
        </w:rPr>
      </w:pPr>
      <w:r w:rsidRPr="006F33C0">
        <w:rPr>
          <w:rFonts w:ascii="Times New Roman" w:hAnsi="Times New Roman"/>
        </w:rPr>
        <w:t>Вишколу Молоді” і за це відповідає перед агрономом чи інструктором Хліборобського Вишколу Молоді.</w:t>
      </w:r>
    </w:p>
    <w:p w:rsidR="00D338FE" w:rsidRPr="006F33C0" w:rsidRDefault="00D338FE" w:rsidP="00D92A65">
      <w:pPr>
        <w:widowControl w:val="0"/>
        <w:numPr>
          <w:ilvl w:val="0"/>
          <w:numId w:val="77"/>
        </w:numPr>
        <w:tabs>
          <w:tab w:val="num" w:pos="1440"/>
        </w:tabs>
        <w:spacing w:after="0" w:line="240" w:lineRule="auto"/>
        <w:ind w:left="0" w:firstLine="680"/>
        <w:contextualSpacing/>
        <w:jc w:val="both"/>
        <w:rPr>
          <w:rFonts w:ascii="Times New Roman" w:hAnsi="Times New Roman"/>
        </w:rPr>
      </w:pPr>
      <w:r w:rsidRPr="006F33C0">
        <w:rPr>
          <w:rFonts w:ascii="Times New Roman" w:hAnsi="Times New Roman"/>
        </w:rPr>
        <w:t xml:space="preserve">Передовик бере участь в усіх пробірках агронома чи інструктора Хліборобського Вишколу Молоді, у внутрішніх пробірках Гуртка та є до послуг усіх тих, які приходять і цікавляться працею Гуртка. </w:t>
      </w:r>
    </w:p>
    <w:p w:rsidR="00D338FE" w:rsidRPr="006F33C0" w:rsidRDefault="00D338FE" w:rsidP="00D92A65">
      <w:pPr>
        <w:widowControl w:val="0"/>
        <w:numPr>
          <w:ilvl w:val="0"/>
          <w:numId w:val="77"/>
        </w:numPr>
        <w:tabs>
          <w:tab w:val="left" w:pos="1260"/>
          <w:tab w:val="left" w:pos="1440"/>
        </w:tabs>
        <w:spacing w:after="0" w:line="240" w:lineRule="auto"/>
        <w:ind w:left="0" w:firstLine="680"/>
        <w:contextualSpacing/>
        <w:jc w:val="both"/>
        <w:rPr>
          <w:rFonts w:ascii="Times New Roman" w:hAnsi="Times New Roman"/>
        </w:rPr>
      </w:pPr>
      <w:r w:rsidRPr="006F33C0">
        <w:rPr>
          <w:rFonts w:ascii="Times New Roman" w:hAnsi="Times New Roman"/>
        </w:rPr>
        <w:t>Передовик дбає за те, щоби внутрішні оцінки Гуртка були правильно переведені.</w:t>
      </w:r>
    </w:p>
    <w:p w:rsidR="00D338FE" w:rsidRPr="006F33C0" w:rsidRDefault="00D338FE" w:rsidP="00D92A65">
      <w:pPr>
        <w:widowControl w:val="0"/>
        <w:numPr>
          <w:ilvl w:val="0"/>
          <w:numId w:val="77"/>
        </w:numPr>
        <w:tabs>
          <w:tab w:val="num" w:pos="1440"/>
        </w:tabs>
        <w:spacing w:after="0" w:line="240" w:lineRule="auto"/>
        <w:ind w:left="0" w:firstLine="680"/>
        <w:contextualSpacing/>
        <w:jc w:val="both"/>
        <w:rPr>
          <w:rFonts w:ascii="Times New Roman" w:hAnsi="Times New Roman"/>
        </w:rPr>
      </w:pPr>
      <w:r w:rsidRPr="006F33C0">
        <w:rPr>
          <w:rFonts w:ascii="Times New Roman" w:hAnsi="Times New Roman"/>
        </w:rPr>
        <w:t>Передовик дбає за те, щоби збір з грядки був переведений при свідках, переважений і докладно записаний.</w:t>
      </w:r>
    </w:p>
    <w:p w:rsidR="00D338FE" w:rsidRPr="006F33C0" w:rsidRDefault="00D338FE" w:rsidP="00D92A65">
      <w:pPr>
        <w:widowControl w:val="0"/>
        <w:numPr>
          <w:ilvl w:val="0"/>
          <w:numId w:val="77"/>
        </w:numPr>
        <w:tabs>
          <w:tab w:val="num" w:pos="1440"/>
        </w:tabs>
        <w:spacing w:after="0" w:line="240" w:lineRule="auto"/>
        <w:ind w:left="0" w:firstLine="680"/>
        <w:contextualSpacing/>
        <w:jc w:val="both"/>
        <w:rPr>
          <w:rFonts w:ascii="Times New Roman" w:hAnsi="Times New Roman"/>
        </w:rPr>
      </w:pPr>
      <w:r w:rsidRPr="006F33C0">
        <w:rPr>
          <w:rFonts w:ascii="Times New Roman" w:hAnsi="Times New Roman"/>
        </w:rPr>
        <w:t>При годівельних конкурсах дбає за те, щоби докладно записати ціни кормів та щоби всі обчислення Гуртка були правильно переведені.</w:t>
      </w:r>
    </w:p>
    <w:p w:rsidR="00D338FE" w:rsidRPr="006F33C0" w:rsidRDefault="00D338FE" w:rsidP="00D92A65">
      <w:pPr>
        <w:widowControl w:val="0"/>
        <w:numPr>
          <w:ilvl w:val="0"/>
          <w:numId w:val="77"/>
        </w:numPr>
        <w:tabs>
          <w:tab w:val="num" w:pos="1440"/>
        </w:tabs>
        <w:spacing w:after="0" w:line="240" w:lineRule="auto"/>
        <w:ind w:left="0" w:firstLine="680"/>
        <w:contextualSpacing/>
        <w:jc w:val="both"/>
        <w:rPr>
          <w:rFonts w:ascii="Times New Roman" w:hAnsi="Times New Roman"/>
        </w:rPr>
      </w:pPr>
      <w:r w:rsidRPr="006F33C0">
        <w:rPr>
          <w:rFonts w:ascii="Times New Roman" w:hAnsi="Times New Roman"/>
        </w:rPr>
        <w:t>Передовик докладно виконує всі поручення агронома, інструктора Хліборобського Вишколу Молоді та опікуна, які відносяться так до освітньої як і практичної частини роботи.</w:t>
      </w:r>
    </w:p>
    <w:p w:rsidR="00D338FE" w:rsidRPr="006F33C0" w:rsidRDefault="00D338FE" w:rsidP="00D92A65">
      <w:pPr>
        <w:widowControl w:val="0"/>
        <w:numPr>
          <w:ilvl w:val="0"/>
          <w:numId w:val="77"/>
        </w:numPr>
        <w:tabs>
          <w:tab w:val="num" w:pos="0"/>
          <w:tab w:val="left" w:pos="1440"/>
        </w:tabs>
        <w:spacing w:after="0" w:line="240" w:lineRule="auto"/>
        <w:ind w:left="0" w:firstLine="680"/>
        <w:contextualSpacing/>
        <w:jc w:val="both"/>
        <w:rPr>
          <w:rFonts w:ascii="Times New Roman" w:hAnsi="Times New Roman"/>
        </w:rPr>
      </w:pPr>
      <w:r w:rsidRPr="006F33C0">
        <w:rPr>
          <w:rFonts w:ascii="Times New Roman" w:hAnsi="Times New Roman"/>
        </w:rPr>
        <w:t>Передовик відповідальний за те, щоби усі праці, які Гурток має виконати були переведені і точно після калєндарця праць, який він має знати на память.</w:t>
      </w:r>
    </w:p>
    <w:p w:rsidR="00D338FE" w:rsidRPr="006F33C0" w:rsidRDefault="00D338FE" w:rsidP="0066456A">
      <w:pPr>
        <w:ind w:firstLine="680"/>
        <w:contextualSpacing/>
        <w:jc w:val="both"/>
        <w:rPr>
          <w:rFonts w:ascii="Times New Roman" w:hAnsi="Times New Roman"/>
        </w:rPr>
      </w:pPr>
      <w:r w:rsidRPr="006F33C0">
        <w:rPr>
          <w:rFonts w:ascii="Times New Roman" w:hAnsi="Times New Roman"/>
          <w:lang w:val="uk-UA"/>
        </w:rPr>
        <w:t>16.</w:t>
      </w:r>
      <w:r w:rsidRPr="006F33C0">
        <w:rPr>
          <w:rFonts w:ascii="Times New Roman" w:hAnsi="Times New Roman"/>
        </w:rPr>
        <w:t>Передовик повинен бути не тільки першим у праці, але також першим у всякій роботі, яку Гурток на себе бере. Передовик повинен бути совістю Гуртка, він повинен чутися зобовязаним до відповідальності за висліди праці цілого Гуртка. Коли так буде поступати передовик, то напевно праця Гуртка піде добре, усі учні Хліборобського Вишколу Молоді скористають з цієї нашої новітньої школи</w:t>
      </w:r>
      <w:r w:rsidRPr="006F33C0">
        <w:rPr>
          <w:rFonts w:ascii="Times New Roman" w:hAnsi="Times New Roman"/>
          <w:lang w:val="uk-UA"/>
        </w:rPr>
        <w:t>…</w:t>
      </w:r>
    </w:p>
    <w:p w:rsidR="00D338FE" w:rsidRPr="006F33C0" w:rsidRDefault="00D338FE" w:rsidP="0066456A">
      <w:pPr>
        <w:contextualSpacing/>
        <w:jc w:val="both"/>
        <w:rPr>
          <w:rFonts w:ascii="Times New Roman" w:hAnsi="Times New Roman"/>
          <w:lang w:val="uk-UA"/>
        </w:rPr>
      </w:pPr>
    </w:p>
    <w:p w:rsidR="00D338FE" w:rsidRPr="006F33C0" w:rsidRDefault="00D338FE" w:rsidP="0066456A">
      <w:pPr>
        <w:contextualSpacing/>
        <w:jc w:val="both"/>
        <w:rPr>
          <w:rFonts w:ascii="Times New Roman" w:hAnsi="Times New Roman"/>
        </w:rPr>
      </w:pPr>
      <w:r w:rsidRPr="006F33C0">
        <w:rPr>
          <w:rFonts w:ascii="Times New Roman" w:hAnsi="Times New Roman"/>
        </w:rPr>
        <w:t>Джерело: [</w:t>
      </w:r>
      <w:r w:rsidRPr="006F33C0">
        <w:rPr>
          <w:rFonts w:ascii="Times New Roman" w:hAnsi="Times New Roman"/>
          <w:lang w:val="uk-UA"/>
        </w:rPr>
        <w:t>1515</w:t>
      </w:r>
      <w:r w:rsidRPr="006F33C0">
        <w:rPr>
          <w:rFonts w:ascii="Times New Roman" w:hAnsi="Times New Roman"/>
        </w:rPr>
        <w:t>, с.48-50].</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rPr>
        <w:t>Додаток</w:t>
      </w:r>
      <w:r w:rsidRPr="006F33C0">
        <w:rPr>
          <w:rFonts w:ascii="Times New Roman" w:hAnsi="Times New Roman"/>
          <w:b/>
          <w:lang w:val="uk-UA"/>
        </w:rPr>
        <w:t xml:space="preserve"> Р.10</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rPr>
        <w:t>Обов’язки опікун</w:t>
      </w:r>
      <w:r w:rsidRPr="006F33C0">
        <w:rPr>
          <w:rFonts w:ascii="Times New Roman" w:hAnsi="Times New Roman"/>
          <w:b/>
          <w:lang w:val="uk-UA"/>
        </w:rPr>
        <w:t>а ХВМ (уривки)</w:t>
      </w:r>
    </w:p>
    <w:p w:rsidR="00D338FE" w:rsidRPr="006F33C0" w:rsidRDefault="00D338FE" w:rsidP="0066456A">
      <w:pPr>
        <w:contextualSpacing/>
        <w:jc w:val="both"/>
        <w:rPr>
          <w:rFonts w:ascii="Times New Roman" w:hAnsi="Times New Roman"/>
          <w:b/>
        </w:rPr>
      </w:pPr>
    </w:p>
    <w:p w:rsidR="00D338FE" w:rsidRPr="006F33C0" w:rsidRDefault="00D338FE" w:rsidP="0066456A">
      <w:pPr>
        <w:contextualSpacing/>
        <w:jc w:val="both"/>
        <w:rPr>
          <w:rFonts w:ascii="Times New Roman" w:hAnsi="Times New Roman"/>
        </w:rPr>
      </w:pPr>
      <w:r w:rsidRPr="006F33C0">
        <w:rPr>
          <w:rFonts w:ascii="Times New Roman" w:hAnsi="Times New Roman"/>
          <w:lang w:val="uk-UA"/>
        </w:rPr>
        <w:t>«…</w:t>
      </w:r>
      <w:r w:rsidRPr="006F33C0">
        <w:rPr>
          <w:rFonts w:ascii="Times New Roman" w:hAnsi="Times New Roman"/>
        </w:rPr>
        <w:t xml:space="preserve"> кожна Секція Хліборобського Вишколу Молоді має свого опікуна, який є на те, щоби направду займатися вихованням молоді, яка в Секції згуртована.</w:t>
      </w:r>
      <w:r w:rsidRPr="006F33C0">
        <w:rPr>
          <w:rFonts w:ascii="Times New Roman" w:hAnsi="Times New Roman"/>
          <w:lang w:val="uk-UA"/>
        </w:rPr>
        <w:t xml:space="preserve"> Відповідальність опікуна Секції Хліборобського Вишколу Молоді дуже велика, бо він своїми порадами і своїм наглядом має дбати про те, щоби молоді громадяни виростали на карних і свідомих доньок та синів свойого народу. </w:t>
      </w:r>
      <w:r w:rsidRPr="006F33C0">
        <w:rPr>
          <w:rFonts w:ascii="Times New Roman" w:hAnsi="Times New Roman"/>
          <w:b/>
        </w:rPr>
        <w:t xml:space="preserve">Обов’язки опікуна </w:t>
      </w:r>
      <w:r w:rsidRPr="006F33C0">
        <w:rPr>
          <w:rFonts w:ascii="Times New Roman" w:hAnsi="Times New Roman"/>
        </w:rPr>
        <w:t>є ось які:</w:t>
      </w:r>
    </w:p>
    <w:p w:rsidR="00D338FE" w:rsidRPr="006F33C0" w:rsidRDefault="00D338FE" w:rsidP="00D92A65">
      <w:pPr>
        <w:widowControl w:val="0"/>
        <w:numPr>
          <w:ilvl w:val="0"/>
          <w:numId w:val="76"/>
        </w:numPr>
        <w:tabs>
          <w:tab w:val="num" w:pos="900"/>
        </w:tabs>
        <w:spacing w:after="0" w:line="240" w:lineRule="auto"/>
        <w:ind w:left="0" w:firstLine="680"/>
        <w:contextualSpacing/>
        <w:jc w:val="both"/>
        <w:rPr>
          <w:rFonts w:ascii="Times New Roman" w:hAnsi="Times New Roman"/>
        </w:rPr>
      </w:pPr>
      <w:r w:rsidRPr="006F33C0">
        <w:rPr>
          <w:rFonts w:ascii="Times New Roman" w:hAnsi="Times New Roman"/>
        </w:rPr>
        <w:t>Опікун повинен наглядати за тим, щоби Секція Хліборобського Вишколу Молоді виконувала докладно усі постанови свого правильника.</w:t>
      </w:r>
    </w:p>
    <w:p w:rsidR="00D338FE" w:rsidRPr="006F33C0" w:rsidRDefault="00D338FE" w:rsidP="00D92A65">
      <w:pPr>
        <w:widowControl w:val="0"/>
        <w:numPr>
          <w:ilvl w:val="0"/>
          <w:numId w:val="76"/>
        </w:numPr>
        <w:tabs>
          <w:tab w:val="num" w:pos="900"/>
        </w:tabs>
        <w:spacing w:after="0" w:line="240" w:lineRule="auto"/>
        <w:ind w:left="0" w:firstLine="680"/>
        <w:contextualSpacing/>
        <w:jc w:val="both"/>
        <w:rPr>
          <w:rFonts w:ascii="Times New Roman" w:hAnsi="Times New Roman"/>
        </w:rPr>
      </w:pPr>
      <w:r w:rsidRPr="006F33C0">
        <w:rPr>
          <w:rFonts w:ascii="Times New Roman" w:hAnsi="Times New Roman"/>
        </w:rPr>
        <w:t>Опікун повинен бути на усіх засіданнях Управи Секції та усіх Сходинах її членів.</w:t>
      </w:r>
    </w:p>
    <w:p w:rsidR="00D338FE" w:rsidRPr="006F33C0" w:rsidRDefault="00D338FE" w:rsidP="00D92A65">
      <w:pPr>
        <w:widowControl w:val="0"/>
        <w:numPr>
          <w:ilvl w:val="0"/>
          <w:numId w:val="76"/>
        </w:numPr>
        <w:tabs>
          <w:tab w:val="num" w:pos="900"/>
        </w:tabs>
        <w:spacing w:after="0" w:line="240" w:lineRule="auto"/>
        <w:ind w:left="0" w:firstLine="680"/>
        <w:contextualSpacing/>
        <w:jc w:val="both"/>
        <w:rPr>
          <w:rFonts w:ascii="Times New Roman" w:hAnsi="Times New Roman"/>
        </w:rPr>
      </w:pPr>
      <w:r w:rsidRPr="006F33C0">
        <w:rPr>
          <w:rFonts w:ascii="Times New Roman" w:hAnsi="Times New Roman"/>
        </w:rPr>
        <w:t>Опікун повинен слідкувати точно за усіми справами, які Секція Хліборобського Вишколу Молоді веде, щоби знати які поступи роблять його учні та щоби вчас запобігти тому, щоби ці праці не були схиблені.</w:t>
      </w:r>
    </w:p>
    <w:p w:rsidR="00D338FE" w:rsidRPr="006F33C0" w:rsidRDefault="00D338FE" w:rsidP="00D92A65">
      <w:pPr>
        <w:widowControl w:val="0"/>
        <w:numPr>
          <w:ilvl w:val="0"/>
          <w:numId w:val="76"/>
        </w:numPr>
        <w:tabs>
          <w:tab w:val="num" w:pos="900"/>
        </w:tabs>
        <w:spacing w:after="0" w:line="240" w:lineRule="auto"/>
        <w:ind w:left="0" w:firstLine="680"/>
        <w:contextualSpacing/>
        <w:jc w:val="both"/>
        <w:rPr>
          <w:rFonts w:ascii="Times New Roman" w:hAnsi="Times New Roman"/>
        </w:rPr>
      </w:pPr>
      <w:r w:rsidRPr="006F33C0">
        <w:rPr>
          <w:rFonts w:ascii="Times New Roman" w:hAnsi="Times New Roman"/>
        </w:rPr>
        <w:t>Опікун бере обовязково участь у всіх прогульках та виїздах учнів Хліборобського Вишколу Молоді, дбає за те, щоби вони підчас їзди були належно вдягнені, ситі та добре почувалися та щоби їм підчас відсутности вдома не сталася якабудь кривда.</w:t>
      </w:r>
    </w:p>
    <w:p w:rsidR="00D338FE" w:rsidRPr="006F33C0" w:rsidRDefault="00D338FE" w:rsidP="00D92A65">
      <w:pPr>
        <w:widowControl w:val="0"/>
        <w:numPr>
          <w:ilvl w:val="0"/>
          <w:numId w:val="76"/>
        </w:numPr>
        <w:tabs>
          <w:tab w:val="num" w:pos="900"/>
        </w:tabs>
        <w:spacing w:after="0" w:line="240" w:lineRule="auto"/>
        <w:ind w:left="0" w:firstLine="680"/>
        <w:contextualSpacing/>
        <w:jc w:val="both"/>
        <w:rPr>
          <w:rFonts w:ascii="Times New Roman" w:hAnsi="Times New Roman"/>
        </w:rPr>
      </w:pPr>
      <w:r w:rsidRPr="006F33C0">
        <w:rPr>
          <w:rFonts w:ascii="Times New Roman" w:hAnsi="Times New Roman"/>
        </w:rPr>
        <w:t>Опікун прислухається теж пильно усім іспитам та оцінкам праці учнів, щоби в той спосіб знати до яких вислідів учні дійшли та що будуть могти скористати у черговому році.</w:t>
      </w:r>
    </w:p>
    <w:p w:rsidR="00D338FE" w:rsidRPr="0052740E" w:rsidRDefault="00D338FE" w:rsidP="0052740E">
      <w:pPr>
        <w:widowControl w:val="0"/>
        <w:spacing w:after="0" w:line="240" w:lineRule="auto"/>
        <w:contextualSpacing/>
        <w:rPr>
          <w:rFonts w:ascii="Times New Roman" w:hAnsi="Times New Roman"/>
          <w:lang w:val="uk-UA"/>
        </w:rPr>
      </w:pPr>
      <w:r w:rsidRPr="0052740E">
        <w:rPr>
          <w:rFonts w:ascii="Times New Roman" w:hAnsi="Times New Roman"/>
        </w:rPr>
        <w:t xml:space="preserve">Опікун старається за те, щоби Секція Хліборобського Вишколу Молоді могла </w:t>
      </w:r>
    </w:p>
    <w:p w:rsidR="00D338FE" w:rsidRPr="0052740E" w:rsidRDefault="00D338FE" w:rsidP="0066456A">
      <w:pPr>
        <w:widowControl w:val="0"/>
        <w:contextualSpacing/>
        <w:jc w:val="both"/>
        <w:rPr>
          <w:rFonts w:ascii="Times New Roman" w:hAnsi="Times New Roman"/>
          <w:lang w:val="uk-UA"/>
        </w:rPr>
      </w:pPr>
      <w:r w:rsidRPr="006F33C0">
        <w:rPr>
          <w:rFonts w:ascii="Times New Roman" w:hAnsi="Times New Roman"/>
          <w:lang w:val="uk-UA"/>
        </w:rPr>
        <w:t xml:space="preserve">мати відповідну допомогу від Кружка „Сільського Господаря”, щоби молодь мала до своєї розпорядимости відповідні мешкання та освітні засоби, щоби молодь вчас починала працю, щоби Секція Хліборобського Вишколу Молоді стояла у постійному звязку з Філіяльною </w:t>
      </w:r>
      <w:r w:rsidRPr="0052740E">
        <w:rPr>
          <w:rFonts w:ascii="Times New Roman" w:hAnsi="Times New Roman"/>
          <w:lang w:val="uk-UA"/>
        </w:rPr>
        <w:t>Секцією Хліборобського Вишколу Молоді.</w:t>
      </w:r>
    </w:p>
    <w:p w:rsidR="00D338FE" w:rsidRPr="006F33C0" w:rsidRDefault="00D338FE" w:rsidP="00D92A65">
      <w:pPr>
        <w:widowControl w:val="0"/>
        <w:numPr>
          <w:ilvl w:val="0"/>
          <w:numId w:val="76"/>
        </w:numPr>
        <w:tabs>
          <w:tab w:val="num" w:pos="900"/>
        </w:tabs>
        <w:spacing w:after="0" w:line="240" w:lineRule="auto"/>
        <w:ind w:left="0" w:firstLine="680"/>
        <w:contextualSpacing/>
        <w:jc w:val="both"/>
        <w:rPr>
          <w:rFonts w:ascii="Times New Roman" w:hAnsi="Times New Roman"/>
        </w:rPr>
      </w:pPr>
      <w:r w:rsidRPr="006F33C0">
        <w:rPr>
          <w:rFonts w:ascii="Times New Roman" w:hAnsi="Times New Roman"/>
        </w:rPr>
        <w:t>Опікун бере участь разом з молоддю у місцевих та повітових показах вислідів праці, опікун є теж обовязаний допомогти молоді при виїздах на ці покази.</w:t>
      </w:r>
    </w:p>
    <w:p w:rsidR="00D338FE" w:rsidRDefault="00D338FE" w:rsidP="00D92A65">
      <w:pPr>
        <w:widowControl w:val="0"/>
        <w:numPr>
          <w:ilvl w:val="0"/>
          <w:numId w:val="76"/>
        </w:numPr>
        <w:tabs>
          <w:tab w:val="num" w:pos="900"/>
        </w:tabs>
        <w:spacing w:after="0" w:line="240" w:lineRule="auto"/>
        <w:ind w:left="0" w:firstLine="360"/>
        <w:contextualSpacing/>
        <w:jc w:val="right"/>
        <w:rPr>
          <w:rFonts w:ascii="Times New Roman" w:hAnsi="Times New Roman"/>
          <w:lang w:val="uk-UA"/>
        </w:rPr>
      </w:pPr>
      <w:r w:rsidRPr="0052740E">
        <w:rPr>
          <w:rFonts w:ascii="Times New Roman" w:hAnsi="Times New Roman"/>
        </w:rPr>
        <w:t xml:space="preserve">Опікун повинен стояти в постійному звязку з повітовим агрономом та інструктором Хліборобського Вишколу Молоді і старатися впливати на молодь, щоби вона виконувала доручення фахівців. Добрий опікун безпосередньо не втручається до справ, які собі сама молодь веде і вести повинна, а зате тільки направляє змагання молоді так, щоби не затратилася молодеча </w:t>
      </w:r>
    </w:p>
    <w:p w:rsidR="00D338FE" w:rsidRDefault="00D338FE" w:rsidP="0052740E">
      <w:pPr>
        <w:widowControl w:val="0"/>
        <w:spacing w:after="0" w:line="240" w:lineRule="auto"/>
        <w:ind w:left="1277"/>
        <w:contextualSpacing/>
        <w:jc w:val="right"/>
        <w:rPr>
          <w:rFonts w:ascii="Times New Roman" w:hAnsi="Times New Roman"/>
          <w:lang w:val="uk-UA"/>
        </w:rPr>
      </w:pPr>
    </w:p>
    <w:p w:rsidR="00D338FE" w:rsidRPr="0052740E" w:rsidRDefault="00D338FE" w:rsidP="0052740E">
      <w:pPr>
        <w:widowControl w:val="0"/>
        <w:spacing w:after="0" w:line="240" w:lineRule="auto"/>
        <w:ind w:left="1277"/>
        <w:contextualSpacing/>
        <w:jc w:val="right"/>
        <w:rPr>
          <w:rFonts w:ascii="Times New Roman" w:hAnsi="Times New Roman"/>
          <w:lang w:val="uk-UA"/>
        </w:rPr>
      </w:pPr>
      <w:r w:rsidRPr="0052740E">
        <w:rPr>
          <w:rFonts w:ascii="Times New Roman" w:hAnsi="Times New Roman"/>
          <w:lang w:val="uk-UA"/>
        </w:rPr>
        <w:t>Закінчення додатка Р.10</w:t>
      </w:r>
    </w:p>
    <w:p w:rsidR="00D338FE" w:rsidRPr="006F33C0" w:rsidRDefault="00D338FE" w:rsidP="0052740E">
      <w:pPr>
        <w:widowControl w:val="0"/>
        <w:tabs>
          <w:tab w:val="num" w:pos="900"/>
        </w:tabs>
        <w:ind w:left="360"/>
        <w:jc w:val="right"/>
        <w:rPr>
          <w:rFonts w:ascii="Times New Roman" w:hAnsi="Times New Roman"/>
        </w:rPr>
      </w:pPr>
      <w:r w:rsidRPr="006F33C0">
        <w:rPr>
          <w:rFonts w:ascii="Times New Roman" w:hAnsi="Times New Roman"/>
        </w:rPr>
        <w:t>самодіяльність, а мимо цього, щоби праця дала корисні висліди.</w:t>
      </w:r>
    </w:p>
    <w:p w:rsidR="00D338FE" w:rsidRPr="006F33C0" w:rsidRDefault="00D338FE" w:rsidP="0052740E">
      <w:pPr>
        <w:widowControl w:val="0"/>
        <w:tabs>
          <w:tab w:val="num" w:pos="800"/>
        </w:tabs>
        <w:spacing w:after="0" w:line="240" w:lineRule="auto"/>
        <w:ind w:left="-284"/>
        <w:contextualSpacing/>
        <w:jc w:val="both"/>
        <w:rPr>
          <w:rFonts w:ascii="Times New Roman" w:hAnsi="Times New Roman"/>
        </w:rPr>
      </w:pPr>
      <w:r w:rsidRPr="006F33C0">
        <w:rPr>
          <w:rFonts w:ascii="Times New Roman" w:hAnsi="Times New Roman"/>
        </w:rPr>
        <w:t>Опікун є звязковим між молоддю та Секцією Хліборобського Вишколу Молоді, та Кружком „Сільський Господар” і старається, щоби була якнайтісніша співпраця між молоддю і старшими та щоби молодь користувалася якнайбільшою їх допомогою.</w:t>
      </w:r>
      <w:r w:rsidRPr="006F33C0">
        <w:rPr>
          <w:rFonts w:ascii="Times New Roman" w:hAnsi="Times New Roman"/>
          <w:lang w:val="uk-UA"/>
        </w:rPr>
        <w:t xml:space="preserve"> </w:t>
      </w:r>
      <w:r w:rsidRPr="006F33C0">
        <w:rPr>
          <w:rFonts w:ascii="Times New Roman" w:hAnsi="Times New Roman"/>
        </w:rPr>
        <w:t xml:space="preserve">Поза цими обовязками має опікун не тільки впливати на молодь, щоби серед неї був порядок і лад, але він має також впливати на напрямок виховання молоді, яке є для нас справою основною і переважною. Добрий опікун Гуртка є рівночасно його виховником, він є відповідальний за те, яка молодь вийде після кількалітньої праці у </w:t>
      </w:r>
      <w:r w:rsidRPr="006F33C0">
        <w:rPr>
          <w:rFonts w:ascii="Times New Roman" w:hAnsi="Times New Roman"/>
          <w:lang w:val="uk-UA"/>
        </w:rPr>
        <w:t>ХВМ».</w:t>
      </w:r>
    </w:p>
    <w:p w:rsidR="00D338FE" w:rsidRPr="006F33C0" w:rsidRDefault="00D338FE" w:rsidP="0066456A">
      <w:pPr>
        <w:widowControl w:val="0"/>
        <w:tabs>
          <w:tab w:val="num" w:pos="800"/>
        </w:tabs>
        <w:ind w:left="360"/>
        <w:contextualSpacing/>
        <w:jc w:val="both"/>
        <w:rPr>
          <w:rFonts w:ascii="Times New Roman" w:hAnsi="Times New Roman"/>
        </w:rPr>
      </w:pPr>
      <w:r w:rsidRPr="006F33C0">
        <w:rPr>
          <w:rFonts w:ascii="Times New Roman" w:hAnsi="Times New Roman"/>
        </w:rPr>
        <w:t>Джерело: [</w:t>
      </w:r>
      <w:r w:rsidRPr="006F33C0">
        <w:rPr>
          <w:rFonts w:ascii="Times New Roman" w:hAnsi="Times New Roman"/>
          <w:lang w:val="uk-UA"/>
        </w:rPr>
        <w:t>1515</w:t>
      </w:r>
      <w:r w:rsidRPr="006F33C0">
        <w:rPr>
          <w:rFonts w:ascii="Times New Roman" w:hAnsi="Times New Roman"/>
        </w:rPr>
        <w:t>, с.18-19].</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Р.11</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Курси для підготовки передовиків</w:t>
      </w:r>
    </w:p>
    <w:p w:rsidR="00D338FE" w:rsidRPr="006F33C0" w:rsidRDefault="00D338FE" w:rsidP="0066456A">
      <w:pPr>
        <w:contextualSpacing/>
        <w:jc w:val="center"/>
        <w:rPr>
          <w:rFonts w:ascii="Times New Roman" w:hAnsi="Times New Roman"/>
          <w:lang w:val="uk-UA"/>
        </w:rPr>
      </w:pPr>
      <w:r w:rsidRPr="00790320">
        <w:rPr>
          <w:rFonts w:ascii="Times New Roman" w:hAnsi="Times New Roman"/>
          <w:noProof/>
          <w:lang w:val="uk-UA" w:eastAsia="uk-UA"/>
        </w:rPr>
        <w:pict>
          <v:shape id="_x0000_i1129" type="#_x0000_t75" style="width:392.25pt;height:244.5pt;visibility:visible">
            <v:imagedata r:id="rId131" o:title=""/>
          </v:shape>
        </w:pict>
      </w:r>
    </w:p>
    <w:p w:rsidR="00D338FE" w:rsidRPr="006F33C0" w:rsidRDefault="00D338FE" w:rsidP="0066456A">
      <w:pPr>
        <w:contextualSpacing/>
        <w:rPr>
          <w:rFonts w:ascii="Times New Roman" w:hAnsi="Times New Roman"/>
          <w:lang w:val="uk-UA"/>
        </w:rPr>
      </w:pPr>
      <w:r w:rsidRPr="006F33C0">
        <w:rPr>
          <w:rFonts w:ascii="Times New Roman" w:hAnsi="Times New Roman"/>
          <w:lang w:val="uk-UA"/>
        </w:rPr>
        <w:t>Джерело: [772, с.504].</w:t>
      </w:r>
    </w:p>
    <w:p w:rsidR="00D338FE" w:rsidRPr="006F33C0" w:rsidRDefault="00D338FE" w:rsidP="0066456A">
      <w:pPr>
        <w:pStyle w:val="a0"/>
        <w:contextualSpacing/>
        <w:rPr>
          <w:sz w:val="24"/>
          <w:szCs w:val="24"/>
        </w:rPr>
      </w:pPr>
      <w:r w:rsidRPr="006F33C0">
        <w:rPr>
          <w:sz w:val="24"/>
          <w:szCs w:val="24"/>
        </w:rPr>
        <w:t>Додаток Р.12</w:t>
      </w:r>
    </w:p>
    <w:p w:rsidR="00D338FE" w:rsidRPr="006F33C0" w:rsidRDefault="00D338FE" w:rsidP="0066456A">
      <w:pPr>
        <w:pStyle w:val="a0"/>
        <w:contextualSpacing/>
        <w:rPr>
          <w:sz w:val="24"/>
          <w:szCs w:val="24"/>
        </w:rPr>
      </w:pPr>
      <w:r w:rsidRPr="006F33C0">
        <w:rPr>
          <w:sz w:val="24"/>
          <w:szCs w:val="24"/>
        </w:rPr>
        <w:t>Щоденник праці ХВМ (річний звіт про діяльність гуртка ХВМ</w:t>
      </w:r>
    </w:p>
    <w:p w:rsidR="00D338FE" w:rsidRPr="006F33C0" w:rsidRDefault="00D338FE" w:rsidP="0066456A">
      <w:pPr>
        <w:contextualSpacing/>
        <w:rPr>
          <w:rFonts w:ascii="Times New Roman" w:hAnsi="Times New Roman"/>
          <w:lang w:val="uk-UA"/>
        </w:rPr>
      </w:pPr>
      <w:r w:rsidRPr="00790320">
        <w:rPr>
          <w:rFonts w:ascii="Times New Roman" w:hAnsi="Times New Roman"/>
          <w:noProof/>
          <w:lang w:val="uk-UA" w:eastAsia="uk-UA"/>
        </w:rPr>
        <w:pict>
          <v:shape id="_x0000_i1130" type="#_x0000_t75" style="width:462.75pt;height:234.75pt;visibility:visible">
            <v:imagedata r:id="rId132" o:title=""/>
          </v:shape>
        </w:pict>
      </w:r>
    </w:p>
    <w:p w:rsidR="00D338FE" w:rsidRPr="006F33C0" w:rsidRDefault="00D338FE" w:rsidP="0066456A">
      <w:pPr>
        <w:contextualSpacing/>
        <w:rPr>
          <w:rFonts w:ascii="Times New Roman" w:hAnsi="Times New Roman"/>
          <w:lang w:val="uk-UA"/>
        </w:rPr>
      </w:pPr>
      <w:r w:rsidRPr="006F33C0">
        <w:rPr>
          <w:rFonts w:ascii="Times New Roman" w:hAnsi="Times New Roman"/>
          <w:lang w:val="uk-UA"/>
        </w:rPr>
        <w:t>Джерело: [1486].</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Р.13</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Курси інструкторів ХВМ у Стрию (1944 р.)</w:t>
      </w:r>
    </w:p>
    <w:p w:rsidR="00D338FE" w:rsidRPr="006F33C0" w:rsidRDefault="00D338FE" w:rsidP="0066456A">
      <w:pPr>
        <w:contextualSpacing/>
        <w:jc w:val="center"/>
        <w:rPr>
          <w:rFonts w:ascii="Times New Roman" w:hAnsi="Times New Roman"/>
          <w:lang w:val="uk-UA"/>
        </w:rPr>
      </w:pPr>
      <w:r w:rsidRPr="00790320">
        <w:rPr>
          <w:rFonts w:ascii="Times New Roman" w:hAnsi="Times New Roman"/>
          <w:noProof/>
          <w:lang w:val="uk-UA" w:eastAsia="uk-UA"/>
        </w:rPr>
        <w:pict>
          <v:shape id="_x0000_i1131" type="#_x0000_t75" style="width:387.75pt;height:207.75pt;visibility:visible">
            <v:imagedata r:id="rId133" o:title=""/>
          </v:shape>
        </w:pict>
      </w:r>
    </w:p>
    <w:p w:rsidR="00D338FE" w:rsidRPr="006F33C0" w:rsidRDefault="00D338FE" w:rsidP="0066456A">
      <w:pPr>
        <w:contextualSpacing/>
        <w:rPr>
          <w:rFonts w:ascii="Times New Roman" w:hAnsi="Times New Roman"/>
          <w:lang w:val="uk-UA"/>
        </w:rPr>
      </w:pPr>
    </w:p>
    <w:p w:rsidR="00D338FE" w:rsidRPr="006F33C0" w:rsidRDefault="00D338FE" w:rsidP="0066456A">
      <w:pPr>
        <w:contextualSpacing/>
        <w:rPr>
          <w:rFonts w:ascii="Times New Roman" w:hAnsi="Times New Roman"/>
          <w:lang w:val="uk-UA"/>
        </w:rPr>
      </w:pPr>
      <w:r w:rsidRPr="006F33C0">
        <w:rPr>
          <w:rFonts w:ascii="Times New Roman" w:hAnsi="Times New Roman"/>
          <w:lang w:val="uk-UA"/>
        </w:rPr>
        <w:t>Джерело: [772, с. 58].</w:t>
      </w:r>
    </w:p>
    <w:p w:rsidR="00D338FE" w:rsidRPr="006F33C0" w:rsidRDefault="00D338FE" w:rsidP="0066456A">
      <w:pPr>
        <w:contextualSpacing/>
        <w:rPr>
          <w:rFonts w:ascii="Times New Roman" w:hAnsi="Times New Roman"/>
          <w:lang w:val="uk-UA"/>
        </w:rPr>
      </w:pP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Р.14</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Титули праць Є. Храпливого</w:t>
      </w:r>
    </w:p>
    <w:p w:rsidR="00D338FE" w:rsidRPr="006F33C0" w:rsidRDefault="00D338FE" w:rsidP="0066456A">
      <w:pPr>
        <w:contextualSpacing/>
        <w:jc w:val="center"/>
        <w:rPr>
          <w:rFonts w:ascii="Times New Roman" w:hAnsi="Times New Roman"/>
          <w:b/>
          <w:lang w:val="uk-UA"/>
        </w:rPr>
      </w:pPr>
      <w:r w:rsidRPr="00790320">
        <w:rPr>
          <w:rFonts w:ascii="Times New Roman" w:hAnsi="Times New Roman"/>
          <w:b/>
          <w:noProof/>
          <w:lang w:val="uk-UA" w:eastAsia="uk-UA"/>
        </w:rPr>
        <w:pict>
          <v:shape id="Рисунок 16" o:spid="_x0000_i1132" type="#_x0000_t75" style="width:417.75pt;height:374.25pt;visibility:visible">
            <v:imagedata r:id="rId134" o:title=""/>
          </v:shape>
        </w:pict>
      </w:r>
    </w:p>
    <w:p w:rsidR="00D338FE"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Р.15</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Сходини як форма навчання у ХВМ</w:t>
      </w: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r w:rsidRPr="00790320">
        <w:rPr>
          <w:rFonts w:ascii="Times New Roman" w:hAnsi="Times New Roman"/>
          <w:b/>
          <w:noProof/>
          <w:lang w:val="uk-UA" w:eastAsia="uk-UA"/>
        </w:rPr>
        <w:pict>
          <v:shape id="_x0000_i1133" type="#_x0000_t75" style="width:460.5pt;height:230.25pt;visibility:visible">
            <v:imagedata r:id="rId135" o:title=""/>
          </v:shape>
        </w:pict>
      </w: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both"/>
        <w:rPr>
          <w:rFonts w:ascii="Times New Roman" w:hAnsi="Times New Roman"/>
        </w:rPr>
      </w:pPr>
      <w:r w:rsidRPr="006F33C0">
        <w:rPr>
          <w:rFonts w:ascii="Times New Roman" w:hAnsi="Times New Roman"/>
        </w:rPr>
        <w:t>Джерело: [</w:t>
      </w:r>
      <w:r w:rsidRPr="006F33C0">
        <w:rPr>
          <w:rFonts w:ascii="Times New Roman" w:hAnsi="Times New Roman"/>
          <w:lang w:val="uk-UA"/>
        </w:rPr>
        <w:t>1486</w:t>
      </w:r>
      <w:r w:rsidRPr="006F33C0">
        <w:rPr>
          <w:rFonts w:ascii="Times New Roman" w:hAnsi="Times New Roman"/>
        </w:rPr>
        <w:t>, с.</w:t>
      </w:r>
      <w:r w:rsidRPr="006F33C0">
        <w:rPr>
          <w:rFonts w:ascii="Times New Roman" w:hAnsi="Times New Roman"/>
          <w:lang w:val="uk-UA"/>
        </w:rPr>
        <w:t>32-33</w:t>
      </w:r>
      <w:r w:rsidRPr="006F33C0">
        <w:rPr>
          <w:rFonts w:ascii="Times New Roman" w:hAnsi="Times New Roman"/>
        </w:rPr>
        <w:t>].</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Р.16</w:t>
      </w:r>
    </w:p>
    <w:p w:rsidR="00D338FE" w:rsidRPr="006F33C0" w:rsidRDefault="00D338FE" w:rsidP="0066456A">
      <w:pPr>
        <w:contextualSpacing/>
        <w:jc w:val="center"/>
        <w:rPr>
          <w:rFonts w:ascii="Times New Roman" w:hAnsi="Times New Roman"/>
          <w:b/>
        </w:rPr>
      </w:pPr>
      <w:r w:rsidRPr="006F33C0">
        <w:rPr>
          <w:rFonts w:ascii="Times New Roman" w:hAnsi="Times New Roman"/>
          <w:b/>
          <w:lang w:val="uk-UA"/>
        </w:rPr>
        <w:t>«Передконкурсний курс» змагунів</w:t>
      </w:r>
    </w:p>
    <w:p w:rsidR="00D338FE" w:rsidRPr="006F33C0" w:rsidRDefault="00D338FE" w:rsidP="0066456A">
      <w:pPr>
        <w:contextualSpacing/>
        <w:jc w:val="center"/>
        <w:rPr>
          <w:rFonts w:ascii="Times New Roman" w:hAnsi="Times New Roman"/>
          <w:b/>
        </w:rPr>
      </w:pPr>
    </w:p>
    <w:p w:rsidR="00D338FE" w:rsidRPr="006F33C0" w:rsidRDefault="00D338FE" w:rsidP="0066456A">
      <w:pPr>
        <w:contextualSpacing/>
        <w:jc w:val="center"/>
        <w:rPr>
          <w:rFonts w:ascii="Times New Roman" w:hAnsi="Times New Roman"/>
          <w:b/>
        </w:rPr>
      </w:pPr>
    </w:p>
    <w:p w:rsidR="00D338FE" w:rsidRPr="006F33C0" w:rsidRDefault="00D338FE" w:rsidP="0066456A">
      <w:pPr>
        <w:contextualSpacing/>
        <w:jc w:val="center"/>
        <w:rPr>
          <w:rFonts w:ascii="Times New Roman" w:hAnsi="Times New Roman"/>
          <w:lang w:val="uk-UA"/>
        </w:rPr>
      </w:pPr>
      <w:r w:rsidRPr="00790320">
        <w:rPr>
          <w:rFonts w:ascii="Times New Roman" w:hAnsi="Times New Roman"/>
          <w:noProof/>
          <w:lang w:val="uk-UA" w:eastAsia="uk-UA"/>
        </w:rPr>
        <w:pict>
          <v:shape id="_x0000_i1134" type="#_x0000_t75" style="width:388.5pt;height:223.5pt;visibility:visible">
            <v:imagedata r:id="rId136" o:title=""/>
          </v:shape>
        </w:pict>
      </w:r>
    </w:p>
    <w:p w:rsidR="00D338FE" w:rsidRPr="006F33C0" w:rsidRDefault="00D338FE" w:rsidP="0066456A">
      <w:pPr>
        <w:contextualSpacing/>
        <w:jc w:val="both"/>
        <w:rPr>
          <w:rFonts w:ascii="Times New Roman" w:hAnsi="Times New Roman"/>
          <w:lang w:val="uk-UA"/>
        </w:rPr>
      </w:pPr>
    </w:p>
    <w:p w:rsidR="00D338FE" w:rsidRPr="006F33C0" w:rsidRDefault="00D338FE" w:rsidP="0066456A">
      <w:pPr>
        <w:contextualSpacing/>
        <w:jc w:val="both"/>
        <w:rPr>
          <w:rFonts w:ascii="Times New Roman" w:hAnsi="Times New Roman"/>
        </w:rPr>
      </w:pPr>
      <w:r w:rsidRPr="006F33C0">
        <w:rPr>
          <w:rFonts w:ascii="Times New Roman" w:hAnsi="Times New Roman"/>
        </w:rPr>
        <w:t>Джерело: [</w:t>
      </w:r>
      <w:r w:rsidRPr="006F33C0">
        <w:rPr>
          <w:rFonts w:ascii="Times New Roman" w:hAnsi="Times New Roman"/>
          <w:lang w:val="uk-UA"/>
        </w:rPr>
        <w:t>1468</w:t>
      </w:r>
      <w:r w:rsidRPr="006F33C0">
        <w:rPr>
          <w:rFonts w:ascii="Times New Roman" w:hAnsi="Times New Roman"/>
        </w:rPr>
        <w:t>, с.100].</w:t>
      </w:r>
    </w:p>
    <w:p w:rsidR="00D338FE" w:rsidRPr="006F33C0" w:rsidRDefault="00D338FE" w:rsidP="0066456A">
      <w:pPr>
        <w:contextualSpacing/>
        <w:jc w:val="center"/>
        <w:rPr>
          <w:rFonts w:ascii="Times New Roman" w:hAnsi="Times New Roman"/>
          <w:lang w:val="uk-UA"/>
        </w:rPr>
      </w:pPr>
    </w:p>
    <w:p w:rsidR="00D338FE" w:rsidRPr="006F33C0" w:rsidRDefault="00D338FE" w:rsidP="0066456A">
      <w:pPr>
        <w:contextualSpacing/>
        <w:jc w:val="center"/>
        <w:rPr>
          <w:rFonts w:ascii="Times New Roman" w:hAnsi="Times New Roman"/>
          <w:lang w:val="uk-UA"/>
        </w:rPr>
      </w:pPr>
    </w:p>
    <w:p w:rsidR="00D338FE" w:rsidRDefault="00D338FE" w:rsidP="0066456A">
      <w:pPr>
        <w:contextualSpacing/>
        <w:jc w:val="center"/>
        <w:rPr>
          <w:rFonts w:ascii="Times New Roman" w:hAnsi="Times New Roman"/>
          <w:lang w:val="uk-UA"/>
        </w:rPr>
      </w:pPr>
    </w:p>
    <w:p w:rsidR="00D338FE" w:rsidRPr="006F33C0" w:rsidRDefault="00D338FE" w:rsidP="0066456A">
      <w:pPr>
        <w:contextualSpacing/>
        <w:jc w:val="center"/>
        <w:rPr>
          <w:rFonts w:ascii="Times New Roman" w:hAnsi="Times New Roman"/>
          <w:lang w:val="uk-UA"/>
        </w:rPr>
      </w:pPr>
    </w:p>
    <w:p w:rsidR="00D338FE" w:rsidRPr="006F33C0" w:rsidRDefault="00D338FE" w:rsidP="0066456A">
      <w:pPr>
        <w:contextualSpacing/>
        <w:jc w:val="center"/>
        <w:rPr>
          <w:rFonts w:ascii="Times New Roman" w:hAnsi="Times New Roman"/>
          <w:lang w:val="uk-UA"/>
        </w:rPr>
      </w:pPr>
    </w:p>
    <w:p w:rsidR="00D338FE" w:rsidRPr="006F33C0" w:rsidRDefault="00D338FE" w:rsidP="0066456A">
      <w:pPr>
        <w:contextualSpacing/>
        <w:jc w:val="center"/>
        <w:rPr>
          <w:rFonts w:ascii="Times New Roman" w:hAnsi="Times New Roman"/>
          <w:lang w:val="uk-UA"/>
        </w:rPr>
      </w:pP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Р.17</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З</w:t>
      </w:r>
      <w:r w:rsidRPr="006F33C0">
        <w:rPr>
          <w:rFonts w:ascii="Times New Roman" w:hAnsi="Times New Roman"/>
          <w:b/>
        </w:rPr>
        <w:t>’</w:t>
      </w:r>
      <w:r w:rsidRPr="006F33C0">
        <w:rPr>
          <w:rFonts w:ascii="Times New Roman" w:hAnsi="Times New Roman"/>
          <w:b/>
          <w:lang w:val="uk-UA"/>
        </w:rPr>
        <w:t>їзд змагунів Станиславівщини (1937 р.)</w:t>
      </w:r>
    </w:p>
    <w:p w:rsidR="00D338FE" w:rsidRPr="006F33C0" w:rsidRDefault="00D338FE" w:rsidP="0066456A">
      <w:pPr>
        <w:contextualSpacing/>
        <w:jc w:val="center"/>
        <w:rPr>
          <w:rFonts w:ascii="Times New Roman" w:hAnsi="Times New Roman"/>
          <w:lang w:val="uk-UA"/>
        </w:rPr>
      </w:pPr>
      <w:r w:rsidRPr="00790320">
        <w:rPr>
          <w:rFonts w:ascii="Times New Roman" w:hAnsi="Times New Roman"/>
          <w:noProof/>
          <w:lang w:val="uk-UA" w:eastAsia="uk-UA"/>
        </w:rPr>
        <w:pict>
          <v:shape id="_x0000_i1135" type="#_x0000_t75" style="width:420.75pt;height:235.5pt;visibility:visible">
            <v:imagedata r:id="rId137" o:title=""/>
          </v:shape>
        </w:pict>
      </w:r>
    </w:p>
    <w:p w:rsidR="00D338FE" w:rsidRPr="006F33C0" w:rsidRDefault="00D338FE" w:rsidP="0066456A">
      <w:pPr>
        <w:contextualSpacing/>
        <w:rPr>
          <w:rFonts w:ascii="Times New Roman" w:hAnsi="Times New Roman"/>
          <w:lang w:val="uk-UA"/>
        </w:rPr>
      </w:pPr>
    </w:p>
    <w:p w:rsidR="00D338FE" w:rsidRPr="006F33C0" w:rsidRDefault="00D338FE" w:rsidP="0066456A">
      <w:pPr>
        <w:contextualSpacing/>
        <w:rPr>
          <w:rFonts w:ascii="Times New Roman" w:hAnsi="Times New Roman"/>
          <w:lang w:val="uk-UA"/>
        </w:rPr>
      </w:pPr>
      <w:r w:rsidRPr="006F33C0">
        <w:rPr>
          <w:rFonts w:ascii="Times New Roman" w:hAnsi="Times New Roman"/>
          <w:lang w:val="uk-UA"/>
        </w:rPr>
        <w:t>Джерело: [772, с.466].</w:t>
      </w: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Р.18</w:t>
      </w:r>
    </w:p>
    <w:p w:rsidR="00D338FE" w:rsidRPr="006F33C0" w:rsidRDefault="00D338FE" w:rsidP="0066456A">
      <w:pPr>
        <w:pStyle w:val="BodyText"/>
        <w:widowControl w:val="0"/>
        <w:spacing w:after="0"/>
        <w:ind w:firstLine="680"/>
        <w:contextualSpacing/>
        <w:jc w:val="center"/>
        <w:rPr>
          <w:b/>
        </w:rPr>
      </w:pPr>
      <w:r w:rsidRPr="006F33C0">
        <w:rPr>
          <w:b/>
        </w:rPr>
        <w:t>Навчальна програма ХВМ «Три ступені справности змагунів і змагунок» та вимоги до її виконання</w:t>
      </w:r>
    </w:p>
    <w:p w:rsidR="00D338FE" w:rsidRPr="006F33C0" w:rsidRDefault="00D338FE" w:rsidP="0066456A">
      <w:pPr>
        <w:pStyle w:val="BodyText"/>
        <w:widowControl w:val="0"/>
        <w:spacing w:after="0"/>
        <w:ind w:firstLine="680"/>
        <w:contextualSpacing/>
      </w:pPr>
      <w:r w:rsidRPr="006F33C0">
        <w:t>І-й Ступінь Справности</w:t>
      </w:r>
    </w:p>
    <w:p w:rsidR="00D338FE" w:rsidRPr="006F33C0" w:rsidRDefault="00D338FE" w:rsidP="0066456A">
      <w:pPr>
        <w:pStyle w:val="BodyText"/>
        <w:widowControl w:val="0"/>
        <w:spacing w:after="0"/>
        <w:ind w:firstLine="680"/>
        <w:contextualSpacing/>
      </w:pPr>
      <w:r w:rsidRPr="006F33C0">
        <w:t>Програма навчання:</w:t>
      </w:r>
    </w:p>
    <w:p w:rsidR="00D338FE" w:rsidRPr="006F33C0" w:rsidRDefault="00D338FE" w:rsidP="00D92A65">
      <w:pPr>
        <w:pStyle w:val="BodyText"/>
        <w:widowControl w:val="0"/>
        <w:numPr>
          <w:ilvl w:val="0"/>
          <w:numId w:val="62"/>
        </w:numPr>
        <w:tabs>
          <w:tab w:val="left" w:pos="360"/>
        </w:tabs>
        <w:overflowPunct w:val="0"/>
        <w:autoSpaceDE w:val="0"/>
        <w:autoSpaceDN w:val="0"/>
        <w:adjustRightInd w:val="0"/>
        <w:spacing w:after="0"/>
        <w:ind w:left="0" w:firstLine="680"/>
        <w:contextualSpacing/>
        <w:jc w:val="both"/>
        <w:textAlignment w:val="baseline"/>
      </w:pPr>
      <w:r w:rsidRPr="006F33C0">
        <w:t>Теоретичне запізнання з рослиною, управою ріллі та погноюванням.</w:t>
      </w:r>
    </w:p>
    <w:p w:rsidR="00D338FE" w:rsidRPr="006F33C0" w:rsidRDefault="00D338FE" w:rsidP="00D92A65">
      <w:pPr>
        <w:pStyle w:val="BodyText"/>
        <w:widowControl w:val="0"/>
        <w:numPr>
          <w:ilvl w:val="0"/>
          <w:numId w:val="63"/>
        </w:numPr>
        <w:tabs>
          <w:tab w:val="left" w:pos="360"/>
        </w:tabs>
        <w:overflowPunct w:val="0"/>
        <w:autoSpaceDE w:val="0"/>
        <w:autoSpaceDN w:val="0"/>
        <w:adjustRightInd w:val="0"/>
        <w:spacing w:after="0"/>
        <w:ind w:left="0" w:firstLine="680"/>
        <w:contextualSpacing/>
        <w:jc w:val="both"/>
        <w:textAlignment w:val="baseline"/>
      </w:pPr>
      <w:r w:rsidRPr="006F33C0">
        <w:t>Перероблення практичного завдання (конкурсові теми) у формі конкурсу з управи рослин.</w:t>
      </w:r>
    </w:p>
    <w:p w:rsidR="00D338FE" w:rsidRPr="006F33C0" w:rsidRDefault="00D338FE" w:rsidP="00D92A65">
      <w:pPr>
        <w:pStyle w:val="BodyText"/>
        <w:widowControl w:val="0"/>
        <w:numPr>
          <w:ilvl w:val="0"/>
          <w:numId w:val="64"/>
        </w:numPr>
        <w:tabs>
          <w:tab w:val="left" w:pos="360"/>
        </w:tabs>
        <w:overflowPunct w:val="0"/>
        <w:autoSpaceDE w:val="0"/>
        <w:autoSpaceDN w:val="0"/>
        <w:adjustRightInd w:val="0"/>
        <w:spacing w:after="0"/>
        <w:ind w:left="0" w:firstLine="680"/>
        <w:contextualSpacing/>
        <w:jc w:val="both"/>
        <w:textAlignment w:val="baseline"/>
      </w:pPr>
      <w:r w:rsidRPr="006F33C0">
        <w:t>Впровадження дрібних уліпшень в господарстві.</w:t>
      </w:r>
    </w:p>
    <w:p w:rsidR="00D338FE" w:rsidRPr="006F33C0" w:rsidRDefault="00D338FE" w:rsidP="0066456A">
      <w:pPr>
        <w:pStyle w:val="BodyText"/>
        <w:widowControl w:val="0"/>
        <w:spacing w:after="0"/>
        <w:ind w:firstLine="680"/>
        <w:contextualSpacing/>
      </w:pPr>
      <w:r w:rsidRPr="006F33C0">
        <w:t>Конкурсові теми:</w:t>
      </w:r>
    </w:p>
    <w:p w:rsidR="00D338FE" w:rsidRPr="006F33C0" w:rsidRDefault="00D338FE" w:rsidP="0066456A">
      <w:pPr>
        <w:pStyle w:val="BodyText"/>
        <w:widowControl w:val="0"/>
        <w:spacing w:after="0"/>
        <w:ind w:firstLine="680"/>
        <w:contextualSpacing/>
      </w:pPr>
      <w:r w:rsidRPr="006F33C0">
        <w:t>Управа пашних буряків, бараболі, пашної моркви, капусти, кукурудзи.</w:t>
      </w:r>
    </w:p>
    <w:p w:rsidR="00D338FE" w:rsidRPr="006F33C0" w:rsidRDefault="00D338FE" w:rsidP="0066456A">
      <w:pPr>
        <w:pStyle w:val="BodyText"/>
        <w:widowControl w:val="0"/>
        <w:spacing w:after="0"/>
        <w:ind w:firstLine="680"/>
        <w:contextualSpacing/>
      </w:pPr>
      <w:r w:rsidRPr="006F33C0">
        <w:t>ІІ-й Ступінь Справности</w:t>
      </w:r>
    </w:p>
    <w:p w:rsidR="00D338FE" w:rsidRPr="006F33C0" w:rsidRDefault="00D338FE" w:rsidP="0066456A">
      <w:pPr>
        <w:pStyle w:val="BodyText"/>
        <w:widowControl w:val="0"/>
        <w:spacing w:after="0"/>
        <w:ind w:firstLine="680"/>
        <w:contextualSpacing/>
      </w:pPr>
      <w:r w:rsidRPr="006F33C0">
        <w:t>Програма навчання:</w:t>
      </w:r>
    </w:p>
    <w:p w:rsidR="00D338FE" w:rsidRPr="006F33C0" w:rsidRDefault="00D338FE" w:rsidP="00D92A65">
      <w:pPr>
        <w:pStyle w:val="BodyText"/>
        <w:widowControl w:val="0"/>
        <w:numPr>
          <w:ilvl w:val="0"/>
          <w:numId w:val="65"/>
        </w:numPr>
        <w:tabs>
          <w:tab w:val="left" w:pos="360"/>
        </w:tabs>
        <w:overflowPunct w:val="0"/>
        <w:autoSpaceDE w:val="0"/>
        <w:autoSpaceDN w:val="0"/>
        <w:adjustRightInd w:val="0"/>
        <w:spacing w:after="0"/>
        <w:ind w:left="0" w:firstLine="680"/>
        <w:contextualSpacing/>
        <w:jc w:val="both"/>
        <w:textAlignment w:val="baseline"/>
      </w:pPr>
      <w:r w:rsidRPr="006F33C0">
        <w:t>Глибше і ширше запізнання з управою ріллі й рослин, погноюванням, управою окремих рослин, управою городини.</w:t>
      </w:r>
    </w:p>
    <w:p w:rsidR="00D338FE" w:rsidRPr="006F33C0" w:rsidRDefault="00D338FE" w:rsidP="00D92A65">
      <w:pPr>
        <w:pStyle w:val="BodyText"/>
        <w:widowControl w:val="0"/>
        <w:numPr>
          <w:ilvl w:val="0"/>
          <w:numId w:val="66"/>
        </w:numPr>
        <w:tabs>
          <w:tab w:val="left" w:pos="360"/>
        </w:tabs>
        <w:overflowPunct w:val="0"/>
        <w:autoSpaceDE w:val="0"/>
        <w:autoSpaceDN w:val="0"/>
        <w:adjustRightInd w:val="0"/>
        <w:spacing w:after="0"/>
        <w:ind w:left="0" w:firstLine="680"/>
        <w:contextualSpacing/>
        <w:jc w:val="both"/>
        <w:textAlignment w:val="baseline"/>
      </w:pPr>
      <w:r w:rsidRPr="006F33C0">
        <w:t>Практичне перероблення 1-2 конкурсових тем.</w:t>
      </w:r>
    </w:p>
    <w:p w:rsidR="00D338FE" w:rsidRPr="006F33C0" w:rsidRDefault="00D338FE" w:rsidP="00D92A65">
      <w:pPr>
        <w:pStyle w:val="BodyText"/>
        <w:widowControl w:val="0"/>
        <w:numPr>
          <w:ilvl w:val="0"/>
          <w:numId w:val="67"/>
        </w:numPr>
        <w:tabs>
          <w:tab w:val="left" w:pos="360"/>
        </w:tabs>
        <w:overflowPunct w:val="0"/>
        <w:autoSpaceDE w:val="0"/>
        <w:autoSpaceDN w:val="0"/>
        <w:adjustRightInd w:val="0"/>
        <w:spacing w:after="0"/>
        <w:ind w:left="0" w:firstLine="680"/>
        <w:contextualSpacing/>
        <w:jc w:val="both"/>
        <w:textAlignment w:val="baseline"/>
      </w:pPr>
      <w:r w:rsidRPr="006F33C0">
        <w:t>Дальші уліпшення в господарстві.</w:t>
      </w:r>
    </w:p>
    <w:p w:rsidR="00D338FE" w:rsidRPr="006F33C0" w:rsidRDefault="00D338FE" w:rsidP="0066456A">
      <w:pPr>
        <w:pStyle w:val="BodyText"/>
        <w:widowControl w:val="0"/>
        <w:spacing w:after="0"/>
        <w:ind w:firstLine="680"/>
        <w:contextualSpacing/>
      </w:pPr>
      <w:r w:rsidRPr="006F33C0">
        <w:t>Конкурсові теми:</w:t>
      </w:r>
    </w:p>
    <w:p w:rsidR="00D338FE" w:rsidRPr="006F33C0" w:rsidRDefault="00D338FE" w:rsidP="0066456A">
      <w:pPr>
        <w:pStyle w:val="BodyText"/>
        <w:widowControl w:val="0"/>
        <w:spacing w:after="0"/>
        <w:ind w:firstLine="680"/>
        <w:contextualSpacing/>
      </w:pPr>
      <w:r w:rsidRPr="006F33C0">
        <w:t>а) Яриний городець з 5 рослин: капуста, помідори, огірки, цибуля, фасоля.</w:t>
      </w:r>
    </w:p>
    <w:p w:rsidR="00D338FE" w:rsidRPr="006F33C0" w:rsidRDefault="00D338FE" w:rsidP="0066456A">
      <w:pPr>
        <w:pStyle w:val="BodyText"/>
        <w:widowControl w:val="0"/>
        <w:spacing w:after="0"/>
        <w:ind w:firstLine="680"/>
        <w:contextualSpacing/>
      </w:pPr>
      <w:r w:rsidRPr="006F33C0">
        <w:t>б) Одна з тем, поданих для 1-го ступеня справности плюс одна з наступних тем: управа лену, конопель, моркви, лікарських рослин, соняшника і т.п.</w:t>
      </w:r>
    </w:p>
    <w:p w:rsidR="00D338FE" w:rsidRPr="006F33C0" w:rsidRDefault="00D338FE" w:rsidP="0066456A">
      <w:pPr>
        <w:pStyle w:val="BodyText"/>
        <w:widowControl w:val="0"/>
        <w:spacing w:after="0"/>
        <w:ind w:firstLine="680"/>
        <w:contextualSpacing/>
      </w:pPr>
      <w:r w:rsidRPr="006F33C0">
        <w:t>ІІІ-й Ступінь Справности</w:t>
      </w:r>
    </w:p>
    <w:p w:rsidR="00D338FE" w:rsidRPr="006F33C0" w:rsidRDefault="00D338FE" w:rsidP="0066456A">
      <w:pPr>
        <w:pStyle w:val="BodyText"/>
        <w:widowControl w:val="0"/>
        <w:spacing w:after="0"/>
        <w:ind w:firstLine="680"/>
        <w:contextualSpacing/>
      </w:pPr>
      <w:r w:rsidRPr="006F33C0">
        <w:t>Програма навчання:</w:t>
      </w:r>
    </w:p>
    <w:p w:rsidR="00D338FE" w:rsidRPr="006F33C0" w:rsidRDefault="00D338FE" w:rsidP="00D92A65">
      <w:pPr>
        <w:pStyle w:val="BodyText"/>
        <w:widowControl w:val="0"/>
        <w:numPr>
          <w:ilvl w:val="0"/>
          <w:numId w:val="68"/>
        </w:numPr>
        <w:tabs>
          <w:tab w:val="left" w:pos="360"/>
        </w:tabs>
        <w:overflowPunct w:val="0"/>
        <w:autoSpaceDE w:val="0"/>
        <w:autoSpaceDN w:val="0"/>
        <w:adjustRightInd w:val="0"/>
        <w:spacing w:after="0"/>
        <w:ind w:left="0" w:firstLine="680"/>
        <w:contextualSpacing/>
        <w:jc w:val="both"/>
        <w:textAlignment w:val="baseline"/>
      </w:pPr>
      <w:r w:rsidRPr="006F33C0">
        <w:t>Теоретичне запізнання з годівлею домашніх звірят.</w:t>
      </w:r>
    </w:p>
    <w:p w:rsidR="00D338FE" w:rsidRPr="006F33C0" w:rsidRDefault="00D338FE" w:rsidP="00D92A65">
      <w:pPr>
        <w:pStyle w:val="BodyText"/>
        <w:widowControl w:val="0"/>
        <w:numPr>
          <w:ilvl w:val="0"/>
          <w:numId w:val="69"/>
        </w:numPr>
        <w:tabs>
          <w:tab w:val="left" w:pos="360"/>
        </w:tabs>
        <w:overflowPunct w:val="0"/>
        <w:autoSpaceDE w:val="0"/>
        <w:autoSpaceDN w:val="0"/>
        <w:adjustRightInd w:val="0"/>
        <w:spacing w:after="0"/>
        <w:ind w:left="0" w:firstLine="680"/>
        <w:contextualSpacing/>
        <w:jc w:val="both"/>
        <w:textAlignment w:val="baseline"/>
      </w:pPr>
      <w:r w:rsidRPr="006F33C0">
        <w:t>Перероблення годівельної конкурсової теми.</w:t>
      </w:r>
    </w:p>
    <w:p w:rsidR="00D338FE" w:rsidRPr="006F33C0" w:rsidRDefault="00D338FE" w:rsidP="00D92A65">
      <w:pPr>
        <w:pStyle w:val="BodyText"/>
        <w:widowControl w:val="0"/>
        <w:numPr>
          <w:ilvl w:val="0"/>
          <w:numId w:val="70"/>
        </w:numPr>
        <w:tabs>
          <w:tab w:val="left" w:pos="360"/>
        </w:tabs>
        <w:overflowPunct w:val="0"/>
        <w:autoSpaceDE w:val="0"/>
        <w:autoSpaceDN w:val="0"/>
        <w:adjustRightInd w:val="0"/>
        <w:spacing w:after="0"/>
        <w:ind w:left="0" w:firstLine="680"/>
        <w:contextualSpacing/>
        <w:jc w:val="both"/>
        <w:textAlignment w:val="baseline"/>
      </w:pPr>
      <w:r w:rsidRPr="006F33C0">
        <w:t>Дальші уліпшення в господарстві.</w:t>
      </w:r>
    </w:p>
    <w:p w:rsidR="00D338FE" w:rsidRPr="006F33C0" w:rsidRDefault="00D338FE" w:rsidP="00D92A65">
      <w:pPr>
        <w:pStyle w:val="BodyText"/>
        <w:widowControl w:val="0"/>
        <w:numPr>
          <w:ilvl w:val="0"/>
          <w:numId w:val="71"/>
        </w:numPr>
        <w:tabs>
          <w:tab w:val="left" w:pos="360"/>
        </w:tabs>
        <w:overflowPunct w:val="0"/>
        <w:autoSpaceDE w:val="0"/>
        <w:autoSpaceDN w:val="0"/>
        <w:adjustRightInd w:val="0"/>
        <w:spacing w:after="0"/>
        <w:ind w:left="0" w:firstLine="680"/>
        <w:contextualSpacing/>
        <w:jc w:val="both"/>
        <w:textAlignment w:val="baseline"/>
      </w:pPr>
      <w:r w:rsidRPr="006F33C0">
        <w:t xml:space="preserve">Запізнання з кооперацією, самоврядом, хліборобськими організаціями, </w:t>
      </w:r>
    </w:p>
    <w:p w:rsidR="00D338FE" w:rsidRPr="006F33C0" w:rsidRDefault="00D338FE" w:rsidP="00D92A65">
      <w:pPr>
        <w:pStyle w:val="BodyText"/>
        <w:widowControl w:val="0"/>
        <w:numPr>
          <w:ilvl w:val="0"/>
          <w:numId w:val="71"/>
        </w:numPr>
        <w:tabs>
          <w:tab w:val="left" w:pos="360"/>
        </w:tabs>
        <w:overflowPunct w:val="0"/>
        <w:autoSpaceDE w:val="0"/>
        <w:autoSpaceDN w:val="0"/>
        <w:adjustRightInd w:val="0"/>
        <w:spacing w:after="0"/>
        <w:ind w:left="0" w:firstLine="680"/>
        <w:contextualSpacing/>
        <w:jc w:val="both"/>
        <w:textAlignment w:val="baseline"/>
      </w:pPr>
      <w:r w:rsidRPr="006F33C0">
        <w:t>організацією малого господарства.</w:t>
      </w:r>
    </w:p>
    <w:p w:rsidR="00D338FE" w:rsidRPr="006F33C0" w:rsidRDefault="00D338FE" w:rsidP="0066456A">
      <w:pPr>
        <w:pStyle w:val="BodyText"/>
        <w:widowControl w:val="0"/>
        <w:spacing w:after="0"/>
        <w:ind w:firstLine="680"/>
        <w:contextualSpacing/>
      </w:pPr>
      <w:r w:rsidRPr="006F33C0">
        <w:t xml:space="preserve">Конкурсові теми: </w:t>
      </w:r>
    </w:p>
    <w:p w:rsidR="00D338FE" w:rsidRDefault="00D338FE" w:rsidP="00A426F7">
      <w:pPr>
        <w:pStyle w:val="BodyText"/>
        <w:widowControl w:val="0"/>
        <w:spacing w:after="0"/>
        <w:ind w:firstLine="680"/>
        <w:contextualSpacing/>
        <w:jc w:val="right"/>
      </w:pPr>
      <w:r>
        <w:t>Продовження додатка Р.18</w:t>
      </w:r>
    </w:p>
    <w:p w:rsidR="00D338FE" w:rsidRPr="006F33C0" w:rsidRDefault="00D338FE" w:rsidP="0066456A">
      <w:pPr>
        <w:pStyle w:val="BodyText"/>
        <w:widowControl w:val="0"/>
        <w:spacing w:after="0"/>
        <w:ind w:firstLine="680"/>
        <w:contextualSpacing/>
      </w:pPr>
      <w:r w:rsidRPr="006F33C0">
        <w:t>Годівля поросят на розплід чи бекон, годівля курей, овець, телят. Позатим Гуртки ІІІ ступеню Справности можуть перероблювати одну з кооперативних тем.</w:t>
      </w:r>
    </w:p>
    <w:p w:rsidR="00D338FE" w:rsidRPr="006F33C0" w:rsidRDefault="00D338FE" w:rsidP="0066456A">
      <w:pPr>
        <w:contextualSpacing/>
        <w:jc w:val="center"/>
        <w:rPr>
          <w:rFonts w:ascii="Times New Roman" w:hAnsi="Times New Roman"/>
          <w:b/>
        </w:rPr>
      </w:pPr>
      <w:r w:rsidRPr="006F33C0">
        <w:rPr>
          <w:rFonts w:ascii="Times New Roman" w:hAnsi="Times New Roman"/>
          <w:b/>
        </w:rPr>
        <w:t>Вимоги до трьох ступенів навчання</w:t>
      </w:r>
      <w:r w:rsidRPr="006F33C0">
        <w:rPr>
          <w:rFonts w:ascii="Times New Roman" w:hAnsi="Times New Roman"/>
          <w:b/>
          <w:lang w:val="uk-UA"/>
        </w:rPr>
        <w:t xml:space="preserve"> </w:t>
      </w:r>
      <w:r w:rsidRPr="006F33C0">
        <w:rPr>
          <w:rFonts w:ascii="Times New Roman" w:hAnsi="Times New Roman"/>
          <w:b/>
        </w:rPr>
        <w:t>у Хліборобського Вишколу Молоді</w:t>
      </w:r>
    </w:p>
    <w:p w:rsidR="00D338FE" w:rsidRPr="006F33C0" w:rsidRDefault="00D338FE" w:rsidP="0066456A">
      <w:pPr>
        <w:ind w:firstLine="708"/>
        <w:contextualSpacing/>
        <w:jc w:val="both"/>
        <w:rPr>
          <w:rFonts w:ascii="Times New Roman" w:hAnsi="Times New Roman"/>
        </w:rPr>
      </w:pPr>
      <w:r w:rsidRPr="006F33C0">
        <w:rPr>
          <w:rFonts w:ascii="Times New Roman" w:hAnsi="Times New Roman"/>
        </w:rPr>
        <w:t>Навчання в Гуртку Хліборобського Вишколу Молоді триває найменше чотири роки і ділиться на три ступені.</w:t>
      </w:r>
    </w:p>
    <w:p w:rsidR="00D338FE" w:rsidRPr="006F33C0" w:rsidRDefault="00D338FE" w:rsidP="0066456A">
      <w:pPr>
        <w:contextualSpacing/>
        <w:jc w:val="both"/>
        <w:rPr>
          <w:rFonts w:ascii="Times New Roman" w:hAnsi="Times New Roman"/>
        </w:rPr>
      </w:pPr>
      <w:r w:rsidRPr="006F33C0">
        <w:rPr>
          <w:rFonts w:ascii="Times New Roman" w:hAnsi="Times New Roman"/>
        </w:rPr>
        <w:t xml:space="preserve">І Ступінь навчання Хліборобського Вишколу Молоді триває два роки. </w:t>
      </w:r>
    </w:p>
    <w:p w:rsidR="00D338FE" w:rsidRPr="006F33C0" w:rsidRDefault="00D338FE" w:rsidP="0066456A">
      <w:pPr>
        <w:contextualSpacing/>
        <w:jc w:val="both"/>
        <w:rPr>
          <w:rFonts w:ascii="Times New Roman" w:hAnsi="Times New Roman"/>
        </w:rPr>
      </w:pPr>
      <w:r w:rsidRPr="006F33C0">
        <w:rPr>
          <w:rFonts w:ascii="Times New Roman" w:hAnsi="Times New Roman"/>
        </w:rPr>
        <w:t>Рік перший:</w:t>
      </w:r>
    </w:p>
    <w:p w:rsidR="00D338FE" w:rsidRPr="006F33C0" w:rsidRDefault="00D338FE" w:rsidP="00D92A65">
      <w:pPr>
        <w:widowControl w:val="0"/>
        <w:numPr>
          <w:ilvl w:val="0"/>
          <w:numId w:val="72"/>
        </w:numPr>
        <w:spacing w:after="0" w:line="240" w:lineRule="auto"/>
        <w:ind w:left="0" w:firstLine="680"/>
        <w:contextualSpacing/>
        <w:jc w:val="both"/>
        <w:rPr>
          <w:rFonts w:ascii="Times New Roman" w:hAnsi="Times New Roman"/>
        </w:rPr>
      </w:pPr>
      <w:r w:rsidRPr="006F33C0">
        <w:rPr>
          <w:rFonts w:ascii="Times New Roman" w:hAnsi="Times New Roman"/>
        </w:rPr>
        <w:t>Гурток повинен мати принаймні 10 осіб.</w:t>
      </w:r>
    </w:p>
    <w:p w:rsidR="00D338FE" w:rsidRPr="006F33C0" w:rsidRDefault="00D338FE" w:rsidP="00D92A65">
      <w:pPr>
        <w:widowControl w:val="0"/>
        <w:numPr>
          <w:ilvl w:val="0"/>
          <w:numId w:val="72"/>
        </w:numPr>
        <w:spacing w:after="0" w:line="240" w:lineRule="auto"/>
        <w:ind w:left="0" w:firstLine="680"/>
        <w:contextualSpacing/>
        <w:jc w:val="both"/>
        <w:rPr>
          <w:rFonts w:ascii="Times New Roman" w:hAnsi="Times New Roman"/>
        </w:rPr>
      </w:pPr>
      <w:r w:rsidRPr="006F33C0">
        <w:rPr>
          <w:rFonts w:ascii="Times New Roman" w:hAnsi="Times New Roman"/>
        </w:rPr>
        <w:t>На грядці 100 метрів квадратних управляє змагун пашні буряки, або бараболю, пашну моркву, кукурудзу, або пізну капусту.</w:t>
      </w:r>
    </w:p>
    <w:p w:rsidR="00D338FE" w:rsidRPr="006F33C0" w:rsidRDefault="00D338FE" w:rsidP="00D92A65">
      <w:pPr>
        <w:widowControl w:val="0"/>
        <w:numPr>
          <w:ilvl w:val="0"/>
          <w:numId w:val="72"/>
        </w:numPr>
        <w:spacing w:after="0" w:line="240" w:lineRule="auto"/>
        <w:ind w:left="0" w:firstLine="680"/>
        <w:contextualSpacing/>
        <w:jc w:val="both"/>
        <w:rPr>
          <w:rFonts w:ascii="Times New Roman" w:hAnsi="Times New Roman"/>
        </w:rPr>
      </w:pPr>
      <w:r w:rsidRPr="006F33C0">
        <w:rPr>
          <w:rFonts w:ascii="Times New Roman" w:hAnsi="Times New Roman"/>
        </w:rPr>
        <w:t>Правильно заложити компостову купу.</w:t>
      </w:r>
    </w:p>
    <w:p w:rsidR="00D338FE" w:rsidRPr="006F33C0" w:rsidRDefault="00D338FE" w:rsidP="00D92A65">
      <w:pPr>
        <w:widowControl w:val="0"/>
        <w:numPr>
          <w:ilvl w:val="0"/>
          <w:numId w:val="72"/>
        </w:numPr>
        <w:spacing w:after="0" w:line="240" w:lineRule="auto"/>
        <w:ind w:left="0" w:firstLine="680"/>
        <w:contextualSpacing/>
        <w:jc w:val="both"/>
        <w:rPr>
          <w:rFonts w:ascii="Times New Roman" w:hAnsi="Times New Roman"/>
        </w:rPr>
      </w:pPr>
      <w:r w:rsidRPr="006F33C0">
        <w:rPr>
          <w:rFonts w:ascii="Times New Roman" w:hAnsi="Times New Roman"/>
        </w:rPr>
        <w:t>Переробити книжки: а) інж. А.Романенко: Як управляти і погноювати паші грунти; б) М.Чех: Як рослина господарює в ріллі? Розмови про життя рослин; в) А.Віткевич: Обірник. Підручник для Хліборобського Вишколу Молоді; г) А.Віткевич: Компост. Підручник для учнів Хліборобського Вишколу Молоді.</w:t>
      </w:r>
    </w:p>
    <w:p w:rsidR="00D338FE" w:rsidRPr="006F33C0" w:rsidRDefault="00D338FE" w:rsidP="00D92A65">
      <w:pPr>
        <w:widowControl w:val="0"/>
        <w:numPr>
          <w:ilvl w:val="0"/>
          <w:numId w:val="72"/>
        </w:numPr>
        <w:spacing w:after="0" w:line="240" w:lineRule="auto"/>
        <w:ind w:left="0" w:firstLine="680"/>
        <w:contextualSpacing/>
        <w:jc w:val="both"/>
        <w:rPr>
          <w:rFonts w:ascii="Times New Roman" w:hAnsi="Times New Roman"/>
        </w:rPr>
      </w:pPr>
      <w:r w:rsidRPr="006F33C0">
        <w:rPr>
          <w:rFonts w:ascii="Times New Roman" w:hAnsi="Times New Roman"/>
        </w:rPr>
        <w:t>Докладно вивчити ту книжку, яка говорить про управу рослини, яку вони управляють, а це: а) інж. К.Турковський: Управа пашних буряків. Підручник для учнів Хліборобського Вишколу Молоді; б) проф. Мікульовський-Поморський: Управа бараболь. Підручник для учнів Хліборобського Вишколу Молоді; в) інж. П.Домбровський: Управа пізньої капусти. Підручник для учнів Хліборобського Вишколу Молоді.</w:t>
      </w:r>
    </w:p>
    <w:p w:rsidR="00D338FE" w:rsidRPr="006F33C0" w:rsidRDefault="00D338FE" w:rsidP="00D92A65">
      <w:pPr>
        <w:widowControl w:val="0"/>
        <w:numPr>
          <w:ilvl w:val="0"/>
          <w:numId w:val="72"/>
        </w:numPr>
        <w:spacing w:after="0" w:line="240" w:lineRule="auto"/>
        <w:ind w:left="0" w:firstLine="680"/>
        <w:contextualSpacing/>
        <w:jc w:val="both"/>
        <w:rPr>
          <w:rFonts w:ascii="Times New Roman" w:hAnsi="Times New Roman"/>
        </w:rPr>
      </w:pPr>
      <w:r w:rsidRPr="006F33C0">
        <w:rPr>
          <w:rFonts w:ascii="Times New Roman" w:hAnsi="Times New Roman"/>
        </w:rPr>
        <w:t>Передплачувати часопис „Хліборобська Молодь”.</w:t>
      </w:r>
    </w:p>
    <w:p w:rsidR="00D338FE" w:rsidRPr="006F33C0" w:rsidRDefault="00D338FE" w:rsidP="0066456A">
      <w:pPr>
        <w:contextualSpacing/>
        <w:jc w:val="both"/>
        <w:rPr>
          <w:rFonts w:ascii="Times New Roman" w:hAnsi="Times New Roman"/>
        </w:rPr>
      </w:pPr>
      <w:r w:rsidRPr="006F33C0">
        <w:rPr>
          <w:rFonts w:ascii="Times New Roman" w:hAnsi="Times New Roman"/>
        </w:rPr>
        <w:t>Рік другий:</w:t>
      </w:r>
    </w:p>
    <w:p w:rsidR="00D338FE" w:rsidRPr="00A426F7" w:rsidRDefault="00D338FE" w:rsidP="00D92A65">
      <w:pPr>
        <w:widowControl w:val="0"/>
        <w:numPr>
          <w:ilvl w:val="0"/>
          <w:numId w:val="73"/>
        </w:numPr>
        <w:spacing w:after="0" w:line="240" w:lineRule="auto"/>
        <w:ind w:left="680" w:firstLine="680"/>
        <w:contextualSpacing/>
        <w:jc w:val="both"/>
        <w:rPr>
          <w:rFonts w:ascii="Times New Roman" w:hAnsi="Times New Roman"/>
        </w:rPr>
      </w:pPr>
      <w:r w:rsidRPr="00A426F7">
        <w:rPr>
          <w:rFonts w:ascii="Times New Roman" w:hAnsi="Times New Roman"/>
        </w:rPr>
        <w:t>На грядці 100 метрів квадратних управляти одну з тих окопових рослин, якої не</w:t>
      </w:r>
      <w:r>
        <w:rPr>
          <w:rFonts w:ascii="Times New Roman" w:hAnsi="Times New Roman"/>
          <w:lang w:val="uk-UA"/>
        </w:rPr>
        <w:t xml:space="preserve"> </w:t>
      </w:r>
      <w:r w:rsidRPr="00A426F7">
        <w:rPr>
          <w:rFonts w:ascii="Times New Roman" w:hAnsi="Times New Roman"/>
        </w:rPr>
        <w:t>управляли попереднього року і яку назначить Філіяльна Секція Хліборобського Вишколу Молоді.</w:t>
      </w:r>
    </w:p>
    <w:p w:rsidR="00D338FE" w:rsidRPr="006F33C0" w:rsidRDefault="00D338FE" w:rsidP="00D92A65">
      <w:pPr>
        <w:widowControl w:val="0"/>
        <w:numPr>
          <w:ilvl w:val="0"/>
          <w:numId w:val="73"/>
        </w:numPr>
        <w:spacing w:after="0" w:line="240" w:lineRule="auto"/>
        <w:ind w:left="0" w:firstLine="680"/>
        <w:contextualSpacing/>
        <w:jc w:val="both"/>
        <w:rPr>
          <w:rFonts w:ascii="Times New Roman" w:hAnsi="Times New Roman"/>
        </w:rPr>
      </w:pPr>
      <w:r w:rsidRPr="006F33C0">
        <w:rPr>
          <w:rFonts w:ascii="Times New Roman" w:hAnsi="Times New Roman"/>
        </w:rPr>
        <w:t>Дівчата можуть приступити до управи лену, якщо Філіяльна Секція Хліборобського Вишколу Молоді їм цю рослину призначить.</w:t>
      </w:r>
    </w:p>
    <w:p w:rsidR="00D338FE" w:rsidRPr="006F33C0" w:rsidRDefault="00D338FE" w:rsidP="00D92A65">
      <w:pPr>
        <w:widowControl w:val="0"/>
        <w:numPr>
          <w:ilvl w:val="0"/>
          <w:numId w:val="73"/>
        </w:numPr>
        <w:spacing w:after="0" w:line="240" w:lineRule="auto"/>
        <w:ind w:left="0" w:firstLine="680"/>
        <w:contextualSpacing/>
        <w:jc w:val="both"/>
        <w:rPr>
          <w:rFonts w:ascii="Times New Roman" w:hAnsi="Times New Roman"/>
        </w:rPr>
      </w:pPr>
      <w:r w:rsidRPr="006F33C0">
        <w:rPr>
          <w:rFonts w:ascii="Times New Roman" w:hAnsi="Times New Roman"/>
        </w:rPr>
        <w:t>Змагун чи змагунка обовязані дальше вести і закладати компостові купи.</w:t>
      </w:r>
    </w:p>
    <w:p w:rsidR="00D338FE" w:rsidRPr="006F33C0" w:rsidRDefault="00D338FE" w:rsidP="00D92A65">
      <w:pPr>
        <w:widowControl w:val="0"/>
        <w:numPr>
          <w:ilvl w:val="0"/>
          <w:numId w:val="73"/>
        </w:numPr>
        <w:spacing w:after="0" w:line="240" w:lineRule="auto"/>
        <w:ind w:left="0" w:firstLine="680"/>
        <w:contextualSpacing/>
        <w:jc w:val="both"/>
        <w:rPr>
          <w:rFonts w:ascii="Times New Roman" w:hAnsi="Times New Roman"/>
        </w:rPr>
      </w:pPr>
      <w:r w:rsidRPr="006F33C0">
        <w:rPr>
          <w:rFonts w:ascii="Times New Roman" w:hAnsi="Times New Roman"/>
        </w:rPr>
        <w:t xml:space="preserve">Переробити ось які книжки: а) В.Доманицький: Чому треба чергувати рослини на полях і як саме?; б) інж. М.Боровський: Зелені погної; в) інж. М.Творидло: Практичний господар. </w:t>
      </w:r>
    </w:p>
    <w:p w:rsidR="00D338FE" w:rsidRPr="006F33C0" w:rsidRDefault="00D338FE" w:rsidP="00D92A65">
      <w:pPr>
        <w:widowControl w:val="0"/>
        <w:numPr>
          <w:ilvl w:val="0"/>
          <w:numId w:val="73"/>
        </w:numPr>
        <w:spacing w:after="0" w:line="240" w:lineRule="auto"/>
        <w:ind w:left="0" w:firstLine="680"/>
        <w:contextualSpacing/>
        <w:jc w:val="both"/>
        <w:rPr>
          <w:rFonts w:ascii="Times New Roman" w:hAnsi="Times New Roman"/>
        </w:rPr>
      </w:pPr>
      <w:r w:rsidRPr="006F33C0">
        <w:rPr>
          <w:rFonts w:ascii="Times New Roman" w:hAnsi="Times New Roman"/>
        </w:rPr>
        <w:t>Передплачувати часопис „Хліборобська Молодь”.</w:t>
      </w:r>
    </w:p>
    <w:p w:rsidR="00D338FE" w:rsidRPr="006F33C0" w:rsidRDefault="00D338FE" w:rsidP="0066456A">
      <w:pPr>
        <w:contextualSpacing/>
        <w:jc w:val="both"/>
        <w:rPr>
          <w:rFonts w:ascii="Times New Roman" w:hAnsi="Times New Roman"/>
        </w:rPr>
      </w:pPr>
      <w:r w:rsidRPr="006F33C0">
        <w:rPr>
          <w:rFonts w:ascii="Times New Roman" w:hAnsi="Times New Roman"/>
        </w:rPr>
        <w:t>ІІ Ступінь навчання триває один рік.</w:t>
      </w:r>
    </w:p>
    <w:p w:rsidR="00D338FE" w:rsidRPr="006F33C0" w:rsidRDefault="00D338FE" w:rsidP="00D92A65">
      <w:pPr>
        <w:widowControl w:val="0"/>
        <w:numPr>
          <w:ilvl w:val="0"/>
          <w:numId w:val="74"/>
        </w:numPr>
        <w:tabs>
          <w:tab w:val="left" w:pos="900"/>
        </w:tabs>
        <w:spacing w:after="0" w:line="240" w:lineRule="auto"/>
        <w:ind w:left="0" w:firstLine="680"/>
        <w:contextualSpacing/>
        <w:jc w:val="both"/>
        <w:rPr>
          <w:rFonts w:ascii="Times New Roman" w:hAnsi="Times New Roman"/>
        </w:rPr>
      </w:pPr>
      <w:r w:rsidRPr="006F33C0">
        <w:rPr>
          <w:rFonts w:ascii="Times New Roman" w:hAnsi="Times New Roman"/>
        </w:rPr>
        <w:t>До Гуртка мусить належати принайменше 6 осіб.</w:t>
      </w:r>
    </w:p>
    <w:p w:rsidR="00D338FE" w:rsidRPr="006F33C0" w:rsidRDefault="00D338FE" w:rsidP="00D92A65">
      <w:pPr>
        <w:widowControl w:val="0"/>
        <w:numPr>
          <w:ilvl w:val="0"/>
          <w:numId w:val="74"/>
        </w:numPr>
        <w:tabs>
          <w:tab w:val="left" w:pos="900"/>
        </w:tabs>
        <w:spacing w:after="0" w:line="240" w:lineRule="auto"/>
        <w:ind w:left="0" w:firstLine="680"/>
        <w:contextualSpacing/>
        <w:jc w:val="both"/>
        <w:rPr>
          <w:rFonts w:ascii="Times New Roman" w:hAnsi="Times New Roman"/>
        </w:rPr>
      </w:pPr>
      <w:r w:rsidRPr="006F33C0">
        <w:rPr>
          <w:rFonts w:ascii="Times New Roman" w:hAnsi="Times New Roman"/>
        </w:rPr>
        <w:t>Можна вибирати такі теми для праці: а) яринний городець з 5 рослинами і компостова купа; б) городець пашних рослин (люцерна, бобик, кінський зуб, мішанки і т.д.), з яких треба управити принайменше чотири рослини; в)одне годівельне завдання – виплекання поросяти, кріликів, курей або овець, крім того одна окопова рослина на пашу та компостова купа; г) в тих околицях, де це призначить Філіяльна Секція Хліборобського Вишколу Молоді, збіжжя і компостова купа, або сіножать і пасовисько та компостова купа.</w:t>
      </w:r>
    </w:p>
    <w:p w:rsidR="00D338FE" w:rsidRPr="00A426F7" w:rsidRDefault="00D338FE" w:rsidP="00D92A65">
      <w:pPr>
        <w:widowControl w:val="0"/>
        <w:numPr>
          <w:ilvl w:val="0"/>
          <w:numId w:val="74"/>
        </w:numPr>
        <w:tabs>
          <w:tab w:val="left" w:pos="900"/>
        </w:tabs>
        <w:spacing w:after="0" w:line="240" w:lineRule="auto"/>
        <w:ind w:left="0" w:firstLine="680"/>
        <w:contextualSpacing/>
        <w:jc w:val="both"/>
        <w:rPr>
          <w:rFonts w:ascii="Times New Roman" w:hAnsi="Times New Roman"/>
        </w:rPr>
      </w:pPr>
      <w:r w:rsidRPr="00A426F7">
        <w:rPr>
          <w:rFonts w:ascii="Times New Roman" w:hAnsi="Times New Roman"/>
        </w:rPr>
        <w:t>Залежно від вибору теми до праці, має Гурток переробити докладно ось які книжки: а) інж. Ч.Вєшенєвський: Яринні городці. Підручник для учнів Хліборобського Вишколу Молоді; б) інж. О.Кошель: Фасоля; в) інж. Г.Гордієнко: Конюшина; г) др. Г.Величко: Сумішки конюшини з травами; д) інж. Г.Гордієнко: Соя; е) К.Михайлюк: Годівля та плекання поросят; є) інж. др. М.Холєвчук: Годівля та плекання поросят; ж) інж. С.Грейліх: Плекання овець. Підручник для учнів Хліборобського Вишколу Молоді; з) В.Королів-Старий: Крілики; и) др. Є.Томашівський: Конкурс вгодовування птиці; і) В.Воробець: Про плекання та годівлю домашньої птиці; ї) Гр.Герман: Годівля курей; й) Гр.Герман: Як будувати та уладити курник.</w:t>
      </w:r>
    </w:p>
    <w:p w:rsidR="00D338FE" w:rsidRPr="00A426F7" w:rsidRDefault="00D338FE" w:rsidP="00D92A65">
      <w:pPr>
        <w:widowControl w:val="0"/>
        <w:numPr>
          <w:ilvl w:val="0"/>
          <w:numId w:val="74"/>
        </w:numPr>
        <w:tabs>
          <w:tab w:val="left" w:pos="900"/>
        </w:tabs>
        <w:spacing w:after="0" w:line="240" w:lineRule="auto"/>
        <w:ind w:left="0" w:firstLine="680"/>
        <w:contextualSpacing/>
        <w:jc w:val="both"/>
        <w:rPr>
          <w:rFonts w:ascii="Times New Roman" w:hAnsi="Times New Roman"/>
        </w:rPr>
      </w:pPr>
      <w:r w:rsidRPr="00A426F7">
        <w:rPr>
          <w:rFonts w:ascii="Times New Roman" w:hAnsi="Times New Roman"/>
        </w:rPr>
        <w:t xml:space="preserve">Належить ознайомитися з такими книжками: а) інж. М.Хомишин: Годівля домашніх тварин; б) др. Є.Томашівський: Птахомясарський промисл; в) о. О.Раковський: Головні основи годівлі домашніх звірят; г) др. </w:t>
      </w:r>
      <w:r w:rsidRPr="00A426F7">
        <w:rPr>
          <w:rFonts w:ascii="Times New Roman" w:hAnsi="Times New Roman"/>
          <w:lang w:val="uk-UA"/>
        </w:rPr>
        <w:t xml:space="preserve">М.Холєвчук: Шляхи до поліпшення годівлі; д) інж. </w:t>
      </w:r>
      <w:r w:rsidRPr="00A426F7">
        <w:rPr>
          <w:rFonts w:ascii="Times New Roman" w:hAnsi="Times New Roman"/>
        </w:rPr>
        <w:t>Є.Храпливий: Основи кооперативного молочарства; е) др. А.Моспанюк: Чим і як лікувати господарські тварини в наглих випадках; є) др. М.Стахурський: Про деякі хороби птиці та раціональне їх лікування.</w:t>
      </w:r>
    </w:p>
    <w:p w:rsidR="00D338FE" w:rsidRPr="006F33C0" w:rsidRDefault="00D338FE" w:rsidP="00D92A65">
      <w:pPr>
        <w:widowControl w:val="0"/>
        <w:numPr>
          <w:ilvl w:val="0"/>
          <w:numId w:val="74"/>
        </w:numPr>
        <w:tabs>
          <w:tab w:val="left" w:pos="900"/>
        </w:tabs>
        <w:spacing w:after="0" w:line="240" w:lineRule="auto"/>
        <w:ind w:left="0" w:firstLine="680"/>
        <w:contextualSpacing/>
        <w:jc w:val="both"/>
        <w:rPr>
          <w:rFonts w:ascii="Times New Roman" w:hAnsi="Times New Roman"/>
        </w:rPr>
      </w:pPr>
      <w:r w:rsidRPr="006F33C0">
        <w:rPr>
          <w:rFonts w:ascii="Times New Roman" w:hAnsi="Times New Roman"/>
        </w:rPr>
        <w:t>Брати участь в аматорських представленнях, зорганізовувати власні вистави.</w:t>
      </w:r>
    </w:p>
    <w:p w:rsidR="00D338FE" w:rsidRDefault="00D338FE" w:rsidP="0066456A">
      <w:pPr>
        <w:contextualSpacing/>
        <w:jc w:val="both"/>
        <w:rPr>
          <w:rFonts w:ascii="Times New Roman" w:hAnsi="Times New Roman"/>
          <w:lang w:val="uk-UA"/>
        </w:rPr>
      </w:pPr>
      <w:r w:rsidRPr="006F33C0">
        <w:rPr>
          <w:rFonts w:ascii="Times New Roman" w:hAnsi="Times New Roman"/>
        </w:rPr>
        <w:t>ІІІ Ступінь навчання триває один рік.</w:t>
      </w:r>
    </w:p>
    <w:p w:rsidR="00D338FE" w:rsidRPr="00A426F7" w:rsidRDefault="00D338FE" w:rsidP="00A426F7">
      <w:pPr>
        <w:contextualSpacing/>
        <w:jc w:val="right"/>
        <w:rPr>
          <w:rFonts w:ascii="Times New Roman" w:hAnsi="Times New Roman"/>
          <w:lang w:val="uk-UA"/>
        </w:rPr>
      </w:pPr>
      <w:r w:rsidRPr="006F33C0">
        <w:rPr>
          <w:rFonts w:ascii="Times New Roman" w:hAnsi="Times New Roman"/>
        </w:rPr>
        <w:t>Закінчення додатк</w:t>
      </w:r>
      <w:r>
        <w:rPr>
          <w:rFonts w:ascii="Times New Roman" w:hAnsi="Times New Roman"/>
          <w:lang w:val="uk-UA"/>
        </w:rPr>
        <w:t>а</w:t>
      </w:r>
      <w:r w:rsidRPr="006F33C0">
        <w:rPr>
          <w:rFonts w:ascii="Times New Roman" w:hAnsi="Times New Roman"/>
        </w:rPr>
        <w:t xml:space="preserve">  </w:t>
      </w:r>
      <w:r>
        <w:rPr>
          <w:rFonts w:ascii="Times New Roman" w:hAnsi="Times New Roman"/>
          <w:lang w:val="uk-UA"/>
        </w:rPr>
        <w:t>Р.18</w:t>
      </w:r>
    </w:p>
    <w:p w:rsidR="00D338FE" w:rsidRPr="006F33C0" w:rsidRDefault="00D338FE" w:rsidP="00D92A65">
      <w:pPr>
        <w:widowControl w:val="0"/>
        <w:numPr>
          <w:ilvl w:val="0"/>
          <w:numId w:val="75"/>
        </w:numPr>
        <w:spacing w:after="0" w:line="240" w:lineRule="auto"/>
        <w:ind w:left="-567" w:firstLine="1247"/>
        <w:contextualSpacing/>
        <w:jc w:val="both"/>
        <w:rPr>
          <w:rFonts w:ascii="Times New Roman" w:hAnsi="Times New Roman"/>
        </w:rPr>
      </w:pPr>
      <w:r w:rsidRPr="006F33C0">
        <w:rPr>
          <w:rFonts w:ascii="Times New Roman" w:hAnsi="Times New Roman"/>
        </w:rPr>
        <w:t>Вводиться один предмет, а саме кооперація. Змагуни обовязані переробити вказані Філіяльною Секцією Хліборобського Вишколу Молоді книжки про кооперацію, щоби познайомитися з кооперативними ідеями, з історією і розвитком кооперативного руху та з тим, як є зорганізована наша кооперація. Зокрема мусять змагуни докладно познайомитися з організацією тих кооператив, які в селі існують та поволи почати практику в них, щоби познайомитися з їх практичною роботою. Хто, де і яку практику має відбути вкаже агроном чи інструктор Хліборобського Вишколу Молоді. Тому теж до іспиту з третього ступеня  Хліборобського Вишколу Молоді приходить ще додатково кооперація та кооперативна праця.</w:t>
      </w:r>
    </w:p>
    <w:p w:rsidR="00D338FE" w:rsidRPr="00A426F7" w:rsidRDefault="00D338FE" w:rsidP="00D92A65">
      <w:pPr>
        <w:widowControl w:val="0"/>
        <w:numPr>
          <w:ilvl w:val="0"/>
          <w:numId w:val="75"/>
        </w:numPr>
        <w:spacing w:after="0" w:line="240" w:lineRule="auto"/>
        <w:ind w:left="-567" w:firstLine="1247"/>
        <w:contextualSpacing/>
        <w:jc w:val="both"/>
        <w:rPr>
          <w:rFonts w:ascii="Times New Roman" w:hAnsi="Times New Roman"/>
          <w:lang w:val="uk-UA"/>
        </w:rPr>
      </w:pPr>
      <w:r w:rsidRPr="00A426F7">
        <w:rPr>
          <w:rFonts w:ascii="Times New Roman" w:hAnsi="Times New Roman"/>
        </w:rPr>
        <w:t>Самостійне ведення одної ділянки батьківського господарства, щоби в цей спосіб приготовлятися до обняття колись відповідальности за ціле господарство.</w:t>
      </w:r>
      <w:r>
        <w:rPr>
          <w:rFonts w:ascii="Times New Roman" w:hAnsi="Times New Roman"/>
          <w:lang w:val="uk-UA"/>
        </w:rPr>
        <w:t xml:space="preserve"> </w:t>
      </w:r>
      <w:r w:rsidRPr="00A426F7">
        <w:rPr>
          <w:rFonts w:ascii="Times New Roman" w:hAnsi="Times New Roman"/>
          <w:lang w:val="uk-UA"/>
        </w:rPr>
        <w:t>Як бачимо з цього, Хліборобський Вишкіл Молоді є школою, яка має докладно означені предмети, які змагуни мусять переробити теоретично та практично, щоби навчитися як поступово господарювати.</w:t>
      </w:r>
    </w:p>
    <w:p w:rsidR="00D338FE" w:rsidRPr="006F33C0" w:rsidRDefault="00D338FE" w:rsidP="0066456A">
      <w:pPr>
        <w:spacing w:line="336" w:lineRule="auto"/>
        <w:ind w:left="-284" w:firstLine="708"/>
        <w:contextualSpacing/>
        <w:jc w:val="right"/>
        <w:rPr>
          <w:rFonts w:ascii="Times New Roman" w:hAnsi="Times New Roman"/>
          <w:b/>
          <w:i/>
          <w:lang w:val="uk-UA"/>
        </w:rPr>
      </w:pPr>
      <w:r w:rsidRPr="006F33C0">
        <w:rPr>
          <w:rFonts w:ascii="Times New Roman" w:hAnsi="Times New Roman"/>
          <w:b/>
          <w:i/>
          <w:lang w:val="uk-UA"/>
        </w:rPr>
        <w:t>Таблиця Р.4.3</w:t>
      </w:r>
    </w:p>
    <w:p w:rsidR="00D338FE" w:rsidRPr="00990C42" w:rsidRDefault="00D338FE" w:rsidP="0051082B">
      <w:pPr>
        <w:ind w:firstLine="708"/>
        <w:contextualSpacing/>
        <w:jc w:val="center"/>
        <w:rPr>
          <w:rFonts w:ascii="Times New Roman" w:hAnsi="Times New Roman"/>
          <w:b/>
          <w:sz w:val="24"/>
          <w:szCs w:val="24"/>
          <w:lang w:val="uk-UA"/>
        </w:rPr>
      </w:pPr>
      <w:r w:rsidRPr="00990C42">
        <w:rPr>
          <w:rFonts w:ascii="Times New Roman" w:hAnsi="Times New Roman"/>
          <w:b/>
          <w:sz w:val="24"/>
          <w:szCs w:val="24"/>
          <w:lang w:val="uk-UA"/>
        </w:rPr>
        <w:t>Система освіти в ХВМ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19"/>
        <w:gridCol w:w="6378"/>
      </w:tblGrid>
      <w:tr w:rsidR="00D338FE" w:rsidRPr="00990C42" w:rsidTr="00C14730">
        <w:tc>
          <w:tcPr>
            <w:tcW w:w="2235" w:type="dxa"/>
          </w:tcPr>
          <w:p w:rsidR="00D338FE" w:rsidRPr="00990C42" w:rsidRDefault="00D338FE" w:rsidP="00C14730">
            <w:pPr>
              <w:spacing w:after="0" w:line="240" w:lineRule="auto"/>
              <w:contextualSpacing/>
              <w:jc w:val="center"/>
              <w:rPr>
                <w:rFonts w:ascii="Times New Roman" w:hAnsi="Times New Roman"/>
                <w:sz w:val="24"/>
                <w:szCs w:val="24"/>
                <w:lang w:val="uk-UA"/>
              </w:rPr>
            </w:pPr>
            <w:r w:rsidRPr="00990C42">
              <w:rPr>
                <w:rFonts w:ascii="Times New Roman" w:hAnsi="Times New Roman"/>
                <w:sz w:val="24"/>
                <w:szCs w:val="24"/>
                <w:lang w:val="uk-UA"/>
              </w:rPr>
              <w:t>Ступінь і термін навчання</w:t>
            </w:r>
          </w:p>
        </w:tc>
        <w:tc>
          <w:tcPr>
            <w:tcW w:w="6378" w:type="dxa"/>
          </w:tcPr>
          <w:p w:rsidR="00D338FE" w:rsidRPr="00990C42" w:rsidRDefault="00D338FE" w:rsidP="00C14730">
            <w:pPr>
              <w:spacing w:after="0" w:line="240" w:lineRule="auto"/>
              <w:contextualSpacing/>
              <w:jc w:val="center"/>
              <w:rPr>
                <w:rFonts w:ascii="Times New Roman" w:hAnsi="Times New Roman"/>
                <w:sz w:val="24"/>
                <w:szCs w:val="24"/>
                <w:lang w:val="uk-UA"/>
              </w:rPr>
            </w:pPr>
            <w:r w:rsidRPr="00990C42">
              <w:rPr>
                <w:rFonts w:ascii="Times New Roman" w:hAnsi="Times New Roman"/>
                <w:sz w:val="24"/>
                <w:szCs w:val="24"/>
                <w:lang w:val="uk-UA"/>
              </w:rPr>
              <w:t>Зміст навчання</w:t>
            </w:r>
          </w:p>
        </w:tc>
      </w:tr>
      <w:tr w:rsidR="00D338FE" w:rsidRPr="00990C42" w:rsidTr="00C14730">
        <w:tc>
          <w:tcPr>
            <w:tcW w:w="2235" w:type="dxa"/>
          </w:tcPr>
          <w:p w:rsidR="00D338FE" w:rsidRPr="00990C42" w:rsidRDefault="00D338FE" w:rsidP="00C14730">
            <w:pPr>
              <w:spacing w:after="0" w:line="240" w:lineRule="auto"/>
              <w:contextualSpacing/>
              <w:rPr>
                <w:rFonts w:ascii="Times New Roman" w:hAnsi="Times New Roman"/>
                <w:sz w:val="24"/>
                <w:szCs w:val="24"/>
                <w:lang w:val="uk-UA"/>
              </w:rPr>
            </w:pPr>
            <w:r w:rsidRPr="00990C42">
              <w:rPr>
                <w:rFonts w:ascii="Times New Roman" w:hAnsi="Times New Roman"/>
                <w:sz w:val="24"/>
                <w:szCs w:val="24"/>
                <w:lang w:val="uk-UA"/>
              </w:rPr>
              <w:t>І ступінь – 2 роки</w:t>
            </w:r>
          </w:p>
        </w:tc>
        <w:tc>
          <w:tcPr>
            <w:tcW w:w="6378" w:type="dxa"/>
          </w:tcPr>
          <w:p w:rsidR="00D338FE" w:rsidRPr="00990C42" w:rsidRDefault="00D338FE" w:rsidP="00C14730">
            <w:pPr>
              <w:spacing w:after="0" w:line="240" w:lineRule="auto"/>
              <w:contextualSpacing/>
              <w:rPr>
                <w:rFonts w:ascii="Times New Roman" w:hAnsi="Times New Roman"/>
                <w:sz w:val="24"/>
                <w:szCs w:val="24"/>
                <w:lang w:val="uk-UA"/>
              </w:rPr>
            </w:pPr>
            <w:r w:rsidRPr="00990C42">
              <w:rPr>
                <w:rFonts w:ascii="Times New Roman" w:hAnsi="Times New Roman"/>
                <w:sz w:val="24"/>
                <w:szCs w:val="24"/>
                <w:lang w:val="uk-UA"/>
              </w:rPr>
              <w:t xml:space="preserve">У першій рік для конкурсу вибирали найлегшу для вирощування сільськогосподарську рослину: кормовий, іноді цукровий буряки, моркву, картоплю чи іншу культуру, яку визначала філіальна секція за порадою агронома. Другий рік: вирощування двох рослин.  </w:t>
            </w:r>
          </w:p>
        </w:tc>
      </w:tr>
      <w:tr w:rsidR="00D338FE" w:rsidRPr="00990C42" w:rsidTr="00C14730">
        <w:tc>
          <w:tcPr>
            <w:tcW w:w="2235" w:type="dxa"/>
          </w:tcPr>
          <w:p w:rsidR="00D338FE" w:rsidRPr="00990C42" w:rsidRDefault="00D338FE" w:rsidP="00C14730">
            <w:pPr>
              <w:spacing w:after="0" w:line="240" w:lineRule="auto"/>
              <w:contextualSpacing/>
              <w:rPr>
                <w:rFonts w:ascii="Times New Roman" w:hAnsi="Times New Roman"/>
                <w:sz w:val="24"/>
                <w:szCs w:val="24"/>
                <w:lang w:val="uk-UA"/>
              </w:rPr>
            </w:pPr>
            <w:r w:rsidRPr="00990C42">
              <w:rPr>
                <w:rFonts w:ascii="Times New Roman" w:hAnsi="Times New Roman"/>
                <w:sz w:val="24"/>
                <w:szCs w:val="24"/>
                <w:lang w:val="uk-UA"/>
              </w:rPr>
              <w:t>ІІ ступінь – 1 рік</w:t>
            </w:r>
          </w:p>
        </w:tc>
        <w:tc>
          <w:tcPr>
            <w:tcW w:w="6378" w:type="dxa"/>
          </w:tcPr>
          <w:p w:rsidR="00D338FE" w:rsidRPr="00990C42" w:rsidRDefault="00D338FE" w:rsidP="00C14730">
            <w:pPr>
              <w:spacing w:after="0" w:line="240" w:lineRule="auto"/>
              <w:contextualSpacing/>
              <w:rPr>
                <w:rFonts w:ascii="Times New Roman" w:hAnsi="Times New Roman"/>
                <w:sz w:val="24"/>
                <w:szCs w:val="24"/>
                <w:lang w:val="uk-UA"/>
              </w:rPr>
            </w:pPr>
            <w:r w:rsidRPr="00990C42">
              <w:rPr>
                <w:rFonts w:ascii="Times New Roman" w:hAnsi="Times New Roman"/>
                <w:sz w:val="24"/>
                <w:szCs w:val="24"/>
                <w:lang w:val="uk-UA"/>
              </w:rPr>
              <w:t xml:space="preserve">Третій рік навчання: вибирали ділянку городу, на якій вирощували господарські культури або опановували одну «годівельну тему». </w:t>
            </w:r>
          </w:p>
        </w:tc>
      </w:tr>
      <w:tr w:rsidR="00D338FE" w:rsidRPr="00990C42" w:rsidTr="00C14730">
        <w:trPr>
          <w:trHeight w:val="1124"/>
        </w:trPr>
        <w:tc>
          <w:tcPr>
            <w:tcW w:w="2235" w:type="dxa"/>
          </w:tcPr>
          <w:p w:rsidR="00D338FE" w:rsidRPr="00990C42" w:rsidRDefault="00D338FE" w:rsidP="00C14730">
            <w:pPr>
              <w:spacing w:after="0" w:line="240" w:lineRule="auto"/>
              <w:contextualSpacing/>
              <w:rPr>
                <w:rFonts w:ascii="Times New Roman" w:hAnsi="Times New Roman"/>
                <w:sz w:val="24"/>
                <w:szCs w:val="24"/>
                <w:lang w:val="uk-UA"/>
              </w:rPr>
            </w:pPr>
            <w:r w:rsidRPr="00990C42">
              <w:rPr>
                <w:rFonts w:ascii="Times New Roman" w:hAnsi="Times New Roman"/>
                <w:sz w:val="24"/>
                <w:szCs w:val="24"/>
                <w:lang w:val="uk-UA"/>
              </w:rPr>
              <w:t xml:space="preserve">ІІІ ступінь – 1 рік </w:t>
            </w:r>
          </w:p>
        </w:tc>
        <w:tc>
          <w:tcPr>
            <w:tcW w:w="6378" w:type="dxa"/>
          </w:tcPr>
          <w:p w:rsidR="00D338FE" w:rsidRPr="00990C42" w:rsidRDefault="00D338FE" w:rsidP="00C14730">
            <w:pPr>
              <w:spacing w:after="0" w:line="240" w:lineRule="auto"/>
              <w:contextualSpacing/>
              <w:rPr>
                <w:rFonts w:ascii="Times New Roman" w:hAnsi="Times New Roman"/>
                <w:sz w:val="24"/>
                <w:szCs w:val="24"/>
                <w:lang w:val="uk-UA"/>
              </w:rPr>
            </w:pPr>
            <w:r w:rsidRPr="00990C42">
              <w:rPr>
                <w:rFonts w:ascii="Times New Roman" w:hAnsi="Times New Roman"/>
                <w:sz w:val="24"/>
                <w:szCs w:val="24"/>
                <w:lang w:val="uk-UA"/>
              </w:rPr>
              <w:t>Четвертий рік навчання: демонстрація умінь і навичок на городі з яриною, де вирощували 5-10 культур, чи вивчали дві «годівельні теми». Ознайомлення із органічними та мінеральними добривами.</w:t>
            </w:r>
          </w:p>
        </w:tc>
      </w:tr>
    </w:tbl>
    <w:p w:rsidR="00D338FE" w:rsidRPr="006F33C0" w:rsidRDefault="00D338FE" w:rsidP="0066456A">
      <w:pPr>
        <w:contextualSpacing/>
        <w:jc w:val="both"/>
        <w:rPr>
          <w:rFonts w:ascii="Times New Roman" w:hAnsi="Times New Roman"/>
          <w:lang w:val="uk-UA"/>
        </w:rPr>
      </w:pPr>
      <w:r w:rsidRPr="006F33C0">
        <w:rPr>
          <w:rFonts w:ascii="Times New Roman" w:hAnsi="Times New Roman"/>
        </w:rPr>
        <w:t>Джерело: [</w:t>
      </w:r>
      <w:r w:rsidRPr="006F33C0">
        <w:rPr>
          <w:rFonts w:ascii="Times New Roman" w:hAnsi="Times New Roman"/>
          <w:lang w:val="uk-UA"/>
        </w:rPr>
        <w:t>1468; 1515</w:t>
      </w:r>
      <w:r w:rsidRPr="006F33C0">
        <w:rPr>
          <w:rFonts w:ascii="Times New Roman" w:hAnsi="Times New Roman"/>
        </w:rPr>
        <w:t xml:space="preserve">, с.58-67]. </w:t>
      </w:r>
    </w:p>
    <w:p w:rsidR="00D338FE" w:rsidRPr="0051082B" w:rsidRDefault="00D338FE" w:rsidP="0051082B">
      <w:pPr>
        <w:widowControl w:val="0"/>
        <w:tabs>
          <w:tab w:val="left" w:pos="540"/>
        </w:tabs>
        <w:ind w:firstLine="680"/>
        <w:contextualSpacing/>
        <w:jc w:val="right"/>
        <w:rPr>
          <w:rFonts w:ascii="Times New Roman" w:hAnsi="Times New Roman"/>
          <w:i/>
          <w:sz w:val="24"/>
          <w:szCs w:val="24"/>
          <w:lang w:val="uk-UA"/>
        </w:rPr>
      </w:pPr>
      <w:r w:rsidRPr="00990C42">
        <w:rPr>
          <w:rFonts w:ascii="Times New Roman" w:hAnsi="Times New Roman"/>
          <w:b/>
          <w:i/>
          <w:sz w:val="24"/>
          <w:szCs w:val="24"/>
          <w:lang w:val="uk-UA"/>
        </w:rPr>
        <w:t>Таблиця 4.</w:t>
      </w:r>
      <w:r>
        <w:rPr>
          <w:rFonts w:ascii="Times New Roman" w:hAnsi="Times New Roman"/>
          <w:b/>
          <w:i/>
          <w:sz w:val="24"/>
          <w:szCs w:val="24"/>
          <w:lang w:val="uk-UA"/>
        </w:rPr>
        <w:t>4</w:t>
      </w:r>
    </w:p>
    <w:p w:rsidR="00D338FE" w:rsidRPr="00990C42" w:rsidRDefault="00D338FE" w:rsidP="0051082B">
      <w:pPr>
        <w:pStyle w:val="a1"/>
        <w:rPr>
          <w:sz w:val="24"/>
          <w:szCs w:val="24"/>
          <w:lang w:val="uk-UA"/>
        </w:rPr>
      </w:pPr>
      <w:r w:rsidRPr="00990C42">
        <w:rPr>
          <w:sz w:val="24"/>
          <w:szCs w:val="24"/>
          <w:lang w:val="uk-UA"/>
        </w:rPr>
        <w:t>Відмінності змісту навчально-виховного процесу у ХВМ та школі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69"/>
        <w:gridCol w:w="4786"/>
      </w:tblGrid>
      <w:tr w:rsidR="00D338FE" w:rsidRPr="00990C42" w:rsidTr="00C14730">
        <w:tc>
          <w:tcPr>
            <w:tcW w:w="4785" w:type="dxa"/>
          </w:tcPr>
          <w:p w:rsidR="00D338FE" w:rsidRPr="00990C42" w:rsidRDefault="00D338FE" w:rsidP="00C14730">
            <w:pPr>
              <w:spacing w:after="0"/>
              <w:contextualSpacing/>
              <w:rPr>
                <w:rFonts w:ascii="Times New Roman" w:hAnsi="Times New Roman"/>
                <w:b/>
                <w:sz w:val="24"/>
                <w:szCs w:val="24"/>
                <w:lang w:val="uk-UA"/>
              </w:rPr>
            </w:pPr>
            <w:r w:rsidRPr="00990C42">
              <w:rPr>
                <w:rFonts w:ascii="Times New Roman" w:hAnsi="Times New Roman"/>
                <w:b/>
                <w:sz w:val="24"/>
                <w:szCs w:val="24"/>
                <w:lang w:val="uk-UA"/>
              </w:rPr>
              <w:t xml:space="preserve">Гурток ХВМ </w:t>
            </w:r>
          </w:p>
        </w:tc>
        <w:tc>
          <w:tcPr>
            <w:tcW w:w="4786" w:type="dxa"/>
          </w:tcPr>
          <w:p w:rsidR="00D338FE" w:rsidRPr="00990C42" w:rsidRDefault="00D338FE" w:rsidP="00C14730">
            <w:pPr>
              <w:spacing w:after="0"/>
              <w:contextualSpacing/>
              <w:rPr>
                <w:rFonts w:ascii="Times New Roman" w:hAnsi="Times New Roman"/>
                <w:b/>
                <w:sz w:val="24"/>
                <w:szCs w:val="24"/>
                <w:lang w:val="uk-UA"/>
              </w:rPr>
            </w:pPr>
            <w:r w:rsidRPr="00990C42">
              <w:rPr>
                <w:rFonts w:ascii="Times New Roman" w:hAnsi="Times New Roman"/>
                <w:b/>
                <w:sz w:val="24"/>
                <w:szCs w:val="24"/>
                <w:lang w:val="uk-UA"/>
              </w:rPr>
              <w:t xml:space="preserve">Школа </w:t>
            </w:r>
          </w:p>
        </w:tc>
      </w:tr>
      <w:tr w:rsidR="00D338FE" w:rsidRPr="00990C42" w:rsidTr="00C14730">
        <w:tc>
          <w:tcPr>
            <w:tcW w:w="4785" w:type="dxa"/>
          </w:tcPr>
          <w:p w:rsidR="00D338FE" w:rsidRPr="00990C42" w:rsidRDefault="00D338FE" w:rsidP="00C14730">
            <w:pPr>
              <w:spacing w:after="0"/>
              <w:contextualSpacing/>
              <w:rPr>
                <w:rFonts w:ascii="Times New Roman" w:hAnsi="Times New Roman"/>
                <w:sz w:val="24"/>
                <w:szCs w:val="24"/>
                <w:lang w:val="uk-UA"/>
              </w:rPr>
            </w:pPr>
            <w:r w:rsidRPr="00990C42">
              <w:rPr>
                <w:rFonts w:ascii="Times New Roman" w:hAnsi="Times New Roman"/>
                <w:sz w:val="24"/>
                <w:szCs w:val="24"/>
                <w:lang w:val="uk-UA"/>
              </w:rPr>
              <w:t xml:space="preserve">Навчальні сходини гуртка  </w:t>
            </w:r>
          </w:p>
        </w:tc>
        <w:tc>
          <w:tcPr>
            <w:tcW w:w="4786" w:type="dxa"/>
          </w:tcPr>
          <w:p w:rsidR="00D338FE" w:rsidRPr="00990C42" w:rsidRDefault="00D338FE" w:rsidP="00C14730">
            <w:pPr>
              <w:spacing w:after="0"/>
              <w:contextualSpacing/>
              <w:rPr>
                <w:rFonts w:ascii="Times New Roman" w:hAnsi="Times New Roman"/>
                <w:sz w:val="24"/>
                <w:szCs w:val="24"/>
                <w:lang w:val="uk-UA"/>
              </w:rPr>
            </w:pPr>
            <w:r w:rsidRPr="00990C42">
              <w:rPr>
                <w:rFonts w:ascii="Times New Roman" w:hAnsi="Times New Roman"/>
                <w:sz w:val="24"/>
                <w:szCs w:val="24"/>
                <w:lang w:val="uk-UA"/>
              </w:rPr>
              <w:t>Класно-урочна система</w:t>
            </w:r>
          </w:p>
        </w:tc>
      </w:tr>
      <w:tr w:rsidR="00D338FE" w:rsidRPr="00990C42" w:rsidTr="00C14730">
        <w:tc>
          <w:tcPr>
            <w:tcW w:w="4785" w:type="dxa"/>
          </w:tcPr>
          <w:p w:rsidR="00D338FE" w:rsidRPr="00990C42" w:rsidRDefault="00D338FE" w:rsidP="00C14730">
            <w:pPr>
              <w:spacing w:after="0"/>
              <w:contextualSpacing/>
              <w:rPr>
                <w:rFonts w:ascii="Times New Roman" w:hAnsi="Times New Roman"/>
                <w:sz w:val="24"/>
                <w:szCs w:val="24"/>
                <w:lang w:val="uk-UA"/>
              </w:rPr>
            </w:pPr>
            <w:r w:rsidRPr="00990C42">
              <w:rPr>
                <w:rFonts w:ascii="Times New Roman" w:hAnsi="Times New Roman"/>
                <w:sz w:val="24"/>
                <w:szCs w:val="24"/>
                <w:lang w:val="uk-UA"/>
              </w:rPr>
              <w:t xml:space="preserve">Вільний вибір тем для опрацювання  </w:t>
            </w:r>
          </w:p>
        </w:tc>
        <w:tc>
          <w:tcPr>
            <w:tcW w:w="4786" w:type="dxa"/>
          </w:tcPr>
          <w:p w:rsidR="00D338FE" w:rsidRPr="00990C42" w:rsidRDefault="00D338FE" w:rsidP="00C14730">
            <w:pPr>
              <w:spacing w:after="0"/>
              <w:contextualSpacing/>
              <w:rPr>
                <w:rFonts w:ascii="Times New Roman" w:hAnsi="Times New Roman"/>
                <w:sz w:val="24"/>
                <w:szCs w:val="24"/>
                <w:lang w:val="uk-UA"/>
              </w:rPr>
            </w:pPr>
            <w:r w:rsidRPr="00990C42">
              <w:rPr>
                <w:rFonts w:ascii="Times New Roman" w:hAnsi="Times New Roman"/>
                <w:sz w:val="24"/>
                <w:szCs w:val="24"/>
                <w:lang w:val="uk-UA"/>
              </w:rPr>
              <w:t>Усталена програма</w:t>
            </w:r>
          </w:p>
        </w:tc>
      </w:tr>
      <w:tr w:rsidR="00D338FE" w:rsidRPr="00990C42" w:rsidTr="00C14730">
        <w:tc>
          <w:tcPr>
            <w:tcW w:w="4785" w:type="dxa"/>
          </w:tcPr>
          <w:p w:rsidR="00D338FE" w:rsidRPr="00990C42" w:rsidRDefault="00D338FE" w:rsidP="00C14730">
            <w:pPr>
              <w:spacing w:after="0"/>
              <w:contextualSpacing/>
              <w:rPr>
                <w:rFonts w:ascii="Times New Roman" w:hAnsi="Times New Roman"/>
                <w:sz w:val="24"/>
                <w:szCs w:val="24"/>
                <w:lang w:val="uk-UA"/>
              </w:rPr>
            </w:pPr>
            <w:r w:rsidRPr="00990C42">
              <w:rPr>
                <w:rFonts w:ascii="Times New Roman" w:hAnsi="Times New Roman"/>
                <w:sz w:val="24"/>
                <w:szCs w:val="24"/>
                <w:lang w:val="uk-UA"/>
              </w:rPr>
              <w:t xml:space="preserve">Науку проводить передовик ХВМ   </w:t>
            </w:r>
          </w:p>
        </w:tc>
        <w:tc>
          <w:tcPr>
            <w:tcW w:w="4786" w:type="dxa"/>
          </w:tcPr>
          <w:p w:rsidR="00D338FE" w:rsidRPr="00990C42" w:rsidRDefault="00D338FE" w:rsidP="00C14730">
            <w:pPr>
              <w:spacing w:after="0"/>
              <w:contextualSpacing/>
              <w:rPr>
                <w:rFonts w:ascii="Times New Roman" w:hAnsi="Times New Roman"/>
                <w:sz w:val="24"/>
                <w:szCs w:val="24"/>
                <w:lang w:val="uk-UA"/>
              </w:rPr>
            </w:pPr>
            <w:r w:rsidRPr="00990C42">
              <w:rPr>
                <w:rFonts w:ascii="Times New Roman" w:hAnsi="Times New Roman"/>
                <w:sz w:val="24"/>
                <w:szCs w:val="24"/>
                <w:lang w:val="uk-UA"/>
              </w:rPr>
              <w:t>Фаховий учитель</w:t>
            </w:r>
          </w:p>
        </w:tc>
      </w:tr>
      <w:tr w:rsidR="00D338FE" w:rsidRPr="00990C42" w:rsidTr="00C14730">
        <w:tc>
          <w:tcPr>
            <w:tcW w:w="4785" w:type="dxa"/>
          </w:tcPr>
          <w:p w:rsidR="00D338FE" w:rsidRPr="00990C42" w:rsidRDefault="00D338FE" w:rsidP="00C14730">
            <w:pPr>
              <w:spacing w:after="0"/>
              <w:contextualSpacing/>
              <w:rPr>
                <w:rFonts w:ascii="Times New Roman" w:hAnsi="Times New Roman"/>
                <w:sz w:val="24"/>
                <w:szCs w:val="24"/>
                <w:lang w:val="uk-UA"/>
              </w:rPr>
            </w:pPr>
            <w:r w:rsidRPr="00990C42">
              <w:rPr>
                <w:rFonts w:ascii="Times New Roman" w:hAnsi="Times New Roman"/>
                <w:sz w:val="24"/>
                <w:szCs w:val="24"/>
                <w:lang w:val="uk-UA"/>
              </w:rPr>
              <w:t xml:space="preserve">Добровільна теоретична і мандрівно- </w:t>
            </w:r>
          </w:p>
          <w:p w:rsidR="00D338FE" w:rsidRPr="00990C42" w:rsidRDefault="00D338FE" w:rsidP="00C14730">
            <w:pPr>
              <w:spacing w:after="0"/>
              <w:contextualSpacing/>
              <w:rPr>
                <w:rFonts w:ascii="Times New Roman" w:hAnsi="Times New Roman"/>
                <w:sz w:val="24"/>
                <w:szCs w:val="24"/>
                <w:lang w:val="uk-UA"/>
              </w:rPr>
            </w:pPr>
            <w:r w:rsidRPr="00990C42">
              <w:rPr>
                <w:rFonts w:ascii="Times New Roman" w:hAnsi="Times New Roman"/>
                <w:sz w:val="24"/>
                <w:szCs w:val="24"/>
                <w:lang w:val="uk-UA"/>
              </w:rPr>
              <w:t>практична наука</w:t>
            </w:r>
          </w:p>
        </w:tc>
        <w:tc>
          <w:tcPr>
            <w:tcW w:w="4786" w:type="dxa"/>
          </w:tcPr>
          <w:p w:rsidR="00D338FE" w:rsidRPr="00990C42" w:rsidRDefault="00D338FE" w:rsidP="00C14730">
            <w:pPr>
              <w:spacing w:after="0"/>
              <w:contextualSpacing/>
              <w:rPr>
                <w:rFonts w:ascii="Times New Roman" w:hAnsi="Times New Roman"/>
                <w:sz w:val="24"/>
                <w:szCs w:val="24"/>
                <w:lang w:val="uk-UA"/>
              </w:rPr>
            </w:pPr>
            <w:r w:rsidRPr="00990C42">
              <w:rPr>
                <w:rFonts w:ascii="Times New Roman" w:hAnsi="Times New Roman"/>
                <w:sz w:val="24"/>
                <w:szCs w:val="24"/>
                <w:lang w:val="uk-UA"/>
              </w:rPr>
              <w:t>Програмово-систематична наука</w:t>
            </w:r>
          </w:p>
        </w:tc>
      </w:tr>
      <w:tr w:rsidR="00D338FE" w:rsidRPr="00990C42" w:rsidTr="00C14730">
        <w:tc>
          <w:tcPr>
            <w:tcW w:w="4785" w:type="dxa"/>
          </w:tcPr>
          <w:p w:rsidR="00D338FE" w:rsidRPr="00990C42" w:rsidRDefault="00D338FE" w:rsidP="00C14730">
            <w:pPr>
              <w:spacing w:after="0"/>
              <w:contextualSpacing/>
              <w:rPr>
                <w:rFonts w:ascii="Times New Roman" w:hAnsi="Times New Roman"/>
                <w:sz w:val="24"/>
                <w:szCs w:val="24"/>
                <w:lang w:val="uk-UA"/>
              </w:rPr>
            </w:pPr>
            <w:r w:rsidRPr="00990C42">
              <w:rPr>
                <w:rFonts w:ascii="Times New Roman" w:hAnsi="Times New Roman"/>
                <w:sz w:val="24"/>
                <w:szCs w:val="24"/>
                <w:lang w:val="uk-UA"/>
              </w:rPr>
              <w:t xml:space="preserve">Добровільне сусідське об’єднання   </w:t>
            </w:r>
          </w:p>
          <w:p w:rsidR="00D338FE" w:rsidRPr="00990C42" w:rsidRDefault="00D338FE" w:rsidP="00C14730">
            <w:pPr>
              <w:spacing w:after="0"/>
              <w:contextualSpacing/>
              <w:rPr>
                <w:rFonts w:ascii="Times New Roman" w:hAnsi="Times New Roman"/>
                <w:sz w:val="24"/>
                <w:szCs w:val="24"/>
                <w:lang w:val="uk-UA"/>
              </w:rPr>
            </w:pPr>
            <w:r w:rsidRPr="00990C42">
              <w:rPr>
                <w:rFonts w:ascii="Times New Roman" w:hAnsi="Times New Roman"/>
                <w:sz w:val="24"/>
                <w:szCs w:val="24"/>
                <w:lang w:val="uk-UA"/>
              </w:rPr>
              <w:t xml:space="preserve">в чит. «Просвіти» </w:t>
            </w:r>
          </w:p>
        </w:tc>
        <w:tc>
          <w:tcPr>
            <w:tcW w:w="4786" w:type="dxa"/>
          </w:tcPr>
          <w:p w:rsidR="00D338FE" w:rsidRPr="00990C42" w:rsidRDefault="00D338FE" w:rsidP="00C14730">
            <w:pPr>
              <w:spacing w:after="0"/>
              <w:contextualSpacing/>
              <w:rPr>
                <w:rFonts w:ascii="Times New Roman" w:hAnsi="Times New Roman"/>
                <w:sz w:val="24"/>
                <w:szCs w:val="24"/>
                <w:lang w:val="uk-UA"/>
              </w:rPr>
            </w:pPr>
            <w:r w:rsidRPr="00990C42">
              <w:rPr>
                <w:rFonts w:ascii="Times New Roman" w:hAnsi="Times New Roman"/>
                <w:sz w:val="24"/>
                <w:szCs w:val="24"/>
                <w:lang w:val="uk-UA"/>
              </w:rPr>
              <w:t>Урядом призначена школа</w:t>
            </w:r>
          </w:p>
        </w:tc>
      </w:tr>
      <w:tr w:rsidR="00D338FE" w:rsidRPr="00990C42" w:rsidTr="00C14730">
        <w:tc>
          <w:tcPr>
            <w:tcW w:w="4785" w:type="dxa"/>
          </w:tcPr>
          <w:p w:rsidR="00D338FE" w:rsidRPr="00990C42" w:rsidRDefault="00D338FE" w:rsidP="00C14730">
            <w:pPr>
              <w:spacing w:after="0"/>
              <w:contextualSpacing/>
              <w:rPr>
                <w:rFonts w:ascii="Times New Roman" w:hAnsi="Times New Roman"/>
                <w:sz w:val="24"/>
                <w:szCs w:val="24"/>
                <w:lang w:val="uk-UA"/>
              </w:rPr>
            </w:pPr>
            <w:r w:rsidRPr="00990C42">
              <w:rPr>
                <w:rFonts w:ascii="Times New Roman" w:hAnsi="Times New Roman"/>
                <w:sz w:val="24"/>
                <w:szCs w:val="24"/>
                <w:lang w:val="uk-UA"/>
              </w:rPr>
              <w:t xml:space="preserve">Визначена Т-вом «С.Г.» програма  </w:t>
            </w:r>
          </w:p>
          <w:p w:rsidR="00D338FE" w:rsidRPr="00990C42" w:rsidRDefault="00D338FE" w:rsidP="00C14730">
            <w:pPr>
              <w:spacing w:after="0"/>
              <w:contextualSpacing/>
              <w:rPr>
                <w:rFonts w:ascii="Times New Roman" w:hAnsi="Times New Roman"/>
                <w:sz w:val="24"/>
                <w:szCs w:val="24"/>
                <w:lang w:val="uk-UA"/>
              </w:rPr>
            </w:pPr>
            <w:r w:rsidRPr="00990C42">
              <w:rPr>
                <w:rFonts w:ascii="Times New Roman" w:hAnsi="Times New Roman"/>
                <w:sz w:val="24"/>
                <w:szCs w:val="24"/>
                <w:lang w:val="uk-UA"/>
              </w:rPr>
              <w:t>4-ох річна наука</w:t>
            </w:r>
          </w:p>
        </w:tc>
        <w:tc>
          <w:tcPr>
            <w:tcW w:w="4786" w:type="dxa"/>
          </w:tcPr>
          <w:p w:rsidR="00D338FE" w:rsidRPr="00990C42" w:rsidRDefault="00D338FE" w:rsidP="00C14730">
            <w:pPr>
              <w:spacing w:after="0"/>
              <w:contextualSpacing/>
              <w:rPr>
                <w:rFonts w:ascii="Times New Roman" w:hAnsi="Times New Roman"/>
                <w:sz w:val="24"/>
                <w:szCs w:val="24"/>
                <w:lang w:val="uk-UA"/>
              </w:rPr>
            </w:pPr>
            <w:r w:rsidRPr="00990C42">
              <w:rPr>
                <w:rFonts w:ascii="Times New Roman" w:hAnsi="Times New Roman"/>
                <w:sz w:val="24"/>
                <w:szCs w:val="24"/>
                <w:lang w:val="uk-UA"/>
              </w:rPr>
              <w:t>Урядом визначена програма</w:t>
            </w:r>
          </w:p>
        </w:tc>
      </w:tr>
      <w:tr w:rsidR="00D338FE" w:rsidRPr="00990C42" w:rsidTr="00C14730">
        <w:tc>
          <w:tcPr>
            <w:tcW w:w="4785" w:type="dxa"/>
          </w:tcPr>
          <w:p w:rsidR="00D338FE" w:rsidRPr="00990C42" w:rsidRDefault="00D338FE" w:rsidP="00C14730">
            <w:pPr>
              <w:spacing w:after="0"/>
              <w:contextualSpacing/>
              <w:rPr>
                <w:rFonts w:ascii="Times New Roman" w:hAnsi="Times New Roman"/>
                <w:sz w:val="24"/>
                <w:szCs w:val="24"/>
                <w:lang w:val="uk-UA"/>
              </w:rPr>
            </w:pPr>
            <w:r w:rsidRPr="00990C42">
              <w:rPr>
                <w:rFonts w:ascii="Times New Roman" w:hAnsi="Times New Roman"/>
                <w:sz w:val="24"/>
                <w:szCs w:val="24"/>
                <w:lang w:val="uk-UA"/>
              </w:rPr>
              <w:t xml:space="preserve">Визначає свобідно тему </w:t>
            </w:r>
          </w:p>
        </w:tc>
        <w:tc>
          <w:tcPr>
            <w:tcW w:w="4786" w:type="dxa"/>
          </w:tcPr>
          <w:p w:rsidR="00D338FE" w:rsidRPr="00990C42" w:rsidRDefault="00D338FE" w:rsidP="00C14730">
            <w:pPr>
              <w:spacing w:after="0"/>
              <w:contextualSpacing/>
              <w:rPr>
                <w:rFonts w:ascii="Times New Roman" w:hAnsi="Times New Roman"/>
                <w:sz w:val="24"/>
                <w:szCs w:val="24"/>
                <w:lang w:val="uk-UA"/>
              </w:rPr>
            </w:pPr>
            <w:r w:rsidRPr="00990C42">
              <w:rPr>
                <w:rFonts w:ascii="Times New Roman" w:hAnsi="Times New Roman"/>
                <w:sz w:val="24"/>
                <w:szCs w:val="24"/>
                <w:lang w:val="uk-UA"/>
              </w:rPr>
              <w:t>Вивчає матеріял приписаного підручника</w:t>
            </w:r>
          </w:p>
        </w:tc>
      </w:tr>
      <w:tr w:rsidR="00D338FE" w:rsidRPr="00990C42" w:rsidTr="00C14730">
        <w:trPr>
          <w:trHeight w:val="70"/>
        </w:trPr>
        <w:tc>
          <w:tcPr>
            <w:tcW w:w="4785" w:type="dxa"/>
          </w:tcPr>
          <w:p w:rsidR="00D338FE" w:rsidRPr="00990C42" w:rsidRDefault="00D338FE" w:rsidP="00C14730">
            <w:pPr>
              <w:spacing w:after="0"/>
              <w:contextualSpacing/>
              <w:rPr>
                <w:rFonts w:ascii="Times New Roman" w:hAnsi="Times New Roman"/>
                <w:sz w:val="24"/>
                <w:szCs w:val="24"/>
                <w:lang w:val="uk-UA"/>
              </w:rPr>
            </w:pPr>
            <w:r w:rsidRPr="00990C42">
              <w:rPr>
                <w:rFonts w:ascii="Times New Roman" w:hAnsi="Times New Roman"/>
                <w:sz w:val="24"/>
                <w:szCs w:val="24"/>
                <w:lang w:val="uk-UA"/>
              </w:rPr>
              <w:t xml:space="preserve">Закінчує програму ХВМ   </w:t>
            </w:r>
          </w:p>
        </w:tc>
        <w:tc>
          <w:tcPr>
            <w:tcW w:w="4786" w:type="dxa"/>
          </w:tcPr>
          <w:p w:rsidR="00D338FE" w:rsidRPr="00990C42" w:rsidRDefault="00D338FE" w:rsidP="00C14730">
            <w:pPr>
              <w:spacing w:after="0"/>
              <w:contextualSpacing/>
              <w:rPr>
                <w:rFonts w:ascii="Times New Roman" w:hAnsi="Times New Roman"/>
                <w:sz w:val="24"/>
                <w:szCs w:val="24"/>
                <w:lang w:val="uk-UA"/>
              </w:rPr>
            </w:pPr>
            <w:r w:rsidRPr="00990C42">
              <w:rPr>
                <w:rFonts w:ascii="Times New Roman" w:hAnsi="Times New Roman"/>
                <w:sz w:val="24"/>
                <w:szCs w:val="24"/>
                <w:lang w:val="uk-UA"/>
              </w:rPr>
              <w:t>Закінчує урядову школу»</w:t>
            </w:r>
          </w:p>
        </w:tc>
      </w:tr>
    </w:tbl>
    <w:p w:rsidR="00D338FE" w:rsidRPr="00990C42" w:rsidRDefault="00D338FE" w:rsidP="0051082B">
      <w:pPr>
        <w:contextualSpacing/>
        <w:rPr>
          <w:rFonts w:ascii="Times New Roman" w:hAnsi="Times New Roman"/>
          <w:sz w:val="24"/>
          <w:szCs w:val="24"/>
          <w:lang w:val="uk-UA"/>
        </w:rPr>
      </w:pPr>
      <w:r w:rsidRPr="00990C42">
        <w:rPr>
          <w:rFonts w:ascii="Times New Roman" w:hAnsi="Times New Roman"/>
          <w:sz w:val="24"/>
          <w:szCs w:val="24"/>
          <w:lang w:val="uk-UA"/>
        </w:rPr>
        <w:t xml:space="preserve"> Джерело: [686].</w:t>
      </w:r>
    </w:p>
    <w:p w:rsidR="00D338FE" w:rsidRPr="00990C42" w:rsidRDefault="00D338FE" w:rsidP="0051082B">
      <w:pPr>
        <w:ind w:firstLine="709"/>
        <w:contextualSpacing/>
        <w:jc w:val="both"/>
        <w:rPr>
          <w:rFonts w:ascii="Times New Roman" w:hAnsi="Times New Roman"/>
          <w:sz w:val="24"/>
          <w:szCs w:val="24"/>
          <w:lang w:val="uk-UA"/>
        </w:rPr>
      </w:pPr>
    </w:p>
    <w:p w:rsidR="00D338FE" w:rsidRDefault="00D338FE" w:rsidP="0066456A">
      <w:pPr>
        <w:contextualSpacing/>
        <w:jc w:val="center"/>
        <w:rPr>
          <w:rFonts w:ascii="Times New Roman" w:hAnsi="Times New Roman"/>
          <w:b/>
          <w:lang w:val="uk-UA"/>
        </w:rPr>
      </w:pPr>
    </w:p>
    <w:p w:rsidR="00D338FE" w:rsidRDefault="00D338FE" w:rsidP="0066456A">
      <w:pPr>
        <w:contextualSpacing/>
        <w:jc w:val="center"/>
        <w:rPr>
          <w:rFonts w:ascii="Times New Roman" w:hAnsi="Times New Roman"/>
          <w:b/>
          <w:lang w:val="uk-UA"/>
        </w:rPr>
      </w:pPr>
    </w:p>
    <w:p w:rsidR="00D338FE"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Р.19</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Екскурсія змагунів на «досвідне поле»</w:t>
      </w: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r w:rsidRPr="00790320">
        <w:rPr>
          <w:rFonts w:ascii="Times New Roman" w:hAnsi="Times New Roman"/>
          <w:b/>
          <w:noProof/>
          <w:lang w:val="uk-UA" w:eastAsia="uk-UA"/>
        </w:rPr>
        <w:pict>
          <v:shape id="Рисунок 25" o:spid="_x0000_i1136" type="#_x0000_t75" style="width:255.75pt;height:240.75pt;visibility:visible">
            <v:imagedata r:id="rId138" o:title=""/>
          </v:shape>
        </w:pict>
      </w: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both"/>
        <w:rPr>
          <w:rFonts w:ascii="Times New Roman" w:hAnsi="Times New Roman"/>
          <w:lang w:val="uk-UA"/>
        </w:rPr>
      </w:pPr>
      <w:r w:rsidRPr="006F33C0">
        <w:rPr>
          <w:rFonts w:ascii="Times New Roman" w:hAnsi="Times New Roman"/>
        </w:rPr>
        <w:t>Джерело: [</w:t>
      </w:r>
      <w:r w:rsidRPr="006F33C0">
        <w:rPr>
          <w:rFonts w:ascii="Times New Roman" w:hAnsi="Times New Roman"/>
          <w:lang w:val="uk-UA"/>
        </w:rPr>
        <w:t>1486</w:t>
      </w:r>
      <w:r w:rsidRPr="006F33C0">
        <w:rPr>
          <w:rFonts w:ascii="Times New Roman" w:hAnsi="Times New Roman"/>
        </w:rPr>
        <w:t>, с.</w:t>
      </w:r>
      <w:r w:rsidRPr="006F33C0">
        <w:rPr>
          <w:rFonts w:ascii="Times New Roman" w:hAnsi="Times New Roman"/>
          <w:lang w:val="uk-UA"/>
        </w:rPr>
        <w:t>105</w:t>
      </w:r>
      <w:r w:rsidRPr="006F33C0">
        <w:rPr>
          <w:rFonts w:ascii="Times New Roman" w:hAnsi="Times New Roman"/>
        </w:rPr>
        <w:t xml:space="preserve">]. </w:t>
      </w: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Р.20</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Засоби, форми праці гуртка ХВМ, за Є.Храпливим</w:t>
      </w:r>
    </w:p>
    <w:p w:rsidR="00D338FE" w:rsidRPr="006F33C0" w:rsidRDefault="00D338FE" w:rsidP="0066456A">
      <w:pPr>
        <w:contextualSpacing/>
        <w:jc w:val="both"/>
        <w:rPr>
          <w:rFonts w:ascii="Times New Roman" w:hAnsi="Times New Roman"/>
          <w:lang w:val="uk-UA"/>
        </w:rPr>
      </w:pPr>
    </w:p>
    <w:p w:rsidR="00D338FE" w:rsidRPr="006F33C0" w:rsidRDefault="00D338FE" w:rsidP="0066456A">
      <w:pPr>
        <w:ind w:firstLine="708"/>
        <w:contextualSpacing/>
        <w:jc w:val="both"/>
        <w:rPr>
          <w:rFonts w:ascii="Times New Roman" w:hAnsi="Times New Roman"/>
        </w:rPr>
      </w:pPr>
      <w:r w:rsidRPr="006F33C0">
        <w:rPr>
          <w:rFonts w:ascii="Times New Roman" w:hAnsi="Times New Roman"/>
        </w:rPr>
        <w:t>Хліборобський Вишкіл Молоді має бути школою для змагунів. Ця школа має змагунові дати освіту та практичне знання. Тому праця Гуртка Хліборобського Вишколу Молоді ділиться на працю: 1) освітню і 2) практичну, або фахову.</w:t>
      </w:r>
    </w:p>
    <w:p w:rsidR="00D338FE" w:rsidRPr="006F33C0" w:rsidRDefault="00D338FE" w:rsidP="0066456A">
      <w:pPr>
        <w:tabs>
          <w:tab w:val="num" w:pos="900"/>
        </w:tabs>
        <w:contextualSpacing/>
        <w:jc w:val="both"/>
        <w:rPr>
          <w:rFonts w:ascii="Times New Roman" w:hAnsi="Times New Roman"/>
        </w:rPr>
      </w:pPr>
      <w:r w:rsidRPr="006F33C0">
        <w:rPr>
          <w:rFonts w:ascii="Times New Roman" w:hAnsi="Times New Roman"/>
        </w:rPr>
        <w:t>Засоби самоосвітньої праці Хліборобського Вишколу Молоді: 1) сходини організаційні та освітні; 2) книжка; 3) часопис; 4) конкурси-змагання читання книжок; 5) прогульки; 6) відчити (реферати) і балачки (дискусії); 7) курси; 8) аматорські вистави і хор.</w:t>
      </w:r>
    </w:p>
    <w:p w:rsidR="00D338FE" w:rsidRPr="006F33C0" w:rsidRDefault="00D338FE" w:rsidP="00D92A65">
      <w:pPr>
        <w:widowControl w:val="0"/>
        <w:numPr>
          <w:ilvl w:val="0"/>
          <w:numId w:val="1"/>
        </w:numPr>
        <w:tabs>
          <w:tab w:val="num" w:pos="900"/>
        </w:tabs>
        <w:spacing w:after="0" w:line="240" w:lineRule="auto"/>
        <w:ind w:left="0" w:firstLine="680"/>
        <w:contextualSpacing/>
        <w:jc w:val="both"/>
        <w:rPr>
          <w:rFonts w:ascii="Times New Roman" w:hAnsi="Times New Roman"/>
        </w:rPr>
      </w:pPr>
      <w:r w:rsidRPr="006F33C0">
        <w:rPr>
          <w:rFonts w:ascii="Times New Roman" w:hAnsi="Times New Roman"/>
        </w:rPr>
        <w:t>Організаційні сходини мають за завдання обговорювати, що, як і де має бути роблене в Гуртку. Освітні сходини мають за завдання збирати змагунів і змагунок для чергової освітної праці, головнож для перероблювання темових книжечок, для голосного читання загально-освітніх книжок, для читання часопису „Хліборобська Молодь”, для читання інших господарських часописів та книжок.</w:t>
      </w:r>
    </w:p>
    <w:p w:rsidR="00D338FE" w:rsidRPr="006F33C0" w:rsidRDefault="00D338FE" w:rsidP="00D92A65">
      <w:pPr>
        <w:widowControl w:val="0"/>
        <w:numPr>
          <w:ilvl w:val="0"/>
          <w:numId w:val="1"/>
        </w:numPr>
        <w:tabs>
          <w:tab w:val="left" w:pos="360"/>
          <w:tab w:val="left" w:pos="900"/>
        </w:tabs>
        <w:spacing w:after="0" w:line="240" w:lineRule="auto"/>
        <w:ind w:left="0" w:firstLine="680"/>
        <w:contextualSpacing/>
        <w:jc w:val="both"/>
        <w:rPr>
          <w:rFonts w:ascii="Times New Roman" w:hAnsi="Times New Roman"/>
        </w:rPr>
      </w:pPr>
      <w:r w:rsidRPr="006F33C0">
        <w:rPr>
          <w:rFonts w:ascii="Times New Roman" w:hAnsi="Times New Roman"/>
        </w:rPr>
        <w:t>Книжка є одним з головних засобів самоосвіти. Ціллю кожного змагуна і змагунки повинно бути збирати власні книжки, творити свою власну книгозбірню (бібліотеку).</w:t>
      </w:r>
    </w:p>
    <w:p w:rsidR="00D338FE" w:rsidRPr="006F33C0" w:rsidRDefault="00D338FE" w:rsidP="00D92A65">
      <w:pPr>
        <w:widowControl w:val="0"/>
        <w:numPr>
          <w:ilvl w:val="0"/>
          <w:numId w:val="1"/>
        </w:numPr>
        <w:tabs>
          <w:tab w:val="num" w:pos="900"/>
        </w:tabs>
        <w:spacing w:after="0" w:line="240" w:lineRule="auto"/>
        <w:ind w:left="0" w:firstLine="680"/>
        <w:contextualSpacing/>
        <w:jc w:val="both"/>
        <w:rPr>
          <w:rFonts w:ascii="Times New Roman" w:hAnsi="Times New Roman"/>
        </w:rPr>
      </w:pPr>
      <w:r w:rsidRPr="006F33C0">
        <w:rPr>
          <w:rFonts w:ascii="Times New Roman" w:hAnsi="Times New Roman"/>
        </w:rPr>
        <w:t xml:space="preserve">Кожний змагун і кожна змагунка Хліборобського Вишколу Молоді мусять передплачувати часопис „Хліборобська Молодь”. Найважнішим у нас часописом є часопис „Сільський Господар”. </w:t>
      </w:r>
    </w:p>
    <w:p w:rsidR="00D338FE" w:rsidRPr="00FB64C2" w:rsidRDefault="00D338FE" w:rsidP="00D92A65">
      <w:pPr>
        <w:widowControl w:val="0"/>
        <w:numPr>
          <w:ilvl w:val="0"/>
          <w:numId w:val="1"/>
        </w:numPr>
        <w:tabs>
          <w:tab w:val="num" w:pos="900"/>
        </w:tabs>
        <w:spacing w:after="0" w:line="240" w:lineRule="auto"/>
        <w:ind w:left="0" w:hanging="40"/>
        <w:contextualSpacing/>
        <w:jc w:val="both"/>
        <w:rPr>
          <w:rFonts w:ascii="Times New Roman" w:hAnsi="Times New Roman"/>
        </w:rPr>
      </w:pPr>
      <w:r w:rsidRPr="00FB64C2">
        <w:rPr>
          <w:rFonts w:ascii="Times New Roman" w:hAnsi="Times New Roman"/>
        </w:rPr>
        <w:t>Конкурси-змагання читання книжок мають за завдання заохочувати молодь до читання книжок, дати їй відповідну книжку в руки та навчити читати так, щоби молодь виучувала добре зміст книжки. В той спосіб дійде якнайбільше знання до нашої молоді. Такі конкурси-змагання читання книжок можна робити: Одиничні – між змагунами</w:t>
      </w:r>
      <w:r w:rsidRPr="00FB64C2">
        <w:rPr>
          <w:rFonts w:ascii="Times New Roman" w:hAnsi="Times New Roman"/>
          <w:lang w:val="uk-UA"/>
        </w:rPr>
        <w:t xml:space="preserve"> одного Гуртка, чи одної Секції Хліборобського Вишколу Молоді; Міжгурткові – між поодинокими Гуртками в одній Секції Хліборобського Вишколу Молоді; Міжсекційні – </w:t>
      </w:r>
      <w:r w:rsidRPr="00FB64C2">
        <w:rPr>
          <w:rFonts w:ascii="Times New Roman" w:hAnsi="Times New Roman"/>
        </w:rPr>
        <w:t>між поодинокими Секціями Хліборобського Вишколу Молоді, які до такого конкурсу-змагання в районі чи повіті зголосяться.</w:t>
      </w:r>
    </w:p>
    <w:p w:rsidR="00D338FE" w:rsidRPr="006F33C0" w:rsidRDefault="00D338FE" w:rsidP="00D92A65">
      <w:pPr>
        <w:widowControl w:val="0"/>
        <w:numPr>
          <w:ilvl w:val="0"/>
          <w:numId w:val="1"/>
        </w:numPr>
        <w:tabs>
          <w:tab w:val="num" w:pos="900"/>
        </w:tabs>
        <w:spacing w:after="0" w:line="240" w:lineRule="auto"/>
        <w:ind w:left="0" w:firstLine="680"/>
        <w:contextualSpacing/>
        <w:jc w:val="both"/>
        <w:rPr>
          <w:rFonts w:ascii="Times New Roman" w:hAnsi="Times New Roman"/>
        </w:rPr>
      </w:pPr>
      <w:r w:rsidRPr="006F33C0">
        <w:rPr>
          <w:rFonts w:ascii="Times New Roman" w:hAnsi="Times New Roman"/>
        </w:rPr>
        <w:t>Прогульки треба уладжувати так, щоби кожна з них мала докладно означену ціль. Прогульки є доповненням науки, яку змагуни дістають через читання, чи через виклади.</w:t>
      </w:r>
    </w:p>
    <w:p w:rsidR="00D338FE" w:rsidRDefault="00D338FE" w:rsidP="00FB64C2">
      <w:pPr>
        <w:ind w:left="-720"/>
        <w:jc w:val="right"/>
        <w:rPr>
          <w:rFonts w:ascii="Times New Roman" w:hAnsi="Times New Roman"/>
          <w:lang w:val="uk-UA"/>
        </w:rPr>
      </w:pPr>
    </w:p>
    <w:p w:rsidR="00D338FE" w:rsidRDefault="00D338FE" w:rsidP="00FB64C2">
      <w:pPr>
        <w:ind w:left="-720"/>
        <w:jc w:val="right"/>
        <w:rPr>
          <w:rFonts w:ascii="Times New Roman" w:hAnsi="Times New Roman"/>
          <w:lang w:val="uk-UA"/>
        </w:rPr>
      </w:pPr>
      <w:r w:rsidRPr="00FB64C2">
        <w:rPr>
          <w:rFonts w:ascii="Times New Roman" w:hAnsi="Times New Roman"/>
        </w:rPr>
        <w:t xml:space="preserve">Продовження </w:t>
      </w:r>
      <w:r>
        <w:rPr>
          <w:rFonts w:ascii="Times New Roman" w:hAnsi="Times New Roman"/>
          <w:lang w:val="uk-UA"/>
        </w:rPr>
        <w:t>д</w:t>
      </w:r>
      <w:r w:rsidRPr="00FB64C2">
        <w:rPr>
          <w:rFonts w:ascii="Times New Roman" w:hAnsi="Times New Roman"/>
        </w:rPr>
        <w:t>одатка Р.20</w:t>
      </w:r>
    </w:p>
    <w:p w:rsidR="00D338FE" w:rsidRPr="006F33C0" w:rsidRDefault="00D338FE" w:rsidP="00FB64C2">
      <w:pPr>
        <w:widowControl w:val="0"/>
        <w:spacing w:after="0" w:line="240" w:lineRule="auto"/>
        <w:contextualSpacing/>
        <w:jc w:val="both"/>
        <w:rPr>
          <w:rFonts w:ascii="Times New Roman" w:hAnsi="Times New Roman"/>
        </w:rPr>
      </w:pPr>
      <w:r>
        <w:rPr>
          <w:rFonts w:ascii="Times New Roman" w:hAnsi="Times New Roman"/>
          <w:lang w:val="uk-UA"/>
        </w:rPr>
        <w:t xml:space="preserve">             </w:t>
      </w:r>
      <w:r w:rsidRPr="006F33C0">
        <w:rPr>
          <w:rFonts w:ascii="Times New Roman" w:hAnsi="Times New Roman"/>
        </w:rPr>
        <w:t>Відчити і балачки (реферати і дискусії) є нетільки важним освітнім, але передовсім також виховним засобом.</w:t>
      </w:r>
    </w:p>
    <w:p w:rsidR="00D338FE" w:rsidRPr="006F33C0" w:rsidRDefault="00D338FE" w:rsidP="00D92A65">
      <w:pPr>
        <w:widowControl w:val="0"/>
        <w:numPr>
          <w:ilvl w:val="0"/>
          <w:numId w:val="1"/>
        </w:numPr>
        <w:tabs>
          <w:tab w:val="num" w:pos="900"/>
        </w:tabs>
        <w:spacing w:after="0" w:line="240" w:lineRule="auto"/>
        <w:ind w:left="0" w:firstLine="680"/>
        <w:contextualSpacing/>
        <w:jc w:val="both"/>
        <w:rPr>
          <w:rFonts w:ascii="Times New Roman" w:hAnsi="Times New Roman"/>
        </w:rPr>
      </w:pPr>
      <w:r w:rsidRPr="006F33C0">
        <w:rPr>
          <w:rFonts w:ascii="Times New Roman" w:hAnsi="Times New Roman"/>
        </w:rPr>
        <w:t>Курси є двоякого роду: 1) курси для змагунів і 2) курси для передовиків. Курси для змагунів (передзмагові курси) відбуваються в місці осідку Секції Хліборобського Вишколу Молоді, або в близькому селі і мають до завдання підготовити змагунів до праці в черговому році вишколу. Такі курси тривають звичайно коротко 2-5 днів, а переводить їх Філіяльна Секція Хліборобського Вишколу Молоді через свого агронома чи інструктора Хліборобського Вишколу Молоді. Курси для передовиків відбуваються в осідку Філіяльної Секції Хліборобського Вишколу Молоді, себто в повітовому місті, де зїжджаються передовики з цілого повіту. Курси для передовиків робить Філіяльна Секція Хліборобського Вишколу Молоді при Філії „Сільського Господаря”. На курсах для передовиків вчать нетільки основ того, що з фахової роботи має бути роблене в Гуртках Хліборобського Вишколу Молоді, але також способів (методи) ведення самоосвітньої праці, яка є головною при навчанню Хліборобського Вишколу Молоді.</w:t>
      </w:r>
    </w:p>
    <w:p w:rsidR="00D338FE" w:rsidRPr="006F33C0" w:rsidRDefault="00D338FE" w:rsidP="00D92A65">
      <w:pPr>
        <w:widowControl w:val="0"/>
        <w:numPr>
          <w:ilvl w:val="0"/>
          <w:numId w:val="1"/>
        </w:numPr>
        <w:tabs>
          <w:tab w:val="num" w:pos="900"/>
        </w:tabs>
        <w:spacing w:after="0" w:line="240" w:lineRule="auto"/>
        <w:ind w:left="0" w:firstLine="680"/>
        <w:contextualSpacing/>
        <w:jc w:val="both"/>
        <w:rPr>
          <w:rFonts w:ascii="Times New Roman" w:hAnsi="Times New Roman"/>
        </w:rPr>
      </w:pPr>
      <w:r w:rsidRPr="006F33C0">
        <w:rPr>
          <w:rFonts w:ascii="Times New Roman" w:hAnsi="Times New Roman"/>
        </w:rPr>
        <w:t xml:space="preserve">Аматорські вистави є часто дуже притягаючим чинником у громадській роботі. Для Хліборобського Вишколу Молоді є вони тільки тоді вартними, коли вони служать нетільки забаві, а освіті і вихованню. </w:t>
      </w:r>
    </w:p>
    <w:p w:rsidR="00D338FE" w:rsidRPr="006F33C0" w:rsidRDefault="00D338FE" w:rsidP="0066456A">
      <w:pPr>
        <w:ind w:firstLine="708"/>
        <w:contextualSpacing/>
        <w:jc w:val="both"/>
        <w:rPr>
          <w:rFonts w:ascii="Times New Roman" w:hAnsi="Times New Roman"/>
        </w:rPr>
      </w:pPr>
      <w:r w:rsidRPr="006F33C0">
        <w:rPr>
          <w:rFonts w:ascii="Times New Roman" w:hAnsi="Times New Roman"/>
        </w:rPr>
        <w:t>При кожному Кружку „Сільського Господаря” треба створити два гуртки молоді. До такого гуртка можна приймати хлопців та дівчат для навчання сільського господарства, у віці між 12-18 роком життя. Звертаємо тут увагу, що ця молодь не може бути членами „Сільського Господаря”, бо закон передбачує, що членом може бути тільки</w:t>
      </w:r>
      <w:r w:rsidRPr="006F33C0">
        <w:rPr>
          <w:rFonts w:ascii="Times New Roman" w:hAnsi="Times New Roman"/>
          <w:lang w:val="uk-UA"/>
        </w:rPr>
        <w:t xml:space="preserve"> </w:t>
      </w:r>
      <w:r w:rsidRPr="006F33C0">
        <w:rPr>
          <w:rFonts w:ascii="Times New Roman" w:hAnsi="Times New Roman"/>
        </w:rPr>
        <w:t>той, хто покінчив 18-ий рік життя. Ці хлопці і дівчата мають тільки вчитися господарства під доглядом своїх батьків, членів „Сільського Господаря”. В гуртку для хлопців мусить бути провідником один з членів Кружка „Сільського Господаря”, а в гуртку дівчат господиня, яка є теж членом Кружка.</w:t>
      </w:r>
    </w:p>
    <w:p w:rsidR="00D338FE" w:rsidRPr="006F33C0" w:rsidRDefault="00D338FE" w:rsidP="0066456A">
      <w:pPr>
        <w:ind w:firstLine="708"/>
        <w:contextualSpacing/>
        <w:jc w:val="both"/>
        <w:rPr>
          <w:rFonts w:ascii="Times New Roman" w:hAnsi="Times New Roman"/>
        </w:rPr>
      </w:pPr>
      <w:r w:rsidRPr="006F33C0">
        <w:rPr>
          <w:rFonts w:ascii="Times New Roman" w:hAnsi="Times New Roman"/>
        </w:rPr>
        <w:t>Працю таких гуртків молоді можна повести в різний спосіб. Найкраще, коли в осінніх та зимових місяцях будуть утворювати гуртки молоді сходини, на яких старші члени Кружка виголосять відповідні доклади (реферати) про такі господарські справи, які практично можуть їх зацікавити. Гурток хлопців буде певно цікавитися обрібкою землі, штучними погноями, садівництвом, пасічництвом, плеканням корів, коней і т.д. В гуртку для дівчат можна читати лекції про плекання курей, гусей й іншого дробу, про домашнє господарство, про варення та інші домашні роботи, про плекання безріг, про молочну худобу і такі Гуртки повинні мати свої господарські бібліотечки, а коли це проходить трудно, то таку бібліотеку може для них постарати Кружок.</w:t>
      </w:r>
    </w:p>
    <w:p w:rsidR="00D338FE" w:rsidRPr="006F33C0" w:rsidRDefault="00D338FE" w:rsidP="0066456A">
      <w:pPr>
        <w:ind w:firstLine="708"/>
        <w:contextualSpacing/>
        <w:jc w:val="both"/>
        <w:rPr>
          <w:rFonts w:ascii="Times New Roman" w:hAnsi="Times New Roman"/>
        </w:rPr>
      </w:pPr>
      <w:r w:rsidRPr="006F33C0">
        <w:rPr>
          <w:rFonts w:ascii="Times New Roman" w:hAnsi="Times New Roman"/>
        </w:rPr>
        <w:t xml:space="preserve">В літніх місяцях треба заняти учасників гуртків практичною роботою. Вона полягає в тім, що поодинокі учасники гуртків переводять на свойому полі, чи на свойому городі, чи в стайні такі роботи, про які вони чули та навчилися на сходинах. І так один може плекати городовину, другий буде пересаджувати збіжжя, інший може уладити собі взірцеве годування свиней, ще інший може плекати телята, чи переводити яку небудь іншу роботу. </w:t>
      </w:r>
    </w:p>
    <w:p w:rsidR="00D338FE" w:rsidRPr="006F33C0" w:rsidRDefault="00D338FE" w:rsidP="0066456A">
      <w:pPr>
        <w:contextualSpacing/>
        <w:jc w:val="both"/>
        <w:rPr>
          <w:rFonts w:ascii="Times New Roman" w:hAnsi="Times New Roman"/>
        </w:rPr>
      </w:pPr>
      <w:r w:rsidRPr="006F33C0">
        <w:rPr>
          <w:rFonts w:ascii="Times New Roman" w:hAnsi="Times New Roman"/>
          <w:lang w:val="uk-UA"/>
        </w:rPr>
        <w:tab/>
      </w:r>
      <w:r w:rsidRPr="006F33C0">
        <w:rPr>
          <w:rFonts w:ascii="Times New Roman" w:hAnsi="Times New Roman"/>
        </w:rPr>
        <w:t xml:space="preserve">Дівчата можуть кожна окремо занятися в свойому господарстві плеканням расових курей, чи іншого дробу, веденням взірцевого городу, догляданням телят та корів, догляданням безріг, чи іншою роботою, яку можна без великого вкладу докладно перевести. По переведенню таких робіт треба в осені перевести від Ради Кружка перегляд цих робіт, які роблять гуртки молоді під доглядом своїх провідників, та уладити маленьку виставу, на якій моглиб члени гуртків похвалитися вислідами своєї цілорічної праці. Треба вибирати на виставу такий час, в якому вже достигли овочі, та вже зібрано </w:t>
      </w:r>
      <w:r w:rsidRPr="006F33C0">
        <w:rPr>
          <w:rFonts w:ascii="Times New Roman" w:hAnsi="Times New Roman"/>
          <w:lang w:val="uk-UA"/>
        </w:rPr>
        <w:t xml:space="preserve">городовину і збіжжя, щоби можна було їх відповідно оцінити. </w:t>
      </w:r>
      <w:r w:rsidRPr="006F33C0">
        <w:rPr>
          <w:rFonts w:ascii="Times New Roman" w:hAnsi="Times New Roman"/>
        </w:rPr>
        <w:t xml:space="preserve">При такій виставі треба уладити роздачу нагород тим з учасників гуртків молоді, які викажуться найкращими успіхами. </w:t>
      </w:r>
    </w:p>
    <w:p w:rsidR="00D338FE" w:rsidRPr="006F33C0" w:rsidRDefault="00D338FE" w:rsidP="0066456A">
      <w:pPr>
        <w:ind w:firstLine="708"/>
        <w:contextualSpacing/>
        <w:jc w:val="both"/>
        <w:rPr>
          <w:rFonts w:ascii="Times New Roman" w:hAnsi="Times New Roman"/>
        </w:rPr>
      </w:pPr>
      <w:r w:rsidRPr="006F33C0">
        <w:rPr>
          <w:rFonts w:ascii="Times New Roman" w:hAnsi="Times New Roman"/>
        </w:rPr>
        <w:t>Треба тут звернути увагу на те, що Кружок „Сільського Господаря” мусить дуже пильно дбати за ті гуртки, та дуже доглядати, щоби праця в гуртках молоді йшла правильно. Про створення таких гуртків молоді треба повідомити агронома, а він певно заопікується цими гуртками, та буде давати практичні вказівки в такій роботі.</w:t>
      </w:r>
    </w:p>
    <w:p w:rsidR="00D338FE" w:rsidRPr="006F33C0" w:rsidRDefault="00D338FE" w:rsidP="00FB64C2">
      <w:pPr>
        <w:spacing w:line="336" w:lineRule="auto"/>
        <w:ind w:left="-284" w:firstLine="708"/>
        <w:contextualSpacing/>
        <w:jc w:val="right"/>
        <w:rPr>
          <w:rFonts w:ascii="Times New Roman" w:hAnsi="Times New Roman"/>
          <w:lang w:val="uk-UA"/>
        </w:rPr>
      </w:pPr>
      <w:r w:rsidRPr="006F33C0">
        <w:rPr>
          <w:rFonts w:ascii="Times New Roman" w:hAnsi="Times New Roman"/>
          <w:lang w:val="uk-UA"/>
        </w:rPr>
        <w:t>Закінчення додатка Р.20</w:t>
      </w:r>
    </w:p>
    <w:p w:rsidR="00D338FE" w:rsidRPr="006F33C0" w:rsidRDefault="00D338FE" w:rsidP="0066456A">
      <w:pPr>
        <w:ind w:firstLine="708"/>
        <w:contextualSpacing/>
        <w:jc w:val="both"/>
        <w:rPr>
          <w:rFonts w:ascii="Times New Roman" w:hAnsi="Times New Roman"/>
          <w:lang w:val="uk-UA"/>
        </w:rPr>
      </w:pPr>
      <w:r w:rsidRPr="006F33C0">
        <w:rPr>
          <w:rFonts w:ascii="Times New Roman" w:hAnsi="Times New Roman"/>
          <w:lang w:val="uk-UA"/>
        </w:rPr>
        <w:t xml:space="preserve">Сподіваємось, що отака праця в гуртках так зацікавить молодь, що можна буде її масово зорганізувати у нашій хліборобській організації, а попри це призвичаїти її до праці в нашій організації, навчити її чогось корисного, та відкрити її очі на те, чим є український хлібороб, та чим він в майбутності повинен бути… </w:t>
      </w:r>
    </w:p>
    <w:p w:rsidR="00D338FE" w:rsidRPr="006F33C0" w:rsidRDefault="00D338FE" w:rsidP="0066456A">
      <w:pPr>
        <w:spacing w:line="336" w:lineRule="auto"/>
        <w:ind w:left="-284" w:firstLine="708"/>
        <w:contextualSpacing/>
        <w:jc w:val="center"/>
        <w:rPr>
          <w:rFonts w:ascii="Times New Roman" w:hAnsi="Times New Roman"/>
          <w:b/>
          <w:lang w:val="uk-UA"/>
        </w:rPr>
      </w:pPr>
    </w:p>
    <w:p w:rsidR="00D338FE" w:rsidRPr="006F33C0" w:rsidRDefault="00D338FE" w:rsidP="0066456A">
      <w:pPr>
        <w:spacing w:line="336" w:lineRule="auto"/>
        <w:ind w:left="-284" w:firstLine="708"/>
        <w:contextualSpacing/>
        <w:jc w:val="center"/>
        <w:rPr>
          <w:rFonts w:ascii="Times New Roman" w:hAnsi="Times New Roman"/>
          <w:b/>
          <w:lang w:val="uk-UA"/>
        </w:rPr>
      </w:pPr>
      <w:r w:rsidRPr="006F33C0">
        <w:rPr>
          <w:rFonts w:ascii="Times New Roman" w:hAnsi="Times New Roman"/>
          <w:b/>
          <w:lang w:val="uk-UA"/>
        </w:rPr>
        <w:t>Орієнтовний план роботи гуртка ХВМ</w:t>
      </w:r>
    </w:p>
    <w:p w:rsidR="00D338FE" w:rsidRPr="006F33C0" w:rsidRDefault="00D338FE" w:rsidP="0066456A">
      <w:pPr>
        <w:spacing w:line="336" w:lineRule="auto"/>
        <w:ind w:left="-284" w:firstLine="708"/>
        <w:contextualSpacing/>
        <w:jc w:val="both"/>
        <w:rPr>
          <w:rFonts w:ascii="Times New Roman" w:hAnsi="Times New Roman"/>
          <w:lang w:val="uk-UA"/>
        </w:rPr>
      </w:pPr>
      <w:r w:rsidRPr="006F33C0">
        <w:rPr>
          <w:rFonts w:ascii="Times New Roman" w:hAnsi="Times New Roman"/>
          <w:b/>
          <w:lang w:val="uk-UA"/>
        </w:rPr>
        <w:t xml:space="preserve"> </w:t>
      </w:r>
      <w:r w:rsidRPr="00790320">
        <w:rPr>
          <w:rFonts w:ascii="Times New Roman" w:hAnsi="Times New Roman"/>
          <w:noProof/>
          <w:lang w:val="uk-UA" w:eastAsia="uk-UA"/>
        </w:rPr>
        <w:pict>
          <v:shape id="Схема 14" o:spid="_x0000_i1137" type="#_x0000_t75" style="width:458.25pt;height:42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">
            <v:imagedata r:id="rId139" o:title="" cropbottom="-4445f" cropleft="-5793f" cropright="-5917f"/>
            <o:lock v:ext="edit" aspectratio="f"/>
          </v:shape>
        </w:pict>
      </w:r>
    </w:p>
    <w:p w:rsidR="00D338FE" w:rsidRPr="006F33C0" w:rsidRDefault="00D338FE" w:rsidP="0066456A">
      <w:pPr>
        <w:spacing w:line="336" w:lineRule="auto"/>
        <w:ind w:left="-284"/>
        <w:contextualSpacing/>
        <w:jc w:val="both"/>
        <w:rPr>
          <w:rFonts w:ascii="Times New Roman" w:hAnsi="Times New Roman"/>
          <w:b/>
          <w:lang w:val="uk-UA"/>
        </w:rPr>
      </w:pPr>
      <w:r w:rsidRPr="006F33C0">
        <w:rPr>
          <w:rFonts w:ascii="Times New Roman" w:hAnsi="Times New Roman"/>
          <w:b/>
          <w:lang w:val="uk-UA"/>
        </w:rPr>
        <w:t xml:space="preserve">Рис. Р.4.2. Орієнтовний календарний план праці ХВМ </w:t>
      </w:r>
    </w:p>
    <w:p w:rsidR="00D338FE" w:rsidRPr="006F33C0" w:rsidRDefault="00D338FE" w:rsidP="0066456A">
      <w:pPr>
        <w:spacing w:line="336" w:lineRule="auto"/>
        <w:ind w:left="-284"/>
        <w:contextualSpacing/>
        <w:jc w:val="both"/>
        <w:rPr>
          <w:rFonts w:ascii="Times New Roman" w:hAnsi="Times New Roman"/>
          <w:lang w:val="uk-UA"/>
        </w:rPr>
      </w:pPr>
      <w:r w:rsidRPr="006F33C0">
        <w:rPr>
          <w:rFonts w:ascii="Times New Roman" w:hAnsi="Times New Roman"/>
          <w:lang w:val="uk-UA"/>
        </w:rPr>
        <w:t xml:space="preserve">Джерело: [1484; 1486, </w:t>
      </w:r>
      <w:r w:rsidRPr="006F33C0">
        <w:rPr>
          <w:rFonts w:ascii="Times New Roman" w:hAnsi="Times New Roman"/>
          <w:lang w:val="en-US"/>
        </w:rPr>
        <w:t>c</w:t>
      </w:r>
      <w:r w:rsidRPr="006F33C0">
        <w:rPr>
          <w:rFonts w:ascii="Times New Roman" w:hAnsi="Times New Roman"/>
          <w:lang w:val="uk-UA"/>
        </w:rPr>
        <w:t>. 131-133; 1515].</w:t>
      </w:r>
    </w:p>
    <w:p w:rsidR="00D338FE" w:rsidRDefault="00D338FE" w:rsidP="0066456A">
      <w:pPr>
        <w:contextualSpacing/>
        <w:jc w:val="center"/>
        <w:rPr>
          <w:rFonts w:ascii="Times New Roman" w:hAnsi="Times New Roman"/>
          <w:b/>
          <w:lang w:val="uk-UA"/>
        </w:rPr>
      </w:pPr>
    </w:p>
    <w:p w:rsidR="00D338FE" w:rsidRDefault="00D338FE" w:rsidP="0066456A">
      <w:pPr>
        <w:contextualSpacing/>
        <w:jc w:val="center"/>
        <w:rPr>
          <w:rFonts w:ascii="Times New Roman" w:hAnsi="Times New Roman"/>
          <w:b/>
          <w:lang w:val="uk-UA"/>
        </w:rPr>
      </w:pPr>
    </w:p>
    <w:p w:rsidR="00D338FE" w:rsidRDefault="00D338FE" w:rsidP="0066456A">
      <w:pPr>
        <w:contextualSpacing/>
        <w:jc w:val="center"/>
        <w:rPr>
          <w:rFonts w:ascii="Times New Roman" w:hAnsi="Times New Roman"/>
          <w:b/>
          <w:lang w:val="uk-UA"/>
        </w:rPr>
      </w:pPr>
    </w:p>
    <w:p w:rsidR="00D338FE" w:rsidRDefault="00D338FE" w:rsidP="0066456A">
      <w:pPr>
        <w:contextualSpacing/>
        <w:jc w:val="center"/>
        <w:rPr>
          <w:rFonts w:ascii="Times New Roman" w:hAnsi="Times New Roman"/>
          <w:b/>
          <w:lang w:val="uk-UA"/>
        </w:rPr>
      </w:pPr>
    </w:p>
    <w:p w:rsidR="00D338FE" w:rsidRDefault="00D338FE" w:rsidP="0066456A">
      <w:pPr>
        <w:contextualSpacing/>
        <w:jc w:val="center"/>
        <w:rPr>
          <w:rFonts w:ascii="Times New Roman" w:hAnsi="Times New Roman"/>
          <w:b/>
          <w:lang w:val="uk-UA"/>
        </w:rPr>
      </w:pPr>
    </w:p>
    <w:p w:rsidR="00D338FE" w:rsidRDefault="00D338FE" w:rsidP="0066456A">
      <w:pPr>
        <w:contextualSpacing/>
        <w:jc w:val="center"/>
        <w:rPr>
          <w:rFonts w:ascii="Times New Roman" w:hAnsi="Times New Roman"/>
          <w:b/>
          <w:lang w:val="uk-UA"/>
        </w:rPr>
      </w:pPr>
    </w:p>
    <w:p w:rsidR="00D338FE"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Р.21</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Титули часописів – важливих чинників хліборобської освіти юнацтва</w:t>
      </w: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r w:rsidRPr="00790320">
        <w:rPr>
          <w:rFonts w:ascii="Times New Roman" w:hAnsi="Times New Roman"/>
          <w:b/>
          <w:noProof/>
          <w:lang w:val="uk-UA" w:eastAsia="uk-UA"/>
        </w:rPr>
        <w:pict>
          <v:shape id="Рисунок 28" o:spid="_x0000_i1138" type="#_x0000_t75" style="width:219pt;height:211.5pt;visibility:visible">
            <v:imagedata r:id="rId140" o:title=""/>
          </v:shape>
        </w:pict>
      </w:r>
      <w:r w:rsidRPr="00790320">
        <w:rPr>
          <w:rFonts w:ascii="Times New Roman" w:hAnsi="Times New Roman"/>
          <w:b/>
          <w:noProof/>
          <w:lang w:val="uk-UA" w:eastAsia="uk-UA"/>
        </w:rPr>
        <w:pict>
          <v:shape id="Рисунок 32" o:spid="_x0000_i1139" type="#_x0000_t75" style="width:235.5pt;height:207pt;visibility:visible">
            <v:imagedata r:id="rId141" o:title=""/>
          </v:shape>
        </w:pict>
      </w: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r w:rsidRPr="00790320">
        <w:rPr>
          <w:rFonts w:ascii="Times New Roman" w:hAnsi="Times New Roman"/>
          <w:b/>
          <w:noProof/>
          <w:lang w:val="uk-UA" w:eastAsia="uk-UA"/>
        </w:rPr>
        <w:pict>
          <v:shape id="_x0000_i1140" type="#_x0000_t75" style="width:334.5pt;height:185.25pt;visibility:visible">
            <v:imagedata r:id="rId142" o:title=""/>
          </v:shape>
        </w:pict>
      </w:r>
      <w:r w:rsidRPr="006F33C0">
        <w:rPr>
          <w:rFonts w:ascii="Times New Roman" w:hAnsi="Times New Roman"/>
          <w:b/>
          <w:lang w:val="uk-UA"/>
        </w:rPr>
        <w:t xml:space="preserve"> </w:t>
      </w:r>
    </w:p>
    <w:p w:rsidR="00D338FE" w:rsidRPr="006F33C0" w:rsidRDefault="00D338FE" w:rsidP="0066456A">
      <w:pPr>
        <w:contextualSpacing/>
        <w:jc w:val="center"/>
        <w:rPr>
          <w:rFonts w:ascii="Times New Roman" w:hAnsi="Times New Roman"/>
          <w:b/>
          <w:lang w:val="uk-UA"/>
        </w:rPr>
      </w:pPr>
      <w:r w:rsidRPr="00790320">
        <w:rPr>
          <w:rFonts w:ascii="Times New Roman" w:hAnsi="Times New Roman"/>
          <w:b/>
          <w:noProof/>
          <w:lang w:val="uk-UA" w:eastAsia="uk-UA"/>
        </w:rPr>
        <w:pict>
          <v:shape id="_x0000_i1141" type="#_x0000_t75" style="width:265.5pt;height:223.5pt;visibility:visible">
            <v:imagedata r:id="rId143" o:title=""/>
          </v:shape>
        </w:pict>
      </w:r>
    </w:p>
    <w:p w:rsidR="00D338FE" w:rsidRPr="006F33C0" w:rsidRDefault="00D338FE" w:rsidP="0066456A">
      <w:pPr>
        <w:contextualSpacing/>
        <w:jc w:val="right"/>
        <w:rPr>
          <w:rFonts w:ascii="Times New Roman" w:hAnsi="Times New Roman"/>
          <w:lang w:val="uk-UA"/>
        </w:rPr>
      </w:pPr>
      <w:r w:rsidRPr="006F33C0">
        <w:rPr>
          <w:rFonts w:ascii="Times New Roman" w:hAnsi="Times New Roman"/>
          <w:lang w:val="uk-UA"/>
        </w:rPr>
        <w:t>Продовження додатка Р.21</w:t>
      </w: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r w:rsidRPr="00790320">
        <w:rPr>
          <w:rFonts w:ascii="Times New Roman" w:hAnsi="Times New Roman"/>
          <w:b/>
          <w:noProof/>
          <w:lang w:val="uk-UA" w:eastAsia="uk-UA"/>
        </w:rPr>
        <w:pict>
          <v:shape id="_x0000_i1142" type="#_x0000_t75" style="width:285pt;height:196.5pt;visibility:visible">
            <v:imagedata r:id="rId144" o:title=""/>
          </v:shape>
        </w:pict>
      </w:r>
    </w:p>
    <w:p w:rsidR="00D338FE" w:rsidRPr="006F33C0" w:rsidRDefault="00D338FE" w:rsidP="0066456A">
      <w:pPr>
        <w:contextualSpacing/>
        <w:jc w:val="center"/>
        <w:rPr>
          <w:rFonts w:ascii="Times New Roman" w:hAnsi="Times New Roman"/>
          <w:b/>
          <w:lang w:val="uk-UA"/>
        </w:rPr>
      </w:pPr>
      <w:r w:rsidRPr="00790320">
        <w:rPr>
          <w:rFonts w:ascii="Times New Roman" w:hAnsi="Times New Roman"/>
          <w:b/>
          <w:noProof/>
          <w:lang w:val="uk-UA" w:eastAsia="uk-UA"/>
        </w:rPr>
        <w:pict>
          <v:shape id="_x0000_i1143" type="#_x0000_t75" style="width:264pt;height:192.75pt;visibility:visible">
            <v:imagedata r:id="rId145" o:title=""/>
          </v:shape>
        </w:pict>
      </w: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r w:rsidRPr="00790320">
        <w:rPr>
          <w:rFonts w:ascii="Times New Roman" w:hAnsi="Times New Roman"/>
          <w:b/>
          <w:noProof/>
          <w:lang w:val="uk-UA" w:eastAsia="uk-UA"/>
        </w:rPr>
        <w:pict>
          <v:shape id="_x0000_i1144" type="#_x0000_t75" style="width:356.25pt;height:270.75pt;visibility:visible">
            <v:imagedata r:id="rId146" o:title=""/>
          </v:shape>
        </w:pict>
      </w:r>
    </w:p>
    <w:p w:rsidR="00D338FE" w:rsidRPr="006F33C0" w:rsidRDefault="00D338FE" w:rsidP="0066456A">
      <w:pPr>
        <w:contextualSpacing/>
        <w:jc w:val="right"/>
        <w:rPr>
          <w:rFonts w:ascii="Times New Roman" w:hAnsi="Times New Roman"/>
          <w:lang w:val="uk-UA"/>
        </w:rPr>
      </w:pPr>
      <w:r w:rsidRPr="006F33C0">
        <w:rPr>
          <w:rFonts w:ascii="Times New Roman" w:hAnsi="Times New Roman"/>
          <w:lang w:val="uk-UA"/>
        </w:rPr>
        <w:t>Закінчення додатка Р.21</w:t>
      </w: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rPr>
          <w:rFonts w:ascii="Times New Roman" w:hAnsi="Times New Roman"/>
          <w:b/>
          <w:lang w:val="uk-UA"/>
        </w:rPr>
      </w:pPr>
      <w:r w:rsidRPr="00790320">
        <w:rPr>
          <w:rFonts w:ascii="Times New Roman" w:hAnsi="Times New Roman"/>
          <w:b/>
          <w:noProof/>
          <w:lang w:val="uk-UA" w:eastAsia="uk-UA"/>
        </w:rPr>
        <w:pict>
          <v:shape id="_x0000_i1145" type="#_x0000_t75" style="width:226.5pt;height:216.75pt;visibility:visible">
            <v:imagedata r:id="rId147" o:title=""/>
          </v:shape>
        </w:pict>
      </w:r>
      <w:r w:rsidRPr="00790320">
        <w:rPr>
          <w:rFonts w:ascii="Times New Roman" w:hAnsi="Times New Roman"/>
          <w:b/>
          <w:noProof/>
          <w:lang w:val="uk-UA" w:eastAsia="uk-UA"/>
        </w:rPr>
        <w:pict>
          <v:shape id="_x0000_i1146" type="#_x0000_t75" style="width:213.75pt;height:194.25pt;visibility:visible">
            <v:imagedata r:id="rId148" o:title=""/>
          </v:shape>
        </w:pict>
      </w: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Р.22</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Зміст часопису «Сільський Господар» за 1928 р.</w:t>
      </w:r>
    </w:p>
    <w:p w:rsidR="00D338FE" w:rsidRPr="006F33C0" w:rsidRDefault="00D338FE" w:rsidP="0066456A">
      <w:pPr>
        <w:contextualSpacing/>
        <w:jc w:val="center"/>
        <w:rPr>
          <w:rFonts w:ascii="Times New Roman" w:hAnsi="Times New Roman"/>
          <w:b/>
          <w:lang w:val="uk-UA"/>
        </w:rPr>
      </w:pPr>
      <w:r w:rsidRPr="00790320">
        <w:rPr>
          <w:rFonts w:ascii="Times New Roman" w:hAnsi="Times New Roman"/>
          <w:b/>
          <w:noProof/>
          <w:lang w:val="uk-UA" w:eastAsia="uk-UA"/>
        </w:rPr>
        <w:pict>
          <v:shape id="Рисунок 29" o:spid="_x0000_i1147" type="#_x0000_t75" style="width:453.75pt;height:378pt;visibility:visible">
            <v:imagedata r:id="rId149" o:title=""/>
          </v:shape>
        </w:pict>
      </w:r>
    </w:p>
    <w:p w:rsidR="00D338FE" w:rsidRDefault="00D338FE" w:rsidP="0066456A">
      <w:pPr>
        <w:contextualSpacing/>
        <w:jc w:val="center"/>
        <w:rPr>
          <w:rFonts w:ascii="Times New Roman" w:hAnsi="Times New Roman"/>
          <w:b/>
          <w:lang w:val="uk-UA"/>
        </w:rPr>
      </w:pPr>
    </w:p>
    <w:p w:rsidR="00D338FE"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Р.23</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Практичний вишкіл «змагуна». Підготовка конкурсних грядок</w:t>
      </w: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r w:rsidRPr="00790320">
        <w:rPr>
          <w:rFonts w:ascii="Times New Roman" w:hAnsi="Times New Roman"/>
          <w:b/>
          <w:noProof/>
          <w:lang w:val="uk-UA" w:eastAsia="uk-UA"/>
        </w:rPr>
        <w:pict>
          <v:shape id="_x0000_i1148" type="#_x0000_t75" style="width:390.75pt;height:251.25pt;visibility:visible">
            <v:imagedata r:id="rId150" o:title=""/>
          </v:shape>
        </w:pict>
      </w: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both"/>
        <w:rPr>
          <w:rFonts w:ascii="Times New Roman" w:hAnsi="Times New Roman"/>
          <w:i/>
          <w:u w:val="single"/>
          <w:lang w:val="uk-UA"/>
        </w:rPr>
      </w:pPr>
      <w:r w:rsidRPr="006F33C0">
        <w:rPr>
          <w:rFonts w:ascii="Times New Roman" w:hAnsi="Times New Roman"/>
          <w:lang w:val="uk-UA"/>
        </w:rPr>
        <w:t xml:space="preserve">Джерело: [1486, с. 136]. </w:t>
      </w: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Р.24</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Праця змагунів на конкурсній грядці</w:t>
      </w: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lang w:val="uk-UA"/>
        </w:rPr>
      </w:pPr>
      <w:r w:rsidRPr="00790320">
        <w:rPr>
          <w:rFonts w:ascii="Times New Roman" w:hAnsi="Times New Roman"/>
          <w:noProof/>
          <w:lang w:val="uk-UA" w:eastAsia="uk-UA"/>
        </w:rPr>
        <w:pict>
          <v:shape id="_x0000_i1149" type="#_x0000_t75" style="width:423pt;height:259.5pt;visibility:visible">
            <v:imagedata r:id="rId151" o:title=""/>
          </v:shape>
        </w:pict>
      </w:r>
    </w:p>
    <w:p w:rsidR="00D338FE" w:rsidRPr="006F33C0" w:rsidRDefault="00D338FE" w:rsidP="0066456A">
      <w:pPr>
        <w:contextualSpacing/>
        <w:rPr>
          <w:rFonts w:ascii="Times New Roman" w:hAnsi="Times New Roman"/>
          <w:lang w:val="uk-UA"/>
        </w:rPr>
      </w:pPr>
    </w:p>
    <w:p w:rsidR="00D338FE" w:rsidRPr="006F33C0" w:rsidRDefault="00D338FE" w:rsidP="0066456A">
      <w:pPr>
        <w:contextualSpacing/>
        <w:jc w:val="both"/>
        <w:rPr>
          <w:rFonts w:ascii="Times New Roman" w:hAnsi="Times New Roman"/>
          <w:i/>
          <w:u w:val="single"/>
          <w:lang w:val="uk-UA"/>
        </w:rPr>
      </w:pPr>
      <w:r w:rsidRPr="006F33C0">
        <w:rPr>
          <w:rFonts w:ascii="Times New Roman" w:hAnsi="Times New Roman"/>
          <w:lang w:val="uk-UA"/>
        </w:rPr>
        <w:t xml:space="preserve">Джерело: [772, с. 505]. </w:t>
      </w:r>
    </w:p>
    <w:p w:rsidR="00D338FE"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Р.25</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Зовнішнє оцінювання праці «змагунів». Виставка результатів праці учнів ХВМ</w:t>
      </w: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r w:rsidRPr="00790320">
        <w:rPr>
          <w:rFonts w:ascii="Times New Roman" w:hAnsi="Times New Roman"/>
          <w:b/>
          <w:noProof/>
          <w:lang w:val="uk-UA" w:eastAsia="uk-UA"/>
        </w:rPr>
        <w:pict>
          <v:shape id="Рисунок 19" o:spid="_x0000_i1150" type="#_x0000_t75" style="width:278.25pt;height:273.75pt;visibility:visible">
            <v:imagedata r:id="rId152" o:title=""/>
          </v:shape>
        </w:pict>
      </w: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both"/>
        <w:rPr>
          <w:rFonts w:ascii="Times New Roman" w:hAnsi="Times New Roman"/>
          <w:i/>
          <w:u w:val="single"/>
          <w:lang w:val="uk-UA"/>
        </w:rPr>
      </w:pPr>
      <w:r w:rsidRPr="006F33C0">
        <w:rPr>
          <w:rFonts w:ascii="Times New Roman" w:hAnsi="Times New Roman"/>
          <w:lang w:val="uk-UA"/>
        </w:rPr>
        <w:t xml:space="preserve">Джерело: [1486, с. 85]. </w:t>
      </w: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Р.26</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Теоретичний іспит «змагунів» у присутності комісії</w:t>
      </w: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b/>
          <w:lang w:val="uk-UA"/>
        </w:rPr>
      </w:pPr>
      <w:r w:rsidRPr="00790320">
        <w:rPr>
          <w:rFonts w:ascii="Times New Roman" w:hAnsi="Times New Roman"/>
          <w:b/>
          <w:noProof/>
          <w:lang w:val="uk-UA" w:eastAsia="uk-UA"/>
        </w:rPr>
        <w:pict>
          <v:shape id="Рисунок 22" o:spid="_x0000_i1151" type="#_x0000_t75" style="width:397.5pt;height:252pt;visibility:visible">
            <v:imagedata r:id="rId153" o:title=""/>
          </v:shape>
        </w:pict>
      </w:r>
    </w:p>
    <w:p w:rsidR="00D338FE" w:rsidRPr="006F33C0" w:rsidRDefault="00D338FE" w:rsidP="0066456A">
      <w:pPr>
        <w:contextualSpacing/>
        <w:jc w:val="center"/>
        <w:rPr>
          <w:rFonts w:ascii="Times New Roman" w:hAnsi="Times New Roman"/>
          <w:lang w:val="uk-UA"/>
        </w:rPr>
      </w:pPr>
    </w:p>
    <w:p w:rsidR="00D338FE" w:rsidRPr="006F33C0" w:rsidRDefault="00D338FE" w:rsidP="0066456A">
      <w:pPr>
        <w:contextualSpacing/>
        <w:jc w:val="both"/>
        <w:rPr>
          <w:rFonts w:ascii="Times New Roman" w:hAnsi="Times New Roman"/>
          <w:i/>
          <w:u w:val="single"/>
          <w:lang w:val="uk-UA"/>
        </w:rPr>
      </w:pPr>
      <w:r w:rsidRPr="006F33C0">
        <w:rPr>
          <w:rFonts w:ascii="Times New Roman" w:hAnsi="Times New Roman"/>
          <w:lang w:val="uk-UA"/>
        </w:rPr>
        <w:t xml:space="preserve">Джерело: [1486, с. 113]. </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Р.27</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Оцінювання представниками Централі «Сільського господаря» практичних «вислідів» праці «змагуна»</w:t>
      </w:r>
    </w:p>
    <w:p w:rsidR="00D338FE" w:rsidRPr="006F33C0" w:rsidRDefault="00D338FE" w:rsidP="0066456A">
      <w:pPr>
        <w:contextualSpacing/>
        <w:jc w:val="center"/>
        <w:rPr>
          <w:rFonts w:ascii="Times New Roman" w:hAnsi="Times New Roman"/>
          <w:lang w:val="uk-UA"/>
        </w:rPr>
      </w:pPr>
    </w:p>
    <w:p w:rsidR="00D338FE" w:rsidRPr="006F33C0" w:rsidRDefault="00D338FE" w:rsidP="0066456A">
      <w:pPr>
        <w:contextualSpacing/>
        <w:jc w:val="center"/>
        <w:rPr>
          <w:rFonts w:ascii="Times New Roman" w:hAnsi="Times New Roman"/>
          <w:lang w:val="uk-UA"/>
        </w:rPr>
      </w:pPr>
      <w:r w:rsidRPr="00790320">
        <w:rPr>
          <w:rFonts w:ascii="Times New Roman" w:hAnsi="Times New Roman"/>
          <w:noProof/>
          <w:lang w:val="uk-UA" w:eastAsia="uk-UA"/>
        </w:rPr>
        <w:pict>
          <v:shape id="_x0000_i1152" type="#_x0000_t75" style="width:213.75pt;height:199.5pt;visibility:visible">
            <v:imagedata r:id="rId154" o:title=""/>
          </v:shape>
        </w:pict>
      </w:r>
    </w:p>
    <w:p w:rsidR="00D338FE" w:rsidRPr="006F33C0" w:rsidRDefault="00D338FE" w:rsidP="0066456A">
      <w:pPr>
        <w:contextualSpacing/>
        <w:jc w:val="center"/>
        <w:rPr>
          <w:rFonts w:ascii="Times New Roman" w:hAnsi="Times New Roman"/>
          <w:lang w:val="uk-UA"/>
        </w:rPr>
      </w:pPr>
    </w:p>
    <w:p w:rsidR="00D338FE" w:rsidRPr="006F33C0" w:rsidRDefault="00D338FE" w:rsidP="0066456A">
      <w:pPr>
        <w:contextualSpacing/>
        <w:jc w:val="both"/>
        <w:rPr>
          <w:rFonts w:ascii="Times New Roman" w:hAnsi="Times New Roman"/>
          <w:i/>
          <w:u w:val="single"/>
          <w:lang w:val="uk-UA"/>
        </w:rPr>
      </w:pPr>
      <w:r w:rsidRPr="006F33C0">
        <w:rPr>
          <w:rFonts w:ascii="Times New Roman" w:hAnsi="Times New Roman"/>
          <w:lang w:val="uk-UA"/>
        </w:rPr>
        <w:t xml:space="preserve">Джерело: [1486, с. 115]. </w:t>
      </w:r>
    </w:p>
    <w:p w:rsidR="00D338FE" w:rsidRPr="006F33C0" w:rsidRDefault="00D338FE" w:rsidP="0066456A">
      <w:pPr>
        <w:contextualSpacing/>
        <w:jc w:val="center"/>
        <w:rPr>
          <w:rFonts w:ascii="Times New Roman" w:hAnsi="Times New Roman"/>
          <w:lang w:val="uk-UA"/>
        </w:rPr>
      </w:pP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Р.28</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Урочисте закінчення повного курсу ХВМ із урученням свідоцтв</w:t>
      </w:r>
    </w:p>
    <w:p w:rsidR="00D338FE" w:rsidRPr="006F33C0" w:rsidRDefault="00D338FE" w:rsidP="0066456A">
      <w:pPr>
        <w:contextualSpacing/>
        <w:jc w:val="center"/>
        <w:rPr>
          <w:rFonts w:ascii="Times New Roman" w:hAnsi="Times New Roman"/>
          <w:b/>
          <w:lang w:val="uk-UA"/>
        </w:rPr>
      </w:pPr>
      <w:r w:rsidRPr="00790320">
        <w:rPr>
          <w:rFonts w:ascii="Times New Roman" w:hAnsi="Times New Roman"/>
          <w:b/>
          <w:noProof/>
          <w:lang w:val="uk-UA" w:eastAsia="uk-UA"/>
        </w:rPr>
        <w:pict>
          <v:shape id="_x0000_i1153" type="#_x0000_t75" style="width:324.75pt;height:174.75pt;visibility:visible">
            <v:imagedata r:id="rId155" o:title=""/>
          </v:shape>
        </w:pict>
      </w:r>
    </w:p>
    <w:p w:rsidR="00D338FE" w:rsidRPr="006F33C0" w:rsidRDefault="00D338FE" w:rsidP="0066456A">
      <w:pPr>
        <w:contextualSpacing/>
        <w:jc w:val="center"/>
        <w:rPr>
          <w:rFonts w:ascii="Times New Roman" w:hAnsi="Times New Roman"/>
          <w:b/>
          <w:lang w:val="uk-UA"/>
        </w:rPr>
      </w:pPr>
    </w:p>
    <w:p w:rsidR="00D338FE" w:rsidRPr="006F33C0" w:rsidRDefault="00D338FE" w:rsidP="0066456A">
      <w:pPr>
        <w:contextualSpacing/>
        <w:jc w:val="center"/>
        <w:rPr>
          <w:rFonts w:ascii="Times New Roman" w:hAnsi="Times New Roman"/>
          <w:lang w:val="uk-UA"/>
        </w:rPr>
      </w:pPr>
      <w:r w:rsidRPr="00790320">
        <w:rPr>
          <w:rFonts w:ascii="Times New Roman" w:hAnsi="Times New Roman"/>
          <w:noProof/>
          <w:lang w:val="uk-UA" w:eastAsia="uk-UA"/>
        </w:rPr>
        <w:pict>
          <v:shape id="_x0000_i1154" type="#_x0000_t75" style="width:331.5pt;height:172.5pt;visibility:visible">
            <v:imagedata r:id="rId156" o:title=""/>
          </v:shape>
        </w:pict>
      </w:r>
    </w:p>
    <w:p w:rsidR="00D338FE" w:rsidRPr="006F33C0" w:rsidRDefault="00D338FE" w:rsidP="0066456A">
      <w:pPr>
        <w:contextualSpacing/>
        <w:jc w:val="both"/>
        <w:rPr>
          <w:rFonts w:ascii="Times New Roman" w:hAnsi="Times New Roman"/>
          <w:i/>
          <w:u w:val="single"/>
          <w:lang w:val="uk-UA"/>
        </w:rPr>
      </w:pPr>
      <w:r w:rsidRPr="006F33C0">
        <w:rPr>
          <w:rFonts w:ascii="Times New Roman" w:hAnsi="Times New Roman"/>
          <w:lang w:val="uk-UA"/>
        </w:rPr>
        <w:t xml:space="preserve">Джерело: [772, с. 278, 318]. </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Додаток Р.30</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Участь змагуна в діяльності гуртка ХВМ</w:t>
      </w:r>
    </w:p>
    <w:p w:rsidR="00D338FE" w:rsidRPr="006F33C0" w:rsidRDefault="00D338FE" w:rsidP="00FB64C2">
      <w:pPr>
        <w:contextualSpacing/>
        <w:rPr>
          <w:rFonts w:ascii="Times New Roman" w:hAnsi="Times New Roman"/>
          <w:lang w:val="uk-UA"/>
        </w:rPr>
      </w:pPr>
      <w:r>
        <w:rPr>
          <w:noProof/>
          <w:lang w:val="uk-UA" w:eastAsia="uk-UA"/>
        </w:rPr>
        <w:pict>
          <v:group id="_x0000_s1061" style="position:absolute;margin-left:-21.6pt;margin-top:22.8pt;width:471pt;height:326.6pt;z-index:251684864;mso-wrap-distance-left:7in;mso-wrap-distance-right:7in" coordorigin="787,264" coordsize="6259,9197">
            <v:shape id="_x0000_s1062" type="#_x0000_t75" style="position:absolute;left:787;top:264;width:6259;height:8957;mso-wrap-edited:f" o:allowincell="f">
              <v:imagedata r:id="rId157" o:title="" blacklevel="-7864f" bilevel="t"/>
            </v:shape>
            <v:shape id="_x0000_s1063" type="#_x0000_t202" style="position:absolute;left:6225;top:9250;width:297;height:211;mso-wrap-edited:f" o:allowincell="f" filled="f" strokecolor="white" strokeweight="0">
              <v:textbox style="mso-next-textbox:#_x0000_s1063" inset="0,0,0,0">
                <w:txbxContent>
                  <w:p w:rsidR="00D338FE" w:rsidRPr="00BF503E" w:rsidRDefault="00D338FE" w:rsidP="0066456A"/>
                </w:txbxContent>
              </v:textbox>
            </v:shape>
            <w10:wrap type="square"/>
          </v:group>
        </w:pict>
      </w:r>
    </w:p>
    <w:p w:rsidR="00D338FE" w:rsidRPr="006F33C0" w:rsidRDefault="00D338FE" w:rsidP="0066456A">
      <w:pPr>
        <w:contextualSpacing/>
        <w:jc w:val="both"/>
        <w:rPr>
          <w:rFonts w:ascii="Times New Roman" w:hAnsi="Times New Roman"/>
          <w:i/>
          <w:u w:val="single"/>
          <w:lang w:val="uk-UA"/>
        </w:rPr>
      </w:pPr>
      <w:r w:rsidRPr="006F33C0">
        <w:rPr>
          <w:rFonts w:ascii="Times New Roman" w:hAnsi="Times New Roman"/>
          <w:lang w:val="uk-UA"/>
        </w:rPr>
        <w:t xml:space="preserve">Джерело: [1515]. </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rPr>
        <w:t>Додаток</w:t>
      </w:r>
      <w:r w:rsidRPr="006F33C0">
        <w:rPr>
          <w:rFonts w:ascii="Times New Roman" w:hAnsi="Times New Roman"/>
          <w:b/>
          <w:lang w:val="uk-UA"/>
        </w:rPr>
        <w:t xml:space="preserve"> Р.31</w:t>
      </w:r>
    </w:p>
    <w:p w:rsidR="00D338FE" w:rsidRPr="006F33C0" w:rsidRDefault="00D338FE" w:rsidP="0066456A">
      <w:pPr>
        <w:contextualSpacing/>
        <w:jc w:val="center"/>
        <w:rPr>
          <w:rFonts w:ascii="Times New Roman" w:hAnsi="Times New Roman"/>
          <w:b/>
        </w:rPr>
      </w:pPr>
      <w:r w:rsidRPr="006F33C0">
        <w:rPr>
          <w:rFonts w:ascii="Times New Roman" w:hAnsi="Times New Roman"/>
          <w:b/>
          <w:lang w:val="uk-UA"/>
        </w:rPr>
        <w:t>Роль товариства «Сільський господар» у підвищенні господарської культури особистості, увиразнена в листі О. Смілого «</w:t>
      </w:r>
      <w:r w:rsidRPr="006F33C0">
        <w:rPr>
          <w:rFonts w:ascii="Times New Roman" w:hAnsi="Times New Roman"/>
          <w:b/>
        </w:rPr>
        <w:t>Що є для молоді Кружок „Сільський Господар”</w:t>
      </w:r>
      <w:r w:rsidRPr="006F33C0">
        <w:rPr>
          <w:rFonts w:ascii="Times New Roman" w:hAnsi="Times New Roman"/>
          <w:b/>
          <w:lang w:val="uk-UA"/>
        </w:rPr>
        <w:t>, уміщена в часописі «Нова скиба» (1934 р.)</w:t>
      </w:r>
    </w:p>
    <w:p w:rsidR="00D338FE" w:rsidRPr="006F33C0" w:rsidRDefault="00D338FE" w:rsidP="00FB64C2">
      <w:pPr>
        <w:ind w:firstLine="708"/>
        <w:contextualSpacing/>
        <w:jc w:val="both"/>
        <w:rPr>
          <w:rFonts w:ascii="Times New Roman" w:hAnsi="Times New Roman"/>
        </w:rPr>
      </w:pPr>
      <w:r w:rsidRPr="006F33C0">
        <w:rPr>
          <w:rFonts w:ascii="Times New Roman" w:hAnsi="Times New Roman"/>
        </w:rPr>
        <w:t>Наша молодь часто не знає, що вона може й повинна робити в Кружках „Сільського Господаря”. Мені здається, що дати відповідь легко. А коли молоді хлопці й дівчата не находять відповіді, то тому, що не хочуть її знати.</w:t>
      </w:r>
    </w:p>
    <w:p w:rsidR="00D338FE" w:rsidRPr="006F33C0" w:rsidRDefault="00D338FE" w:rsidP="00FB64C2">
      <w:pPr>
        <w:ind w:firstLine="708"/>
        <w:contextualSpacing/>
        <w:jc w:val="both"/>
        <w:rPr>
          <w:rFonts w:ascii="Times New Roman" w:hAnsi="Times New Roman"/>
        </w:rPr>
      </w:pPr>
      <w:r w:rsidRPr="006F33C0">
        <w:rPr>
          <w:rFonts w:ascii="Times New Roman" w:hAnsi="Times New Roman"/>
        </w:rPr>
        <w:t>Молодість, любі хлопці й дівчата, дана нам на те, щоб ми підготовилися до житт</w:t>
      </w:r>
      <w:r w:rsidRPr="006F33C0">
        <w:rPr>
          <w:rFonts w:ascii="Times New Roman" w:hAnsi="Times New Roman"/>
          <w:lang w:val="uk-UA"/>
        </w:rPr>
        <w:t xml:space="preserve">я </w:t>
      </w:r>
      <w:r w:rsidRPr="006F33C0">
        <w:rPr>
          <w:rFonts w:ascii="Times New Roman" w:hAnsi="Times New Roman"/>
        </w:rPr>
        <w:t>та щоб уникнути тої біди, яку терплять наші батьки. Ми самі що дня чуємо, як скаржаться й нарікають наші батьки на злидні. А чому? Тому, що вони не навчилися жити й працювати як слід. Та й не їхня в цьому вина. Вони не мали де навчитися.</w:t>
      </w:r>
    </w:p>
    <w:p w:rsidR="00D338FE" w:rsidRPr="006F33C0" w:rsidRDefault="00D338FE" w:rsidP="00FB64C2">
      <w:pPr>
        <w:ind w:firstLine="708"/>
        <w:contextualSpacing/>
        <w:jc w:val="both"/>
        <w:rPr>
          <w:rFonts w:ascii="Times New Roman" w:hAnsi="Times New Roman"/>
        </w:rPr>
      </w:pPr>
      <w:r w:rsidRPr="006F33C0">
        <w:rPr>
          <w:rFonts w:ascii="Times New Roman" w:hAnsi="Times New Roman"/>
        </w:rPr>
        <w:t>А ми все це бачимо й нічого не робимо. Коли б ми добре подумали над своєю долею, то перелякалися б її та взялися б до науки й нової праці. Аджеж нам жити буде ще тяжче, ніж нашим батькам, бо й землі будемо мати менше й світ буде вимагати від нас усього кращого – й збіжжя, і овочів, і молочних продуктів, і всього того, що продукує селянин.</w:t>
      </w:r>
    </w:p>
    <w:p w:rsidR="00D338FE" w:rsidRPr="006F33C0" w:rsidRDefault="00D338FE" w:rsidP="00FB64C2">
      <w:pPr>
        <w:ind w:firstLine="708"/>
        <w:contextualSpacing/>
        <w:jc w:val="both"/>
        <w:rPr>
          <w:rFonts w:ascii="Times New Roman" w:hAnsi="Times New Roman"/>
        </w:rPr>
      </w:pPr>
      <w:r w:rsidRPr="006F33C0">
        <w:rPr>
          <w:rFonts w:ascii="Times New Roman" w:hAnsi="Times New Roman"/>
        </w:rPr>
        <w:t>Отже „Сільський Господар” є для нас школою життя. Аби ми тільки хтіли вчитися. А для цього, щоб скористатися з науки, ми молоді повинні старатися, щоб 1) при кружках були господарські книжки та улаштовувати спільні читання, 2) треба вести практичну роботу: вчитися байцувати (обеззаражувати) насіння озимого збіжжя, щепити деревця, нищити буряни, дбати про чистість стаєн, підвірря й хат та влаштовувати конкурси чистоти, вести боротьбу з шкідниками в садках і т.д.</w:t>
      </w:r>
      <w:r>
        <w:rPr>
          <w:rFonts w:ascii="Times New Roman" w:hAnsi="Times New Roman"/>
          <w:lang w:val="uk-UA"/>
        </w:rPr>
        <w:t xml:space="preserve"> </w:t>
      </w:r>
      <w:r w:rsidRPr="006F33C0">
        <w:rPr>
          <w:rFonts w:ascii="Times New Roman" w:hAnsi="Times New Roman"/>
        </w:rPr>
        <w:t>Завжди можна знайти цікаву й корисну роботу.</w:t>
      </w:r>
    </w:p>
    <w:p w:rsidR="00D338FE" w:rsidRPr="006F33C0" w:rsidRDefault="00D338FE" w:rsidP="0066456A">
      <w:pPr>
        <w:contextualSpacing/>
        <w:jc w:val="both"/>
        <w:rPr>
          <w:rFonts w:ascii="Times New Roman" w:hAnsi="Times New Roman"/>
          <w:lang w:val="uk-UA"/>
        </w:rPr>
      </w:pPr>
      <w:r w:rsidRPr="006F33C0">
        <w:rPr>
          <w:rFonts w:ascii="Times New Roman" w:hAnsi="Times New Roman"/>
        </w:rPr>
        <w:t>Джерело: [</w:t>
      </w:r>
      <w:r w:rsidRPr="006F33C0">
        <w:rPr>
          <w:rFonts w:ascii="Times New Roman" w:hAnsi="Times New Roman"/>
          <w:lang w:val="uk-UA"/>
        </w:rPr>
        <w:t>1306</w:t>
      </w:r>
      <w:r w:rsidRPr="006F33C0">
        <w:rPr>
          <w:rFonts w:ascii="Times New Roman" w:hAnsi="Times New Roman"/>
        </w:rPr>
        <w:t xml:space="preserve">, с.10]. </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rPr>
        <w:t>Додаток</w:t>
      </w:r>
      <w:r w:rsidRPr="006F33C0">
        <w:rPr>
          <w:rFonts w:ascii="Times New Roman" w:hAnsi="Times New Roman"/>
          <w:b/>
          <w:lang w:val="uk-UA"/>
        </w:rPr>
        <w:t xml:space="preserve"> Р.32</w:t>
      </w:r>
    </w:p>
    <w:p w:rsidR="00D338FE" w:rsidRPr="006F33C0" w:rsidRDefault="00D338FE" w:rsidP="0066456A">
      <w:pPr>
        <w:contextualSpacing/>
        <w:jc w:val="center"/>
        <w:rPr>
          <w:rFonts w:ascii="Times New Roman" w:hAnsi="Times New Roman"/>
          <w:b/>
          <w:lang w:val="uk-UA"/>
        </w:rPr>
      </w:pPr>
      <w:r w:rsidRPr="006F33C0">
        <w:rPr>
          <w:rFonts w:ascii="Times New Roman" w:hAnsi="Times New Roman"/>
          <w:b/>
          <w:lang w:val="uk-UA"/>
        </w:rPr>
        <w:t>Інформація про створення повітової секції ХВМ у Луцьку (1934 р.)</w:t>
      </w:r>
    </w:p>
    <w:p w:rsidR="00D338FE" w:rsidRPr="006F33C0" w:rsidRDefault="00D338FE" w:rsidP="0066456A">
      <w:pPr>
        <w:ind w:firstLine="708"/>
        <w:contextualSpacing/>
        <w:jc w:val="both"/>
        <w:rPr>
          <w:rFonts w:ascii="Times New Roman" w:hAnsi="Times New Roman"/>
          <w:lang w:val="uk-UA"/>
        </w:rPr>
      </w:pPr>
    </w:p>
    <w:p w:rsidR="00D338FE" w:rsidRPr="006F33C0" w:rsidRDefault="00D338FE" w:rsidP="0066456A">
      <w:pPr>
        <w:ind w:firstLine="708"/>
        <w:contextualSpacing/>
        <w:jc w:val="both"/>
        <w:rPr>
          <w:rFonts w:ascii="Times New Roman" w:hAnsi="Times New Roman"/>
        </w:rPr>
      </w:pPr>
      <w:r w:rsidRPr="006F33C0">
        <w:rPr>
          <w:rFonts w:ascii="Times New Roman" w:hAnsi="Times New Roman"/>
        </w:rPr>
        <w:t>Господарська нарада в Луцьку дня 4 листопада ц.р. (1934. – І.Л.) постановила зорганізувати Повітову Секцію Хліборобського Вишколу Молоді. Головування в цій повітовій секції взяв на себе голова Філії п. В.Островський. Крім нього в управі цієї секції буде ще дві особи. Ця повітова Секція буде дбати про те, щоб дати вам хліборобську науку й практику, щоб потім ви стали добрими господарями й господинями та жили краще, ніж живуть тепер ваші батьки.</w:t>
      </w:r>
    </w:p>
    <w:p w:rsidR="00D338FE" w:rsidRPr="006F33C0" w:rsidRDefault="00D338FE" w:rsidP="0066456A">
      <w:pPr>
        <w:ind w:firstLine="708"/>
        <w:contextualSpacing/>
        <w:jc w:val="both"/>
        <w:rPr>
          <w:rFonts w:ascii="Times New Roman" w:hAnsi="Times New Roman"/>
        </w:rPr>
      </w:pPr>
      <w:r w:rsidRPr="006F33C0">
        <w:rPr>
          <w:rFonts w:ascii="Times New Roman" w:hAnsi="Times New Roman"/>
        </w:rPr>
        <w:t>Нарада постановила, щоб такі Секції Хліборобського Вишколу Молоді були при всіх Кружках. Отже подбайте за такі Секції і самі вступіть до них.</w:t>
      </w:r>
    </w:p>
    <w:p w:rsidR="00D338FE" w:rsidRPr="006F33C0" w:rsidRDefault="00D338FE" w:rsidP="0066456A">
      <w:pPr>
        <w:contextualSpacing/>
        <w:jc w:val="both"/>
        <w:rPr>
          <w:rFonts w:ascii="Times New Roman" w:hAnsi="Times New Roman"/>
        </w:rPr>
      </w:pPr>
      <w:r w:rsidRPr="006F33C0">
        <w:rPr>
          <w:rFonts w:ascii="Times New Roman" w:hAnsi="Times New Roman"/>
        </w:rPr>
        <w:t>До Секції можуть належати хлопці й дівчата, які скінчили 14 літ, але ще немають скінчених 18 літ. Крім цього можуть бути членами тільки ті, які не ходять до школи та яких батько чи мати є членами „Сільського Господаря”; попросіть, щоб негайно вступили. Батько чи мати мусить дати на письмі заяву до Ради Кружка, що просить прийняти дочку чи сина до Секції Хліборобського Вишколу Молоді при Кружку. Рада Кружка призначить вам опікуна, який буде дбати про Вашу науку.</w:t>
      </w:r>
    </w:p>
    <w:p w:rsidR="00D338FE" w:rsidRPr="006F33C0" w:rsidRDefault="00D338FE" w:rsidP="0066456A">
      <w:pPr>
        <w:ind w:firstLine="708"/>
        <w:contextualSpacing/>
        <w:jc w:val="both"/>
        <w:rPr>
          <w:rFonts w:ascii="Times New Roman" w:hAnsi="Times New Roman"/>
        </w:rPr>
      </w:pPr>
      <w:r w:rsidRPr="006F33C0">
        <w:rPr>
          <w:rFonts w:ascii="Times New Roman" w:hAnsi="Times New Roman"/>
        </w:rPr>
        <w:t>Отже спішіть вступити до Секції, а ми будемо вам вказувати, що й як робити, та помагати в цій праці.</w:t>
      </w:r>
    </w:p>
    <w:p w:rsidR="00D338FE" w:rsidRDefault="00D338FE" w:rsidP="0066456A">
      <w:pPr>
        <w:contextualSpacing/>
        <w:jc w:val="both"/>
        <w:rPr>
          <w:rFonts w:ascii="Times New Roman" w:hAnsi="Times New Roman"/>
          <w:lang w:val="uk-UA"/>
        </w:rPr>
      </w:pPr>
    </w:p>
    <w:p w:rsidR="00D338FE" w:rsidRPr="006F33C0" w:rsidRDefault="00D338FE" w:rsidP="0066456A">
      <w:pPr>
        <w:contextualSpacing/>
        <w:jc w:val="both"/>
        <w:rPr>
          <w:rFonts w:ascii="Times New Roman" w:hAnsi="Times New Roman"/>
          <w:lang w:val="uk-UA"/>
        </w:rPr>
      </w:pPr>
      <w:r w:rsidRPr="006F33C0">
        <w:rPr>
          <w:rFonts w:ascii="Times New Roman" w:hAnsi="Times New Roman"/>
        </w:rPr>
        <w:t>Джерело: [</w:t>
      </w:r>
      <w:r w:rsidRPr="006F33C0">
        <w:rPr>
          <w:rFonts w:ascii="Times New Roman" w:hAnsi="Times New Roman"/>
          <w:lang w:val="uk-UA"/>
        </w:rPr>
        <w:t>1259</w:t>
      </w:r>
      <w:r w:rsidRPr="006F33C0">
        <w:rPr>
          <w:rFonts w:ascii="Times New Roman" w:hAnsi="Times New Roman"/>
        </w:rPr>
        <w:t xml:space="preserve">, с.8]. </w:t>
      </w:r>
    </w:p>
    <w:p w:rsidR="00D338FE" w:rsidRPr="006F33C0" w:rsidRDefault="00D338FE" w:rsidP="0066456A">
      <w:pPr>
        <w:contextualSpacing/>
        <w:jc w:val="both"/>
        <w:rPr>
          <w:rFonts w:ascii="Times New Roman" w:hAnsi="Times New Roman"/>
        </w:rPr>
      </w:pPr>
    </w:p>
    <w:p w:rsidR="00D338FE" w:rsidRPr="006F33C0" w:rsidRDefault="00D338FE" w:rsidP="0066456A">
      <w:pPr>
        <w:ind w:firstLine="709"/>
        <w:jc w:val="center"/>
        <w:rPr>
          <w:rFonts w:ascii="Times New Roman" w:hAnsi="Times New Roman"/>
          <w:b/>
          <w:lang w:val="uk-UA"/>
        </w:rPr>
      </w:pPr>
      <w:r w:rsidRPr="006F33C0">
        <w:rPr>
          <w:rFonts w:ascii="Times New Roman" w:hAnsi="Times New Roman"/>
          <w:b/>
          <w:lang w:val="uk-UA"/>
        </w:rPr>
        <w:t>Додаток Р.33</w:t>
      </w:r>
    </w:p>
    <w:p w:rsidR="00D338FE" w:rsidRPr="006F33C0" w:rsidRDefault="00D338FE" w:rsidP="0066456A">
      <w:pPr>
        <w:spacing w:line="336" w:lineRule="auto"/>
        <w:ind w:left="-284" w:firstLine="708"/>
        <w:contextualSpacing/>
        <w:jc w:val="right"/>
        <w:rPr>
          <w:rFonts w:ascii="Times New Roman" w:hAnsi="Times New Roman"/>
          <w:b/>
          <w:i/>
          <w:lang w:val="uk-UA"/>
        </w:rPr>
      </w:pPr>
      <w:r w:rsidRPr="006F33C0">
        <w:rPr>
          <w:rFonts w:ascii="Times New Roman" w:hAnsi="Times New Roman"/>
          <w:b/>
          <w:i/>
          <w:lang w:val="uk-UA"/>
        </w:rPr>
        <w:t>Таблиця Р.4.5</w:t>
      </w:r>
    </w:p>
    <w:p w:rsidR="00D338FE" w:rsidRPr="006F33C0" w:rsidRDefault="00D338FE" w:rsidP="0066456A">
      <w:pPr>
        <w:spacing w:line="336" w:lineRule="auto"/>
        <w:ind w:left="-284" w:firstLine="708"/>
        <w:contextualSpacing/>
        <w:jc w:val="center"/>
        <w:rPr>
          <w:rFonts w:ascii="Times New Roman" w:hAnsi="Times New Roman"/>
          <w:b/>
          <w:lang w:val="uk-UA"/>
        </w:rPr>
      </w:pPr>
      <w:r w:rsidRPr="006F33C0">
        <w:rPr>
          <w:rFonts w:ascii="Times New Roman" w:hAnsi="Times New Roman"/>
          <w:b/>
          <w:lang w:val="uk-UA"/>
        </w:rPr>
        <w:t>Організаційний розвиток ВССМ (1928-1937 рр.)</w:t>
      </w:r>
    </w:p>
    <w:tbl>
      <w:tblPr>
        <w:tblpPr w:leftFromText="180" w:rightFromText="180" w:vertAnchor="text" w:horzAnchor="margin" w:tblpXSpec="right" w:tblpY="4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7"/>
        <w:gridCol w:w="1036"/>
        <w:gridCol w:w="1057"/>
        <w:gridCol w:w="1233"/>
        <w:gridCol w:w="958"/>
        <w:gridCol w:w="997"/>
        <w:gridCol w:w="1057"/>
        <w:gridCol w:w="1233"/>
        <w:gridCol w:w="694"/>
      </w:tblGrid>
      <w:tr w:rsidR="00D338FE" w:rsidRPr="006F33C0" w:rsidTr="006F33C0">
        <w:tc>
          <w:tcPr>
            <w:tcW w:w="102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Рік на 1.IV</w:t>
            </w:r>
          </w:p>
        </w:tc>
        <w:tc>
          <w:tcPr>
            <w:tcW w:w="1036"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К-сть гуртків</w:t>
            </w:r>
          </w:p>
        </w:tc>
        <w:tc>
          <w:tcPr>
            <w:tcW w:w="105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Поляків</w:t>
            </w:r>
          </w:p>
        </w:tc>
        <w:tc>
          <w:tcPr>
            <w:tcW w:w="123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Українців</w:t>
            </w:r>
          </w:p>
        </w:tc>
        <w:tc>
          <w:tcPr>
            <w:tcW w:w="958"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інші</w:t>
            </w:r>
          </w:p>
        </w:tc>
        <w:tc>
          <w:tcPr>
            <w:tcW w:w="99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разом</w:t>
            </w:r>
          </w:p>
        </w:tc>
        <w:tc>
          <w:tcPr>
            <w:tcW w:w="105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Поляків %</w:t>
            </w:r>
          </w:p>
        </w:tc>
        <w:tc>
          <w:tcPr>
            <w:tcW w:w="123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Українців %</w:t>
            </w:r>
          </w:p>
        </w:tc>
        <w:tc>
          <w:tcPr>
            <w:tcW w:w="694"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Інші %</w:t>
            </w:r>
          </w:p>
        </w:tc>
      </w:tr>
      <w:tr w:rsidR="00D338FE" w:rsidRPr="006F33C0" w:rsidTr="006F33C0">
        <w:tc>
          <w:tcPr>
            <w:tcW w:w="102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1928</w:t>
            </w:r>
          </w:p>
        </w:tc>
        <w:tc>
          <w:tcPr>
            <w:tcW w:w="1036"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36</w:t>
            </w:r>
          </w:p>
        </w:tc>
        <w:tc>
          <w:tcPr>
            <w:tcW w:w="105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848</w:t>
            </w:r>
          </w:p>
        </w:tc>
        <w:tc>
          <w:tcPr>
            <w:tcW w:w="123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____</w:t>
            </w:r>
          </w:p>
        </w:tc>
        <w:tc>
          <w:tcPr>
            <w:tcW w:w="958"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___</w:t>
            </w:r>
          </w:p>
        </w:tc>
        <w:tc>
          <w:tcPr>
            <w:tcW w:w="99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848</w:t>
            </w:r>
          </w:p>
        </w:tc>
        <w:tc>
          <w:tcPr>
            <w:tcW w:w="105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100,0</w:t>
            </w:r>
          </w:p>
        </w:tc>
        <w:tc>
          <w:tcPr>
            <w:tcW w:w="123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___</w:t>
            </w:r>
          </w:p>
        </w:tc>
        <w:tc>
          <w:tcPr>
            <w:tcW w:w="694"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___</w:t>
            </w:r>
          </w:p>
        </w:tc>
      </w:tr>
      <w:tr w:rsidR="00D338FE" w:rsidRPr="006F33C0" w:rsidTr="006F33C0">
        <w:tc>
          <w:tcPr>
            <w:tcW w:w="102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1929</w:t>
            </w:r>
          </w:p>
        </w:tc>
        <w:tc>
          <w:tcPr>
            <w:tcW w:w="1036"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64</w:t>
            </w:r>
          </w:p>
        </w:tc>
        <w:tc>
          <w:tcPr>
            <w:tcW w:w="105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1233</w:t>
            </w:r>
          </w:p>
        </w:tc>
        <w:tc>
          <w:tcPr>
            <w:tcW w:w="123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300</w:t>
            </w:r>
          </w:p>
        </w:tc>
        <w:tc>
          <w:tcPr>
            <w:tcW w:w="958"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___</w:t>
            </w:r>
          </w:p>
        </w:tc>
        <w:tc>
          <w:tcPr>
            <w:tcW w:w="99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1533</w:t>
            </w:r>
          </w:p>
        </w:tc>
        <w:tc>
          <w:tcPr>
            <w:tcW w:w="105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80,3</w:t>
            </w:r>
          </w:p>
        </w:tc>
        <w:tc>
          <w:tcPr>
            <w:tcW w:w="123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19,7</w:t>
            </w:r>
          </w:p>
        </w:tc>
        <w:tc>
          <w:tcPr>
            <w:tcW w:w="694"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___</w:t>
            </w:r>
          </w:p>
        </w:tc>
      </w:tr>
      <w:tr w:rsidR="00D338FE" w:rsidRPr="006F33C0" w:rsidTr="006F33C0">
        <w:tc>
          <w:tcPr>
            <w:tcW w:w="102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1930</w:t>
            </w:r>
          </w:p>
        </w:tc>
        <w:tc>
          <w:tcPr>
            <w:tcW w:w="1036"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116</w:t>
            </w:r>
          </w:p>
        </w:tc>
        <w:tc>
          <w:tcPr>
            <w:tcW w:w="105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1890</w:t>
            </w:r>
          </w:p>
        </w:tc>
        <w:tc>
          <w:tcPr>
            <w:tcW w:w="123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884</w:t>
            </w:r>
          </w:p>
        </w:tc>
        <w:tc>
          <w:tcPr>
            <w:tcW w:w="958"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___</w:t>
            </w:r>
          </w:p>
        </w:tc>
        <w:tc>
          <w:tcPr>
            <w:tcW w:w="99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2774</w:t>
            </w:r>
          </w:p>
        </w:tc>
        <w:tc>
          <w:tcPr>
            <w:tcW w:w="105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68,2</w:t>
            </w:r>
          </w:p>
        </w:tc>
        <w:tc>
          <w:tcPr>
            <w:tcW w:w="123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31,8</w:t>
            </w:r>
          </w:p>
        </w:tc>
        <w:tc>
          <w:tcPr>
            <w:tcW w:w="694"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___</w:t>
            </w:r>
          </w:p>
        </w:tc>
      </w:tr>
      <w:tr w:rsidR="00D338FE" w:rsidRPr="006F33C0" w:rsidTr="006F33C0">
        <w:tc>
          <w:tcPr>
            <w:tcW w:w="102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1931</w:t>
            </w:r>
          </w:p>
        </w:tc>
        <w:tc>
          <w:tcPr>
            <w:tcW w:w="1036"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147</w:t>
            </w:r>
          </w:p>
        </w:tc>
        <w:tc>
          <w:tcPr>
            <w:tcW w:w="105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2021</w:t>
            </w:r>
          </w:p>
        </w:tc>
        <w:tc>
          <w:tcPr>
            <w:tcW w:w="123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1307</w:t>
            </w:r>
          </w:p>
        </w:tc>
        <w:tc>
          <w:tcPr>
            <w:tcW w:w="958"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101</w:t>
            </w:r>
          </w:p>
        </w:tc>
        <w:tc>
          <w:tcPr>
            <w:tcW w:w="99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3429</w:t>
            </w:r>
          </w:p>
        </w:tc>
        <w:tc>
          <w:tcPr>
            <w:tcW w:w="105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58,9</w:t>
            </w:r>
          </w:p>
        </w:tc>
        <w:tc>
          <w:tcPr>
            <w:tcW w:w="123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38,1</w:t>
            </w:r>
          </w:p>
        </w:tc>
        <w:tc>
          <w:tcPr>
            <w:tcW w:w="694"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3,0</w:t>
            </w:r>
          </w:p>
        </w:tc>
      </w:tr>
      <w:tr w:rsidR="00D338FE" w:rsidRPr="006F33C0" w:rsidTr="006F33C0">
        <w:tc>
          <w:tcPr>
            <w:tcW w:w="102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1932</w:t>
            </w:r>
          </w:p>
        </w:tc>
        <w:tc>
          <w:tcPr>
            <w:tcW w:w="1036"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207</w:t>
            </w:r>
          </w:p>
        </w:tc>
        <w:tc>
          <w:tcPr>
            <w:tcW w:w="105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1922</w:t>
            </w:r>
          </w:p>
        </w:tc>
        <w:tc>
          <w:tcPr>
            <w:tcW w:w="123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1731</w:t>
            </w:r>
          </w:p>
        </w:tc>
        <w:tc>
          <w:tcPr>
            <w:tcW w:w="958"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55</w:t>
            </w:r>
          </w:p>
        </w:tc>
        <w:tc>
          <w:tcPr>
            <w:tcW w:w="99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3708</w:t>
            </w:r>
          </w:p>
        </w:tc>
        <w:tc>
          <w:tcPr>
            <w:tcW w:w="105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51,8</w:t>
            </w:r>
          </w:p>
        </w:tc>
        <w:tc>
          <w:tcPr>
            <w:tcW w:w="123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46,7</w:t>
            </w:r>
          </w:p>
        </w:tc>
        <w:tc>
          <w:tcPr>
            <w:tcW w:w="694"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1,5</w:t>
            </w:r>
          </w:p>
        </w:tc>
      </w:tr>
      <w:tr w:rsidR="00D338FE" w:rsidRPr="006F33C0" w:rsidTr="006F33C0">
        <w:tc>
          <w:tcPr>
            <w:tcW w:w="102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1933</w:t>
            </w:r>
          </w:p>
        </w:tc>
        <w:tc>
          <w:tcPr>
            <w:tcW w:w="1036"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211</w:t>
            </w:r>
          </w:p>
        </w:tc>
        <w:tc>
          <w:tcPr>
            <w:tcW w:w="105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1762</w:t>
            </w:r>
          </w:p>
        </w:tc>
        <w:tc>
          <w:tcPr>
            <w:tcW w:w="123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2175</w:t>
            </w:r>
          </w:p>
        </w:tc>
        <w:tc>
          <w:tcPr>
            <w:tcW w:w="958"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50</w:t>
            </w:r>
          </w:p>
        </w:tc>
        <w:tc>
          <w:tcPr>
            <w:tcW w:w="99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3987</w:t>
            </w:r>
          </w:p>
        </w:tc>
        <w:tc>
          <w:tcPr>
            <w:tcW w:w="105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44,2</w:t>
            </w:r>
          </w:p>
        </w:tc>
        <w:tc>
          <w:tcPr>
            <w:tcW w:w="123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54,5</w:t>
            </w:r>
          </w:p>
        </w:tc>
        <w:tc>
          <w:tcPr>
            <w:tcW w:w="694"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1,3</w:t>
            </w:r>
          </w:p>
        </w:tc>
      </w:tr>
      <w:tr w:rsidR="00D338FE" w:rsidRPr="006F33C0" w:rsidTr="006F33C0">
        <w:tc>
          <w:tcPr>
            <w:tcW w:w="102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1934</w:t>
            </w:r>
          </w:p>
        </w:tc>
        <w:tc>
          <w:tcPr>
            <w:tcW w:w="1036"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237</w:t>
            </w:r>
          </w:p>
        </w:tc>
        <w:tc>
          <w:tcPr>
            <w:tcW w:w="105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1519</w:t>
            </w:r>
          </w:p>
        </w:tc>
        <w:tc>
          <w:tcPr>
            <w:tcW w:w="123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2547</w:t>
            </w:r>
          </w:p>
        </w:tc>
        <w:tc>
          <w:tcPr>
            <w:tcW w:w="958"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98</w:t>
            </w:r>
          </w:p>
        </w:tc>
        <w:tc>
          <w:tcPr>
            <w:tcW w:w="99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4164</w:t>
            </w:r>
          </w:p>
        </w:tc>
        <w:tc>
          <w:tcPr>
            <w:tcW w:w="105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36,5</w:t>
            </w:r>
          </w:p>
        </w:tc>
        <w:tc>
          <w:tcPr>
            <w:tcW w:w="123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61,5</w:t>
            </w:r>
          </w:p>
        </w:tc>
        <w:tc>
          <w:tcPr>
            <w:tcW w:w="694"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2,0</w:t>
            </w:r>
          </w:p>
        </w:tc>
      </w:tr>
      <w:tr w:rsidR="00D338FE" w:rsidRPr="006F33C0" w:rsidTr="006F33C0">
        <w:tc>
          <w:tcPr>
            <w:tcW w:w="102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1935</w:t>
            </w:r>
          </w:p>
        </w:tc>
        <w:tc>
          <w:tcPr>
            <w:tcW w:w="1036"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260</w:t>
            </w:r>
          </w:p>
        </w:tc>
        <w:tc>
          <w:tcPr>
            <w:tcW w:w="105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1297</w:t>
            </w:r>
          </w:p>
        </w:tc>
        <w:tc>
          <w:tcPr>
            <w:tcW w:w="123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3310</w:t>
            </w:r>
          </w:p>
        </w:tc>
        <w:tc>
          <w:tcPr>
            <w:tcW w:w="958"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129</w:t>
            </w:r>
          </w:p>
        </w:tc>
        <w:tc>
          <w:tcPr>
            <w:tcW w:w="99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4736</w:t>
            </w:r>
          </w:p>
        </w:tc>
        <w:tc>
          <w:tcPr>
            <w:tcW w:w="105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27,4</w:t>
            </w:r>
          </w:p>
        </w:tc>
        <w:tc>
          <w:tcPr>
            <w:tcW w:w="123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69,9</w:t>
            </w:r>
          </w:p>
        </w:tc>
        <w:tc>
          <w:tcPr>
            <w:tcW w:w="694"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2,7</w:t>
            </w:r>
          </w:p>
        </w:tc>
      </w:tr>
      <w:tr w:rsidR="00D338FE" w:rsidRPr="006F33C0" w:rsidTr="006F33C0">
        <w:tc>
          <w:tcPr>
            <w:tcW w:w="102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1936</w:t>
            </w:r>
          </w:p>
        </w:tc>
        <w:tc>
          <w:tcPr>
            <w:tcW w:w="1036"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308</w:t>
            </w:r>
          </w:p>
        </w:tc>
        <w:tc>
          <w:tcPr>
            <w:tcW w:w="105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1457</w:t>
            </w:r>
          </w:p>
        </w:tc>
        <w:tc>
          <w:tcPr>
            <w:tcW w:w="123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3588</w:t>
            </w:r>
          </w:p>
        </w:tc>
        <w:tc>
          <w:tcPr>
            <w:tcW w:w="958"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118</w:t>
            </w:r>
          </w:p>
        </w:tc>
        <w:tc>
          <w:tcPr>
            <w:tcW w:w="99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5163</w:t>
            </w:r>
          </w:p>
        </w:tc>
        <w:tc>
          <w:tcPr>
            <w:tcW w:w="105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28,2</w:t>
            </w:r>
          </w:p>
        </w:tc>
        <w:tc>
          <w:tcPr>
            <w:tcW w:w="123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69,5</w:t>
            </w:r>
          </w:p>
        </w:tc>
        <w:tc>
          <w:tcPr>
            <w:tcW w:w="694"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2,3</w:t>
            </w:r>
          </w:p>
        </w:tc>
      </w:tr>
      <w:tr w:rsidR="00D338FE" w:rsidRPr="006F33C0" w:rsidTr="006F33C0">
        <w:tc>
          <w:tcPr>
            <w:tcW w:w="102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1937</w:t>
            </w:r>
          </w:p>
        </w:tc>
        <w:tc>
          <w:tcPr>
            <w:tcW w:w="1036"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328</w:t>
            </w:r>
          </w:p>
        </w:tc>
        <w:tc>
          <w:tcPr>
            <w:tcW w:w="105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1630</w:t>
            </w:r>
          </w:p>
        </w:tc>
        <w:tc>
          <w:tcPr>
            <w:tcW w:w="123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5712</w:t>
            </w:r>
          </w:p>
        </w:tc>
        <w:tc>
          <w:tcPr>
            <w:tcW w:w="958"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109</w:t>
            </w:r>
          </w:p>
        </w:tc>
        <w:tc>
          <w:tcPr>
            <w:tcW w:w="99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7451</w:t>
            </w:r>
          </w:p>
        </w:tc>
        <w:tc>
          <w:tcPr>
            <w:tcW w:w="105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21,9</w:t>
            </w:r>
          </w:p>
        </w:tc>
        <w:tc>
          <w:tcPr>
            <w:tcW w:w="123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76,6</w:t>
            </w:r>
          </w:p>
        </w:tc>
        <w:tc>
          <w:tcPr>
            <w:tcW w:w="694"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1,5</w:t>
            </w:r>
          </w:p>
        </w:tc>
      </w:tr>
      <w:tr w:rsidR="00D338FE" w:rsidRPr="006F33C0" w:rsidTr="006F33C0">
        <w:tc>
          <w:tcPr>
            <w:tcW w:w="1023"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1937 (1.ІХ)</w:t>
            </w:r>
          </w:p>
        </w:tc>
        <w:tc>
          <w:tcPr>
            <w:tcW w:w="1036"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423</w:t>
            </w:r>
          </w:p>
        </w:tc>
        <w:tc>
          <w:tcPr>
            <w:tcW w:w="1057" w:type="dxa"/>
          </w:tcPr>
          <w:p w:rsidR="00D338FE" w:rsidRPr="006F33C0" w:rsidRDefault="00D338FE" w:rsidP="006F33C0">
            <w:pPr>
              <w:spacing w:line="336" w:lineRule="auto"/>
              <w:ind w:left="-284"/>
              <w:contextualSpacing/>
              <w:rPr>
                <w:rFonts w:ascii="Times New Roman" w:hAnsi="Times New Roman"/>
                <w:lang w:val="uk-UA"/>
              </w:rPr>
            </w:pPr>
          </w:p>
        </w:tc>
        <w:tc>
          <w:tcPr>
            <w:tcW w:w="1233" w:type="dxa"/>
          </w:tcPr>
          <w:p w:rsidR="00D338FE" w:rsidRPr="006F33C0" w:rsidRDefault="00D338FE" w:rsidP="006F33C0">
            <w:pPr>
              <w:spacing w:line="336" w:lineRule="auto"/>
              <w:ind w:left="-284"/>
              <w:contextualSpacing/>
              <w:rPr>
                <w:rFonts w:ascii="Times New Roman" w:hAnsi="Times New Roman"/>
                <w:lang w:val="uk-UA"/>
              </w:rPr>
            </w:pPr>
          </w:p>
        </w:tc>
        <w:tc>
          <w:tcPr>
            <w:tcW w:w="958" w:type="dxa"/>
          </w:tcPr>
          <w:p w:rsidR="00D338FE" w:rsidRPr="006F33C0" w:rsidRDefault="00D338FE" w:rsidP="006F33C0">
            <w:pPr>
              <w:spacing w:line="336" w:lineRule="auto"/>
              <w:ind w:left="-284"/>
              <w:contextualSpacing/>
              <w:rPr>
                <w:rFonts w:ascii="Times New Roman" w:hAnsi="Times New Roman"/>
                <w:lang w:val="uk-UA"/>
              </w:rPr>
            </w:pPr>
          </w:p>
        </w:tc>
        <w:tc>
          <w:tcPr>
            <w:tcW w:w="997" w:type="dxa"/>
          </w:tcPr>
          <w:p w:rsidR="00D338FE" w:rsidRPr="006F33C0" w:rsidRDefault="00D338FE" w:rsidP="006F33C0">
            <w:pPr>
              <w:spacing w:line="336" w:lineRule="auto"/>
              <w:ind w:left="-284"/>
              <w:contextualSpacing/>
              <w:rPr>
                <w:rFonts w:ascii="Times New Roman" w:hAnsi="Times New Roman"/>
                <w:lang w:val="uk-UA"/>
              </w:rPr>
            </w:pPr>
            <w:r w:rsidRPr="006F33C0">
              <w:rPr>
                <w:rFonts w:ascii="Times New Roman" w:hAnsi="Times New Roman"/>
                <w:lang w:val="uk-UA"/>
              </w:rPr>
              <w:t>9223</w:t>
            </w:r>
          </w:p>
        </w:tc>
        <w:tc>
          <w:tcPr>
            <w:tcW w:w="1057" w:type="dxa"/>
          </w:tcPr>
          <w:p w:rsidR="00D338FE" w:rsidRPr="006F33C0" w:rsidRDefault="00D338FE" w:rsidP="006F33C0">
            <w:pPr>
              <w:spacing w:line="336" w:lineRule="auto"/>
              <w:ind w:left="-284"/>
              <w:contextualSpacing/>
              <w:rPr>
                <w:rFonts w:ascii="Times New Roman" w:hAnsi="Times New Roman"/>
                <w:lang w:val="uk-UA"/>
              </w:rPr>
            </w:pPr>
          </w:p>
        </w:tc>
        <w:tc>
          <w:tcPr>
            <w:tcW w:w="1233" w:type="dxa"/>
          </w:tcPr>
          <w:p w:rsidR="00D338FE" w:rsidRPr="006F33C0" w:rsidRDefault="00D338FE" w:rsidP="006F33C0">
            <w:pPr>
              <w:spacing w:line="336" w:lineRule="auto"/>
              <w:ind w:left="-284"/>
              <w:contextualSpacing/>
              <w:rPr>
                <w:rFonts w:ascii="Times New Roman" w:hAnsi="Times New Roman"/>
                <w:lang w:val="uk-UA"/>
              </w:rPr>
            </w:pPr>
          </w:p>
        </w:tc>
        <w:tc>
          <w:tcPr>
            <w:tcW w:w="694" w:type="dxa"/>
          </w:tcPr>
          <w:p w:rsidR="00D338FE" w:rsidRPr="006F33C0" w:rsidRDefault="00D338FE" w:rsidP="006F33C0">
            <w:pPr>
              <w:spacing w:line="336" w:lineRule="auto"/>
              <w:ind w:left="-284"/>
              <w:contextualSpacing/>
              <w:rPr>
                <w:rFonts w:ascii="Times New Roman" w:hAnsi="Times New Roman"/>
                <w:lang w:val="uk-UA"/>
              </w:rPr>
            </w:pPr>
          </w:p>
        </w:tc>
      </w:tr>
    </w:tbl>
    <w:p w:rsidR="00D338FE" w:rsidRPr="006F33C0" w:rsidRDefault="00D338FE" w:rsidP="0066456A">
      <w:pPr>
        <w:ind w:firstLine="709"/>
        <w:jc w:val="center"/>
        <w:rPr>
          <w:rFonts w:ascii="Times New Roman" w:hAnsi="Times New Roman"/>
          <w:b/>
          <w:lang w:val="uk-UA"/>
        </w:rPr>
      </w:pPr>
    </w:p>
    <w:p w:rsidR="00D338FE" w:rsidRPr="006F33C0" w:rsidRDefault="00D338FE" w:rsidP="00FB64C2">
      <w:pPr>
        <w:spacing w:line="336" w:lineRule="auto"/>
        <w:ind w:left="-284" w:firstLine="708"/>
        <w:contextualSpacing/>
        <w:jc w:val="both"/>
        <w:rPr>
          <w:rFonts w:ascii="Times New Roman" w:hAnsi="Times New Roman"/>
          <w:b/>
          <w:lang w:val="uk-UA"/>
        </w:rPr>
      </w:pPr>
      <w:r w:rsidRPr="006F33C0">
        <w:rPr>
          <w:rFonts w:ascii="Times New Roman" w:hAnsi="Times New Roman"/>
          <w:lang w:val="uk-UA"/>
        </w:rPr>
        <w:t>Джерел</w:t>
      </w:r>
      <w:r>
        <w:rPr>
          <w:rFonts w:ascii="Times New Roman" w:hAnsi="Times New Roman"/>
          <w:lang w:val="uk-UA"/>
        </w:rPr>
        <w:t>а:</w:t>
      </w:r>
      <w:r w:rsidRPr="006F33C0">
        <w:rPr>
          <w:rFonts w:ascii="Times New Roman" w:hAnsi="Times New Roman"/>
          <w:lang w:val="uk-UA"/>
        </w:rPr>
        <w:t xml:space="preserve"> [825; 1073]</w:t>
      </w:r>
      <w:r>
        <w:rPr>
          <w:rFonts w:ascii="Times New Roman" w:hAnsi="Times New Roman"/>
          <w:lang w:val="uk-UA"/>
        </w:rPr>
        <w:t>.</w:t>
      </w:r>
    </w:p>
    <w:p w:rsidR="00D338FE" w:rsidRPr="006F33C0" w:rsidRDefault="00D338FE" w:rsidP="0066456A">
      <w:pPr>
        <w:ind w:firstLine="709"/>
        <w:jc w:val="center"/>
        <w:rPr>
          <w:rFonts w:ascii="Times New Roman" w:hAnsi="Times New Roman"/>
          <w:b/>
          <w:lang w:val="uk-UA"/>
        </w:rPr>
      </w:pPr>
    </w:p>
    <w:p w:rsidR="00D338FE" w:rsidRPr="006F33C0" w:rsidRDefault="00D338FE" w:rsidP="0066456A">
      <w:pPr>
        <w:ind w:firstLine="709"/>
        <w:jc w:val="center"/>
        <w:rPr>
          <w:rFonts w:ascii="Times New Roman" w:hAnsi="Times New Roman"/>
          <w:b/>
          <w:lang w:val="uk-UA"/>
        </w:rPr>
      </w:pPr>
    </w:p>
    <w:p w:rsidR="00D338FE" w:rsidRPr="006F33C0" w:rsidRDefault="00D338FE" w:rsidP="0066456A">
      <w:pPr>
        <w:ind w:firstLine="709"/>
        <w:jc w:val="center"/>
        <w:rPr>
          <w:rFonts w:ascii="Times New Roman" w:hAnsi="Times New Roman"/>
          <w:b/>
          <w:lang w:val="uk-UA"/>
        </w:rPr>
      </w:pPr>
      <w:r w:rsidRPr="006F33C0">
        <w:rPr>
          <w:rFonts w:ascii="Times New Roman" w:hAnsi="Times New Roman"/>
          <w:b/>
          <w:lang w:val="uk-UA"/>
        </w:rPr>
        <w:t>Додаток С</w:t>
      </w:r>
    </w:p>
    <w:p w:rsidR="00D338FE" w:rsidRPr="006F33C0" w:rsidRDefault="00D338FE" w:rsidP="0066456A">
      <w:pPr>
        <w:ind w:firstLine="709"/>
        <w:jc w:val="center"/>
        <w:rPr>
          <w:rFonts w:ascii="Times New Roman" w:hAnsi="Times New Roman"/>
          <w:b/>
          <w:lang w:val="uk-UA"/>
        </w:rPr>
      </w:pPr>
      <w:r w:rsidRPr="006F33C0">
        <w:rPr>
          <w:rFonts w:ascii="Times New Roman" w:hAnsi="Times New Roman"/>
          <w:b/>
          <w:lang w:val="uk-UA"/>
        </w:rPr>
        <w:t>Діяльність товариства «Сільський господар» у галузі господарсько-економічного просвітництва українства (1899-1944 рр.)</w:t>
      </w:r>
    </w:p>
    <w:p w:rsidR="00D338FE" w:rsidRPr="006F33C0" w:rsidRDefault="00D338FE" w:rsidP="0066456A">
      <w:pPr>
        <w:pStyle w:val="PlainText"/>
        <w:ind w:firstLine="709"/>
        <w:jc w:val="center"/>
        <w:rPr>
          <w:rFonts w:ascii="Times New Roman" w:hAnsi="Times New Roman" w:cs="Times New Roman"/>
          <w:b/>
          <w:sz w:val="24"/>
          <w:szCs w:val="24"/>
        </w:rPr>
      </w:pPr>
      <w:r w:rsidRPr="006F33C0">
        <w:rPr>
          <w:rFonts w:ascii="Times New Roman" w:hAnsi="Times New Roman" w:cs="Times New Roman"/>
          <w:b/>
          <w:sz w:val="24"/>
          <w:szCs w:val="24"/>
        </w:rPr>
        <w:t>Додаток С.1</w:t>
      </w:r>
    </w:p>
    <w:p w:rsidR="00D338FE" w:rsidRPr="006F33C0" w:rsidRDefault="00D338FE" w:rsidP="0066456A">
      <w:pPr>
        <w:pStyle w:val="PlainText"/>
        <w:ind w:left="-284"/>
        <w:jc w:val="center"/>
        <w:rPr>
          <w:rFonts w:ascii="Times New Roman" w:hAnsi="Times New Roman" w:cs="Times New Roman"/>
          <w:sz w:val="24"/>
          <w:szCs w:val="24"/>
        </w:rPr>
      </w:pPr>
      <w:r w:rsidRPr="006F33C0">
        <w:rPr>
          <w:rFonts w:ascii="Times New Roman" w:hAnsi="Times New Roman" w:cs="Times New Roman"/>
          <w:b/>
          <w:sz w:val="24"/>
          <w:szCs w:val="24"/>
        </w:rPr>
        <w:t>Члени Виділу –  Головної ради  “Сільського господаря“</w:t>
      </w:r>
      <w:r w:rsidRPr="006F33C0">
        <w:rPr>
          <w:rFonts w:ascii="Times New Roman" w:hAnsi="Times New Roman" w:cs="Times New Roman"/>
          <w:sz w:val="24"/>
          <w:szCs w:val="24"/>
        </w:rPr>
        <w:t xml:space="preserve"> 1910-1914    Агрономи та фахівці: посол о. С. Онишкевич, доктор Г. Величко,  </w:t>
      </w:r>
      <w:r w:rsidRPr="006F33C0">
        <w:rPr>
          <w:rFonts w:ascii="Times New Roman" w:hAnsi="Times New Roman" w:cs="Times New Roman"/>
          <w:sz w:val="24"/>
          <w:szCs w:val="24"/>
        </w:rPr>
        <w:tab/>
      </w:r>
    </w:p>
    <w:p w:rsidR="00D338FE" w:rsidRPr="006F33C0" w:rsidRDefault="00D338FE" w:rsidP="0066456A">
      <w:pPr>
        <w:jc w:val="center"/>
        <w:rPr>
          <w:rFonts w:ascii="Times New Roman" w:hAnsi="Times New Roman"/>
          <w:b/>
          <w:lang w:val="uk-UA"/>
        </w:rPr>
      </w:pPr>
      <w:r w:rsidRPr="006F33C0">
        <w:rPr>
          <w:rFonts w:ascii="Times New Roman" w:hAnsi="Times New Roman"/>
          <w:lang w:val="uk-UA"/>
        </w:rPr>
        <w:t xml:space="preserve">                    М. Твордило, А. Глодзінський, І. Лисий, А. Кахникевич, В. Кучер, </w:t>
      </w:r>
      <w:r w:rsidRPr="006F33C0">
        <w:rPr>
          <w:rFonts w:ascii="Times New Roman" w:hAnsi="Times New Roman"/>
          <w:lang w:val="uk-UA"/>
        </w:rPr>
        <w:tab/>
        <w:t xml:space="preserve">               М. Гришлєд,  М. Холевчук, А. Терпиляк. 1925-1929     О. Луцький, В. Воробець, О. Охрим, О. Гладишовський, І. Остап</w:t>
      </w:r>
      <w:r w:rsidRPr="006F33C0">
        <w:rPr>
          <w:rFonts w:ascii="Times New Roman" w:hAnsi="Times New Roman"/>
        </w:rPr>
        <w:t>’</w:t>
      </w:r>
      <w:r w:rsidRPr="006F33C0">
        <w:rPr>
          <w:rFonts w:ascii="Times New Roman" w:hAnsi="Times New Roman"/>
          <w:lang w:val="uk-UA"/>
        </w:rPr>
        <w:t xml:space="preserve">як, С. Гресько,                                                                        о. С. Онишкевич, М. Хроновят, В. Кохан, С. Герасимович, </w:t>
      </w:r>
      <w:r w:rsidRPr="006F33C0">
        <w:rPr>
          <w:rFonts w:ascii="Times New Roman" w:hAnsi="Times New Roman"/>
          <w:lang w:val="uk-UA"/>
        </w:rPr>
        <w:tab/>
        <w:t>В. Котик. 1929-1932</w:t>
      </w:r>
      <w:r w:rsidRPr="006F33C0">
        <w:rPr>
          <w:rFonts w:ascii="Times New Roman" w:hAnsi="Times New Roman"/>
          <w:lang w:val="uk-UA"/>
        </w:rPr>
        <w:tab/>
        <w:t>Т. Войнаровський, Ю. Павликовський, А. Палій, М. Хроновят,</w:t>
      </w:r>
      <w:r w:rsidRPr="006F33C0">
        <w:rPr>
          <w:rFonts w:ascii="Times New Roman" w:hAnsi="Times New Roman"/>
          <w:lang w:val="uk-UA"/>
        </w:rPr>
        <w:tab/>
      </w:r>
      <w:r w:rsidRPr="006F33C0">
        <w:rPr>
          <w:rFonts w:ascii="Times New Roman" w:hAnsi="Times New Roman"/>
          <w:lang w:val="uk-UA"/>
        </w:rPr>
        <w:tab/>
        <w:t xml:space="preserve">       В. Вакуловський, В. Островський, М. Хомишин, М. Струтинська. 1933-1939   Президія: Ю. Павликовський (голова Ради РСУК і Надзірної ради                                                                                   </w:t>
      </w:r>
      <w:r w:rsidRPr="006F33C0">
        <w:rPr>
          <w:rFonts w:ascii="Times New Roman" w:hAnsi="Times New Roman"/>
          <w:lang w:val="uk-UA"/>
        </w:rPr>
        <w:tab/>
        <w:t xml:space="preserve">“Маслосоюзу“, радник Львівської хліборобської палати (ЛХП); Ю. Мудрак (директор “Дністра“, голова Надзірної ради кооперативу “Дерево“, радник ЛХП); сенатор М. Хроновят (директор “Маслоюзу“,голова “Сокола-Батька“; М. Твордило (директор “Центросоюзу“, радник ЛХП, член воєводської класифікаційної комісії). Члени Головної ради: о. С. Онишкевич; сенаторка О. Кисілевська;  посол З.  Пеленський; І. Шепарович, радник ЛХП; А. Палій (радник ЛХП, заступник директора “Маслосоюзу“); О. Радловський (заступник </w:t>
      </w:r>
      <w:r w:rsidRPr="006F33C0">
        <w:rPr>
          <w:rFonts w:ascii="Times New Roman" w:hAnsi="Times New Roman"/>
          <w:lang w:val="uk-UA"/>
        </w:rPr>
        <w:tab/>
        <w:t>директора “Центросюзу“); А. Терпиляк (радник ЛХП), В. Кобринський, В. Вакуловський, Г. Залізняк, В. Островський (Луцьк), Г. Тершаковець, П. Чайківський, М. Струтинська, І. Семенюк.</w:t>
      </w:r>
      <w:r w:rsidRPr="006F33C0">
        <w:rPr>
          <w:rFonts w:ascii="Times New Roman" w:hAnsi="Times New Roman"/>
          <w:b/>
          <w:lang w:val="uk-UA"/>
        </w:rPr>
        <w:t xml:space="preserve"> Провідні діячі товариства «Сільський господар» на нараді в Кракові</w:t>
      </w:r>
    </w:p>
    <w:p w:rsidR="00D338FE" w:rsidRPr="006F33C0" w:rsidRDefault="00D338FE" w:rsidP="0066456A">
      <w:pPr>
        <w:rPr>
          <w:rFonts w:ascii="Times New Roman" w:hAnsi="Times New Roman"/>
          <w:lang w:val="uk-UA"/>
        </w:rPr>
      </w:pPr>
      <w:r w:rsidRPr="00790320">
        <w:rPr>
          <w:rFonts w:ascii="Times New Roman" w:hAnsi="Times New Roman"/>
          <w:noProof/>
          <w:lang w:val="uk-UA" w:eastAsia="uk-UA"/>
        </w:rPr>
        <w:pict>
          <v:shape id="_x0000_i1155" type="#_x0000_t75" style="width:321pt;height:249.75pt;visibility:visible">
            <v:imagedata r:id="rId158" o:title=""/>
          </v:shape>
        </w:pict>
      </w:r>
    </w:p>
    <w:p w:rsidR="00D338FE" w:rsidRPr="006F33C0" w:rsidRDefault="00D338FE" w:rsidP="0066456A">
      <w:pPr>
        <w:rPr>
          <w:rFonts w:ascii="Times New Roman" w:hAnsi="Times New Roman"/>
          <w:lang w:val="uk-UA"/>
        </w:rPr>
      </w:pPr>
    </w:p>
    <w:p w:rsidR="00D338FE" w:rsidRPr="006F33C0" w:rsidRDefault="00D338FE" w:rsidP="0066456A">
      <w:pPr>
        <w:rPr>
          <w:rFonts w:ascii="Times New Roman" w:hAnsi="Times New Roman"/>
          <w:lang w:val="uk-UA"/>
        </w:rPr>
      </w:pPr>
      <w:r w:rsidRPr="006F33C0">
        <w:rPr>
          <w:rFonts w:ascii="Times New Roman" w:hAnsi="Times New Roman"/>
          <w:lang w:val="uk-UA"/>
        </w:rPr>
        <w:t>Джерел</w:t>
      </w:r>
      <w:r>
        <w:rPr>
          <w:rFonts w:ascii="Times New Roman" w:hAnsi="Times New Roman"/>
          <w:lang w:val="uk-UA"/>
        </w:rPr>
        <w:t>а</w:t>
      </w:r>
      <w:r w:rsidRPr="006F33C0">
        <w:rPr>
          <w:rFonts w:ascii="Times New Roman" w:hAnsi="Times New Roman"/>
          <w:lang w:val="uk-UA"/>
        </w:rPr>
        <w:t xml:space="preserve">: </w:t>
      </w:r>
      <w:r w:rsidRPr="006F33C0">
        <w:rPr>
          <w:rFonts w:ascii="Times New Roman" w:hAnsi="Times New Roman"/>
        </w:rPr>
        <w:t>[</w:t>
      </w:r>
      <w:r w:rsidRPr="006F33C0">
        <w:rPr>
          <w:rFonts w:ascii="Times New Roman" w:hAnsi="Times New Roman"/>
          <w:lang w:val="uk-UA"/>
        </w:rPr>
        <w:t>772, с.38; 597, 602-605; 1195; 1541-1545; 1548</w:t>
      </w:r>
      <w:r w:rsidRPr="006F33C0">
        <w:rPr>
          <w:rFonts w:ascii="Times New Roman" w:hAnsi="Times New Roman"/>
        </w:rPr>
        <w:t>]</w:t>
      </w:r>
      <w:r w:rsidRPr="006F33C0">
        <w:rPr>
          <w:rFonts w:ascii="Times New Roman" w:hAnsi="Times New Roman"/>
          <w:lang w:val="uk-UA"/>
        </w:rPr>
        <w:t>.</w:t>
      </w:r>
    </w:p>
    <w:p w:rsidR="00D338FE" w:rsidRPr="006F33C0" w:rsidRDefault="00D338FE" w:rsidP="00973408">
      <w:pPr>
        <w:ind w:firstLine="709"/>
        <w:jc w:val="center"/>
        <w:rPr>
          <w:rFonts w:ascii="Times New Roman" w:hAnsi="Times New Roman"/>
          <w:b/>
          <w:lang w:val="uk-UA"/>
        </w:rPr>
      </w:pPr>
      <w:r w:rsidRPr="006F33C0">
        <w:rPr>
          <w:rFonts w:ascii="Times New Roman" w:hAnsi="Times New Roman"/>
          <w:b/>
          <w:lang w:val="uk-UA"/>
        </w:rPr>
        <w:t>Додаток С.2</w:t>
      </w:r>
    </w:p>
    <w:p w:rsidR="00D338FE" w:rsidRPr="006F33C0" w:rsidRDefault="00D338FE" w:rsidP="00973408">
      <w:pPr>
        <w:ind w:firstLine="142"/>
        <w:jc w:val="center"/>
        <w:rPr>
          <w:rFonts w:ascii="Times New Roman" w:hAnsi="Times New Roman"/>
          <w:b/>
          <w:lang w:val="uk-UA"/>
        </w:rPr>
      </w:pPr>
      <w:r w:rsidRPr="006F33C0">
        <w:rPr>
          <w:rFonts w:ascii="Times New Roman" w:hAnsi="Times New Roman"/>
          <w:b/>
          <w:lang w:val="uk-UA"/>
        </w:rPr>
        <w:t>Завдання діяльності Товариства „Сільський Господар” (уривки зі статті і Є.Храпливого «Про завдання „Сільського Господаря”)</w:t>
      </w:r>
    </w:p>
    <w:p w:rsidR="00D338FE" w:rsidRPr="006F33C0" w:rsidRDefault="00D338FE" w:rsidP="00973408">
      <w:pPr>
        <w:spacing w:after="0"/>
        <w:ind w:firstLine="709"/>
        <w:jc w:val="both"/>
        <w:rPr>
          <w:rFonts w:ascii="Times New Roman" w:hAnsi="Times New Roman"/>
          <w:lang w:val="uk-UA"/>
        </w:rPr>
      </w:pPr>
      <w:r w:rsidRPr="006F33C0">
        <w:rPr>
          <w:rFonts w:ascii="Times New Roman" w:hAnsi="Times New Roman"/>
          <w:lang w:val="uk-UA"/>
        </w:rPr>
        <w:t xml:space="preserve">Росте і кріпшає наша хліборобська організація „Сільський Господар” та охоплює чимраз ширші круги наших українських хліборобів. За останні роки вспіли ми охопити вже десятки тисяч сіл нашою організацією. Поверх 80 міст має вже філії „Сільського Господаря”, що охоплюють під господарським оглядом нашу працю по господарських районах. Вже в цілому краю не тільки знають про те, що „Сільський Господар” є, але відчувають, що створилася нова велика організація, яка дбає за права українських хліборобів. </w:t>
      </w:r>
    </w:p>
    <w:p w:rsidR="00D338FE" w:rsidRPr="006F33C0" w:rsidRDefault="00D338FE" w:rsidP="00973408">
      <w:pPr>
        <w:spacing w:after="0"/>
        <w:ind w:firstLine="709"/>
        <w:jc w:val="both"/>
        <w:rPr>
          <w:rFonts w:ascii="Times New Roman" w:hAnsi="Times New Roman"/>
          <w:lang w:val="uk-UA"/>
        </w:rPr>
      </w:pPr>
      <w:r w:rsidRPr="006F33C0">
        <w:rPr>
          <w:rFonts w:ascii="Times New Roman" w:hAnsi="Times New Roman"/>
          <w:lang w:val="uk-UA"/>
        </w:rPr>
        <w:t>„Сільський Господар” має два головні завдання: 1) бути становою організацією західно-українських хліборобів, і 2) бути установою, яка ширить хліборобську культуру.</w:t>
      </w:r>
    </w:p>
    <w:p w:rsidR="00D338FE" w:rsidRPr="006F33C0" w:rsidRDefault="00D338FE" w:rsidP="00973408">
      <w:pPr>
        <w:spacing w:after="0"/>
        <w:ind w:firstLine="709"/>
        <w:jc w:val="both"/>
        <w:rPr>
          <w:rFonts w:ascii="Times New Roman" w:hAnsi="Times New Roman"/>
          <w:lang w:val="uk-UA"/>
        </w:rPr>
      </w:pPr>
      <w:r w:rsidRPr="006F33C0">
        <w:rPr>
          <w:rFonts w:ascii="Times New Roman" w:hAnsi="Times New Roman"/>
          <w:lang w:val="uk-UA"/>
        </w:rPr>
        <w:t>Перше завдання виконує Товариство „Сільський Господар” в цей спосіб, що гуртує найширші маси наших хліборобів, щоби створити з них велику хліборобську організацію, яка своєю силою й повагою зможе в слушний час станути в обороні інтересів українських хліборобів.</w:t>
      </w:r>
    </w:p>
    <w:p w:rsidR="00D338FE" w:rsidRPr="006F33C0" w:rsidRDefault="00D338FE" w:rsidP="00973408">
      <w:pPr>
        <w:spacing w:after="0"/>
        <w:ind w:firstLine="709"/>
        <w:jc w:val="both"/>
        <w:rPr>
          <w:rFonts w:ascii="Times New Roman" w:hAnsi="Times New Roman"/>
          <w:lang w:val="uk-UA"/>
        </w:rPr>
      </w:pPr>
      <w:r w:rsidRPr="006F33C0">
        <w:rPr>
          <w:rFonts w:ascii="Times New Roman" w:hAnsi="Times New Roman"/>
          <w:lang w:val="uk-UA"/>
        </w:rPr>
        <w:t>Друга частина праці „Сільського Господаря” це праця над піднесенням господарки нашого села, над піднесенням хліборобської культури.</w:t>
      </w:r>
    </w:p>
    <w:p w:rsidR="00D338FE" w:rsidRPr="006F33C0" w:rsidRDefault="00D338FE" w:rsidP="00973408">
      <w:pPr>
        <w:spacing w:after="0"/>
        <w:ind w:firstLine="709"/>
        <w:jc w:val="both"/>
        <w:rPr>
          <w:rFonts w:ascii="Times New Roman" w:hAnsi="Times New Roman"/>
          <w:lang w:val="uk-UA"/>
        </w:rPr>
      </w:pPr>
      <w:r w:rsidRPr="006F33C0">
        <w:rPr>
          <w:rFonts w:ascii="Times New Roman" w:hAnsi="Times New Roman"/>
          <w:lang w:val="uk-UA"/>
        </w:rPr>
        <w:t>Отсі дві великі галузі роботи „Сільського Господаря”, гуртування українських хліборобів для оборони їх прав і ширення хліборобської культури, виповняють програму праці нашого Товариства.</w:t>
      </w:r>
    </w:p>
    <w:p w:rsidR="00D338FE" w:rsidRPr="006F33C0" w:rsidRDefault="00D338FE" w:rsidP="00973408">
      <w:pPr>
        <w:spacing w:after="0"/>
        <w:ind w:firstLine="709"/>
        <w:jc w:val="both"/>
        <w:rPr>
          <w:rFonts w:ascii="Times New Roman" w:hAnsi="Times New Roman"/>
          <w:b/>
          <w:lang w:val="uk-UA"/>
        </w:rPr>
      </w:pPr>
      <w:r w:rsidRPr="006F33C0">
        <w:rPr>
          <w:rFonts w:ascii="Times New Roman" w:hAnsi="Times New Roman"/>
          <w:lang w:val="uk-UA"/>
        </w:rPr>
        <w:t xml:space="preserve">Джерело: [1503]. </w:t>
      </w:r>
    </w:p>
    <w:p w:rsidR="00D338FE" w:rsidRDefault="00D338FE" w:rsidP="00973408">
      <w:pPr>
        <w:spacing w:after="0"/>
        <w:ind w:firstLine="709"/>
        <w:jc w:val="center"/>
        <w:rPr>
          <w:rFonts w:ascii="Times New Roman" w:hAnsi="Times New Roman"/>
          <w:b/>
          <w:lang w:val="uk-UA"/>
        </w:rPr>
      </w:pPr>
    </w:p>
    <w:p w:rsidR="00D338FE" w:rsidRPr="006F33C0" w:rsidRDefault="00D338FE" w:rsidP="00973408">
      <w:pPr>
        <w:spacing w:after="0"/>
        <w:ind w:firstLine="709"/>
        <w:jc w:val="center"/>
        <w:rPr>
          <w:rFonts w:ascii="Times New Roman" w:hAnsi="Times New Roman"/>
          <w:b/>
          <w:lang w:val="uk-UA"/>
        </w:rPr>
      </w:pPr>
      <w:r w:rsidRPr="006F33C0">
        <w:rPr>
          <w:rFonts w:ascii="Times New Roman" w:hAnsi="Times New Roman"/>
          <w:b/>
          <w:lang w:val="uk-UA"/>
        </w:rPr>
        <w:t>Додаток С.3</w:t>
      </w:r>
    </w:p>
    <w:p w:rsidR="00D338FE" w:rsidRPr="006F33C0" w:rsidRDefault="00D338FE" w:rsidP="0066456A">
      <w:pPr>
        <w:ind w:firstLine="709"/>
        <w:jc w:val="center"/>
        <w:rPr>
          <w:rFonts w:ascii="Times New Roman" w:hAnsi="Times New Roman"/>
          <w:b/>
          <w:lang w:val="uk-UA"/>
        </w:rPr>
      </w:pPr>
      <w:r w:rsidRPr="006F33C0">
        <w:rPr>
          <w:rFonts w:ascii="Times New Roman" w:hAnsi="Times New Roman"/>
          <w:b/>
          <w:lang w:val="uk-UA"/>
        </w:rPr>
        <w:t>Статут товариства „Сільський господар” 1912 р. (уривок)</w:t>
      </w:r>
    </w:p>
    <w:p w:rsidR="00D338FE" w:rsidRPr="006F33C0" w:rsidRDefault="00D338FE" w:rsidP="0066456A">
      <w:pPr>
        <w:ind w:firstLine="709"/>
        <w:jc w:val="both"/>
        <w:rPr>
          <w:rFonts w:ascii="Times New Roman" w:hAnsi="Times New Roman"/>
          <w:lang w:val="uk-UA"/>
        </w:rPr>
      </w:pPr>
      <w:r w:rsidRPr="006F33C0">
        <w:rPr>
          <w:rFonts w:ascii="Times New Roman" w:hAnsi="Times New Roman"/>
          <w:lang w:val="uk-UA"/>
        </w:rPr>
        <w:t>§2. Ціллю Товариства є: бути осередком для сільських господарів та дбати про піднесенє добробуту руского народа через поправу сільського господарства і домашнього промислу у всіх галузях.</w:t>
      </w:r>
    </w:p>
    <w:p w:rsidR="00D338FE" w:rsidRPr="006F33C0" w:rsidRDefault="00D338FE" w:rsidP="0066456A">
      <w:pPr>
        <w:ind w:firstLine="709"/>
        <w:jc w:val="both"/>
        <w:rPr>
          <w:rFonts w:ascii="Times New Roman" w:hAnsi="Times New Roman"/>
          <w:lang w:val="uk-UA"/>
        </w:rPr>
      </w:pPr>
      <w:r w:rsidRPr="006F33C0">
        <w:rPr>
          <w:rFonts w:ascii="Times New Roman" w:hAnsi="Times New Roman"/>
          <w:lang w:val="uk-UA"/>
        </w:rPr>
        <w:t>§3. До осягнення наміреної ціли буде змагати товариство слідуючими способами: а) закладати Філії і Кружки господарські, як також їм помагати і опікуватися ними;</w:t>
      </w:r>
    </w:p>
    <w:p w:rsidR="00D338FE" w:rsidRPr="006F33C0" w:rsidRDefault="00D338FE" w:rsidP="0066456A">
      <w:pPr>
        <w:ind w:firstLine="709"/>
        <w:jc w:val="both"/>
        <w:rPr>
          <w:rFonts w:ascii="Times New Roman" w:hAnsi="Times New Roman"/>
          <w:lang w:val="uk-UA"/>
        </w:rPr>
      </w:pPr>
      <w:r w:rsidRPr="006F33C0">
        <w:rPr>
          <w:rFonts w:ascii="Times New Roman" w:hAnsi="Times New Roman"/>
          <w:lang w:val="uk-UA"/>
        </w:rPr>
        <w:t xml:space="preserve">б) закладати рільничо-промислові, молочарські і торговельні спілки, крамниці для закупна і продажи хліборобських плодів, гостинниці, щадничо-позичкові каси, пасіки, городи, овочеві шкілки;в) подавати поученя народови про всякі справи господарські і економічні з підмогою своїх відпоручників, мандрівних учителів, видавати часописи господарського і економічного змісту, закладати читальні, бібліотеки, рільничі і промислові школи;г) устроювати загальні з’їзда (віча) господарські і промислові, устроювати повчаючі курси і вистави;д) закладати і удержувати взірцеві господарства: розплодові стайні домашніх звірят, дослідні станції для плекання рослин і для проб з штучними навозами і насінням, переводити досліди у всіх галузях рільного господарства і промислу;е) заохочувати сільське населення до рільничих наук, до ведення поступового господарства, розбуджувати замилуванє до праці, ощадности. </w:t>
      </w:r>
    </w:p>
    <w:p w:rsidR="00D338FE" w:rsidRPr="006F33C0" w:rsidRDefault="00D338FE" w:rsidP="0066456A">
      <w:pPr>
        <w:ind w:firstLine="709"/>
        <w:jc w:val="both"/>
        <w:rPr>
          <w:rFonts w:ascii="Times New Roman" w:hAnsi="Times New Roman"/>
          <w:lang w:val="uk-UA"/>
        </w:rPr>
      </w:pPr>
    </w:p>
    <w:p w:rsidR="00D338FE" w:rsidRPr="006F33C0" w:rsidRDefault="00D338FE" w:rsidP="0066456A">
      <w:pPr>
        <w:ind w:firstLine="709"/>
        <w:jc w:val="both"/>
        <w:rPr>
          <w:rFonts w:ascii="Times New Roman" w:hAnsi="Times New Roman"/>
          <w:lang w:val="uk-UA"/>
        </w:rPr>
      </w:pPr>
      <w:r w:rsidRPr="006F33C0">
        <w:rPr>
          <w:rFonts w:ascii="Times New Roman" w:hAnsi="Times New Roman"/>
          <w:lang w:val="uk-UA"/>
        </w:rPr>
        <w:t xml:space="preserve">Джерело: [1427, с.1-2]. </w:t>
      </w:r>
    </w:p>
    <w:p w:rsidR="00D338FE" w:rsidRPr="006F33C0" w:rsidRDefault="00D338FE" w:rsidP="0066456A">
      <w:pPr>
        <w:ind w:left="-284"/>
        <w:jc w:val="center"/>
        <w:rPr>
          <w:rFonts w:ascii="Times New Roman" w:hAnsi="Times New Roman"/>
          <w:b/>
          <w:lang w:val="uk-UA"/>
        </w:rPr>
      </w:pPr>
    </w:p>
    <w:p w:rsidR="00D338FE" w:rsidRPr="006F33C0" w:rsidRDefault="00D338FE" w:rsidP="0066456A">
      <w:pPr>
        <w:ind w:left="-284"/>
        <w:jc w:val="center"/>
        <w:rPr>
          <w:rFonts w:ascii="Times New Roman" w:hAnsi="Times New Roman"/>
          <w:b/>
          <w:lang w:val="uk-UA"/>
        </w:rPr>
      </w:pPr>
    </w:p>
    <w:p w:rsidR="00D338FE" w:rsidRPr="00A32360" w:rsidRDefault="00D338FE" w:rsidP="00A32360">
      <w:pPr>
        <w:spacing w:after="0" w:line="240" w:lineRule="auto"/>
        <w:ind w:left="-284"/>
        <w:jc w:val="center"/>
        <w:rPr>
          <w:rFonts w:ascii="Times New Roman" w:hAnsi="Times New Roman"/>
          <w:b/>
          <w:lang w:val="uk-UA"/>
        </w:rPr>
      </w:pPr>
      <w:r w:rsidRPr="00A32360">
        <w:rPr>
          <w:rFonts w:ascii="Times New Roman" w:hAnsi="Times New Roman"/>
          <w:b/>
          <w:lang w:val="uk-UA"/>
        </w:rPr>
        <w:t>Додаток С.4</w:t>
      </w:r>
    </w:p>
    <w:p w:rsidR="00D338FE" w:rsidRPr="00A32360" w:rsidRDefault="00D338FE" w:rsidP="00A32360">
      <w:pPr>
        <w:spacing w:after="0" w:line="240" w:lineRule="auto"/>
        <w:ind w:left="-284"/>
        <w:jc w:val="right"/>
        <w:rPr>
          <w:rFonts w:ascii="Times New Roman" w:hAnsi="Times New Roman"/>
          <w:lang w:val="uk-UA"/>
        </w:rPr>
      </w:pPr>
      <w:r w:rsidRPr="00A32360">
        <w:rPr>
          <w:rFonts w:ascii="Times New Roman" w:hAnsi="Times New Roman"/>
          <w:b/>
          <w:lang w:val="uk-UA"/>
        </w:rPr>
        <w:t>Розвиток організаційної структури та видавничої діяльності</w:t>
      </w:r>
      <w:r>
        <w:rPr>
          <w:rFonts w:ascii="Times New Roman" w:hAnsi="Times New Roman"/>
          <w:b/>
          <w:lang w:val="uk-UA"/>
        </w:rPr>
        <w:t xml:space="preserve"> </w:t>
      </w:r>
      <w:r w:rsidRPr="00A32360">
        <w:rPr>
          <w:rFonts w:ascii="Times New Roman" w:hAnsi="Times New Roman"/>
          <w:b/>
          <w:lang w:val="uk-UA"/>
        </w:rPr>
        <w:t>“Сільського господаря“</w:t>
      </w:r>
      <w:r w:rsidRPr="00A32360">
        <w:rPr>
          <w:rFonts w:ascii="Times New Roman" w:hAnsi="Times New Roman"/>
          <w:b/>
          <w:i/>
          <w:lang w:val="uk-UA"/>
        </w:rPr>
        <w:t>Таблиця С.4.6</w:t>
      </w:r>
    </w:p>
    <w:p w:rsidR="00D338FE" w:rsidRPr="00A32360" w:rsidRDefault="00D338FE" w:rsidP="00A32360">
      <w:pPr>
        <w:spacing w:after="0"/>
        <w:ind w:left="-284"/>
        <w:jc w:val="center"/>
        <w:rPr>
          <w:rFonts w:ascii="Times New Roman" w:hAnsi="Times New Roman"/>
          <w:lang w:val="uk-UA"/>
        </w:rPr>
      </w:pPr>
    </w:p>
    <w:tbl>
      <w:tblPr>
        <w:tblW w:w="0" w:type="auto"/>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79"/>
        <w:gridCol w:w="1595"/>
        <w:gridCol w:w="1595"/>
        <w:gridCol w:w="1595"/>
        <w:gridCol w:w="1595"/>
        <w:gridCol w:w="1596"/>
      </w:tblGrid>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 xml:space="preserve">Рік </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Філії</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Гуртки</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Члени (тис.)</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Видано книжок</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Тираж (тис.)</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1905</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1906</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2</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1908</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5</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1909</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76</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1910</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85</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317</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12,5</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9</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8</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1911</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92</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944</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24,6</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4</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8</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1912</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90</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1151</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26,6</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7</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81</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1913</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88</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1325</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32,4</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3</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41</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1914</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3</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161</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1915</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161</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1916</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3</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161</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1917</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4</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161</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1918</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88</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1815</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83,4</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4</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161</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1925</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4</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12</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1926</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1927</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52</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112</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18,4</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2</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31</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1928</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74</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540</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10,8</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10</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556</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1929</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82</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1045</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26,1</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9</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71</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1930</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81</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1122</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28</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8</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109</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1931</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81</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1189</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35,6</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11</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129</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1932</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73</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1298</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45,4</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11</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280</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1933</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73</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1410</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50,5</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11</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197</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1934</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66</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1287</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60,3</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10</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269</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1935</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65</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1451</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80</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10</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191</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1936</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63</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1683</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107,2</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11</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220</w:t>
            </w:r>
          </w:p>
        </w:tc>
      </w:tr>
      <w:tr w:rsidR="00D338FE" w:rsidRPr="00A32360" w:rsidTr="00C14730">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1938</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60</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2008</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160</w:t>
            </w:r>
          </w:p>
        </w:tc>
        <w:tc>
          <w:tcPr>
            <w:tcW w:w="1595"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10</w:t>
            </w:r>
          </w:p>
        </w:tc>
        <w:tc>
          <w:tcPr>
            <w:tcW w:w="1596" w:type="dxa"/>
          </w:tcPr>
          <w:p w:rsidR="00D338FE" w:rsidRPr="00A32360" w:rsidRDefault="00D338FE" w:rsidP="00C14730">
            <w:pPr>
              <w:jc w:val="center"/>
              <w:rPr>
                <w:rFonts w:ascii="Times New Roman" w:hAnsi="Times New Roman"/>
                <w:lang w:val="uk-UA"/>
              </w:rPr>
            </w:pPr>
            <w:r w:rsidRPr="00A32360">
              <w:rPr>
                <w:rFonts w:ascii="Times New Roman" w:hAnsi="Times New Roman"/>
                <w:lang w:val="uk-UA"/>
              </w:rPr>
              <w:t>208</w:t>
            </w:r>
          </w:p>
        </w:tc>
      </w:tr>
    </w:tbl>
    <w:p w:rsidR="00D338FE" w:rsidRPr="00A32360" w:rsidRDefault="00D338FE" w:rsidP="00A32360">
      <w:pPr>
        <w:ind w:firstLine="709"/>
        <w:jc w:val="both"/>
        <w:rPr>
          <w:rFonts w:ascii="Times New Roman" w:hAnsi="Times New Roman"/>
          <w:lang w:val="uk-UA"/>
        </w:rPr>
      </w:pPr>
    </w:p>
    <w:p w:rsidR="00D338FE" w:rsidRPr="00A32360" w:rsidRDefault="00D338FE" w:rsidP="00A32360">
      <w:pPr>
        <w:ind w:firstLine="709"/>
        <w:jc w:val="both"/>
        <w:rPr>
          <w:rFonts w:ascii="Times New Roman" w:hAnsi="Times New Roman"/>
          <w:lang w:val="uk-UA"/>
        </w:rPr>
      </w:pPr>
      <w:r w:rsidRPr="00A32360">
        <w:rPr>
          <w:rFonts w:ascii="Times New Roman" w:hAnsi="Times New Roman"/>
          <w:lang w:val="uk-UA"/>
        </w:rPr>
        <w:t>Джерел</w:t>
      </w:r>
      <w:r>
        <w:rPr>
          <w:rFonts w:ascii="Times New Roman" w:hAnsi="Times New Roman"/>
          <w:lang w:val="uk-UA"/>
        </w:rPr>
        <w:t>а</w:t>
      </w:r>
      <w:r w:rsidRPr="00A32360">
        <w:rPr>
          <w:rFonts w:ascii="Times New Roman" w:hAnsi="Times New Roman"/>
          <w:lang w:val="uk-UA"/>
        </w:rPr>
        <w:t xml:space="preserve">: [узагальнено: 26; 597, 602-605; 1195; 1541-1545; 1548; 1554-1555]. </w:t>
      </w:r>
    </w:p>
    <w:p w:rsidR="00D338FE" w:rsidRPr="006F33C0" w:rsidRDefault="00D338FE" w:rsidP="0066456A">
      <w:pPr>
        <w:tabs>
          <w:tab w:val="left" w:pos="1276"/>
          <w:tab w:val="left" w:pos="1418"/>
        </w:tabs>
        <w:ind w:left="1276"/>
        <w:jc w:val="center"/>
        <w:rPr>
          <w:rFonts w:ascii="Times New Roman" w:hAnsi="Times New Roman"/>
          <w:b/>
          <w:lang w:val="uk-UA"/>
        </w:rPr>
      </w:pPr>
      <w:r w:rsidRPr="006F33C0">
        <w:rPr>
          <w:rFonts w:ascii="Times New Roman" w:hAnsi="Times New Roman"/>
          <w:lang w:val="uk-UA"/>
        </w:rPr>
        <w:t xml:space="preserve">              </w:t>
      </w:r>
      <w:r w:rsidRPr="006F33C0">
        <w:rPr>
          <w:rFonts w:ascii="Times New Roman" w:hAnsi="Times New Roman"/>
          <w:b/>
          <w:lang w:val="uk-UA"/>
        </w:rPr>
        <w:t>Додаток С.5</w:t>
      </w:r>
    </w:p>
    <w:p w:rsidR="00D338FE" w:rsidRPr="006F33C0" w:rsidRDefault="00D338FE" w:rsidP="0066456A">
      <w:pPr>
        <w:ind w:firstLine="709"/>
        <w:jc w:val="center"/>
        <w:rPr>
          <w:rFonts w:ascii="Times New Roman" w:hAnsi="Times New Roman"/>
          <w:b/>
          <w:lang w:val="uk-UA"/>
        </w:rPr>
      </w:pPr>
      <w:r w:rsidRPr="006F33C0">
        <w:rPr>
          <w:rFonts w:ascii="Times New Roman" w:hAnsi="Times New Roman"/>
          <w:b/>
          <w:lang w:val="uk-UA"/>
        </w:rPr>
        <w:t>Уривок зі статті М. Холєвчука „Як працювати в Кружку „Сільський Господар”</w:t>
      </w:r>
    </w:p>
    <w:p w:rsidR="00D338FE" w:rsidRPr="006F33C0" w:rsidRDefault="00D338FE" w:rsidP="00A32360">
      <w:pPr>
        <w:spacing w:after="0"/>
        <w:ind w:firstLine="709"/>
        <w:jc w:val="both"/>
        <w:rPr>
          <w:rFonts w:ascii="Times New Roman" w:hAnsi="Times New Roman"/>
          <w:lang w:val="uk-UA"/>
        </w:rPr>
      </w:pPr>
      <w:r w:rsidRPr="006F33C0">
        <w:rPr>
          <w:rFonts w:ascii="Times New Roman" w:hAnsi="Times New Roman"/>
          <w:lang w:val="uk-UA"/>
        </w:rPr>
        <w:t>Наші селяни вже зрозуміли, що теперішні тяжкі часи вимагають знання як треба господарити, щоби вийти на своє. Селянин, не маючи змоги набути того знання в сільсько-господарській школі, як це є в інших культурних краях, шукає його у своїй хліборобській організації „Сільський Господар”.</w:t>
      </w:r>
      <w:r>
        <w:rPr>
          <w:rFonts w:ascii="Times New Roman" w:hAnsi="Times New Roman"/>
          <w:lang w:val="uk-UA"/>
        </w:rPr>
        <w:t xml:space="preserve"> </w:t>
      </w:r>
      <w:r w:rsidRPr="006F33C0">
        <w:rPr>
          <w:rFonts w:ascii="Times New Roman" w:hAnsi="Times New Roman"/>
          <w:lang w:val="uk-UA"/>
        </w:rPr>
        <w:t>Кружок „Сільський Господар” став сьогодня практичною школою для селянина. В Кружку „Сільський Господар” може селянин довідатися про різні способи поліпшення сільського господарства.</w:t>
      </w:r>
      <w:r>
        <w:rPr>
          <w:rFonts w:ascii="Times New Roman" w:hAnsi="Times New Roman"/>
          <w:lang w:val="uk-UA"/>
        </w:rPr>
        <w:t xml:space="preserve"> </w:t>
      </w:r>
      <w:r w:rsidRPr="006F33C0">
        <w:rPr>
          <w:rFonts w:ascii="Times New Roman" w:hAnsi="Times New Roman"/>
          <w:lang w:val="uk-UA"/>
        </w:rPr>
        <w:t>Сільське господарство складається з поодиноких ділянок, з котрих кожна потребує окремої опіки. Не всі члени Кружка „Сільський Господар” є зацікавлені у всіх ділянках сільського господарства. Через це працю в Кружку „Сільський Господар” треба вести організовано так, щоби кожний член мав змогу брати участь в праці саме в тій ділянці, що його безпосередньо обходить.</w:t>
      </w:r>
      <w:r>
        <w:rPr>
          <w:rFonts w:ascii="Times New Roman" w:hAnsi="Times New Roman"/>
          <w:lang w:val="uk-UA"/>
        </w:rPr>
        <w:t xml:space="preserve"> </w:t>
      </w:r>
      <w:r w:rsidRPr="006F33C0">
        <w:rPr>
          <w:rFonts w:ascii="Times New Roman" w:hAnsi="Times New Roman"/>
          <w:lang w:val="uk-UA"/>
        </w:rPr>
        <w:t>Новий статут „Сільського Господаря” дозволяє закладати в Кружку Секції (гуртки членів Кружка) до ведення праці для поліпшення поодиноких ділянок сільського господарства. Працю поодиноких Секцій при Кружку „Сільський Господар” порядкується окремими правильниками в межах статутової діяльности Товариства. Правильник кожної Секції при Кружку „Сільський Господар” точно очеркує ціль і круг діяльности праці Секції та подає способи, якими Секція може дійти до наміченої мети.</w:t>
      </w:r>
      <w:r>
        <w:rPr>
          <w:rFonts w:ascii="Times New Roman" w:hAnsi="Times New Roman"/>
          <w:lang w:val="uk-UA"/>
        </w:rPr>
        <w:t xml:space="preserve"> </w:t>
      </w:r>
      <w:r w:rsidRPr="006F33C0">
        <w:rPr>
          <w:rFonts w:ascii="Times New Roman" w:hAnsi="Times New Roman"/>
          <w:lang w:val="uk-UA"/>
        </w:rPr>
        <w:t>Не в кожному Кружку „Сільський Господар” буде можна зорганізувати всі потрібні Секції, але є вже сьогодня деякі дуже пекучі ділянки сільського господарства, якими кожний Кружок „Сільський Господар” мусить вже занятися.</w:t>
      </w:r>
    </w:p>
    <w:p w:rsidR="00D338FE" w:rsidRPr="006F33C0" w:rsidRDefault="00D338FE" w:rsidP="00A32360">
      <w:pPr>
        <w:spacing w:after="0"/>
        <w:ind w:firstLine="709"/>
        <w:jc w:val="both"/>
        <w:rPr>
          <w:rFonts w:ascii="Times New Roman" w:hAnsi="Times New Roman"/>
          <w:lang w:val="uk-UA"/>
        </w:rPr>
      </w:pPr>
      <w:r w:rsidRPr="006F33C0">
        <w:rPr>
          <w:rFonts w:ascii="Times New Roman" w:hAnsi="Times New Roman"/>
          <w:lang w:val="uk-UA"/>
        </w:rPr>
        <w:t>В Кружку „Сільський Господар” мусить найти місце і сільська молодь, яка мала би змогу під кермою старших досвідчених господарів підготовлятися до свойого будучого звання. Організація сільської молоді в чужих сільсько-господарських організаціях є дуже поширена і дає дуже гарні висліди. В польських сільсько-господарських організаціях на сьогодні згуртовано біля 50000 сільської молоді в 7000 гуртках. Вони організовуються для переведення певних практичних праць із різних ділянок сільського господарства, улаштовуючи так звані конкурси. Гурткам сільської молоді роздається насіння, курята, поросята і т.п. Вони мусять плекати окремі рослини і тварини під доглядом і вказівками старших членів Кружка „Сільський Господар” та повітового агронома. Тим способом молодь вчиться практично поступової господарки. Цю практичну школу сільської молоді завели в Америці, а успіхи, які принесла організація сільської молоді в Америці, дали почин до поширення цієї корисної організації в інших країнах.</w:t>
      </w:r>
    </w:p>
    <w:p w:rsidR="00D338FE" w:rsidRPr="006F33C0" w:rsidRDefault="00D338FE" w:rsidP="00973408">
      <w:pPr>
        <w:spacing w:after="0"/>
        <w:ind w:firstLine="709"/>
        <w:jc w:val="both"/>
        <w:rPr>
          <w:rFonts w:ascii="Times New Roman" w:hAnsi="Times New Roman"/>
          <w:lang w:val="uk-UA"/>
        </w:rPr>
      </w:pPr>
      <w:r w:rsidRPr="006F33C0">
        <w:rPr>
          <w:rFonts w:ascii="Times New Roman" w:hAnsi="Times New Roman"/>
          <w:lang w:val="uk-UA"/>
        </w:rPr>
        <w:t>Секції сільської молоді при Кружках „Сільський Господар” мають для нас надзвичайно велике значіння. Бо в наших умовах це є одинока можливість масового поширення сільсько-господарської освіти між сільською молоддю, яка при тій разячій недостачі сільсько-господарських шкіл на наших землях під Польщею не має змоги іншим способом підготовитися до свойого будучого звання. Щоби праця Секцій при всіх Кружках в окрузі Філії „Сільський Господар” велася по одному плану, треба їх лучити у Філіяльні Секції. Філіяльні Секції дають ініціативу і провід в працях Кружкових Секцій.</w:t>
      </w:r>
    </w:p>
    <w:p w:rsidR="00D338FE" w:rsidRPr="006F33C0" w:rsidRDefault="00D338FE" w:rsidP="0066456A">
      <w:pPr>
        <w:jc w:val="both"/>
        <w:rPr>
          <w:rFonts w:ascii="Times New Roman" w:hAnsi="Times New Roman"/>
          <w:lang w:val="uk-UA"/>
        </w:rPr>
      </w:pPr>
      <w:r w:rsidRPr="006F33C0">
        <w:rPr>
          <w:rFonts w:ascii="Times New Roman" w:hAnsi="Times New Roman"/>
          <w:lang w:val="uk-UA"/>
        </w:rPr>
        <w:t xml:space="preserve">Джерело: [1480, с.3-5]. </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Додаток С.6</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Стаття М. Головчак «Якою повинна бути сільська господиня», уміщена в часописі «Українська господиня» (1929 р.)</w:t>
      </w:r>
    </w:p>
    <w:p w:rsidR="00D338FE" w:rsidRPr="006F33C0" w:rsidRDefault="00D338FE" w:rsidP="0066456A">
      <w:pPr>
        <w:jc w:val="both"/>
        <w:rPr>
          <w:rFonts w:ascii="Times New Roman" w:hAnsi="Times New Roman"/>
          <w:lang w:val="uk-UA"/>
        </w:rPr>
      </w:pPr>
      <w:r w:rsidRPr="00790320">
        <w:rPr>
          <w:rFonts w:ascii="Times New Roman" w:hAnsi="Times New Roman"/>
          <w:noProof/>
          <w:lang w:val="uk-UA" w:eastAsia="uk-UA"/>
        </w:rPr>
        <w:pict>
          <v:shape id="_x0000_i1156" type="#_x0000_t75" style="width:264pt;height:232.5pt;visibility:visible">
            <v:imagedata r:id="rId159" o:title=""/>
          </v:shape>
        </w:pict>
      </w:r>
    </w:p>
    <w:p w:rsidR="00D338FE" w:rsidRPr="006F33C0" w:rsidRDefault="00D338FE" w:rsidP="0066456A">
      <w:pPr>
        <w:jc w:val="both"/>
        <w:rPr>
          <w:rFonts w:ascii="Times New Roman" w:hAnsi="Times New Roman"/>
          <w:lang w:val="uk-UA"/>
        </w:rPr>
      </w:pPr>
      <w:r w:rsidRPr="00790320">
        <w:rPr>
          <w:rFonts w:ascii="Times New Roman" w:hAnsi="Times New Roman"/>
          <w:noProof/>
          <w:lang w:val="uk-UA" w:eastAsia="uk-UA"/>
        </w:rPr>
        <w:pict>
          <v:shape id="_x0000_i1157" type="#_x0000_t75" style="width:299.25pt;height:363.75pt;visibility:visible">
            <v:imagedata r:id="rId160" o:title=""/>
          </v:shape>
        </w:pict>
      </w:r>
    </w:p>
    <w:p w:rsidR="00D338FE" w:rsidRDefault="00D338FE" w:rsidP="00973408">
      <w:pPr>
        <w:jc w:val="both"/>
        <w:rPr>
          <w:rFonts w:ascii="Times New Roman" w:hAnsi="Times New Roman"/>
          <w:lang w:val="uk-UA"/>
        </w:rPr>
      </w:pPr>
      <w:r w:rsidRPr="006F33C0">
        <w:rPr>
          <w:rFonts w:ascii="Times New Roman" w:hAnsi="Times New Roman"/>
          <w:lang w:val="uk-UA"/>
        </w:rPr>
        <w:t xml:space="preserve">Джерело: [318]. </w:t>
      </w:r>
    </w:p>
    <w:p w:rsidR="00D338FE" w:rsidRPr="006F33C0" w:rsidRDefault="00D338FE" w:rsidP="00973408">
      <w:pPr>
        <w:jc w:val="center"/>
        <w:rPr>
          <w:rFonts w:ascii="Times New Roman" w:hAnsi="Times New Roman"/>
          <w:b/>
          <w:lang w:val="uk-UA"/>
        </w:rPr>
      </w:pPr>
      <w:r w:rsidRPr="006F33C0">
        <w:rPr>
          <w:rFonts w:ascii="Times New Roman" w:hAnsi="Times New Roman"/>
          <w:b/>
          <w:lang w:val="uk-UA"/>
        </w:rPr>
        <w:t>Додаток С.7</w:t>
      </w:r>
    </w:p>
    <w:p w:rsidR="00D338FE" w:rsidRPr="006F33C0" w:rsidRDefault="00D338FE" w:rsidP="0066456A">
      <w:pPr>
        <w:ind w:left="-284" w:firstLine="709"/>
        <w:jc w:val="center"/>
        <w:rPr>
          <w:rFonts w:ascii="Times New Roman" w:hAnsi="Times New Roman"/>
          <w:b/>
          <w:lang w:val="uk-UA"/>
        </w:rPr>
      </w:pPr>
      <w:r w:rsidRPr="006F33C0">
        <w:rPr>
          <w:rFonts w:ascii="Times New Roman" w:hAnsi="Times New Roman"/>
          <w:b/>
          <w:lang w:val="uk-UA"/>
        </w:rPr>
        <w:t>Інформація про діяльність філії «Сільського господаря» в Луцьку (за час від 2 грудня 1928 р. до 1 жовтня 1929 р.</w:t>
      </w:r>
    </w:p>
    <w:p w:rsidR="00D338FE" w:rsidRPr="006F33C0" w:rsidRDefault="00D338FE" w:rsidP="0066456A">
      <w:pPr>
        <w:ind w:left="-284" w:firstLine="709"/>
        <w:jc w:val="both"/>
        <w:rPr>
          <w:rFonts w:ascii="Times New Roman" w:hAnsi="Times New Roman"/>
          <w:lang w:val="uk-UA"/>
        </w:rPr>
      </w:pPr>
      <w:r w:rsidRPr="00790320">
        <w:rPr>
          <w:rFonts w:ascii="Times New Roman" w:hAnsi="Times New Roman"/>
          <w:noProof/>
          <w:lang w:val="uk-UA" w:eastAsia="uk-UA"/>
        </w:rPr>
        <w:pict>
          <v:shape id="_x0000_i1158" type="#_x0000_t75" style="width:321pt;height:264pt;visibility:visible">
            <v:imagedata r:id="rId161" o:title=""/>
          </v:shape>
        </w:pict>
      </w:r>
    </w:p>
    <w:p w:rsidR="00D338FE" w:rsidRPr="006F33C0" w:rsidRDefault="00D338FE" w:rsidP="0066456A">
      <w:pPr>
        <w:jc w:val="both"/>
        <w:rPr>
          <w:rFonts w:ascii="Times New Roman" w:hAnsi="Times New Roman"/>
          <w:lang w:val="uk-UA"/>
        </w:rPr>
      </w:pPr>
      <w:r w:rsidRPr="006F33C0">
        <w:rPr>
          <w:rFonts w:ascii="Times New Roman" w:hAnsi="Times New Roman"/>
          <w:lang w:val="uk-UA"/>
        </w:rPr>
        <w:t xml:space="preserve">Джерело: [225]. </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Додаток С.8</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Нарада членів товариства «Сільський господар» у Бурштині (1929 р.)</w:t>
      </w:r>
    </w:p>
    <w:p w:rsidR="00D338FE" w:rsidRPr="006F33C0" w:rsidRDefault="00D338FE" w:rsidP="0066456A">
      <w:pPr>
        <w:jc w:val="both"/>
        <w:rPr>
          <w:rFonts w:ascii="Times New Roman" w:hAnsi="Times New Roman"/>
          <w:b/>
          <w:lang w:val="uk-UA"/>
        </w:rPr>
      </w:pPr>
      <w:r w:rsidRPr="00790320">
        <w:rPr>
          <w:rFonts w:ascii="Times New Roman" w:hAnsi="Times New Roman"/>
          <w:b/>
          <w:noProof/>
          <w:lang w:val="uk-UA" w:eastAsia="uk-UA"/>
        </w:rPr>
        <w:pict>
          <v:shape id="Рисунок 14" o:spid="_x0000_i1159" type="#_x0000_t75" style="width:331.5pt;height:256.5pt;visibility:visible">
            <v:imagedata r:id="rId162" o:title=""/>
          </v:shape>
        </w:pict>
      </w:r>
    </w:p>
    <w:p w:rsidR="00D338FE" w:rsidRPr="006F33C0" w:rsidRDefault="00D338FE" w:rsidP="0066456A">
      <w:pPr>
        <w:jc w:val="both"/>
        <w:rPr>
          <w:rFonts w:ascii="Times New Roman" w:hAnsi="Times New Roman"/>
          <w:lang w:val="uk-UA"/>
        </w:rPr>
      </w:pPr>
      <w:r w:rsidRPr="006F33C0">
        <w:rPr>
          <w:rFonts w:ascii="Times New Roman" w:hAnsi="Times New Roman"/>
          <w:lang w:val="uk-UA"/>
        </w:rPr>
        <w:t xml:space="preserve">Джерело: [1485]. </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Додаток С.9</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Зміст праці філій товариства «Сільський господар»</w:t>
      </w:r>
    </w:p>
    <w:p w:rsidR="00D338FE" w:rsidRPr="006F33C0" w:rsidRDefault="00D338FE" w:rsidP="0066456A">
      <w:pPr>
        <w:jc w:val="both"/>
        <w:rPr>
          <w:rFonts w:ascii="Times New Roman" w:hAnsi="Times New Roman"/>
          <w:lang w:val="uk-UA"/>
        </w:rPr>
      </w:pPr>
      <w:r w:rsidRPr="00790320">
        <w:rPr>
          <w:rFonts w:ascii="Times New Roman" w:hAnsi="Times New Roman"/>
          <w:noProof/>
          <w:lang w:val="uk-UA" w:eastAsia="uk-UA"/>
        </w:rPr>
        <w:pict>
          <v:shape id="_x0000_i1160" type="#_x0000_t75" style="width:374.25pt;height:230.25pt;visibility:visible">
            <v:imagedata r:id="rId163" o:title=""/>
          </v:shape>
        </w:pict>
      </w:r>
    </w:p>
    <w:p w:rsidR="00D338FE" w:rsidRPr="006F33C0" w:rsidRDefault="00D338FE" w:rsidP="0066456A">
      <w:pPr>
        <w:jc w:val="both"/>
        <w:rPr>
          <w:rFonts w:ascii="Times New Roman" w:hAnsi="Times New Roman"/>
          <w:lang w:val="uk-UA"/>
        </w:rPr>
      </w:pPr>
    </w:p>
    <w:p w:rsidR="00D338FE" w:rsidRPr="006F33C0" w:rsidRDefault="00D338FE" w:rsidP="0066456A">
      <w:pPr>
        <w:jc w:val="both"/>
        <w:rPr>
          <w:rFonts w:ascii="Times New Roman" w:hAnsi="Times New Roman"/>
          <w:lang w:val="uk-UA"/>
        </w:rPr>
      </w:pPr>
      <w:r w:rsidRPr="00790320">
        <w:rPr>
          <w:rFonts w:ascii="Times New Roman" w:hAnsi="Times New Roman"/>
          <w:noProof/>
          <w:lang w:val="uk-UA" w:eastAsia="uk-UA"/>
        </w:rPr>
        <w:pict>
          <v:shape id="_x0000_i1161" type="#_x0000_t75" style="width:384.75pt;height:342pt;visibility:visible">
            <v:imagedata r:id="rId164" o:title=""/>
          </v:shape>
        </w:pict>
      </w:r>
    </w:p>
    <w:p w:rsidR="00D338FE" w:rsidRPr="006F33C0" w:rsidRDefault="00D338FE" w:rsidP="0066456A">
      <w:pPr>
        <w:jc w:val="both"/>
        <w:rPr>
          <w:rFonts w:ascii="Times New Roman" w:hAnsi="Times New Roman"/>
          <w:lang w:val="uk-UA"/>
        </w:rPr>
      </w:pPr>
    </w:p>
    <w:p w:rsidR="00D338FE" w:rsidRPr="006F33C0" w:rsidRDefault="00D338FE" w:rsidP="0066456A">
      <w:pPr>
        <w:jc w:val="both"/>
        <w:rPr>
          <w:rFonts w:ascii="Times New Roman" w:hAnsi="Times New Roman"/>
          <w:lang w:val="uk-UA"/>
        </w:rPr>
      </w:pPr>
      <w:r w:rsidRPr="006F33C0">
        <w:rPr>
          <w:rFonts w:ascii="Times New Roman" w:hAnsi="Times New Roman"/>
          <w:lang w:val="uk-UA"/>
        </w:rPr>
        <w:t xml:space="preserve">Джерело: [1206]. </w:t>
      </w:r>
    </w:p>
    <w:p w:rsidR="00D338FE" w:rsidRPr="00530D3B" w:rsidRDefault="00D338FE" w:rsidP="0066456A">
      <w:pPr>
        <w:pStyle w:val="PlainText"/>
        <w:ind w:firstLine="709"/>
        <w:jc w:val="center"/>
        <w:rPr>
          <w:rFonts w:ascii="Times New Roman" w:hAnsi="Times New Roman" w:cs="Times New Roman"/>
          <w:b/>
          <w:sz w:val="24"/>
          <w:szCs w:val="24"/>
        </w:rPr>
      </w:pPr>
      <w:r w:rsidRPr="00530D3B">
        <w:rPr>
          <w:rFonts w:ascii="Times New Roman" w:hAnsi="Times New Roman" w:cs="Times New Roman"/>
          <w:b/>
          <w:sz w:val="24"/>
          <w:szCs w:val="24"/>
        </w:rPr>
        <w:t>Додаток С.10</w:t>
      </w:r>
    </w:p>
    <w:p w:rsidR="00D338FE" w:rsidRPr="00530D3B" w:rsidRDefault="00D338FE" w:rsidP="0066456A">
      <w:pPr>
        <w:pStyle w:val="PlainText"/>
        <w:ind w:firstLine="709"/>
        <w:jc w:val="both"/>
        <w:rPr>
          <w:rFonts w:ascii="Times New Roman" w:hAnsi="Times New Roman" w:cs="Times New Roman"/>
          <w:sz w:val="24"/>
          <w:szCs w:val="24"/>
        </w:rPr>
      </w:pPr>
      <w:r w:rsidRPr="00530D3B">
        <w:rPr>
          <w:rFonts w:ascii="Times New Roman" w:hAnsi="Times New Roman" w:cs="Times New Roman"/>
          <w:b/>
          <w:sz w:val="24"/>
          <w:szCs w:val="24"/>
        </w:rPr>
        <w:t>Видозміна структурних підрозділів “Сільського господаря“ та їхні керівники</w:t>
      </w:r>
      <w:r w:rsidRPr="00530D3B">
        <w:rPr>
          <w:rFonts w:ascii="Times New Roman" w:hAnsi="Times New Roman" w:cs="Times New Roman"/>
          <w:sz w:val="24"/>
          <w:szCs w:val="24"/>
        </w:rPr>
        <w:t xml:space="preserve">          </w:t>
      </w:r>
      <w:r w:rsidRPr="00530D3B">
        <w:rPr>
          <w:rFonts w:ascii="Times New Roman" w:hAnsi="Times New Roman" w:cs="Times New Roman"/>
          <w:sz w:val="24"/>
          <w:szCs w:val="24"/>
        </w:rPr>
        <w:tab/>
        <w:t>Секції (відділи) при Головній раді (1925-1930 рр.):1. Правно-економічна (1925 р.) — М. Волошин. 2. Меліоративна (1926 р.)  — А. Корнелля.3. Плекання (годівлі) тварин (1926 р.) — В. Білинський, М. Хомишин.4. Жіночого домашнього господарства (1927 р. підпорядкована “Союзу українок“).5. Плекання рослин (1928 р.) — О. Дідич.6. Ветеринарна (1928 р.) — М. Стахурський. 7. Пасічна (1928 р.) — о. Івахів, М. Боровський. 8. Аграрних операцій (1928 р.; комасація, меліорація, ін.) — А. Корнелля.9. Сільськогосподарської економії (1928 р.) — О. Охрим.10. Городничо-садівнича (1928 р.) — А. Терпиляк, Ю. Мудрак. 11. Сільськогосподарського шкільництва (1928 р.) — о. О. Раковський, о. Й. Раковський. 12. Організаційна (1928 р.) — В. Воробець. 13. Видавнича (1928 р.) — В. Воробець. 14. Шовківництва (1928 р.) — Б. Гнатевич. 15. Сільськогосподарського промислу (1928 р.) — П. Карп</w:t>
      </w:r>
      <w:r w:rsidRPr="001D225C">
        <w:rPr>
          <w:rFonts w:ascii="Times New Roman" w:hAnsi="Times New Roman" w:cs="Times New Roman"/>
          <w:sz w:val="24"/>
          <w:szCs w:val="24"/>
        </w:rPr>
        <w:t>’</w:t>
      </w:r>
      <w:r w:rsidRPr="00530D3B">
        <w:rPr>
          <w:rFonts w:ascii="Times New Roman" w:hAnsi="Times New Roman" w:cs="Times New Roman"/>
          <w:sz w:val="24"/>
          <w:szCs w:val="24"/>
        </w:rPr>
        <w:t xml:space="preserve">як.16. Риболовства і рибного промислу (1928 р.) — Б. Гнатевич. </w:t>
      </w:r>
      <w:r w:rsidRPr="00530D3B">
        <w:rPr>
          <w:rFonts w:ascii="Times New Roman" w:hAnsi="Times New Roman" w:cs="Times New Roman"/>
          <w:sz w:val="24"/>
          <w:szCs w:val="24"/>
        </w:rPr>
        <w:tab/>
        <w:t xml:space="preserve">Секції (1931-1934 рр.):1. Організаційна — А. Палій (входили представники “Центробанку“, РСУК, “Маслосоюзу“, “Рідної школи“, “Просвіти“, інших українських установ).2. Хліборобського вишколу молоді — Є. Храпливий. 3. Сільськогосподарського шкільництва — о. Й. Раковський.4. Господинь — О. Кисілевська.5. Агротехніки  — М. Луцький. </w:t>
      </w:r>
      <w:r w:rsidRPr="00530D3B">
        <w:rPr>
          <w:rFonts w:ascii="Times New Roman" w:hAnsi="Times New Roman" w:cs="Times New Roman"/>
          <w:sz w:val="24"/>
          <w:szCs w:val="24"/>
        </w:rPr>
        <w:tab/>
        <w:t xml:space="preserve">6. Зоотехніки з референтурами: а) годівлі великої рогатої худоби — Р. Голод; б) годівлі молочної худоби — Д. Дмитренко; в) годівлі домашньої птиці — Є. Томашівський; г) годівлі овець — М. Доберчак; ґ ) годівлі дрібних домашніх тварин — О. Дучимінська) — М. Холєвчук.7. Садівничо-городнича — Ю. Мудрак.8. Пасічництва.9. Шовківництва.10. Рибництва.11. Ветеринарне бюро (допомогові фонди).12. Плантаторів цукрового буряка.13. Домашнього народного промислу.14. Машинова.15. Шпихлірова.16. Бюро меліорацій й комасації.17. Сільськогосподарського рахівництва.18. Бюро правної поради і заступництва інтересів Товариства “Сільський господар“.19. Представництво товариства “Сільський господар“ у Хліборобській Палаті.20. Референтура фінансового та майнового стану товариства “Сільський господар“.  </w:t>
      </w:r>
      <w:r w:rsidRPr="00530D3B">
        <w:rPr>
          <w:rFonts w:ascii="Times New Roman" w:hAnsi="Times New Roman" w:cs="Times New Roman"/>
          <w:sz w:val="24"/>
          <w:szCs w:val="24"/>
        </w:rPr>
        <w:tab/>
        <w:t>Секції (1936-1939 рр.):1. Організаційна  — А. Палій.2. Допомоги хліборобському шкільництву — І. Брик.3. Хліборобського вишколу молоді —  Є. Храпливий.</w:t>
      </w:r>
    </w:p>
    <w:p w:rsidR="00D338FE" w:rsidRPr="00530D3B" w:rsidRDefault="00D338FE" w:rsidP="0066456A">
      <w:pPr>
        <w:pStyle w:val="PlainText"/>
        <w:ind w:firstLine="709"/>
        <w:jc w:val="right"/>
        <w:rPr>
          <w:rFonts w:ascii="Times New Roman" w:hAnsi="Times New Roman" w:cs="Times New Roman"/>
          <w:sz w:val="24"/>
          <w:szCs w:val="24"/>
        </w:rPr>
      </w:pPr>
      <w:r w:rsidRPr="00530D3B">
        <w:rPr>
          <w:rFonts w:ascii="Times New Roman" w:hAnsi="Times New Roman" w:cs="Times New Roman"/>
          <w:sz w:val="24"/>
          <w:szCs w:val="24"/>
        </w:rPr>
        <w:t>Продовження додатка С.10</w:t>
      </w:r>
    </w:p>
    <w:p w:rsidR="00D338FE" w:rsidRPr="00530D3B" w:rsidRDefault="00D338FE" w:rsidP="0066456A">
      <w:pPr>
        <w:pStyle w:val="PlainText"/>
        <w:ind w:firstLine="709"/>
        <w:jc w:val="both"/>
        <w:rPr>
          <w:rFonts w:ascii="Times New Roman" w:hAnsi="Times New Roman" w:cs="Times New Roman"/>
          <w:sz w:val="24"/>
          <w:szCs w:val="24"/>
        </w:rPr>
      </w:pPr>
      <w:r w:rsidRPr="00530D3B">
        <w:rPr>
          <w:rFonts w:ascii="Times New Roman" w:hAnsi="Times New Roman" w:cs="Times New Roman"/>
          <w:sz w:val="24"/>
          <w:szCs w:val="24"/>
        </w:rPr>
        <w:t>4. Управи ріллі та рослин — М. Луцький.5. Годівлі тварин — М. Луцький.6. Садівничо-городнича — Ю. Мудрак.7. Пасічнича — О. Гусаківський.8. Допомоги народному й домашньому промислові — М. Творидло.9. Плантаторів цукрового буряка — М. Луцький.10. Плантаторів тютюну — М. Луцький.11. Лічних зел (лікарських рослин) — Р. Голод.12. Плантаторів-уділовців рільничої цукроварні — М. Кузьмин.  13. Сільських господинь — О. Кисілевська.</w:t>
      </w:r>
    </w:p>
    <w:p w:rsidR="00D338FE" w:rsidRPr="006F33C0" w:rsidRDefault="00D338FE" w:rsidP="0066456A">
      <w:pPr>
        <w:jc w:val="both"/>
        <w:rPr>
          <w:rFonts w:ascii="Times New Roman" w:hAnsi="Times New Roman"/>
          <w:lang w:val="uk-UA"/>
        </w:rPr>
      </w:pPr>
      <w:r w:rsidRPr="006F33C0">
        <w:rPr>
          <w:rFonts w:ascii="Times New Roman" w:hAnsi="Times New Roman"/>
          <w:lang w:val="uk-UA"/>
        </w:rPr>
        <w:t>Джерел</w:t>
      </w:r>
      <w:r>
        <w:rPr>
          <w:rFonts w:ascii="Times New Roman" w:hAnsi="Times New Roman"/>
          <w:lang w:val="uk-UA"/>
        </w:rPr>
        <w:t>а</w:t>
      </w:r>
      <w:r w:rsidRPr="006F33C0">
        <w:rPr>
          <w:rFonts w:ascii="Times New Roman" w:hAnsi="Times New Roman"/>
          <w:lang w:val="uk-UA"/>
        </w:rPr>
        <w:t xml:space="preserve">: [597, 602-605; 1195; 1541-1545; 1548; 1554-1555]. </w:t>
      </w:r>
    </w:p>
    <w:p w:rsidR="00D338FE" w:rsidRPr="00530D3B" w:rsidRDefault="00D338FE" w:rsidP="00973408">
      <w:pPr>
        <w:pStyle w:val="PlainText"/>
        <w:ind w:firstLine="709"/>
        <w:jc w:val="center"/>
        <w:rPr>
          <w:rFonts w:ascii="Times New Roman" w:hAnsi="Times New Roman" w:cs="Times New Roman"/>
          <w:sz w:val="24"/>
          <w:szCs w:val="24"/>
        </w:rPr>
      </w:pPr>
      <w:r w:rsidRPr="00530D3B">
        <w:rPr>
          <w:rFonts w:ascii="Times New Roman" w:hAnsi="Times New Roman" w:cs="Times New Roman"/>
          <w:sz w:val="24"/>
          <w:szCs w:val="24"/>
        </w:rPr>
        <w:tab/>
      </w:r>
      <w:r w:rsidRPr="00530D3B">
        <w:rPr>
          <w:rFonts w:ascii="Times New Roman" w:hAnsi="Times New Roman" w:cs="Times New Roman"/>
          <w:sz w:val="24"/>
          <w:szCs w:val="24"/>
        </w:rPr>
        <w:tab/>
      </w:r>
      <w:r w:rsidRPr="00530D3B">
        <w:rPr>
          <w:rFonts w:ascii="Times New Roman" w:hAnsi="Times New Roman" w:cs="Times New Roman"/>
          <w:sz w:val="24"/>
          <w:szCs w:val="24"/>
        </w:rPr>
        <w:tab/>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Додаток С.10</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Секції</w:t>
      </w:r>
      <w:r w:rsidRPr="006F33C0">
        <w:rPr>
          <w:rFonts w:ascii="Times New Roman" w:hAnsi="Times New Roman"/>
          <w:b/>
        </w:rPr>
        <w:t xml:space="preserve"> </w:t>
      </w:r>
      <w:r w:rsidRPr="006F33C0">
        <w:rPr>
          <w:rFonts w:ascii="Times New Roman" w:hAnsi="Times New Roman"/>
          <w:b/>
          <w:lang w:val="uk-UA"/>
        </w:rPr>
        <w:t xml:space="preserve">Централі </w:t>
      </w:r>
      <w:r w:rsidRPr="006F33C0">
        <w:rPr>
          <w:rFonts w:ascii="Times New Roman" w:hAnsi="Times New Roman"/>
          <w:b/>
        </w:rPr>
        <w:t>товариства «Сільський господар» (1931-1934 рр.)</w:t>
      </w:r>
    </w:p>
    <w:p w:rsidR="00D338FE" w:rsidRPr="00530D3B" w:rsidRDefault="00D338FE" w:rsidP="0066456A">
      <w:pPr>
        <w:pStyle w:val="PlainText"/>
        <w:spacing w:line="336" w:lineRule="auto"/>
        <w:ind w:left="-284" w:firstLine="709"/>
        <w:contextualSpacing/>
        <w:jc w:val="both"/>
        <w:rPr>
          <w:rFonts w:ascii="Times New Roman" w:hAnsi="Times New Roman" w:cs="Times New Roman"/>
          <w:sz w:val="24"/>
          <w:szCs w:val="24"/>
        </w:rPr>
      </w:pPr>
    </w:p>
    <w:p w:rsidR="00D338FE" w:rsidRPr="00530D3B" w:rsidRDefault="00D338FE" w:rsidP="0066456A">
      <w:pPr>
        <w:pStyle w:val="PlainText"/>
        <w:spacing w:line="336" w:lineRule="auto"/>
        <w:ind w:left="-284" w:firstLine="709"/>
        <w:contextualSpacing/>
        <w:jc w:val="both"/>
        <w:rPr>
          <w:rFonts w:ascii="Times New Roman" w:hAnsi="Times New Roman" w:cs="Times New Roman"/>
          <w:sz w:val="24"/>
          <w:szCs w:val="24"/>
        </w:rPr>
      </w:pPr>
      <w:r w:rsidRPr="00790320">
        <w:rPr>
          <w:rFonts w:ascii="Times New Roman" w:hAnsi="Times New Roman" w:cs="Times New Roman"/>
          <w:noProof/>
          <w:sz w:val="24"/>
          <w:szCs w:val="24"/>
          <w:lang w:eastAsia="uk-UA"/>
        </w:rPr>
        <w:pict>
          <v:shape id="_x0000_i1162" type="#_x0000_t75" style="width:414.75pt;height:32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">
            <v:imagedata r:id="rId165" o:title="" cropleft="-2254f" cropright="-2254f"/>
            <o:lock v:ext="edit" aspectratio="f"/>
          </v:shape>
        </w:pict>
      </w:r>
    </w:p>
    <w:p w:rsidR="00D338FE" w:rsidRPr="00530D3B" w:rsidRDefault="00D338FE" w:rsidP="0066456A">
      <w:pPr>
        <w:pStyle w:val="PlainText"/>
        <w:spacing w:line="336" w:lineRule="auto"/>
        <w:ind w:left="-284" w:firstLine="709"/>
        <w:contextualSpacing/>
        <w:jc w:val="both"/>
        <w:rPr>
          <w:rFonts w:ascii="Times New Roman" w:hAnsi="Times New Roman" w:cs="Times New Roman"/>
          <w:b/>
          <w:sz w:val="24"/>
          <w:szCs w:val="24"/>
        </w:rPr>
      </w:pPr>
      <w:r w:rsidRPr="00530D3B">
        <w:rPr>
          <w:rFonts w:ascii="Times New Roman" w:hAnsi="Times New Roman" w:cs="Times New Roman"/>
          <w:b/>
          <w:sz w:val="24"/>
          <w:szCs w:val="24"/>
        </w:rPr>
        <w:t>Рис. С.5.1. Напрями діяльності товариства «Сільський господар» у ділянці господарсько-економічного просвітництва (1931-1934 рр.)</w:t>
      </w:r>
    </w:p>
    <w:p w:rsidR="00D338FE" w:rsidRPr="00530D3B" w:rsidRDefault="00D338FE" w:rsidP="0066456A">
      <w:pPr>
        <w:pStyle w:val="PlainText"/>
        <w:spacing w:line="336" w:lineRule="auto"/>
        <w:ind w:left="-284"/>
        <w:contextualSpacing/>
        <w:jc w:val="both"/>
        <w:rPr>
          <w:rFonts w:ascii="Times New Roman" w:hAnsi="Times New Roman" w:cs="Times New Roman"/>
          <w:sz w:val="24"/>
          <w:szCs w:val="24"/>
        </w:rPr>
      </w:pPr>
    </w:p>
    <w:p w:rsidR="00D338FE" w:rsidRPr="00530D3B" w:rsidRDefault="00D338FE" w:rsidP="0066456A">
      <w:pPr>
        <w:pStyle w:val="PlainText"/>
        <w:spacing w:line="336" w:lineRule="auto"/>
        <w:ind w:left="-284"/>
        <w:contextualSpacing/>
        <w:jc w:val="both"/>
        <w:rPr>
          <w:rFonts w:ascii="Times New Roman" w:hAnsi="Times New Roman" w:cs="Times New Roman"/>
          <w:sz w:val="24"/>
          <w:szCs w:val="24"/>
        </w:rPr>
      </w:pPr>
      <w:r w:rsidRPr="00530D3B">
        <w:rPr>
          <w:rFonts w:ascii="Times New Roman" w:hAnsi="Times New Roman" w:cs="Times New Roman"/>
          <w:sz w:val="24"/>
          <w:szCs w:val="24"/>
        </w:rPr>
        <w:t>Джерел</w:t>
      </w:r>
      <w:r>
        <w:rPr>
          <w:rFonts w:ascii="Times New Roman" w:hAnsi="Times New Roman" w:cs="Times New Roman"/>
          <w:sz w:val="24"/>
          <w:szCs w:val="24"/>
        </w:rPr>
        <w:t>а</w:t>
      </w:r>
      <w:r w:rsidRPr="00530D3B">
        <w:rPr>
          <w:rFonts w:ascii="Times New Roman" w:hAnsi="Times New Roman" w:cs="Times New Roman"/>
          <w:sz w:val="24"/>
          <w:szCs w:val="24"/>
        </w:rPr>
        <w:t>: [585; 588; 1195; 1543-1545; 1554;  1548; та ін.].</w:t>
      </w:r>
    </w:p>
    <w:p w:rsidR="00D338FE" w:rsidRPr="00530D3B" w:rsidRDefault="00D338FE" w:rsidP="0066456A">
      <w:pPr>
        <w:pStyle w:val="PlainText"/>
        <w:ind w:firstLine="709"/>
        <w:jc w:val="center"/>
        <w:rPr>
          <w:rFonts w:ascii="Times New Roman" w:hAnsi="Times New Roman" w:cs="Times New Roman"/>
          <w:b/>
          <w:sz w:val="24"/>
          <w:szCs w:val="24"/>
        </w:rPr>
      </w:pPr>
    </w:p>
    <w:p w:rsidR="00D338FE" w:rsidRPr="00530D3B" w:rsidRDefault="00D338FE" w:rsidP="0066456A">
      <w:pPr>
        <w:pStyle w:val="PlainText"/>
        <w:ind w:firstLine="709"/>
        <w:jc w:val="center"/>
        <w:rPr>
          <w:rFonts w:ascii="Times New Roman" w:hAnsi="Times New Roman" w:cs="Times New Roman"/>
          <w:b/>
          <w:sz w:val="24"/>
          <w:szCs w:val="24"/>
        </w:rPr>
      </w:pPr>
    </w:p>
    <w:p w:rsidR="00D338FE" w:rsidRPr="00564421" w:rsidRDefault="00D338FE" w:rsidP="00564421">
      <w:pPr>
        <w:pStyle w:val="PlainText"/>
        <w:ind w:firstLine="709"/>
        <w:jc w:val="center"/>
        <w:rPr>
          <w:rFonts w:ascii="Times New Roman" w:hAnsi="Times New Roman" w:cs="Times New Roman"/>
          <w:b/>
          <w:sz w:val="24"/>
          <w:szCs w:val="24"/>
        </w:rPr>
      </w:pPr>
      <w:r w:rsidRPr="00564421">
        <w:rPr>
          <w:rFonts w:ascii="Times New Roman" w:hAnsi="Times New Roman" w:cs="Times New Roman"/>
          <w:b/>
          <w:sz w:val="24"/>
          <w:szCs w:val="24"/>
        </w:rPr>
        <w:t>Додаток С.11</w:t>
      </w:r>
    </w:p>
    <w:p w:rsidR="00D338FE" w:rsidRPr="00564421" w:rsidRDefault="00D338FE" w:rsidP="00564421">
      <w:pPr>
        <w:jc w:val="center"/>
        <w:rPr>
          <w:rFonts w:ascii="Times New Roman" w:hAnsi="Times New Roman"/>
          <w:lang w:val="uk-UA"/>
        </w:rPr>
      </w:pPr>
      <w:r w:rsidRPr="00564421">
        <w:rPr>
          <w:rFonts w:ascii="Times New Roman" w:hAnsi="Times New Roman"/>
          <w:b/>
          <w:lang w:val="uk-UA"/>
        </w:rPr>
        <w:t>Провідні діячі  Головної управи РТП-УПТ “Рідна школа“</w:t>
      </w:r>
      <w:r w:rsidRPr="00564421">
        <w:rPr>
          <w:rFonts w:ascii="Times New Roman" w:hAnsi="Times New Roman"/>
          <w:b/>
          <w:lang w:val="uk-UA"/>
        </w:rPr>
        <w:tab/>
        <w:t xml:space="preserve">     (заступники голови, секретарі, касири-скарбники, контролери)</w:t>
      </w:r>
      <w:r w:rsidRPr="00564421">
        <w:rPr>
          <w:rFonts w:ascii="Times New Roman" w:hAnsi="Times New Roman"/>
          <w:lang w:val="uk-UA"/>
        </w:rPr>
        <w:tab/>
      </w:r>
      <w:r w:rsidRPr="00564421">
        <w:rPr>
          <w:rFonts w:ascii="Times New Roman" w:hAnsi="Times New Roman"/>
          <w:lang w:val="uk-UA"/>
        </w:rPr>
        <w:tab/>
      </w:r>
      <w:r w:rsidRPr="00564421">
        <w:rPr>
          <w:rFonts w:ascii="Times New Roman" w:hAnsi="Times New Roman"/>
          <w:lang w:val="uk-UA"/>
        </w:rPr>
        <w:tab/>
      </w:r>
      <w:r w:rsidRPr="00564421">
        <w:rPr>
          <w:rFonts w:ascii="Times New Roman" w:hAnsi="Times New Roman"/>
          <w:lang w:val="uk-UA"/>
        </w:rPr>
        <w:tab/>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8"/>
        <w:gridCol w:w="1559"/>
        <w:gridCol w:w="7478"/>
      </w:tblGrid>
      <w:tr w:rsidR="00D338FE" w:rsidRPr="00564421" w:rsidTr="00C14730">
        <w:tc>
          <w:tcPr>
            <w:tcW w:w="534" w:type="dxa"/>
          </w:tcPr>
          <w:p w:rsidR="00D338FE" w:rsidRPr="00564421" w:rsidRDefault="00D338FE" w:rsidP="00C14730">
            <w:pPr>
              <w:rPr>
                <w:rFonts w:ascii="Times New Roman" w:hAnsi="Times New Roman"/>
                <w:lang w:val="uk-UA"/>
              </w:rPr>
            </w:pPr>
            <w:r w:rsidRPr="00564421">
              <w:rPr>
                <w:rFonts w:ascii="Times New Roman" w:hAnsi="Times New Roman"/>
                <w:lang w:val="uk-UA"/>
              </w:rPr>
              <w:t>№</w:t>
            </w:r>
          </w:p>
        </w:tc>
        <w:tc>
          <w:tcPr>
            <w:tcW w:w="1559" w:type="dxa"/>
          </w:tcPr>
          <w:p w:rsidR="00D338FE" w:rsidRPr="00564421" w:rsidRDefault="00D338FE" w:rsidP="00C14730">
            <w:pPr>
              <w:rPr>
                <w:rFonts w:ascii="Times New Roman" w:hAnsi="Times New Roman"/>
                <w:lang w:val="uk-UA"/>
              </w:rPr>
            </w:pPr>
            <w:r w:rsidRPr="00564421">
              <w:rPr>
                <w:rFonts w:ascii="Times New Roman" w:hAnsi="Times New Roman"/>
                <w:lang w:val="uk-UA"/>
              </w:rPr>
              <w:t>Роки</w:t>
            </w:r>
          </w:p>
        </w:tc>
        <w:tc>
          <w:tcPr>
            <w:tcW w:w="7478" w:type="dxa"/>
          </w:tcPr>
          <w:p w:rsidR="00D338FE" w:rsidRPr="00564421" w:rsidRDefault="00D338FE" w:rsidP="00C14730">
            <w:pPr>
              <w:rPr>
                <w:rFonts w:ascii="Times New Roman" w:hAnsi="Times New Roman"/>
                <w:lang w:val="uk-UA"/>
              </w:rPr>
            </w:pPr>
            <w:r w:rsidRPr="00564421">
              <w:rPr>
                <w:rFonts w:ascii="Times New Roman" w:hAnsi="Times New Roman"/>
                <w:lang w:val="uk-UA"/>
              </w:rPr>
              <w:t>Прізвища</w:t>
            </w:r>
          </w:p>
        </w:tc>
      </w:tr>
      <w:tr w:rsidR="00D338FE" w:rsidRPr="0056519A" w:rsidTr="00C14730">
        <w:tc>
          <w:tcPr>
            <w:tcW w:w="534" w:type="dxa"/>
          </w:tcPr>
          <w:p w:rsidR="00D338FE" w:rsidRPr="00564421" w:rsidRDefault="00D338FE" w:rsidP="00C14730">
            <w:pPr>
              <w:rPr>
                <w:rFonts w:ascii="Times New Roman" w:hAnsi="Times New Roman"/>
                <w:lang w:val="uk-UA"/>
              </w:rPr>
            </w:pPr>
            <w:r w:rsidRPr="00564421">
              <w:rPr>
                <w:rFonts w:ascii="Times New Roman" w:hAnsi="Times New Roman"/>
                <w:lang w:val="uk-UA"/>
              </w:rPr>
              <w:t>1</w:t>
            </w:r>
          </w:p>
        </w:tc>
        <w:tc>
          <w:tcPr>
            <w:tcW w:w="1559" w:type="dxa"/>
          </w:tcPr>
          <w:p w:rsidR="00D338FE" w:rsidRPr="00564421" w:rsidRDefault="00D338FE" w:rsidP="00C14730">
            <w:pPr>
              <w:rPr>
                <w:rFonts w:ascii="Times New Roman" w:hAnsi="Times New Roman"/>
                <w:lang w:val="uk-UA"/>
              </w:rPr>
            </w:pPr>
            <w:r w:rsidRPr="00564421">
              <w:rPr>
                <w:rFonts w:ascii="Times New Roman" w:hAnsi="Times New Roman"/>
                <w:lang w:val="uk-UA"/>
              </w:rPr>
              <w:t>1881-1900</w:t>
            </w:r>
          </w:p>
        </w:tc>
        <w:tc>
          <w:tcPr>
            <w:tcW w:w="7478" w:type="dxa"/>
          </w:tcPr>
          <w:p w:rsidR="00D338FE" w:rsidRPr="00564421" w:rsidRDefault="00D338FE" w:rsidP="00C14730">
            <w:pPr>
              <w:rPr>
                <w:rFonts w:ascii="Times New Roman" w:hAnsi="Times New Roman"/>
                <w:lang w:val="uk-UA"/>
              </w:rPr>
            </w:pPr>
            <w:r w:rsidRPr="00564421">
              <w:rPr>
                <w:rFonts w:ascii="Times New Roman" w:hAnsi="Times New Roman"/>
                <w:lang w:val="uk-UA"/>
              </w:rPr>
              <w:t>В. Ільницький, Г. Врецьона, А. Вахнянин, Д. Вінцковський, О. Огоновський, В. Шухевич, К. Кахникевич, О. Стефанович, І. Бічай, О. Савицький, М. Банах, І. Гушалевич, І. Величко, А. Борковський,  П. Огоновський</w:t>
            </w:r>
          </w:p>
        </w:tc>
      </w:tr>
      <w:tr w:rsidR="00D338FE" w:rsidRPr="0056519A" w:rsidTr="00C14730">
        <w:tc>
          <w:tcPr>
            <w:tcW w:w="534" w:type="dxa"/>
          </w:tcPr>
          <w:p w:rsidR="00D338FE" w:rsidRPr="00564421" w:rsidRDefault="00D338FE" w:rsidP="00C14730">
            <w:pPr>
              <w:rPr>
                <w:rFonts w:ascii="Times New Roman" w:hAnsi="Times New Roman"/>
                <w:lang w:val="uk-UA"/>
              </w:rPr>
            </w:pPr>
            <w:r w:rsidRPr="00564421">
              <w:rPr>
                <w:rFonts w:ascii="Times New Roman" w:hAnsi="Times New Roman"/>
                <w:lang w:val="uk-UA"/>
              </w:rPr>
              <w:t>2</w:t>
            </w:r>
          </w:p>
        </w:tc>
        <w:tc>
          <w:tcPr>
            <w:tcW w:w="1559" w:type="dxa"/>
          </w:tcPr>
          <w:p w:rsidR="00D338FE" w:rsidRPr="00564421" w:rsidRDefault="00D338FE" w:rsidP="00C14730">
            <w:pPr>
              <w:rPr>
                <w:rFonts w:ascii="Times New Roman" w:hAnsi="Times New Roman"/>
                <w:lang w:val="uk-UA"/>
              </w:rPr>
            </w:pPr>
            <w:r w:rsidRPr="00564421">
              <w:rPr>
                <w:rFonts w:ascii="Times New Roman" w:hAnsi="Times New Roman"/>
                <w:lang w:val="uk-UA"/>
              </w:rPr>
              <w:t>1901-1913</w:t>
            </w:r>
          </w:p>
        </w:tc>
        <w:tc>
          <w:tcPr>
            <w:tcW w:w="7478" w:type="dxa"/>
          </w:tcPr>
          <w:p w:rsidR="00D338FE" w:rsidRPr="00564421" w:rsidRDefault="00D338FE" w:rsidP="00C14730">
            <w:pPr>
              <w:rPr>
                <w:rFonts w:ascii="Times New Roman" w:hAnsi="Times New Roman"/>
                <w:lang w:val="uk-UA"/>
              </w:rPr>
            </w:pPr>
            <w:r w:rsidRPr="00564421">
              <w:rPr>
                <w:rFonts w:ascii="Times New Roman" w:hAnsi="Times New Roman"/>
                <w:lang w:val="uk-UA"/>
              </w:rPr>
              <w:t>О. Макарушка, К. Малицька, О.</w:t>
            </w:r>
            <w:r w:rsidRPr="00564421">
              <w:rPr>
                <w:rFonts w:ascii="Times New Roman" w:hAnsi="Times New Roman"/>
                <w:lang w:val="en-US"/>
              </w:rPr>
              <w:t> </w:t>
            </w:r>
            <w:r w:rsidRPr="00564421">
              <w:rPr>
                <w:rFonts w:ascii="Times New Roman" w:hAnsi="Times New Roman"/>
                <w:lang w:val="uk-UA"/>
              </w:rPr>
              <w:t>Янів, М.</w:t>
            </w:r>
            <w:r w:rsidRPr="00564421">
              <w:rPr>
                <w:rFonts w:ascii="Times New Roman" w:hAnsi="Times New Roman"/>
                <w:lang w:val="en-US"/>
              </w:rPr>
              <w:t> </w:t>
            </w:r>
            <w:r w:rsidRPr="00564421">
              <w:rPr>
                <w:rFonts w:ascii="Times New Roman" w:hAnsi="Times New Roman"/>
                <w:lang w:val="uk-UA"/>
              </w:rPr>
              <w:t>Рибачок, С. Ґерусінський, Д.</w:t>
            </w:r>
            <w:r w:rsidRPr="00564421">
              <w:rPr>
                <w:rFonts w:ascii="Times New Roman" w:hAnsi="Times New Roman"/>
                <w:lang w:val="en-US"/>
              </w:rPr>
              <w:t> </w:t>
            </w:r>
            <w:r w:rsidRPr="00564421">
              <w:rPr>
                <w:rFonts w:ascii="Times New Roman" w:hAnsi="Times New Roman"/>
                <w:lang w:val="uk-UA"/>
              </w:rPr>
              <w:t>Лопатинський, К. Підляшецький, О. Бережницька, М. Мороз, О.</w:t>
            </w:r>
            <w:r w:rsidRPr="00564421">
              <w:rPr>
                <w:rFonts w:ascii="Times New Roman" w:hAnsi="Times New Roman"/>
              </w:rPr>
              <w:t> </w:t>
            </w:r>
            <w:r w:rsidRPr="00564421">
              <w:rPr>
                <w:rFonts w:ascii="Times New Roman" w:hAnsi="Times New Roman"/>
                <w:lang w:val="uk-UA"/>
              </w:rPr>
              <w:t>Гайдукевич</w:t>
            </w:r>
          </w:p>
        </w:tc>
      </w:tr>
      <w:tr w:rsidR="00D338FE" w:rsidRPr="0056519A" w:rsidTr="00C14730">
        <w:tc>
          <w:tcPr>
            <w:tcW w:w="534" w:type="dxa"/>
          </w:tcPr>
          <w:p w:rsidR="00D338FE" w:rsidRPr="00564421" w:rsidRDefault="00D338FE" w:rsidP="00C14730">
            <w:pPr>
              <w:rPr>
                <w:rFonts w:ascii="Times New Roman" w:hAnsi="Times New Roman"/>
                <w:lang w:val="uk-UA"/>
              </w:rPr>
            </w:pPr>
            <w:r w:rsidRPr="00564421">
              <w:rPr>
                <w:rFonts w:ascii="Times New Roman" w:hAnsi="Times New Roman"/>
                <w:lang w:val="uk-UA"/>
              </w:rPr>
              <w:t>3</w:t>
            </w:r>
          </w:p>
        </w:tc>
        <w:tc>
          <w:tcPr>
            <w:tcW w:w="1559" w:type="dxa"/>
          </w:tcPr>
          <w:p w:rsidR="00D338FE" w:rsidRPr="00564421" w:rsidRDefault="00D338FE" w:rsidP="00C14730">
            <w:pPr>
              <w:rPr>
                <w:rFonts w:ascii="Times New Roman" w:hAnsi="Times New Roman"/>
                <w:lang w:val="uk-UA"/>
              </w:rPr>
            </w:pPr>
            <w:r w:rsidRPr="00564421">
              <w:rPr>
                <w:rFonts w:ascii="Times New Roman" w:hAnsi="Times New Roman"/>
                <w:lang w:val="uk-UA"/>
              </w:rPr>
              <w:t>1914-1920</w:t>
            </w:r>
          </w:p>
        </w:tc>
        <w:tc>
          <w:tcPr>
            <w:tcW w:w="7478" w:type="dxa"/>
          </w:tcPr>
          <w:p w:rsidR="00D338FE" w:rsidRPr="00564421" w:rsidRDefault="00D338FE" w:rsidP="00C14730">
            <w:pPr>
              <w:rPr>
                <w:rFonts w:ascii="Times New Roman" w:hAnsi="Times New Roman"/>
                <w:lang w:val="uk-UA"/>
              </w:rPr>
            </w:pPr>
            <w:r w:rsidRPr="00564421">
              <w:rPr>
                <w:rFonts w:ascii="Times New Roman" w:hAnsi="Times New Roman"/>
                <w:lang w:val="uk-UA"/>
              </w:rPr>
              <w:t>М. Білецька, Я. Біленький, І. Вітковицька, М. Галущинський, І.</w:t>
            </w:r>
            <w:r w:rsidRPr="00564421">
              <w:rPr>
                <w:rFonts w:ascii="Times New Roman" w:hAnsi="Times New Roman"/>
                <w:lang w:val="en-US"/>
              </w:rPr>
              <w:t> </w:t>
            </w:r>
            <w:r w:rsidRPr="00564421">
              <w:rPr>
                <w:rFonts w:ascii="Times New Roman" w:hAnsi="Times New Roman"/>
                <w:lang w:val="uk-UA"/>
              </w:rPr>
              <w:t>Герасимович, І. Громницький, І. Калинович, О. Карпінський, Д.</w:t>
            </w:r>
            <w:r w:rsidRPr="00564421">
              <w:rPr>
                <w:rFonts w:ascii="Times New Roman" w:hAnsi="Times New Roman"/>
                <w:lang w:val="en-US"/>
              </w:rPr>
              <w:t> </w:t>
            </w:r>
            <w:r w:rsidRPr="00564421">
              <w:rPr>
                <w:rFonts w:ascii="Times New Roman" w:hAnsi="Times New Roman"/>
                <w:lang w:val="uk-UA"/>
              </w:rPr>
              <w:t>Коренець, Л. Куницький, доктор О. Макарушка, К. Малицька, О. Навроцький, М.</w:t>
            </w:r>
            <w:r w:rsidRPr="00564421">
              <w:rPr>
                <w:rFonts w:ascii="Times New Roman" w:hAnsi="Times New Roman"/>
                <w:lang w:val="en-US"/>
              </w:rPr>
              <w:t> </w:t>
            </w:r>
            <w:r w:rsidRPr="00564421">
              <w:rPr>
                <w:rFonts w:ascii="Times New Roman" w:hAnsi="Times New Roman"/>
                <w:lang w:val="uk-UA"/>
              </w:rPr>
              <w:t>Парфанович, О. Попович, О. Стефанович</w:t>
            </w:r>
          </w:p>
        </w:tc>
      </w:tr>
      <w:tr w:rsidR="00D338FE" w:rsidRPr="00564421" w:rsidTr="00C14730">
        <w:tc>
          <w:tcPr>
            <w:tcW w:w="534" w:type="dxa"/>
          </w:tcPr>
          <w:p w:rsidR="00D338FE" w:rsidRPr="00564421" w:rsidRDefault="00D338FE" w:rsidP="00C14730">
            <w:pPr>
              <w:rPr>
                <w:rFonts w:ascii="Times New Roman" w:hAnsi="Times New Roman"/>
                <w:lang w:val="uk-UA"/>
              </w:rPr>
            </w:pPr>
            <w:r w:rsidRPr="00564421">
              <w:rPr>
                <w:rFonts w:ascii="Times New Roman" w:hAnsi="Times New Roman"/>
                <w:lang w:val="uk-UA"/>
              </w:rPr>
              <w:t>4</w:t>
            </w:r>
          </w:p>
        </w:tc>
        <w:tc>
          <w:tcPr>
            <w:tcW w:w="1559" w:type="dxa"/>
          </w:tcPr>
          <w:p w:rsidR="00D338FE" w:rsidRPr="00564421" w:rsidRDefault="00D338FE" w:rsidP="00C14730">
            <w:pPr>
              <w:rPr>
                <w:rFonts w:ascii="Times New Roman" w:hAnsi="Times New Roman"/>
                <w:lang w:val="uk-UA"/>
              </w:rPr>
            </w:pPr>
            <w:r w:rsidRPr="00564421">
              <w:rPr>
                <w:rFonts w:ascii="Times New Roman" w:hAnsi="Times New Roman"/>
                <w:lang w:val="uk-UA"/>
              </w:rPr>
              <w:t>20-ті роки</w:t>
            </w:r>
          </w:p>
        </w:tc>
        <w:tc>
          <w:tcPr>
            <w:tcW w:w="7478" w:type="dxa"/>
          </w:tcPr>
          <w:p w:rsidR="00D338FE" w:rsidRPr="00564421" w:rsidRDefault="00D338FE" w:rsidP="00C14730">
            <w:pPr>
              <w:rPr>
                <w:rFonts w:ascii="Times New Roman" w:hAnsi="Times New Roman"/>
                <w:lang w:val="uk-UA"/>
              </w:rPr>
            </w:pPr>
            <w:r w:rsidRPr="00564421">
              <w:rPr>
                <w:rFonts w:ascii="Times New Roman" w:hAnsi="Times New Roman"/>
                <w:lang w:val="uk-UA"/>
              </w:rPr>
              <w:t>І. Галущинський, М. Герасимович, І. Громницький, І. Калинович, сенатор О.</w:t>
            </w:r>
            <w:r w:rsidRPr="00564421">
              <w:rPr>
                <w:rFonts w:ascii="Times New Roman" w:hAnsi="Times New Roman"/>
                <w:lang w:val="en-US"/>
              </w:rPr>
              <w:t> </w:t>
            </w:r>
            <w:r w:rsidRPr="00564421">
              <w:rPr>
                <w:rFonts w:ascii="Times New Roman" w:hAnsi="Times New Roman"/>
                <w:lang w:val="uk-UA"/>
              </w:rPr>
              <w:t>Карпінський, Л. Куницький, О. Макарушка, К. Малицька, О. Навроцький, Д. Николишин, М. Парфанович, О. Попович</w:t>
            </w:r>
          </w:p>
        </w:tc>
      </w:tr>
      <w:tr w:rsidR="00D338FE" w:rsidRPr="00564421" w:rsidTr="00C14730">
        <w:tc>
          <w:tcPr>
            <w:tcW w:w="534" w:type="dxa"/>
          </w:tcPr>
          <w:p w:rsidR="00D338FE" w:rsidRPr="00564421" w:rsidRDefault="00D338FE" w:rsidP="00C14730">
            <w:pPr>
              <w:rPr>
                <w:rFonts w:ascii="Times New Roman" w:hAnsi="Times New Roman"/>
                <w:lang w:val="uk-UA"/>
              </w:rPr>
            </w:pPr>
            <w:r w:rsidRPr="00564421">
              <w:rPr>
                <w:rFonts w:ascii="Times New Roman" w:hAnsi="Times New Roman"/>
                <w:lang w:val="uk-UA"/>
              </w:rPr>
              <w:t>5</w:t>
            </w:r>
          </w:p>
        </w:tc>
        <w:tc>
          <w:tcPr>
            <w:tcW w:w="1559" w:type="dxa"/>
          </w:tcPr>
          <w:p w:rsidR="00D338FE" w:rsidRPr="00564421" w:rsidRDefault="00D338FE" w:rsidP="00C14730">
            <w:pPr>
              <w:rPr>
                <w:rFonts w:ascii="Times New Roman" w:hAnsi="Times New Roman"/>
                <w:lang w:val="uk-UA"/>
              </w:rPr>
            </w:pPr>
            <w:r w:rsidRPr="00564421">
              <w:rPr>
                <w:rFonts w:ascii="Times New Roman" w:hAnsi="Times New Roman"/>
                <w:lang w:val="en-US"/>
              </w:rPr>
              <w:t>30-ті роки</w:t>
            </w:r>
          </w:p>
        </w:tc>
        <w:tc>
          <w:tcPr>
            <w:tcW w:w="7478" w:type="dxa"/>
          </w:tcPr>
          <w:p w:rsidR="00D338FE" w:rsidRPr="00564421" w:rsidRDefault="00D338FE" w:rsidP="00C14730">
            <w:pPr>
              <w:rPr>
                <w:rFonts w:ascii="Times New Roman" w:hAnsi="Times New Roman"/>
                <w:lang w:val="uk-UA"/>
              </w:rPr>
            </w:pPr>
            <w:r w:rsidRPr="00564421">
              <w:rPr>
                <w:rFonts w:ascii="Times New Roman" w:hAnsi="Times New Roman"/>
                <w:lang w:val="uk-UA"/>
              </w:rPr>
              <w:t>О. Базюк, доктор Д. Левицький, С. Ганицький, І. Лилик, посол Д. Великанович, Б. Баранова, доктор Ю. Кордюк, посол В. Кузьмович, проф.</w:t>
            </w:r>
            <w:r w:rsidRPr="00564421">
              <w:rPr>
                <w:rFonts w:ascii="Times New Roman" w:hAnsi="Times New Roman"/>
                <w:lang w:val="en-US"/>
              </w:rPr>
              <w:t> </w:t>
            </w:r>
            <w:r w:rsidRPr="00564421">
              <w:rPr>
                <w:rFonts w:ascii="Times New Roman" w:hAnsi="Times New Roman"/>
                <w:lang w:val="uk-UA"/>
              </w:rPr>
              <w:t>В. Радзикевич, Ю. Старосольський, доктор М. Коновалець, доктор</w:t>
            </w:r>
            <w:r w:rsidRPr="00564421">
              <w:rPr>
                <w:rFonts w:ascii="Times New Roman" w:hAnsi="Times New Roman"/>
              </w:rPr>
              <w:t xml:space="preserve"> </w:t>
            </w:r>
            <w:r w:rsidRPr="00564421">
              <w:rPr>
                <w:rFonts w:ascii="Times New Roman" w:hAnsi="Times New Roman"/>
                <w:lang w:val="uk-UA"/>
              </w:rPr>
              <w:t>М.</w:t>
            </w:r>
            <w:r w:rsidRPr="00564421">
              <w:rPr>
                <w:rFonts w:ascii="Times New Roman" w:hAnsi="Times New Roman"/>
              </w:rPr>
              <w:t> </w:t>
            </w:r>
            <w:r w:rsidRPr="00564421">
              <w:rPr>
                <w:rFonts w:ascii="Times New Roman" w:hAnsi="Times New Roman"/>
                <w:lang w:val="uk-UA"/>
              </w:rPr>
              <w:t>Рибак, посол Р. Парфецький</w:t>
            </w:r>
          </w:p>
          <w:p w:rsidR="00D338FE" w:rsidRPr="00564421" w:rsidRDefault="00D338FE" w:rsidP="00C14730">
            <w:pPr>
              <w:rPr>
                <w:rFonts w:ascii="Times New Roman" w:hAnsi="Times New Roman"/>
                <w:lang w:val="uk-UA"/>
              </w:rPr>
            </w:pPr>
          </w:p>
        </w:tc>
      </w:tr>
    </w:tbl>
    <w:p w:rsidR="00D338FE" w:rsidRPr="006F33C0" w:rsidRDefault="00D338FE" w:rsidP="00973408">
      <w:pPr>
        <w:spacing w:after="0"/>
        <w:jc w:val="both"/>
        <w:rPr>
          <w:rFonts w:ascii="Times New Roman" w:hAnsi="Times New Roman"/>
          <w:lang w:val="uk-UA"/>
        </w:rPr>
      </w:pPr>
      <w:r w:rsidRPr="006F33C0">
        <w:rPr>
          <w:rFonts w:ascii="Times New Roman" w:hAnsi="Times New Roman"/>
          <w:lang w:val="uk-UA"/>
        </w:rPr>
        <w:t xml:space="preserve"> Джерел</w:t>
      </w:r>
      <w:r>
        <w:rPr>
          <w:rFonts w:ascii="Times New Roman" w:hAnsi="Times New Roman"/>
          <w:lang w:val="uk-UA"/>
        </w:rPr>
        <w:t>а</w:t>
      </w:r>
      <w:r w:rsidRPr="006F33C0">
        <w:rPr>
          <w:rFonts w:ascii="Times New Roman" w:hAnsi="Times New Roman"/>
          <w:lang w:val="uk-UA"/>
        </w:rPr>
        <w:t xml:space="preserve">: [узагальнено: 573-576; 584; 593; 596; 622-623; 1322-1323; та ін.]. </w:t>
      </w:r>
    </w:p>
    <w:p w:rsidR="00D338FE" w:rsidRPr="006F33C0" w:rsidRDefault="00D338FE" w:rsidP="0066456A">
      <w:pPr>
        <w:pStyle w:val="PlainText"/>
        <w:ind w:firstLine="709"/>
        <w:jc w:val="center"/>
        <w:rPr>
          <w:rFonts w:ascii="Times New Roman" w:hAnsi="Times New Roman" w:cs="Times New Roman"/>
          <w:sz w:val="24"/>
          <w:szCs w:val="24"/>
        </w:rPr>
      </w:pPr>
    </w:p>
    <w:p w:rsidR="00D338FE" w:rsidRPr="006F33C0" w:rsidRDefault="00D338FE" w:rsidP="00564421">
      <w:pPr>
        <w:spacing w:after="0"/>
        <w:jc w:val="center"/>
        <w:rPr>
          <w:rFonts w:ascii="Times New Roman" w:hAnsi="Times New Roman"/>
          <w:b/>
          <w:lang w:val="uk-UA"/>
        </w:rPr>
      </w:pPr>
      <w:r w:rsidRPr="006F33C0">
        <w:rPr>
          <w:rFonts w:ascii="Times New Roman" w:hAnsi="Times New Roman"/>
          <w:b/>
          <w:lang w:val="uk-UA"/>
        </w:rPr>
        <w:t>Додаток С.12</w:t>
      </w:r>
    </w:p>
    <w:p w:rsidR="00D338FE" w:rsidRPr="006F33C0" w:rsidRDefault="00D338FE" w:rsidP="00564421">
      <w:pPr>
        <w:spacing w:after="0"/>
        <w:ind w:left="-284"/>
        <w:jc w:val="center"/>
        <w:rPr>
          <w:rFonts w:ascii="Times New Roman" w:hAnsi="Times New Roman"/>
          <w:b/>
          <w:lang w:val="uk-UA"/>
        </w:rPr>
      </w:pPr>
      <w:r w:rsidRPr="006F33C0">
        <w:rPr>
          <w:rFonts w:ascii="Times New Roman" w:hAnsi="Times New Roman"/>
          <w:b/>
          <w:lang w:val="uk-UA"/>
        </w:rPr>
        <w:t>З</w:t>
      </w:r>
      <w:r w:rsidRPr="006F33C0">
        <w:rPr>
          <w:rFonts w:ascii="Times New Roman" w:hAnsi="Times New Roman"/>
          <w:b/>
        </w:rPr>
        <w:t>’</w:t>
      </w:r>
      <w:r w:rsidRPr="006F33C0">
        <w:rPr>
          <w:rFonts w:ascii="Times New Roman" w:hAnsi="Times New Roman"/>
          <w:b/>
          <w:lang w:val="uk-UA"/>
        </w:rPr>
        <w:t>їзд голів і делегаток секцій господинь при кружках «Сільського господаря» у Зборові (1935 р.)</w:t>
      </w:r>
    </w:p>
    <w:p w:rsidR="00D338FE" w:rsidRDefault="00D338FE" w:rsidP="00564421">
      <w:pPr>
        <w:spacing w:after="0"/>
        <w:jc w:val="center"/>
        <w:rPr>
          <w:rFonts w:ascii="Times New Roman" w:hAnsi="Times New Roman"/>
          <w:b/>
          <w:lang w:val="uk-UA"/>
        </w:rPr>
      </w:pPr>
      <w:r w:rsidRPr="00790320">
        <w:rPr>
          <w:rFonts w:ascii="Times New Roman" w:hAnsi="Times New Roman"/>
          <w:b/>
          <w:noProof/>
          <w:lang w:val="uk-UA" w:eastAsia="uk-UA"/>
        </w:rPr>
        <w:pict>
          <v:shape id="_x0000_i1163" type="#_x0000_t75" style="width:303.75pt;height:180pt;visibility:visible">
            <v:imagedata r:id="rId166" o:title=""/>
          </v:shape>
        </w:pict>
      </w:r>
    </w:p>
    <w:p w:rsidR="00D338FE" w:rsidRPr="006F33C0" w:rsidRDefault="00D338FE" w:rsidP="00564421">
      <w:pPr>
        <w:spacing w:after="0"/>
        <w:jc w:val="center"/>
        <w:rPr>
          <w:rFonts w:ascii="Times New Roman" w:hAnsi="Times New Roman"/>
          <w:b/>
          <w:lang w:val="uk-UA"/>
        </w:rPr>
      </w:pPr>
    </w:p>
    <w:p w:rsidR="00D338FE" w:rsidRPr="006F33C0" w:rsidRDefault="00D338FE" w:rsidP="0066456A">
      <w:pPr>
        <w:jc w:val="both"/>
        <w:rPr>
          <w:rFonts w:ascii="Times New Roman" w:hAnsi="Times New Roman"/>
          <w:lang w:val="uk-UA"/>
        </w:rPr>
      </w:pPr>
      <w:r w:rsidRPr="006F33C0">
        <w:rPr>
          <w:rFonts w:ascii="Times New Roman" w:hAnsi="Times New Roman"/>
          <w:lang w:val="uk-UA"/>
        </w:rPr>
        <w:t xml:space="preserve">Джерело: [772, с.319]. </w:t>
      </w:r>
    </w:p>
    <w:p w:rsidR="00D338FE" w:rsidRPr="00530D3B" w:rsidRDefault="00D338FE" w:rsidP="00564421">
      <w:pPr>
        <w:pStyle w:val="PlainText"/>
        <w:ind w:firstLine="709"/>
        <w:jc w:val="center"/>
        <w:rPr>
          <w:rFonts w:ascii="Times New Roman" w:hAnsi="Times New Roman" w:cs="Times New Roman"/>
          <w:sz w:val="24"/>
          <w:szCs w:val="24"/>
        </w:rPr>
      </w:pPr>
      <w:r>
        <w:rPr>
          <w:rFonts w:ascii="Times New Roman" w:hAnsi="Times New Roman" w:cs="Times New Roman"/>
          <w:b/>
          <w:sz w:val="24"/>
          <w:szCs w:val="24"/>
        </w:rPr>
        <w:t>Додаток С.13</w:t>
      </w:r>
      <w:r w:rsidRPr="00530D3B">
        <w:rPr>
          <w:rFonts w:ascii="Times New Roman" w:hAnsi="Times New Roman" w:cs="Times New Roman"/>
          <w:b/>
          <w:sz w:val="24"/>
          <w:szCs w:val="24"/>
        </w:rPr>
        <w:t>Агрокультурна діяльність “Сільського господаря“</w:t>
      </w:r>
      <w:r w:rsidRPr="00530D3B">
        <w:rPr>
          <w:rFonts w:ascii="Times New Roman" w:hAnsi="Times New Roman" w:cs="Times New Roman"/>
          <w:sz w:val="24"/>
          <w:szCs w:val="24"/>
        </w:rPr>
        <w:t xml:space="preserve">  </w:t>
      </w:r>
    </w:p>
    <w:p w:rsidR="00D338FE" w:rsidRPr="00530D3B" w:rsidRDefault="00D338FE" w:rsidP="00564421">
      <w:pPr>
        <w:pStyle w:val="PlainText"/>
        <w:ind w:firstLine="709"/>
        <w:rPr>
          <w:rFonts w:ascii="Times New Roman" w:hAnsi="Times New Roman" w:cs="Times New Roman"/>
          <w:sz w:val="24"/>
          <w:szCs w:val="24"/>
        </w:rPr>
      </w:pPr>
    </w:p>
    <w:p w:rsidR="00D338FE" w:rsidRPr="00530D3B" w:rsidRDefault="00D338FE" w:rsidP="00564421">
      <w:pPr>
        <w:pStyle w:val="PlainText"/>
        <w:ind w:firstLine="709"/>
        <w:jc w:val="right"/>
        <w:rPr>
          <w:rFonts w:ascii="Times New Roman" w:hAnsi="Times New Roman" w:cs="Times New Roman"/>
          <w:b/>
          <w:i/>
          <w:sz w:val="24"/>
          <w:szCs w:val="24"/>
        </w:rPr>
      </w:pPr>
      <w:r w:rsidRPr="00530D3B">
        <w:rPr>
          <w:rFonts w:ascii="Times New Roman" w:hAnsi="Times New Roman" w:cs="Times New Roman"/>
          <w:b/>
          <w:i/>
          <w:sz w:val="24"/>
          <w:szCs w:val="24"/>
        </w:rPr>
        <w:t>Таблиця С.5.2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54"/>
        <w:gridCol w:w="1206"/>
        <w:gridCol w:w="1212"/>
        <w:gridCol w:w="1101"/>
        <w:gridCol w:w="1206"/>
        <w:gridCol w:w="1374"/>
        <w:gridCol w:w="1102"/>
      </w:tblGrid>
      <w:tr w:rsidR="00D338FE" w:rsidRPr="002D5F34" w:rsidTr="00C14730">
        <w:tc>
          <w:tcPr>
            <w:tcW w:w="5889" w:type="dxa"/>
            <w:gridSpan w:val="4"/>
          </w:tcPr>
          <w:p w:rsidR="00D338FE" w:rsidRPr="002D5F34" w:rsidRDefault="00D338FE" w:rsidP="00C14730">
            <w:pPr>
              <w:pStyle w:val="PlainText"/>
              <w:jc w:val="center"/>
              <w:rPr>
                <w:rFonts w:ascii="Times New Roman" w:hAnsi="Times New Roman" w:cs="Times New Roman"/>
                <w:sz w:val="24"/>
                <w:szCs w:val="24"/>
              </w:rPr>
            </w:pPr>
            <w:r w:rsidRPr="002D5F34">
              <w:rPr>
                <w:rFonts w:ascii="Times New Roman" w:hAnsi="Times New Roman" w:cs="Times New Roman"/>
                <w:sz w:val="24"/>
                <w:szCs w:val="24"/>
              </w:rPr>
              <w:t>Секції 1935</w:t>
            </w:r>
          </w:p>
        </w:tc>
        <w:tc>
          <w:tcPr>
            <w:tcW w:w="3682" w:type="dxa"/>
            <w:gridSpan w:val="3"/>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Секції 1938</w:t>
            </w:r>
          </w:p>
        </w:tc>
      </w:tr>
      <w:tr w:rsidR="00D338FE" w:rsidRPr="002D5F34" w:rsidTr="00C14730">
        <w:tc>
          <w:tcPr>
            <w:tcW w:w="2370"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Назва</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Секції</w:t>
            </w:r>
          </w:p>
        </w:tc>
        <w:tc>
          <w:tcPr>
            <w:tcW w:w="121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Кіл-сть членів</w:t>
            </w:r>
          </w:p>
        </w:tc>
        <w:tc>
          <w:tcPr>
            <w:tcW w:w="1101"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База</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Секції</w:t>
            </w:r>
          </w:p>
        </w:tc>
        <w:tc>
          <w:tcPr>
            <w:tcW w:w="1374"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Кількість членів</w:t>
            </w:r>
          </w:p>
        </w:tc>
        <w:tc>
          <w:tcPr>
            <w:tcW w:w="110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 xml:space="preserve">База </w:t>
            </w:r>
          </w:p>
        </w:tc>
      </w:tr>
      <w:tr w:rsidR="00D338FE" w:rsidRPr="002D5F34" w:rsidTr="00C14730">
        <w:tc>
          <w:tcPr>
            <w:tcW w:w="9571" w:type="dxa"/>
            <w:gridSpan w:val="7"/>
          </w:tcPr>
          <w:p w:rsidR="00D338FE" w:rsidRPr="002D5F34" w:rsidRDefault="00D338FE" w:rsidP="00C14730">
            <w:pPr>
              <w:pStyle w:val="PlainText"/>
              <w:jc w:val="center"/>
              <w:rPr>
                <w:rFonts w:ascii="Times New Roman" w:hAnsi="Times New Roman" w:cs="Times New Roman"/>
                <w:sz w:val="24"/>
                <w:szCs w:val="24"/>
              </w:rPr>
            </w:pPr>
            <w:r w:rsidRPr="002D5F34">
              <w:rPr>
                <w:rFonts w:ascii="Times New Roman" w:hAnsi="Times New Roman" w:cs="Times New Roman"/>
                <w:sz w:val="24"/>
                <w:szCs w:val="24"/>
              </w:rPr>
              <w:t>Фахові</w:t>
            </w:r>
          </w:p>
        </w:tc>
      </w:tr>
      <w:tr w:rsidR="00D338FE" w:rsidRPr="002D5F34" w:rsidTr="00C14730">
        <w:tc>
          <w:tcPr>
            <w:tcW w:w="2370"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 xml:space="preserve">Шпихлірові  </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206</w:t>
            </w:r>
          </w:p>
        </w:tc>
        <w:tc>
          <w:tcPr>
            <w:tcW w:w="121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6322</w:t>
            </w:r>
          </w:p>
        </w:tc>
        <w:tc>
          <w:tcPr>
            <w:tcW w:w="1101"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1799*</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421</w:t>
            </w:r>
          </w:p>
        </w:tc>
        <w:tc>
          <w:tcPr>
            <w:tcW w:w="1374"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21416</w:t>
            </w:r>
          </w:p>
        </w:tc>
        <w:tc>
          <w:tcPr>
            <w:tcW w:w="110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6069</w:t>
            </w:r>
          </w:p>
        </w:tc>
      </w:tr>
      <w:tr w:rsidR="00D338FE" w:rsidRPr="002D5F34" w:rsidTr="00C14730">
        <w:tc>
          <w:tcPr>
            <w:tcW w:w="2370"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Садівничо-городничі</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109</w:t>
            </w:r>
          </w:p>
        </w:tc>
        <w:tc>
          <w:tcPr>
            <w:tcW w:w="121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1430</w:t>
            </w:r>
          </w:p>
        </w:tc>
        <w:tc>
          <w:tcPr>
            <w:tcW w:w="1101"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45**</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152</w:t>
            </w:r>
          </w:p>
        </w:tc>
        <w:tc>
          <w:tcPr>
            <w:tcW w:w="1374"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2410</w:t>
            </w:r>
          </w:p>
        </w:tc>
        <w:tc>
          <w:tcPr>
            <w:tcW w:w="110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58</w:t>
            </w:r>
          </w:p>
        </w:tc>
      </w:tr>
      <w:tr w:rsidR="00D338FE" w:rsidRPr="002D5F34" w:rsidTr="00C14730">
        <w:tc>
          <w:tcPr>
            <w:tcW w:w="2370"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Годівлі рогатої худоби</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67</w:t>
            </w:r>
          </w:p>
        </w:tc>
        <w:tc>
          <w:tcPr>
            <w:tcW w:w="121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1205</w:t>
            </w:r>
          </w:p>
        </w:tc>
        <w:tc>
          <w:tcPr>
            <w:tcW w:w="1101"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1489**</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83</w:t>
            </w:r>
          </w:p>
        </w:tc>
        <w:tc>
          <w:tcPr>
            <w:tcW w:w="1374"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3215</w:t>
            </w:r>
          </w:p>
        </w:tc>
        <w:tc>
          <w:tcPr>
            <w:tcW w:w="110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8484</w:t>
            </w:r>
          </w:p>
        </w:tc>
      </w:tr>
      <w:tr w:rsidR="00D338FE" w:rsidRPr="002D5F34" w:rsidTr="00C14730">
        <w:tc>
          <w:tcPr>
            <w:tcW w:w="2370"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Охорони тварин</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288</w:t>
            </w:r>
          </w:p>
        </w:tc>
        <w:tc>
          <w:tcPr>
            <w:tcW w:w="121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10956</w:t>
            </w:r>
          </w:p>
        </w:tc>
        <w:tc>
          <w:tcPr>
            <w:tcW w:w="1101"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23192</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w:t>
            </w:r>
          </w:p>
        </w:tc>
        <w:tc>
          <w:tcPr>
            <w:tcW w:w="1374"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w:t>
            </w:r>
          </w:p>
        </w:tc>
        <w:tc>
          <w:tcPr>
            <w:tcW w:w="110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w:t>
            </w:r>
          </w:p>
        </w:tc>
      </w:tr>
      <w:tr w:rsidR="00D338FE" w:rsidRPr="002D5F34" w:rsidTr="00C14730">
        <w:tc>
          <w:tcPr>
            <w:tcW w:w="2370"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Годівлі свиней</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216</w:t>
            </w:r>
          </w:p>
        </w:tc>
        <w:tc>
          <w:tcPr>
            <w:tcW w:w="121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2894</w:t>
            </w:r>
          </w:p>
        </w:tc>
        <w:tc>
          <w:tcPr>
            <w:tcW w:w="1101"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440</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112</w:t>
            </w:r>
          </w:p>
        </w:tc>
        <w:tc>
          <w:tcPr>
            <w:tcW w:w="1374"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1270</w:t>
            </w:r>
          </w:p>
        </w:tc>
        <w:tc>
          <w:tcPr>
            <w:tcW w:w="110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398</w:t>
            </w:r>
          </w:p>
        </w:tc>
      </w:tr>
      <w:tr w:rsidR="00D338FE" w:rsidRPr="002D5F34" w:rsidTr="00C14730">
        <w:tc>
          <w:tcPr>
            <w:tcW w:w="2370"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Годівлі дробу</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110</w:t>
            </w:r>
          </w:p>
        </w:tc>
        <w:tc>
          <w:tcPr>
            <w:tcW w:w="121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1804</w:t>
            </w:r>
          </w:p>
        </w:tc>
        <w:tc>
          <w:tcPr>
            <w:tcW w:w="1101"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184**</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37</w:t>
            </w:r>
          </w:p>
        </w:tc>
        <w:tc>
          <w:tcPr>
            <w:tcW w:w="1374"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522</w:t>
            </w:r>
          </w:p>
        </w:tc>
        <w:tc>
          <w:tcPr>
            <w:tcW w:w="110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95</w:t>
            </w:r>
          </w:p>
        </w:tc>
      </w:tr>
      <w:tr w:rsidR="00D338FE" w:rsidRPr="002D5F34" w:rsidTr="00C14730">
        <w:tc>
          <w:tcPr>
            <w:tcW w:w="2370"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Пасічнині</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235</w:t>
            </w:r>
          </w:p>
        </w:tc>
        <w:tc>
          <w:tcPr>
            <w:tcW w:w="121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4035</w:t>
            </w:r>
          </w:p>
        </w:tc>
        <w:tc>
          <w:tcPr>
            <w:tcW w:w="1101"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65700**</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339</w:t>
            </w:r>
          </w:p>
        </w:tc>
        <w:tc>
          <w:tcPr>
            <w:tcW w:w="1374"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9799</w:t>
            </w:r>
          </w:p>
        </w:tc>
        <w:tc>
          <w:tcPr>
            <w:tcW w:w="110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140990</w:t>
            </w:r>
          </w:p>
        </w:tc>
      </w:tr>
      <w:tr w:rsidR="00D338FE" w:rsidRPr="002D5F34" w:rsidTr="00C14730">
        <w:tc>
          <w:tcPr>
            <w:tcW w:w="2370"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Інші</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38</w:t>
            </w:r>
          </w:p>
        </w:tc>
        <w:tc>
          <w:tcPr>
            <w:tcW w:w="121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w:t>
            </w:r>
          </w:p>
        </w:tc>
        <w:tc>
          <w:tcPr>
            <w:tcW w:w="1101"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w:t>
            </w:r>
          </w:p>
        </w:tc>
        <w:tc>
          <w:tcPr>
            <w:tcW w:w="1374"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w:t>
            </w:r>
          </w:p>
        </w:tc>
        <w:tc>
          <w:tcPr>
            <w:tcW w:w="110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w:t>
            </w:r>
          </w:p>
        </w:tc>
      </w:tr>
      <w:tr w:rsidR="00D338FE" w:rsidRPr="002D5F34" w:rsidTr="00C14730">
        <w:tc>
          <w:tcPr>
            <w:tcW w:w="9571" w:type="dxa"/>
            <w:gridSpan w:val="7"/>
          </w:tcPr>
          <w:p w:rsidR="00D338FE" w:rsidRPr="002D5F34" w:rsidRDefault="00D338FE" w:rsidP="00C14730">
            <w:pPr>
              <w:pStyle w:val="PlainText"/>
              <w:jc w:val="center"/>
              <w:rPr>
                <w:rFonts w:ascii="Times New Roman" w:hAnsi="Times New Roman" w:cs="Times New Roman"/>
                <w:sz w:val="24"/>
                <w:szCs w:val="24"/>
              </w:rPr>
            </w:pPr>
            <w:r w:rsidRPr="002D5F34">
              <w:rPr>
                <w:rFonts w:ascii="Times New Roman" w:hAnsi="Times New Roman" w:cs="Times New Roman"/>
                <w:sz w:val="24"/>
                <w:szCs w:val="24"/>
              </w:rPr>
              <w:t>Організаційні</w:t>
            </w:r>
          </w:p>
        </w:tc>
      </w:tr>
      <w:tr w:rsidR="00D338FE" w:rsidRPr="002D5F34" w:rsidTr="00C14730">
        <w:tc>
          <w:tcPr>
            <w:tcW w:w="2370"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Сільських господинь</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129</w:t>
            </w:r>
          </w:p>
        </w:tc>
        <w:tc>
          <w:tcPr>
            <w:tcW w:w="121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1554</w:t>
            </w:r>
          </w:p>
        </w:tc>
        <w:tc>
          <w:tcPr>
            <w:tcW w:w="1101"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w:t>
            </w:r>
          </w:p>
        </w:tc>
        <w:tc>
          <w:tcPr>
            <w:tcW w:w="1374"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581</w:t>
            </w:r>
          </w:p>
        </w:tc>
        <w:tc>
          <w:tcPr>
            <w:tcW w:w="110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22032</w:t>
            </w:r>
          </w:p>
        </w:tc>
      </w:tr>
      <w:tr w:rsidR="00D338FE" w:rsidRPr="002D5F34" w:rsidTr="00C14730">
        <w:tc>
          <w:tcPr>
            <w:tcW w:w="2370"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Плантаторів тютюну</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w:t>
            </w:r>
          </w:p>
        </w:tc>
        <w:tc>
          <w:tcPr>
            <w:tcW w:w="121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1554</w:t>
            </w:r>
          </w:p>
        </w:tc>
        <w:tc>
          <w:tcPr>
            <w:tcW w:w="1101"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w:t>
            </w:r>
          </w:p>
        </w:tc>
        <w:tc>
          <w:tcPr>
            <w:tcW w:w="1374"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581</w:t>
            </w:r>
          </w:p>
        </w:tc>
        <w:tc>
          <w:tcPr>
            <w:tcW w:w="110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22032</w:t>
            </w:r>
          </w:p>
        </w:tc>
      </w:tr>
      <w:tr w:rsidR="00D338FE" w:rsidRPr="002D5F34" w:rsidTr="00C14730">
        <w:tc>
          <w:tcPr>
            <w:tcW w:w="2370"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Сільської молоді</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w:t>
            </w:r>
          </w:p>
        </w:tc>
        <w:tc>
          <w:tcPr>
            <w:tcW w:w="121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2835</w:t>
            </w:r>
          </w:p>
        </w:tc>
        <w:tc>
          <w:tcPr>
            <w:tcW w:w="1101"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w:t>
            </w:r>
          </w:p>
        </w:tc>
        <w:tc>
          <w:tcPr>
            <w:tcW w:w="1206"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w:t>
            </w:r>
          </w:p>
        </w:tc>
        <w:tc>
          <w:tcPr>
            <w:tcW w:w="1374"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604</w:t>
            </w:r>
          </w:p>
        </w:tc>
        <w:tc>
          <w:tcPr>
            <w:tcW w:w="1102" w:type="dxa"/>
          </w:tcPr>
          <w:p w:rsidR="00D338FE" w:rsidRPr="002D5F34" w:rsidRDefault="00D338FE" w:rsidP="00C14730">
            <w:pPr>
              <w:pStyle w:val="PlainText"/>
              <w:rPr>
                <w:rFonts w:ascii="Times New Roman" w:hAnsi="Times New Roman" w:cs="Times New Roman"/>
                <w:sz w:val="24"/>
                <w:szCs w:val="24"/>
              </w:rPr>
            </w:pPr>
            <w:r w:rsidRPr="002D5F34">
              <w:rPr>
                <w:rFonts w:ascii="Times New Roman" w:hAnsi="Times New Roman" w:cs="Times New Roman"/>
                <w:sz w:val="24"/>
                <w:szCs w:val="24"/>
              </w:rPr>
              <w:t>13071</w:t>
            </w:r>
          </w:p>
        </w:tc>
      </w:tr>
    </w:tbl>
    <w:p w:rsidR="00D338FE" w:rsidRPr="00564421" w:rsidRDefault="00D338FE" w:rsidP="00564421">
      <w:pPr>
        <w:spacing w:after="0" w:line="240" w:lineRule="atLeast"/>
        <w:jc w:val="both"/>
        <w:rPr>
          <w:rFonts w:ascii="Times New Roman" w:hAnsi="Times New Roman"/>
          <w:lang w:val="uk-UA"/>
        </w:rPr>
      </w:pPr>
      <w:r w:rsidRPr="00564421">
        <w:rPr>
          <w:rFonts w:ascii="Times New Roman" w:hAnsi="Times New Roman"/>
          <w:lang w:val="uk-UA"/>
        </w:rPr>
        <w:t xml:space="preserve">* Запас зерна в центнерах. </w:t>
      </w:r>
    </w:p>
    <w:p w:rsidR="00D338FE" w:rsidRPr="00564421" w:rsidRDefault="00D338FE" w:rsidP="00564421">
      <w:pPr>
        <w:spacing w:after="0" w:line="240" w:lineRule="atLeast"/>
        <w:jc w:val="both"/>
        <w:rPr>
          <w:rFonts w:ascii="Times New Roman" w:hAnsi="Times New Roman"/>
          <w:lang w:val="uk-UA"/>
        </w:rPr>
      </w:pPr>
      <w:r w:rsidRPr="00564421">
        <w:rPr>
          <w:rFonts w:ascii="Times New Roman" w:hAnsi="Times New Roman"/>
          <w:lang w:val="uk-UA"/>
        </w:rPr>
        <w:t>** “Шкілок“ з вирощування саджанців.</w:t>
      </w:r>
    </w:p>
    <w:p w:rsidR="00D338FE" w:rsidRPr="00564421" w:rsidRDefault="00D338FE" w:rsidP="00564421">
      <w:pPr>
        <w:spacing w:after="0" w:line="240" w:lineRule="atLeast"/>
        <w:jc w:val="both"/>
        <w:rPr>
          <w:rFonts w:ascii="Times New Roman" w:hAnsi="Times New Roman"/>
          <w:lang w:val="uk-UA"/>
        </w:rPr>
      </w:pPr>
      <w:r w:rsidRPr="00564421">
        <w:rPr>
          <w:rFonts w:ascii="Times New Roman" w:hAnsi="Times New Roman"/>
          <w:lang w:val="uk-UA"/>
        </w:rPr>
        <w:t>*** Голів худоби.</w:t>
      </w:r>
    </w:p>
    <w:p w:rsidR="00D338FE" w:rsidRPr="00564421" w:rsidRDefault="00D338FE" w:rsidP="00564421">
      <w:pPr>
        <w:spacing w:after="0" w:line="240" w:lineRule="atLeast"/>
        <w:jc w:val="both"/>
        <w:rPr>
          <w:rFonts w:ascii="Times New Roman" w:hAnsi="Times New Roman"/>
          <w:lang w:val="uk-UA"/>
        </w:rPr>
      </w:pPr>
      <w:r w:rsidRPr="00564421">
        <w:rPr>
          <w:rFonts w:ascii="Times New Roman" w:hAnsi="Times New Roman"/>
          <w:lang w:val="uk-UA"/>
        </w:rPr>
        <w:t>**** Дослідних гнізд.</w:t>
      </w:r>
    </w:p>
    <w:p w:rsidR="00D338FE" w:rsidRPr="00564421" w:rsidRDefault="00D338FE" w:rsidP="00564421">
      <w:pPr>
        <w:spacing w:after="0" w:line="240" w:lineRule="atLeast"/>
        <w:jc w:val="both"/>
        <w:rPr>
          <w:rFonts w:ascii="Times New Roman" w:hAnsi="Times New Roman"/>
          <w:lang w:val="uk-UA"/>
        </w:rPr>
      </w:pPr>
      <w:r w:rsidRPr="00564421">
        <w:rPr>
          <w:rFonts w:ascii="Times New Roman" w:hAnsi="Times New Roman"/>
          <w:lang w:val="uk-UA"/>
        </w:rPr>
        <w:t>***** Вуликів.</w:t>
      </w:r>
    </w:p>
    <w:p w:rsidR="00D338FE" w:rsidRPr="00564421" w:rsidRDefault="00D338FE" w:rsidP="00564421">
      <w:pPr>
        <w:spacing w:after="0" w:line="240" w:lineRule="auto"/>
        <w:jc w:val="both"/>
        <w:rPr>
          <w:rFonts w:ascii="Times New Roman" w:hAnsi="Times New Roman"/>
          <w:lang w:val="uk-UA"/>
        </w:rPr>
      </w:pPr>
      <w:r w:rsidRPr="00564421">
        <w:rPr>
          <w:rFonts w:ascii="Times New Roman" w:hAnsi="Times New Roman"/>
          <w:lang w:val="uk-UA"/>
        </w:rPr>
        <w:t xml:space="preserve"> Джерело: [узагальнено: 1319, с.28]. </w:t>
      </w:r>
    </w:p>
    <w:p w:rsidR="00D338FE" w:rsidRDefault="00D338FE" w:rsidP="0066456A">
      <w:pPr>
        <w:jc w:val="center"/>
        <w:rPr>
          <w:rFonts w:ascii="Times New Roman" w:hAnsi="Times New Roman"/>
          <w:b/>
          <w:lang w:val="uk-UA"/>
        </w:rPr>
      </w:pP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Додаток С.13</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З</w:t>
      </w:r>
      <w:r w:rsidRPr="006F33C0">
        <w:rPr>
          <w:rFonts w:ascii="Times New Roman" w:hAnsi="Times New Roman"/>
          <w:b/>
        </w:rPr>
        <w:t>’</w:t>
      </w:r>
      <w:r w:rsidRPr="006F33C0">
        <w:rPr>
          <w:rFonts w:ascii="Times New Roman" w:hAnsi="Times New Roman"/>
          <w:b/>
          <w:lang w:val="uk-UA"/>
        </w:rPr>
        <w:t>їзд українських агрономів (1933 р.)</w:t>
      </w:r>
    </w:p>
    <w:p w:rsidR="00D338FE" w:rsidRPr="006F33C0" w:rsidRDefault="00D338FE" w:rsidP="0066456A">
      <w:pPr>
        <w:rPr>
          <w:rFonts w:ascii="Times New Roman" w:hAnsi="Times New Roman"/>
          <w:lang w:val="uk-UA"/>
        </w:rPr>
      </w:pPr>
      <w:r w:rsidRPr="00790320">
        <w:rPr>
          <w:rFonts w:ascii="Times New Roman" w:hAnsi="Times New Roman"/>
          <w:noProof/>
          <w:lang w:val="uk-UA" w:eastAsia="uk-UA"/>
        </w:rPr>
        <w:pict>
          <v:shape id="_x0000_i1164" type="#_x0000_t75" style="width:313.5pt;height:190.5pt;visibility:visible">
            <v:imagedata r:id="rId167" o:title=""/>
          </v:shape>
        </w:pict>
      </w:r>
    </w:p>
    <w:p w:rsidR="00D338FE" w:rsidRPr="006F33C0" w:rsidRDefault="00D338FE" w:rsidP="0066456A">
      <w:pPr>
        <w:jc w:val="both"/>
        <w:rPr>
          <w:rFonts w:ascii="Times New Roman" w:hAnsi="Times New Roman"/>
          <w:lang w:val="uk-UA"/>
        </w:rPr>
      </w:pPr>
      <w:r w:rsidRPr="006F33C0">
        <w:rPr>
          <w:rFonts w:ascii="Times New Roman" w:hAnsi="Times New Roman"/>
          <w:lang w:val="uk-UA"/>
        </w:rPr>
        <w:t xml:space="preserve">Джерело: [772, с.77]. </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Додаток С.14</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Регіональні особливості організації господарського просвітництва</w:t>
      </w:r>
    </w:p>
    <w:p w:rsidR="00D338FE" w:rsidRPr="006F33C0" w:rsidRDefault="00D338FE" w:rsidP="0066456A">
      <w:pPr>
        <w:ind w:left="-284" w:firstLine="709"/>
        <w:jc w:val="both"/>
        <w:rPr>
          <w:rFonts w:ascii="Times New Roman" w:hAnsi="Times New Roman"/>
          <w:lang w:val="uk-UA"/>
        </w:rPr>
      </w:pPr>
      <w:r w:rsidRPr="00790320">
        <w:rPr>
          <w:rFonts w:ascii="Times New Roman" w:hAnsi="Times New Roman"/>
          <w:noProof/>
          <w:lang w:val="uk-UA" w:eastAsia="uk-UA"/>
        </w:rPr>
        <w:pict>
          <v:shape id="_x0000_i1165" type="#_x0000_t75" style="width:370.5pt;height:214.5pt;visibility:visible">
            <v:imagedata r:id="rId168" o:title=""/>
          </v:shape>
        </w:pict>
      </w:r>
    </w:p>
    <w:p w:rsidR="00D338FE" w:rsidRPr="006F33C0" w:rsidRDefault="00D338FE" w:rsidP="0066456A">
      <w:pPr>
        <w:jc w:val="both"/>
        <w:rPr>
          <w:rFonts w:ascii="Times New Roman" w:hAnsi="Times New Roman"/>
          <w:lang w:val="uk-UA"/>
        </w:rPr>
      </w:pPr>
      <w:r w:rsidRPr="006F33C0">
        <w:rPr>
          <w:rFonts w:ascii="Times New Roman" w:hAnsi="Times New Roman"/>
          <w:lang w:val="uk-UA"/>
        </w:rPr>
        <w:t xml:space="preserve">Джерело: [925, с. 113]. </w:t>
      </w:r>
    </w:p>
    <w:p w:rsidR="00D338FE" w:rsidRPr="006F33C0" w:rsidRDefault="00D338FE" w:rsidP="0066456A">
      <w:pPr>
        <w:pStyle w:val="PlainText"/>
        <w:ind w:firstLine="709"/>
        <w:jc w:val="both"/>
        <w:rPr>
          <w:rFonts w:ascii="Times New Roman" w:hAnsi="Times New Roman" w:cs="Times New Roman"/>
          <w:sz w:val="24"/>
          <w:szCs w:val="24"/>
        </w:rPr>
      </w:pPr>
    </w:p>
    <w:p w:rsidR="00D338FE" w:rsidRPr="006F33C0" w:rsidRDefault="00D338FE" w:rsidP="0066456A">
      <w:pPr>
        <w:pStyle w:val="PlainText"/>
        <w:ind w:firstLine="709"/>
        <w:jc w:val="both"/>
        <w:rPr>
          <w:rFonts w:ascii="Times New Roman" w:hAnsi="Times New Roman" w:cs="Times New Roman"/>
          <w:sz w:val="24"/>
          <w:szCs w:val="24"/>
        </w:rPr>
      </w:pP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Додаток С.15</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Інструктори Секції господинь пішки направляються на «виклади» селами Дрогобиччини (1942 р.)</w:t>
      </w:r>
    </w:p>
    <w:p w:rsidR="00D338FE" w:rsidRPr="006F33C0" w:rsidRDefault="00D338FE" w:rsidP="0066456A">
      <w:pPr>
        <w:rPr>
          <w:rFonts w:ascii="Times New Roman" w:hAnsi="Times New Roman"/>
          <w:lang w:val="uk-UA"/>
        </w:rPr>
      </w:pPr>
      <w:r w:rsidRPr="00790320">
        <w:rPr>
          <w:rFonts w:ascii="Times New Roman" w:hAnsi="Times New Roman"/>
          <w:noProof/>
          <w:lang w:val="uk-UA" w:eastAsia="uk-UA"/>
        </w:rPr>
        <w:pict>
          <v:shape id="_x0000_i1166" type="#_x0000_t75" style="width:331.5pt;height:223.5pt;visibility:visible">
            <v:imagedata r:id="rId169" o:title=""/>
          </v:shape>
        </w:pict>
      </w:r>
    </w:p>
    <w:p w:rsidR="00D338FE" w:rsidRPr="006F33C0" w:rsidRDefault="00D338FE" w:rsidP="0066456A">
      <w:pPr>
        <w:jc w:val="both"/>
        <w:rPr>
          <w:rFonts w:ascii="Times New Roman" w:hAnsi="Times New Roman"/>
          <w:lang w:val="uk-UA"/>
        </w:rPr>
      </w:pPr>
    </w:p>
    <w:p w:rsidR="00D338FE" w:rsidRPr="006F33C0" w:rsidRDefault="00D338FE" w:rsidP="0066456A">
      <w:pPr>
        <w:jc w:val="both"/>
        <w:rPr>
          <w:rFonts w:ascii="Times New Roman" w:hAnsi="Times New Roman"/>
          <w:lang w:val="uk-UA"/>
        </w:rPr>
      </w:pPr>
      <w:r w:rsidRPr="006F33C0">
        <w:rPr>
          <w:rFonts w:ascii="Times New Roman" w:hAnsi="Times New Roman"/>
          <w:lang w:val="uk-UA"/>
        </w:rPr>
        <w:t xml:space="preserve">Джерело: [772, с. 492]. </w:t>
      </w:r>
    </w:p>
    <w:p w:rsidR="00D338FE" w:rsidRDefault="00D338FE" w:rsidP="0066456A">
      <w:pPr>
        <w:jc w:val="center"/>
        <w:rPr>
          <w:rFonts w:ascii="Times New Roman" w:hAnsi="Times New Roman"/>
          <w:b/>
          <w:lang w:val="uk-UA"/>
        </w:rPr>
      </w:pP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Додаток С.16</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Провід та працівники Централі товариства «Сільський господар» (1938 р.)</w:t>
      </w:r>
    </w:p>
    <w:p w:rsidR="00D338FE" w:rsidRPr="006F33C0" w:rsidRDefault="00D338FE" w:rsidP="0066456A">
      <w:pPr>
        <w:rPr>
          <w:rFonts w:ascii="Times New Roman" w:hAnsi="Times New Roman"/>
          <w:lang w:val="uk-UA"/>
        </w:rPr>
      </w:pPr>
      <w:r w:rsidRPr="00790320">
        <w:rPr>
          <w:rFonts w:ascii="Times New Roman" w:hAnsi="Times New Roman"/>
          <w:noProof/>
          <w:lang w:val="uk-UA" w:eastAsia="uk-UA"/>
        </w:rPr>
        <w:pict>
          <v:shape id="_x0000_i1167" type="#_x0000_t75" style="width:292.5pt;height:201.75pt;visibility:visible">
            <v:imagedata r:id="rId170" o:title=""/>
          </v:shape>
        </w:pict>
      </w:r>
    </w:p>
    <w:p w:rsidR="00D338FE" w:rsidRPr="006F33C0" w:rsidRDefault="00D338FE" w:rsidP="0066456A">
      <w:pPr>
        <w:jc w:val="both"/>
        <w:rPr>
          <w:rFonts w:ascii="Times New Roman" w:hAnsi="Times New Roman"/>
          <w:lang w:val="uk-UA"/>
        </w:rPr>
      </w:pPr>
      <w:r w:rsidRPr="006F33C0">
        <w:rPr>
          <w:rFonts w:ascii="Times New Roman" w:hAnsi="Times New Roman"/>
          <w:lang w:val="uk-UA"/>
        </w:rPr>
        <w:t xml:space="preserve">Джерело: [772, с. 27]. </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Додаток С.17</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 xml:space="preserve">Пропагування американського досвіду використання «господарської артилерії» щодо запобігання раннім заморозкам </w:t>
      </w:r>
    </w:p>
    <w:p w:rsidR="00D338FE" w:rsidRPr="006F33C0" w:rsidRDefault="00D338FE" w:rsidP="0066456A">
      <w:pPr>
        <w:jc w:val="both"/>
        <w:rPr>
          <w:rFonts w:ascii="Times New Roman" w:hAnsi="Times New Roman"/>
          <w:b/>
          <w:lang w:val="uk-UA"/>
        </w:rPr>
      </w:pPr>
      <w:r w:rsidRPr="00790320">
        <w:rPr>
          <w:rFonts w:ascii="Times New Roman" w:hAnsi="Times New Roman"/>
          <w:b/>
          <w:noProof/>
          <w:lang w:val="uk-UA" w:eastAsia="uk-UA"/>
        </w:rPr>
        <w:pict>
          <v:shape id="_x0000_i1168" type="#_x0000_t75" style="width:378pt;height:335.25pt;visibility:visible">
            <v:imagedata r:id="rId171" o:title=""/>
          </v:shape>
        </w:pict>
      </w:r>
    </w:p>
    <w:p w:rsidR="00D338FE" w:rsidRPr="006F33C0" w:rsidRDefault="00D338FE" w:rsidP="0066456A">
      <w:pPr>
        <w:jc w:val="both"/>
        <w:rPr>
          <w:rFonts w:ascii="Times New Roman" w:hAnsi="Times New Roman"/>
          <w:lang w:val="uk-UA"/>
        </w:rPr>
      </w:pPr>
      <w:r w:rsidRPr="006F33C0">
        <w:rPr>
          <w:rFonts w:ascii="Times New Roman" w:hAnsi="Times New Roman"/>
          <w:lang w:val="uk-UA"/>
        </w:rPr>
        <w:t xml:space="preserve">Джерело: [331]. </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Додаток С.18</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 xml:space="preserve">Механізація як чинник інтенсифікації розвитку «поступових господарств» </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Сільські господарі – члени «машинової спілки» при кружку «Сільського господаря» в Перерові (Коломийщина)</w:t>
      </w:r>
    </w:p>
    <w:p w:rsidR="00D338FE" w:rsidRPr="006F33C0" w:rsidRDefault="00D338FE" w:rsidP="0066456A">
      <w:pPr>
        <w:rPr>
          <w:rFonts w:ascii="Times New Roman" w:hAnsi="Times New Roman"/>
          <w:lang w:val="uk-UA"/>
        </w:rPr>
      </w:pPr>
      <w:r w:rsidRPr="00790320">
        <w:rPr>
          <w:rFonts w:ascii="Times New Roman" w:hAnsi="Times New Roman"/>
          <w:noProof/>
          <w:lang w:val="uk-UA" w:eastAsia="uk-UA"/>
        </w:rPr>
        <w:pict>
          <v:shape id="_x0000_i1169" type="#_x0000_t75" style="width:256.5pt;height:190.5pt;visibility:visible">
            <v:imagedata r:id="rId172" o:title=""/>
          </v:shape>
        </w:pict>
      </w:r>
    </w:p>
    <w:p w:rsidR="00D338FE" w:rsidRPr="006F33C0" w:rsidRDefault="00D338FE" w:rsidP="0066456A">
      <w:pPr>
        <w:rPr>
          <w:rFonts w:ascii="Times New Roman" w:hAnsi="Times New Roman"/>
          <w:lang w:val="uk-UA"/>
        </w:rPr>
      </w:pPr>
    </w:p>
    <w:p w:rsidR="00D338FE" w:rsidRPr="006F33C0" w:rsidRDefault="00D338FE" w:rsidP="0066456A">
      <w:pPr>
        <w:jc w:val="both"/>
        <w:rPr>
          <w:rFonts w:ascii="Times New Roman" w:hAnsi="Times New Roman"/>
          <w:b/>
          <w:lang w:val="uk-UA"/>
        </w:rPr>
      </w:pPr>
      <w:r w:rsidRPr="00790320">
        <w:rPr>
          <w:rFonts w:ascii="Times New Roman" w:hAnsi="Times New Roman"/>
          <w:b/>
          <w:noProof/>
          <w:lang w:val="uk-UA" w:eastAsia="uk-UA"/>
        </w:rPr>
        <w:pict>
          <v:shape id="_x0000_i1170" type="#_x0000_t75" style="width:378pt;height:327.75pt;visibility:visible">
            <v:imagedata r:id="rId173" o:title=""/>
          </v:shape>
        </w:pict>
      </w:r>
    </w:p>
    <w:p w:rsidR="00D338FE" w:rsidRPr="006F33C0" w:rsidRDefault="00D338FE" w:rsidP="0066456A">
      <w:pPr>
        <w:jc w:val="both"/>
        <w:rPr>
          <w:rFonts w:ascii="Times New Roman" w:hAnsi="Times New Roman"/>
          <w:lang w:val="uk-UA"/>
        </w:rPr>
      </w:pPr>
    </w:p>
    <w:p w:rsidR="00D338FE" w:rsidRPr="006F33C0" w:rsidRDefault="00D338FE" w:rsidP="0066456A">
      <w:pPr>
        <w:jc w:val="both"/>
        <w:rPr>
          <w:rFonts w:ascii="Times New Roman" w:hAnsi="Times New Roman"/>
          <w:lang w:val="uk-UA"/>
        </w:rPr>
      </w:pPr>
      <w:r w:rsidRPr="006F33C0">
        <w:rPr>
          <w:rFonts w:ascii="Times New Roman" w:hAnsi="Times New Roman"/>
          <w:lang w:val="uk-UA"/>
        </w:rPr>
        <w:t>Джерел</w:t>
      </w:r>
      <w:r>
        <w:rPr>
          <w:rFonts w:ascii="Times New Roman" w:hAnsi="Times New Roman"/>
          <w:lang w:val="uk-UA"/>
        </w:rPr>
        <w:t>а</w:t>
      </w:r>
      <w:r w:rsidRPr="006F33C0">
        <w:rPr>
          <w:rFonts w:ascii="Times New Roman" w:hAnsi="Times New Roman"/>
          <w:lang w:val="uk-UA"/>
        </w:rPr>
        <w:t xml:space="preserve">: [241, с. 38; 772, с. 386]. </w:t>
      </w:r>
    </w:p>
    <w:p w:rsidR="00D338FE" w:rsidRPr="006F33C0" w:rsidRDefault="00D338FE" w:rsidP="00564421">
      <w:pPr>
        <w:spacing w:after="0"/>
        <w:jc w:val="center"/>
        <w:rPr>
          <w:rFonts w:ascii="Times New Roman" w:hAnsi="Times New Roman"/>
          <w:b/>
          <w:lang w:val="uk-UA"/>
        </w:rPr>
      </w:pPr>
      <w:r w:rsidRPr="006F33C0">
        <w:rPr>
          <w:rFonts w:ascii="Times New Roman" w:hAnsi="Times New Roman"/>
          <w:b/>
          <w:lang w:val="uk-UA"/>
        </w:rPr>
        <w:t>Додаток С.19</w:t>
      </w:r>
    </w:p>
    <w:p w:rsidR="00D338FE" w:rsidRPr="006F33C0" w:rsidRDefault="00D338FE" w:rsidP="00564421">
      <w:pPr>
        <w:spacing w:after="0"/>
        <w:jc w:val="center"/>
        <w:rPr>
          <w:rFonts w:ascii="Times New Roman" w:hAnsi="Times New Roman"/>
          <w:b/>
          <w:lang w:val="uk-UA"/>
        </w:rPr>
      </w:pPr>
      <w:r w:rsidRPr="006F33C0">
        <w:rPr>
          <w:rFonts w:ascii="Times New Roman" w:hAnsi="Times New Roman"/>
          <w:b/>
          <w:lang w:val="uk-UA"/>
        </w:rPr>
        <w:t>«Досвідництво» як чинник підвищення господарської культури українства</w:t>
      </w:r>
    </w:p>
    <w:p w:rsidR="00D338FE" w:rsidRPr="006F33C0" w:rsidRDefault="00D338FE" w:rsidP="00564421">
      <w:pPr>
        <w:spacing w:after="0"/>
        <w:ind w:left="-284" w:firstLine="709"/>
        <w:jc w:val="center"/>
        <w:rPr>
          <w:rFonts w:ascii="Times New Roman" w:hAnsi="Times New Roman"/>
          <w:lang w:val="uk-UA"/>
        </w:rPr>
      </w:pPr>
      <w:r w:rsidRPr="006F33C0">
        <w:rPr>
          <w:rFonts w:ascii="Times New Roman" w:hAnsi="Times New Roman"/>
          <w:lang w:val="uk-UA"/>
        </w:rPr>
        <w:t>(</w:t>
      </w:r>
      <w:r w:rsidRPr="006F33C0">
        <w:rPr>
          <w:rFonts w:ascii="Times New Roman" w:hAnsi="Times New Roman"/>
          <w:b/>
          <w:lang w:val="uk-UA"/>
        </w:rPr>
        <w:t>стаття І. Лапчука «Як закладати  і вести дослідні поля» (уривки)</w:t>
      </w:r>
    </w:p>
    <w:p w:rsidR="00D338FE" w:rsidRPr="006F33C0" w:rsidRDefault="00D338FE" w:rsidP="00564421">
      <w:pPr>
        <w:spacing w:after="0"/>
        <w:jc w:val="center"/>
        <w:rPr>
          <w:rFonts w:ascii="Times New Roman" w:hAnsi="Times New Roman"/>
          <w:b/>
          <w:lang w:val="uk-UA"/>
        </w:rPr>
      </w:pPr>
      <w:r w:rsidRPr="00790320">
        <w:rPr>
          <w:rFonts w:ascii="Times New Roman" w:hAnsi="Times New Roman"/>
          <w:b/>
          <w:noProof/>
          <w:lang w:val="uk-UA" w:eastAsia="uk-UA"/>
        </w:rPr>
        <w:pict>
          <v:shape id="_x0000_i1171" type="#_x0000_t75" style="width:252pt;height:188.25pt;visibility:visible">
            <v:imagedata r:id="rId174" o:title=""/>
          </v:shape>
        </w:pict>
      </w:r>
    </w:p>
    <w:p w:rsidR="00D338FE" w:rsidRPr="006F33C0" w:rsidRDefault="00D338FE" w:rsidP="0066456A">
      <w:pPr>
        <w:jc w:val="both"/>
        <w:rPr>
          <w:rFonts w:ascii="Times New Roman" w:hAnsi="Times New Roman"/>
          <w:b/>
          <w:lang w:val="uk-UA"/>
        </w:rPr>
      </w:pPr>
      <w:r w:rsidRPr="00790320">
        <w:rPr>
          <w:rFonts w:ascii="Times New Roman" w:hAnsi="Times New Roman"/>
          <w:b/>
          <w:noProof/>
          <w:lang w:val="uk-UA" w:eastAsia="uk-UA"/>
        </w:rPr>
        <w:pict>
          <v:shape id="_x0000_i1172" type="#_x0000_t75" style="width:352.5pt;height:213.75pt;visibility:visible">
            <v:imagedata r:id="rId175" o:title=""/>
          </v:shape>
        </w:pict>
      </w:r>
    </w:p>
    <w:p w:rsidR="00D338FE" w:rsidRPr="006F33C0" w:rsidRDefault="00D338FE" w:rsidP="0066456A">
      <w:pPr>
        <w:jc w:val="center"/>
        <w:rPr>
          <w:rFonts w:ascii="Times New Roman" w:hAnsi="Times New Roman"/>
          <w:b/>
          <w:noProof/>
          <w:lang w:val="uk-UA"/>
        </w:rPr>
      </w:pPr>
      <w:r w:rsidRPr="006F33C0">
        <w:rPr>
          <w:rFonts w:ascii="Times New Roman" w:hAnsi="Times New Roman"/>
          <w:b/>
          <w:noProof/>
          <w:lang w:val="uk-UA"/>
        </w:rPr>
        <w:t>Поступові господарі Михайло і Параска Вітенки, які взяли участь у «контролі молочності»</w:t>
      </w:r>
    </w:p>
    <w:p w:rsidR="00D338FE" w:rsidRPr="006F33C0" w:rsidRDefault="00D338FE" w:rsidP="0066456A">
      <w:pPr>
        <w:jc w:val="both"/>
        <w:rPr>
          <w:rFonts w:ascii="Times New Roman" w:hAnsi="Times New Roman"/>
          <w:b/>
          <w:lang w:val="uk-UA"/>
        </w:rPr>
      </w:pPr>
      <w:r w:rsidRPr="00790320">
        <w:rPr>
          <w:rFonts w:ascii="Times New Roman" w:hAnsi="Times New Roman"/>
          <w:b/>
          <w:noProof/>
          <w:lang w:val="uk-UA" w:eastAsia="uk-UA"/>
        </w:rPr>
        <w:pict>
          <v:shape id="Рисунок 15" o:spid="_x0000_i1173" type="#_x0000_t75" style="width:313.5pt;height:190.5pt;visibility:visible">
            <v:imagedata r:id="rId176" o:title=""/>
          </v:shape>
        </w:pict>
      </w:r>
    </w:p>
    <w:p w:rsidR="00D338FE" w:rsidRPr="006F33C0" w:rsidRDefault="00D338FE" w:rsidP="0066456A">
      <w:pPr>
        <w:jc w:val="both"/>
        <w:rPr>
          <w:rFonts w:ascii="Times New Roman" w:hAnsi="Times New Roman"/>
          <w:lang w:val="uk-UA"/>
        </w:rPr>
      </w:pPr>
      <w:r w:rsidRPr="006F33C0">
        <w:rPr>
          <w:rFonts w:ascii="Times New Roman" w:hAnsi="Times New Roman"/>
          <w:lang w:val="uk-UA"/>
        </w:rPr>
        <w:t>Джерел</w:t>
      </w:r>
      <w:r>
        <w:rPr>
          <w:rFonts w:ascii="Times New Roman" w:hAnsi="Times New Roman"/>
          <w:lang w:val="uk-UA"/>
        </w:rPr>
        <w:t>а</w:t>
      </w:r>
      <w:r w:rsidRPr="006F33C0">
        <w:rPr>
          <w:rFonts w:ascii="Times New Roman" w:hAnsi="Times New Roman"/>
          <w:lang w:val="uk-UA"/>
        </w:rPr>
        <w:t xml:space="preserve">: [338; 823, с. 79]. </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Додаток С.20</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«Пересаджування збіжжя» як метод підвищення рентабельності господарства</w:t>
      </w:r>
    </w:p>
    <w:p w:rsidR="00D338FE" w:rsidRPr="006F33C0" w:rsidRDefault="00D338FE" w:rsidP="0066456A">
      <w:pPr>
        <w:jc w:val="both"/>
        <w:rPr>
          <w:rFonts w:ascii="Times New Roman" w:hAnsi="Times New Roman"/>
          <w:b/>
          <w:lang w:val="uk-UA"/>
        </w:rPr>
      </w:pPr>
      <w:r w:rsidRPr="00790320">
        <w:rPr>
          <w:rFonts w:ascii="Times New Roman" w:hAnsi="Times New Roman"/>
          <w:b/>
          <w:noProof/>
          <w:lang w:val="uk-UA" w:eastAsia="uk-UA"/>
        </w:rPr>
        <w:pict>
          <v:shape id="_x0000_i1174" type="#_x0000_t75" style="width:345.75pt;height:264pt;visibility:visible">
            <v:imagedata r:id="rId177" o:title=""/>
          </v:shape>
        </w:pict>
      </w:r>
    </w:p>
    <w:p w:rsidR="00D338FE" w:rsidRPr="006F33C0" w:rsidRDefault="00D338FE" w:rsidP="0066456A">
      <w:pPr>
        <w:jc w:val="both"/>
        <w:rPr>
          <w:rFonts w:ascii="Times New Roman" w:hAnsi="Times New Roman"/>
          <w:lang w:val="uk-UA"/>
        </w:rPr>
      </w:pPr>
      <w:r w:rsidRPr="006F33C0">
        <w:rPr>
          <w:rFonts w:ascii="Times New Roman" w:hAnsi="Times New Roman"/>
          <w:lang w:val="uk-UA"/>
        </w:rPr>
        <w:t xml:space="preserve">Джерело: [1054]. </w:t>
      </w:r>
    </w:p>
    <w:p w:rsidR="00D338FE" w:rsidRPr="006F33C0" w:rsidRDefault="00D338FE" w:rsidP="00564421">
      <w:pPr>
        <w:spacing w:after="0"/>
        <w:ind w:left="-284" w:firstLine="709"/>
        <w:jc w:val="center"/>
        <w:rPr>
          <w:rFonts w:ascii="Times New Roman" w:hAnsi="Times New Roman"/>
          <w:b/>
          <w:lang w:val="uk-UA"/>
        </w:rPr>
      </w:pPr>
      <w:r w:rsidRPr="006F33C0">
        <w:rPr>
          <w:rFonts w:ascii="Times New Roman" w:hAnsi="Times New Roman"/>
          <w:b/>
          <w:lang w:val="uk-UA"/>
        </w:rPr>
        <w:t>Додаток С.21</w:t>
      </w:r>
    </w:p>
    <w:p w:rsidR="00D338FE" w:rsidRPr="006F33C0" w:rsidRDefault="00D338FE" w:rsidP="00564421">
      <w:pPr>
        <w:spacing w:after="0"/>
        <w:ind w:left="-284" w:firstLine="709"/>
        <w:jc w:val="center"/>
        <w:rPr>
          <w:rFonts w:ascii="Times New Roman" w:hAnsi="Times New Roman"/>
          <w:b/>
          <w:lang w:val="uk-UA"/>
        </w:rPr>
      </w:pPr>
      <w:r w:rsidRPr="006F33C0">
        <w:rPr>
          <w:rFonts w:ascii="Times New Roman" w:hAnsi="Times New Roman"/>
          <w:b/>
          <w:lang w:val="uk-UA"/>
        </w:rPr>
        <w:t>Актуалізація «рахівництва» на сторінках часопису «Сільський господар» (методичні поради селянству щодо господарювання «з олівцем у руці» у статті «Під увагу тим, що ведуть сільсько-господарське рахівництво» (1928 р.) (уривок)</w:t>
      </w:r>
    </w:p>
    <w:p w:rsidR="00D338FE" w:rsidRPr="006F33C0" w:rsidRDefault="00D338FE" w:rsidP="00564421">
      <w:pPr>
        <w:spacing w:after="0"/>
        <w:rPr>
          <w:rFonts w:ascii="Times New Roman" w:hAnsi="Times New Roman"/>
        </w:rPr>
      </w:pPr>
      <w:r w:rsidRPr="00790320">
        <w:rPr>
          <w:rFonts w:ascii="Times New Roman" w:hAnsi="Times New Roman"/>
          <w:noProof/>
          <w:lang w:val="uk-UA" w:eastAsia="uk-UA"/>
        </w:rPr>
        <w:pict>
          <v:shape id="_x0000_i1175" type="#_x0000_t75" style="width:378pt;height:273.75pt;visibility:visible">
            <v:imagedata r:id="rId178" o:title=""/>
          </v:shape>
        </w:pict>
      </w:r>
    </w:p>
    <w:p w:rsidR="00D338FE" w:rsidRPr="006F33C0" w:rsidRDefault="00D338FE" w:rsidP="0066456A">
      <w:pPr>
        <w:jc w:val="both"/>
        <w:rPr>
          <w:rFonts w:ascii="Times New Roman" w:hAnsi="Times New Roman"/>
          <w:lang w:val="uk-UA"/>
        </w:rPr>
      </w:pPr>
      <w:r w:rsidRPr="006F33C0">
        <w:rPr>
          <w:rFonts w:ascii="Times New Roman" w:hAnsi="Times New Roman"/>
          <w:lang w:val="uk-UA"/>
        </w:rPr>
        <w:t xml:space="preserve">Джерело: [1075]. </w:t>
      </w:r>
    </w:p>
    <w:p w:rsidR="00D338FE" w:rsidRPr="006F33C0" w:rsidRDefault="00D338FE" w:rsidP="00564421">
      <w:pPr>
        <w:spacing w:after="0"/>
        <w:ind w:left="-284" w:firstLine="709"/>
        <w:jc w:val="center"/>
        <w:rPr>
          <w:rFonts w:ascii="Times New Roman" w:hAnsi="Times New Roman"/>
          <w:b/>
          <w:lang w:val="uk-UA"/>
        </w:rPr>
      </w:pPr>
      <w:r w:rsidRPr="006F33C0">
        <w:rPr>
          <w:rFonts w:ascii="Times New Roman" w:hAnsi="Times New Roman"/>
          <w:b/>
          <w:lang w:val="uk-UA"/>
        </w:rPr>
        <w:t>Додаток С.22</w:t>
      </w:r>
    </w:p>
    <w:p w:rsidR="00D338FE" w:rsidRPr="006F33C0" w:rsidRDefault="00D338FE" w:rsidP="00564421">
      <w:pPr>
        <w:spacing w:after="0"/>
        <w:ind w:left="-284" w:firstLine="709"/>
        <w:jc w:val="center"/>
        <w:rPr>
          <w:rFonts w:ascii="Times New Roman" w:hAnsi="Times New Roman"/>
          <w:b/>
          <w:lang w:val="uk-UA"/>
        </w:rPr>
      </w:pPr>
      <w:r w:rsidRPr="006F33C0">
        <w:rPr>
          <w:rFonts w:ascii="Times New Roman" w:hAnsi="Times New Roman"/>
          <w:b/>
          <w:lang w:val="uk-UA"/>
        </w:rPr>
        <w:t>Рубрика в часописі «Сільський господар» «Веселий куток», яка висміювала «дідівські методи» господарювання</w:t>
      </w:r>
    </w:p>
    <w:p w:rsidR="00D338FE" w:rsidRPr="006F33C0" w:rsidRDefault="00D338FE" w:rsidP="00564421">
      <w:pPr>
        <w:spacing w:after="0"/>
        <w:ind w:left="-284" w:firstLine="709"/>
        <w:jc w:val="center"/>
        <w:rPr>
          <w:rFonts w:ascii="Times New Roman" w:hAnsi="Times New Roman"/>
          <w:b/>
          <w:lang w:val="uk-UA"/>
        </w:rPr>
      </w:pPr>
    </w:p>
    <w:p w:rsidR="00D338FE" w:rsidRPr="006F33C0" w:rsidRDefault="00D338FE" w:rsidP="0066456A">
      <w:pPr>
        <w:ind w:left="-284" w:firstLine="709"/>
        <w:jc w:val="center"/>
        <w:rPr>
          <w:rFonts w:ascii="Times New Roman" w:hAnsi="Times New Roman"/>
          <w:b/>
          <w:lang w:val="uk-UA"/>
        </w:rPr>
      </w:pPr>
      <w:r w:rsidRPr="00790320">
        <w:rPr>
          <w:rFonts w:ascii="Times New Roman" w:hAnsi="Times New Roman"/>
          <w:b/>
          <w:noProof/>
          <w:lang w:val="uk-UA" w:eastAsia="uk-UA"/>
        </w:rPr>
        <w:pict>
          <v:shape id="_x0000_i1176" type="#_x0000_t75" style="width:420.75pt;height:252pt;visibility:visible">
            <v:imagedata r:id="rId179" o:title=""/>
          </v:shape>
        </w:pict>
      </w:r>
    </w:p>
    <w:p w:rsidR="00D338FE" w:rsidRPr="006F33C0" w:rsidRDefault="00D338FE" w:rsidP="0066456A">
      <w:pPr>
        <w:ind w:left="-284" w:firstLine="709"/>
        <w:jc w:val="both"/>
        <w:rPr>
          <w:rFonts w:ascii="Times New Roman" w:hAnsi="Times New Roman"/>
          <w:b/>
          <w:lang w:val="uk-UA"/>
        </w:rPr>
      </w:pPr>
      <w:r w:rsidRPr="00790320">
        <w:rPr>
          <w:rFonts w:ascii="Times New Roman" w:hAnsi="Times New Roman"/>
          <w:b/>
          <w:noProof/>
          <w:lang w:val="uk-UA" w:eastAsia="uk-UA"/>
        </w:rPr>
        <w:pict>
          <v:shape id="_x0000_i1177" type="#_x0000_t75" style="width:324.75pt;height:268.5pt;visibility:visible">
            <v:imagedata r:id="rId180" o:title=""/>
          </v:shape>
        </w:pict>
      </w:r>
    </w:p>
    <w:p w:rsidR="00D338FE" w:rsidRPr="006F33C0" w:rsidRDefault="00D338FE" w:rsidP="0066456A">
      <w:pPr>
        <w:jc w:val="both"/>
        <w:rPr>
          <w:rFonts w:ascii="Times New Roman" w:hAnsi="Times New Roman"/>
          <w:lang w:val="uk-UA"/>
        </w:rPr>
      </w:pPr>
      <w:r w:rsidRPr="006F33C0">
        <w:rPr>
          <w:rFonts w:ascii="Times New Roman" w:hAnsi="Times New Roman"/>
          <w:lang w:val="uk-UA"/>
        </w:rPr>
        <w:t xml:space="preserve">Джерело: [210-211]. </w:t>
      </w:r>
    </w:p>
    <w:p w:rsidR="00D338FE" w:rsidRDefault="00D338FE" w:rsidP="0066456A">
      <w:pPr>
        <w:jc w:val="center"/>
        <w:rPr>
          <w:rFonts w:ascii="Times New Roman" w:hAnsi="Times New Roman"/>
          <w:b/>
          <w:lang w:val="uk-UA"/>
        </w:rPr>
      </w:pPr>
    </w:p>
    <w:p w:rsidR="00D338FE" w:rsidRDefault="00D338FE" w:rsidP="0066456A">
      <w:pPr>
        <w:jc w:val="center"/>
        <w:rPr>
          <w:rFonts w:ascii="Times New Roman" w:hAnsi="Times New Roman"/>
          <w:b/>
          <w:lang w:val="uk-UA"/>
        </w:rPr>
      </w:pPr>
    </w:p>
    <w:p w:rsidR="00D338FE" w:rsidRDefault="00D338FE" w:rsidP="0066456A">
      <w:pPr>
        <w:jc w:val="center"/>
        <w:rPr>
          <w:rFonts w:ascii="Times New Roman" w:hAnsi="Times New Roman"/>
          <w:b/>
          <w:lang w:val="uk-UA"/>
        </w:rPr>
      </w:pPr>
    </w:p>
    <w:p w:rsidR="00D338FE" w:rsidRDefault="00D338FE" w:rsidP="0066456A">
      <w:pPr>
        <w:jc w:val="center"/>
        <w:rPr>
          <w:rFonts w:ascii="Times New Roman" w:hAnsi="Times New Roman"/>
          <w:b/>
          <w:lang w:val="uk-UA"/>
        </w:rPr>
      </w:pP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Додаток С.23</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 xml:space="preserve">Праця Районової молочарні в Милованні з поширення «контролю молочности» </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(1931 р.)</w:t>
      </w:r>
    </w:p>
    <w:p w:rsidR="00D338FE" w:rsidRPr="006F33C0" w:rsidRDefault="00D338FE" w:rsidP="0066456A">
      <w:pPr>
        <w:jc w:val="center"/>
        <w:rPr>
          <w:rFonts w:ascii="Times New Roman" w:hAnsi="Times New Roman"/>
          <w:b/>
          <w:lang w:val="uk-UA"/>
        </w:rPr>
      </w:pPr>
      <w:r w:rsidRPr="00790320">
        <w:rPr>
          <w:rFonts w:ascii="Times New Roman" w:hAnsi="Times New Roman"/>
          <w:b/>
          <w:noProof/>
          <w:lang w:val="uk-UA" w:eastAsia="uk-UA"/>
        </w:rPr>
        <w:pict>
          <v:shape id="_x0000_i1178" type="#_x0000_t75" style="width:406.5pt;height:195.75pt;visibility:visible">
            <v:imagedata r:id="rId181" o:title=""/>
          </v:shape>
        </w:pict>
      </w:r>
    </w:p>
    <w:p w:rsidR="00D338FE" w:rsidRPr="006F33C0" w:rsidRDefault="00D338FE" w:rsidP="0066456A">
      <w:pPr>
        <w:jc w:val="both"/>
        <w:rPr>
          <w:rFonts w:ascii="Times New Roman" w:hAnsi="Times New Roman"/>
          <w:lang w:val="uk-UA"/>
        </w:rPr>
      </w:pPr>
      <w:r w:rsidRPr="006F33C0">
        <w:rPr>
          <w:rFonts w:ascii="Times New Roman" w:hAnsi="Times New Roman"/>
          <w:lang w:val="uk-UA"/>
        </w:rPr>
        <w:t xml:space="preserve">Джерело: [1477]. </w:t>
      </w:r>
    </w:p>
    <w:p w:rsidR="00D338FE" w:rsidRPr="006F33C0" w:rsidRDefault="00D338FE" w:rsidP="0066456A">
      <w:pPr>
        <w:jc w:val="both"/>
        <w:rPr>
          <w:rFonts w:ascii="Times New Roman" w:hAnsi="Times New Roman"/>
          <w:lang w:val="uk-UA"/>
        </w:rPr>
      </w:pPr>
    </w:p>
    <w:p w:rsidR="00D338FE" w:rsidRPr="006F33C0" w:rsidRDefault="00D338FE" w:rsidP="0066456A">
      <w:pPr>
        <w:jc w:val="center"/>
        <w:rPr>
          <w:rFonts w:ascii="Times New Roman" w:hAnsi="Times New Roman"/>
          <w:b/>
          <w:lang w:val="uk-UA"/>
        </w:rPr>
      </w:pP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Додаток С.24</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«Контроля молочности» в Балинцях (Коломийщина)</w:t>
      </w:r>
    </w:p>
    <w:p w:rsidR="00D338FE" w:rsidRPr="006F33C0" w:rsidRDefault="00D338FE" w:rsidP="0066456A">
      <w:pPr>
        <w:jc w:val="center"/>
        <w:rPr>
          <w:rFonts w:ascii="Times New Roman" w:hAnsi="Times New Roman"/>
          <w:b/>
          <w:lang w:val="uk-UA"/>
        </w:rPr>
      </w:pPr>
    </w:p>
    <w:p w:rsidR="00D338FE" w:rsidRPr="006F33C0" w:rsidRDefault="00D338FE" w:rsidP="0066456A">
      <w:pPr>
        <w:rPr>
          <w:rFonts w:ascii="Times New Roman" w:hAnsi="Times New Roman"/>
          <w:lang w:val="uk-UA"/>
        </w:rPr>
      </w:pPr>
      <w:r w:rsidRPr="00790320">
        <w:rPr>
          <w:rFonts w:ascii="Times New Roman" w:hAnsi="Times New Roman"/>
          <w:noProof/>
          <w:lang w:val="uk-UA" w:eastAsia="uk-UA"/>
        </w:rPr>
        <w:pict>
          <v:shape id="_x0000_i1179" type="#_x0000_t75" style="width:420.75pt;height:259.5pt;visibility:visible">
            <v:imagedata r:id="rId182" o:title=""/>
          </v:shape>
        </w:pict>
      </w:r>
    </w:p>
    <w:p w:rsidR="00D338FE" w:rsidRPr="006F33C0" w:rsidRDefault="00D338FE" w:rsidP="0066456A">
      <w:pPr>
        <w:rPr>
          <w:rFonts w:ascii="Times New Roman" w:hAnsi="Times New Roman"/>
          <w:noProof/>
          <w:lang w:val="uk-UA"/>
        </w:rPr>
      </w:pPr>
    </w:p>
    <w:p w:rsidR="00D338FE" w:rsidRPr="006F33C0" w:rsidRDefault="00D338FE" w:rsidP="0066456A">
      <w:pPr>
        <w:jc w:val="right"/>
        <w:rPr>
          <w:rFonts w:ascii="Times New Roman" w:hAnsi="Times New Roman"/>
          <w:noProof/>
          <w:lang w:val="uk-UA"/>
        </w:rPr>
      </w:pPr>
      <w:r w:rsidRPr="006F33C0">
        <w:rPr>
          <w:rFonts w:ascii="Times New Roman" w:hAnsi="Times New Roman"/>
          <w:noProof/>
          <w:lang w:val="uk-UA"/>
        </w:rPr>
        <w:t>Продовження додатка С.24</w:t>
      </w:r>
    </w:p>
    <w:p w:rsidR="00D338FE" w:rsidRPr="006F33C0" w:rsidRDefault="00D338FE" w:rsidP="0066456A">
      <w:pPr>
        <w:rPr>
          <w:rFonts w:ascii="Times New Roman" w:hAnsi="Times New Roman"/>
          <w:noProof/>
          <w:lang w:val="uk-UA"/>
        </w:rPr>
      </w:pPr>
      <w:r w:rsidRPr="00790320">
        <w:rPr>
          <w:rFonts w:ascii="Times New Roman" w:hAnsi="Times New Roman"/>
          <w:noProof/>
          <w:lang w:val="uk-UA" w:eastAsia="uk-UA"/>
        </w:rPr>
        <w:pict>
          <v:shape id="_x0000_i1180" type="#_x0000_t75" style="width:258pt;height:229.5pt;visibility:visible">
            <v:imagedata r:id="rId183" o:title="" croptop="10598f" cropbottom="-2830f" cropleft="15491f" cropright="13900f"/>
          </v:shape>
        </w:pict>
      </w:r>
    </w:p>
    <w:p w:rsidR="00D338FE" w:rsidRPr="006F33C0" w:rsidRDefault="00D338FE" w:rsidP="0066456A">
      <w:pPr>
        <w:rPr>
          <w:rFonts w:ascii="Times New Roman" w:hAnsi="Times New Roman"/>
          <w:lang w:val="uk-UA"/>
        </w:rPr>
      </w:pPr>
      <w:r w:rsidRPr="00790320">
        <w:rPr>
          <w:rFonts w:ascii="Times New Roman" w:hAnsi="Times New Roman"/>
          <w:noProof/>
          <w:lang w:val="uk-UA" w:eastAsia="uk-UA"/>
        </w:rPr>
        <w:pict>
          <v:shape id="_x0000_i1181" type="#_x0000_t75" style="width:352.5pt;height:207pt;visibility:visible">
            <v:imagedata r:id="rId184" o:title=""/>
          </v:shape>
        </w:pict>
      </w:r>
    </w:p>
    <w:p w:rsidR="00D338FE" w:rsidRPr="006F33C0" w:rsidRDefault="00D338FE" w:rsidP="0066456A">
      <w:pPr>
        <w:rPr>
          <w:rFonts w:ascii="Times New Roman" w:hAnsi="Times New Roman"/>
          <w:lang w:val="uk-UA"/>
        </w:rPr>
      </w:pPr>
      <w:r w:rsidRPr="00790320">
        <w:rPr>
          <w:rFonts w:ascii="Times New Roman" w:hAnsi="Times New Roman"/>
          <w:noProof/>
          <w:lang w:val="uk-UA" w:eastAsia="uk-UA"/>
        </w:rPr>
        <w:pict>
          <v:shape id="_x0000_i1182" type="#_x0000_t75" style="width:321pt;height:189pt;visibility:visible">
            <v:imagedata r:id="rId185" o:title=""/>
          </v:shape>
        </w:pict>
      </w:r>
    </w:p>
    <w:p w:rsidR="00D338FE" w:rsidRPr="006F33C0" w:rsidRDefault="00D338FE" w:rsidP="0066456A">
      <w:pPr>
        <w:jc w:val="both"/>
        <w:rPr>
          <w:rFonts w:ascii="Times New Roman" w:hAnsi="Times New Roman"/>
          <w:lang w:val="uk-UA"/>
        </w:rPr>
      </w:pPr>
      <w:r w:rsidRPr="006F33C0">
        <w:rPr>
          <w:rFonts w:ascii="Times New Roman" w:hAnsi="Times New Roman"/>
          <w:lang w:val="uk-UA"/>
        </w:rPr>
        <w:t>Джерел</w:t>
      </w:r>
      <w:r>
        <w:rPr>
          <w:rFonts w:ascii="Times New Roman" w:hAnsi="Times New Roman"/>
          <w:lang w:val="uk-UA"/>
        </w:rPr>
        <w:t>а</w:t>
      </w:r>
      <w:r w:rsidRPr="006F33C0">
        <w:rPr>
          <w:rFonts w:ascii="Times New Roman" w:hAnsi="Times New Roman"/>
          <w:lang w:val="uk-UA"/>
        </w:rPr>
        <w:t xml:space="preserve">: [772, с. 148, 149, 390; 1478]. </w:t>
      </w:r>
    </w:p>
    <w:p w:rsidR="00D338FE" w:rsidRPr="006F33C0" w:rsidRDefault="00D338FE" w:rsidP="00564421">
      <w:pPr>
        <w:spacing w:after="0"/>
        <w:jc w:val="center"/>
        <w:rPr>
          <w:rFonts w:ascii="Times New Roman" w:hAnsi="Times New Roman"/>
          <w:b/>
          <w:lang w:val="uk-UA"/>
        </w:rPr>
      </w:pPr>
      <w:r w:rsidRPr="006F33C0">
        <w:rPr>
          <w:rFonts w:ascii="Times New Roman" w:hAnsi="Times New Roman"/>
          <w:b/>
          <w:lang w:val="uk-UA"/>
        </w:rPr>
        <w:t>Додаток С.25</w:t>
      </w:r>
    </w:p>
    <w:p w:rsidR="00D338FE" w:rsidRPr="006F33C0" w:rsidRDefault="00D338FE" w:rsidP="00564421">
      <w:pPr>
        <w:spacing w:after="0"/>
        <w:ind w:left="-284" w:firstLine="709"/>
        <w:jc w:val="both"/>
        <w:rPr>
          <w:rFonts w:ascii="Times New Roman" w:hAnsi="Times New Roman"/>
          <w:b/>
          <w:lang w:val="uk-UA"/>
        </w:rPr>
      </w:pPr>
      <w:r w:rsidRPr="006F33C0">
        <w:rPr>
          <w:rFonts w:ascii="Times New Roman" w:hAnsi="Times New Roman"/>
          <w:b/>
          <w:lang w:val="uk-UA"/>
        </w:rPr>
        <w:t>Праці «батька шовківництва» І. Филипчака «Три роки шовківництва» (1932 р.) та «Як стати багатим, або про годівлю шовкопряди» (1928 р.)  (уривки)</w:t>
      </w:r>
    </w:p>
    <w:p w:rsidR="00D338FE" w:rsidRPr="006F33C0" w:rsidRDefault="00D338FE" w:rsidP="00564421">
      <w:pPr>
        <w:spacing w:after="0"/>
        <w:jc w:val="both"/>
        <w:rPr>
          <w:rFonts w:ascii="Times New Roman" w:hAnsi="Times New Roman"/>
          <w:lang w:val="uk-UA"/>
        </w:rPr>
      </w:pPr>
      <w:r w:rsidRPr="00790320">
        <w:rPr>
          <w:rFonts w:ascii="Times New Roman" w:hAnsi="Times New Roman"/>
          <w:noProof/>
          <w:lang w:val="uk-UA" w:eastAsia="uk-UA"/>
        </w:rPr>
        <w:pict>
          <v:shape id="_x0000_i1183" type="#_x0000_t75" style="width:387.75pt;height:352.5pt;visibility:visible">
            <v:imagedata r:id="rId186" o:title=""/>
          </v:shape>
        </w:pict>
      </w:r>
    </w:p>
    <w:p w:rsidR="00D338FE" w:rsidRPr="006F33C0" w:rsidRDefault="00D338FE" w:rsidP="0066456A">
      <w:pPr>
        <w:jc w:val="both"/>
        <w:rPr>
          <w:rFonts w:ascii="Times New Roman" w:hAnsi="Times New Roman"/>
          <w:lang w:val="uk-UA"/>
        </w:rPr>
      </w:pPr>
      <w:r w:rsidRPr="00790320">
        <w:rPr>
          <w:rFonts w:ascii="Times New Roman" w:hAnsi="Times New Roman"/>
          <w:noProof/>
          <w:lang w:val="uk-UA" w:eastAsia="uk-UA"/>
        </w:rPr>
        <w:pict>
          <v:shape id="_x0000_i1184" type="#_x0000_t75" style="width:420.75pt;height:221.25pt;visibility:visible">
            <v:imagedata r:id="rId187" o:title=""/>
          </v:shape>
        </w:pict>
      </w:r>
    </w:p>
    <w:p w:rsidR="00D338FE" w:rsidRPr="006F33C0" w:rsidRDefault="00D338FE" w:rsidP="0066456A">
      <w:pPr>
        <w:jc w:val="both"/>
        <w:rPr>
          <w:rFonts w:ascii="Times New Roman" w:hAnsi="Times New Roman"/>
          <w:lang w:val="uk-UA"/>
        </w:rPr>
      </w:pPr>
    </w:p>
    <w:p w:rsidR="00D338FE" w:rsidRPr="006F33C0" w:rsidRDefault="00D338FE" w:rsidP="0066456A">
      <w:pPr>
        <w:jc w:val="both"/>
        <w:rPr>
          <w:rFonts w:ascii="Times New Roman" w:hAnsi="Times New Roman"/>
          <w:lang w:val="uk-UA"/>
        </w:rPr>
      </w:pPr>
      <w:r w:rsidRPr="006F33C0">
        <w:rPr>
          <w:rFonts w:ascii="Times New Roman" w:hAnsi="Times New Roman"/>
          <w:lang w:val="uk-UA"/>
        </w:rPr>
        <w:t>Джерел</w:t>
      </w:r>
      <w:r>
        <w:rPr>
          <w:rFonts w:ascii="Times New Roman" w:hAnsi="Times New Roman"/>
          <w:lang w:val="uk-UA"/>
        </w:rPr>
        <w:t>а</w:t>
      </w:r>
      <w:r w:rsidRPr="006F33C0">
        <w:rPr>
          <w:rFonts w:ascii="Times New Roman" w:hAnsi="Times New Roman"/>
          <w:lang w:val="uk-UA"/>
        </w:rPr>
        <w:t xml:space="preserve">: [1442; 1443]. </w:t>
      </w:r>
    </w:p>
    <w:p w:rsidR="00D338FE" w:rsidRPr="006F33C0" w:rsidRDefault="00D338FE" w:rsidP="0066456A">
      <w:pPr>
        <w:jc w:val="center"/>
        <w:rPr>
          <w:rFonts w:ascii="Times New Roman" w:hAnsi="Times New Roman"/>
          <w:b/>
          <w:lang w:val="uk-UA"/>
        </w:rPr>
      </w:pPr>
    </w:p>
    <w:p w:rsidR="00D338FE" w:rsidRPr="006F33C0" w:rsidRDefault="00D338FE" w:rsidP="009543ED">
      <w:pPr>
        <w:spacing w:after="0"/>
        <w:jc w:val="center"/>
        <w:rPr>
          <w:rFonts w:ascii="Times New Roman" w:hAnsi="Times New Roman"/>
          <w:b/>
          <w:lang w:val="uk-UA"/>
        </w:rPr>
      </w:pPr>
      <w:r w:rsidRPr="006F33C0">
        <w:rPr>
          <w:rFonts w:ascii="Times New Roman" w:hAnsi="Times New Roman"/>
          <w:b/>
          <w:lang w:val="uk-UA"/>
        </w:rPr>
        <w:t>Додаток С.26</w:t>
      </w:r>
    </w:p>
    <w:p w:rsidR="00D338FE" w:rsidRPr="006F33C0" w:rsidRDefault="00D338FE" w:rsidP="009543ED">
      <w:pPr>
        <w:spacing w:after="0"/>
        <w:jc w:val="center"/>
        <w:rPr>
          <w:rFonts w:ascii="Times New Roman" w:hAnsi="Times New Roman"/>
          <w:b/>
          <w:lang w:val="uk-UA"/>
        </w:rPr>
      </w:pPr>
      <w:r w:rsidRPr="006F33C0">
        <w:rPr>
          <w:rFonts w:ascii="Times New Roman" w:hAnsi="Times New Roman"/>
          <w:b/>
          <w:lang w:val="uk-UA"/>
        </w:rPr>
        <w:t>Поширення шовківництва краєм (1928 р.)</w:t>
      </w:r>
    </w:p>
    <w:p w:rsidR="00D338FE" w:rsidRPr="006F33C0" w:rsidRDefault="00D338FE" w:rsidP="009543ED">
      <w:pPr>
        <w:spacing w:after="0"/>
        <w:jc w:val="both"/>
        <w:rPr>
          <w:rFonts w:ascii="Times New Roman" w:hAnsi="Times New Roman"/>
          <w:lang w:val="uk-UA"/>
        </w:rPr>
      </w:pPr>
      <w:r w:rsidRPr="00790320">
        <w:rPr>
          <w:rFonts w:ascii="Times New Roman" w:hAnsi="Times New Roman"/>
          <w:noProof/>
          <w:lang w:val="uk-UA" w:eastAsia="uk-UA"/>
        </w:rPr>
        <w:pict>
          <v:shape id="_x0000_i1185" type="#_x0000_t75" style="width:378pt;height:352.5pt;visibility:visible">
            <v:imagedata r:id="rId188" o:title=""/>
          </v:shape>
        </w:pict>
      </w:r>
    </w:p>
    <w:p w:rsidR="00D338FE" w:rsidRPr="006F33C0" w:rsidRDefault="00D338FE" w:rsidP="0066456A">
      <w:pPr>
        <w:jc w:val="center"/>
        <w:rPr>
          <w:rFonts w:ascii="Times New Roman" w:hAnsi="Times New Roman"/>
          <w:b/>
          <w:lang w:val="uk-UA"/>
        </w:rPr>
      </w:pP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Просвітницько-агітаційна діяльність відділу шовківництва товариства «Сільський господар»</w:t>
      </w:r>
    </w:p>
    <w:p w:rsidR="00D338FE" w:rsidRPr="006F33C0" w:rsidRDefault="00D338FE" w:rsidP="0066456A">
      <w:pPr>
        <w:jc w:val="both"/>
        <w:rPr>
          <w:rFonts w:ascii="Times New Roman" w:hAnsi="Times New Roman"/>
          <w:lang w:val="uk-UA"/>
        </w:rPr>
      </w:pPr>
      <w:r w:rsidRPr="00790320">
        <w:rPr>
          <w:rFonts w:ascii="Times New Roman" w:hAnsi="Times New Roman"/>
          <w:noProof/>
          <w:lang w:val="uk-UA" w:eastAsia="uk-UA"/>
        </w:rPr>
        <w:pict>
          <v:shape id="_x0000_i1186" type="#_x0000_t75" style="width:427.5pt;height:216.75pt;visibility:visible">
            <v:imagedata r:id="rId189" o:title=""/>
          </v:shape>
        </w:pict>
      </w:r>
    </w:p>
    <w:p w:rsidR="00D338FE" w:rsidRPr="006F33C0" w:rsidRDefault="00D338FE" w:rsidP="0066456A">
      <w:pPr>
        <w:jc w:val="both"/>
        <w:rPr>
          <w:rFonts w:ascii="Times New Roman" w:hAnsi="Times New Roman"/>
          <w:lang w:val="uk-UA"/>
        </w:rPr>
      </w:pPr>
      <w:r w:rsidRPr="006F33C0">
        <w:rPr>
          <w:rFonts w:ascii="Times New Roman" w:hAnsi="Times New Roman"/>
          <w:lang w:val="uk-UA"/>
        </w:rPr>
        <w:t>Джерел</w:t>
      </w:r>
      <w:r>
        <w:rPr>
          <w:rFonts w:ascii="Times New Roman" w:hAnsi="Times New Roman"/>
          <w:lang w:val="uk-UA"/>
        </w:rPr>
        <w:t>а</w:t>
      </w:r>
      <w:r w:rsidRPr="006F33C0">
        <w:rPr>
          <w:rFonts w:ascii="Times New Roman" w:hAnsi="Times New Roman"/>
          <w:lang w:val="uk-UA"/>
        </w:rPr>
        <w:t xml:space="preserve">: [324; 665; 1439]. </w:t>
      </w:r>
    </w:p>
    <w:p w:rsidR="00D338FE" w:rsidRPr="006F33C0" w:rsidRDefault="00D338FE" w:rsidP="009543ED">
      <w:pPr>
        <w:spacing w:after="0"/>
        <w:jc w:val="center"/>
        <w:rPr>
          <w:rFonts w:ascii="Times New Roman" w:hAnsi="Times New Roman"/>
          <w:b/>
          <w:lang w:val="uk-UA"/>
        </w:rPr>
      </w:pPr>
      <w:r w:rsidRPr="006F33C0">
        <w:rPr>
          <w:rFonts w:ascii="Times New Roman" w:hAnsi="Times New Roman"/>
          <w:b/>
          <w:lang w:val="uk-UA"/>
        </w:rPr>
        <w:t>Додаток Т</w:t>
      </w:r>
    </w:p>
    <w:p w:rsidR="00D338FE" w:rsidRPr="006F33C0" w:rsidRDefault="00D338FE" w:rsidP="009543ED">
      <w:pPr>
        <w:spacing w:after="0"/>
        <w:jc w:val="center"/>
        <w:rPr>
          <w:rFonts w:ascii="Times New Roman" w:hAnsi="Times New Roman"/>
          <w:b/>
          <w:lang w:val="uk-UA"/>
        </w:rPr>
      </w:pPr>
      <w:r w:rsidRPr="006F33C0">
        <w:rPr>
          <w:rFonts w:ascii="Times New Roman" w:hAnsi="Times New Roman"/>
          <w:b/>
          <w:lang w:val="uk-UA"/>
        </w:rPr>
        <w:t>Курсова підготовка в ділянці формування господарської культури українства</w:t>
      </w:r>
    </w:p>
    <w:p w:rsidR="00D338FE" w:rsidRPr="006F33C0" w:rsidRDefault="00D338FE" w:rsidP="009543ED">
      <w:pPr>
        <w:spacing w:after="0"/>
        <w:jc w:val="center"/>
        <w:rPr>
          <w:rFonts w:ascii="Times New Roman" w:hAnsi="Times New Roman"/>
          <w:b/>
          <w:lang w:val="uk-UA"/>
        </w:rPr>
      </w:pPr>
      <w:r w:rsidRPr="006F33C0">
        <w:rPr>
          <w:rFonts w:ascii="Times New Roman" w:hAnsi="Times New Roman"/>
          <w:b/>
          <w:lang w:val="uk-UA"/>
        </w:rPr>
        <w:t>Додаток Т.1</w:t>
      </w:r>
    </w:p>
    <w:p w:rsidR="00D338FE" w:rsidRPr="006F33C0" w:rsidRDefault="00D338FE" w:rsidP="009543ED">
      <w:pPr>
        <w:spacing w:after="0"/>
        <w:jc w:val="center"/>
        <w:rPr>
          <w:rFonts w:ascii="Times New Roman" w:hAnsi="Times New Roman"/>
          <w:b/>
          <w:lang w:val="uk-UA"/>
        </w:rPr>
      </w:pPr>
      <w:r w:rsidRPr="006F33C0">
        <w:rPr>
          <w:rFonts w:ascii="Times New Roman" w:hAnsi="Times New Roman"/>
          <w:b/>
          <w:lang w:val="uk-UA"/>
        </w:rPr>
        <w:t xml:space="preserve">Коршів як центр громадського сільськогосподарського просвітництва жіноцтва краю (кінець 1920 - початок 1940-х рр.). Курси домашнього господарства в школі «Сільського Господаря»  у Коршеві (1929 р., 1937 р.) </w:t>
      </w:r>
    </w:p>
    <w:p w:rsidR="00D338FE" w:rsidRPr="006F33C0" w:rsidRDefault="00D338FE" w:rsidP="009543ED">
      <w:pPr>
        <w:spacing w:after="0"/>
        <w:jc w:val="center"/>
        <w:rPr>
          <w:rFonts w:ascii="Times New Roman" w:hAnsi="Times New Roman"/>
          <w:b/>
          <w:lang w:val="uk-UA"/>
        </w:rPr>
      </w:pPr>
      <w:r w:rsidRPr="00790320">
        <w:rPr>
          <w:rFonts w:ascii="Times New Roman" w:hAnsi="Times New Roman"/>
          <w:noProof/>
          <w:lang w:val="uk-UA" w:eastAsia="uk-UA"/>
        </w:rPr>
        <w:pict>
          <v:shape id="_x0000_i1187" type="#_x0000_t75" style="width:345.75pt;height:176.25pt;visibility:visible">
            <v:imagedata r:id="rId190" o:title=""/>
          </v:shape>
        </w:pict>
      </w:r>
      <w:r w:rsidRPr="00790320">
        <w:rPr>
          <w:rFonts w:ascii="Times New Roman" w:hAnsi="Times New Roman"/>
          <w:b/>
          <w:noProof/>
          <w:lang w:val="uk-UA" w:eastAsia="uk-UA"/>
        </w:rPr>
        <w:pict>
          <v:shape id="_x0000_i1188" type="#_x0000_t75" style="width:275.25pt;height:201.75pt;visibility:visible">
            <v:imagedata r:id="rId191" o:title=""/>
          </v:shape>
        </w:pict>
      </w:r>
    </w:p>
    <w:p w:rsidR="00D338FE" w:rsidRPr="006F33C0" w:rsidRDefault="00D338FE" w:rsidP="0066456A">
      <w:pPr>
        <w:rPr>
          <w:rFonts w:ascii="Times New Roman" w:hAnsi="Times New Roman"/>
          <w:lang w:val="uk-UA"/>
        </w:rPr>
      </w:pPr>
      <w:r w:rsidRPr="00790320">
        <w:rPr>
          <w:rFonts w:ascii="Times New Roman" w:hAnsi="Times New Roman"/>
          <w:noProof/>
          <w:lang w:val="uk-UA" w:eastAsia="uk-UA"/>
        </w:rPr>
        <w:pict>
          <v:shape id="_x0000_i1189" type="#_x0000_t75" style="width:321pt;height:174.75pt;visibility:visible">
            <v:imagedata r:id="rId192" o:title=""/>
          </v:shape>
        </w:pict>
      </w:r>
    </w:p>
    <w:p w:rsidR="00D338FE" w:rsidRPr="006F33C0" w:rsidRDefault="00D338FE" w:rsidP="0066456A">
      <w:pPr>
        <w:rPr>
          <w:rFonts w:ascii="Times New Roman" w:hAnsi="Times New Roman"/>
          <w:lang w:val="uk-UA"/>
        </w:rPr>
      </w:pPr>
    </w:p>
    <w:p w:rsidR="00D338FE" w:rsidRPr="009543ED" w:rsidRDefault="00D338FE" w:rsidP="0066456A">
      <w:pPr>
        <w:rPr>
          <w:rFonts w:ascii="Times New Roman" w:hAnsi="Times New Roman"/>
          <w:b/>
          <w:noProof/>
          <w:lang w:val="uk-UA"/>
        </w:rPr>
      </w:pPr>
      <w:r w:rsidRPr="006F33C0">
        <w:rPr>
          <w:rFonts w:ascii="Times New Roman" w:hAnsi="Times New Roman"/>
          <w:lang w:val="uk-UA"/>
        </w:rPr>
        <w:t>Джерел</w:t>
      </w:r>
      <w:r>
        <w:rPr>
          <w:rFonts w:ascii="Times New Roman" w:hAnsi="Times New Roman"/>
          <w:lang w:val="uk-UA"/>
        </w:rPr>
        <w:t>а</w:t>
      </w:r>
      <w:r w:rsidRPr="006F33C0">
        <w:rPr>
          <w:rFonts w:ascii="Times New Roman" w:hAnsi="Times New Roman"/>
          <w:lang w:val="uk-UA"/>
        </w:rPr>
        <w:t xml:space="preserve">: </w:t>
      </w:r>
      <w:r w:rsidRPr="006F33C0">
        <w:rPr>
          <w:rFonts w:ascii="Times New Roman" w:hAnsi="Times New Roman"/>
        </w:rPr>
        <w:t>[</w:t>
      </w:r>
      <w:r w:rsidRPr="006F33C0">
        <w:rPr>
          <w:rFonts w:ascii="Times New Roman" w:hAnsi="Times New Roman"/>
          <w:lang w:val="uk-UA"/>
        </w:rPr>
        <w:t>772, с. 122; 797; 1400</w:t>
      </w:r>
      <w:r w:rsidRPr="006F33C0">
        <w:rPr>
          <w:rFonts w:ascii="Times New Roman" w:hAnsi="Times New Roman"/>
        </w:rPr>
        <w:t>]</w:t>
      </w:r>
      <w:r>
        <w:rPr>
          <w:rFonts w:ascii="Times New Roman" w:hAnsi="Times New Roman"/>
          <w:lang w:val="uk-UA"/>
        </w:rPr>
        <w:t>.</w:t>
      </w:r>
    </w:p>
    <w:p w:rsidR="00D338FE" w:rsidRPr="006F33C0" w:rsidRDefault="00D338FE" w:rsidP="0066456A">
      <w:pPr>
        <w:jc w:val="center"/>
        <w:rPr>
          <w:rFonts w:ascii="Times New Roman" w:hAnsi="Times New Roman"/>
          <w:b/>
          <w:noProof/>
          <w:lang w:val="uk-UA"/>
        </w:rPr>
      </w:pPr>
      <w:r w:rsidRPr="006F33C0">
        <w:rPr>
          <w:rFonts w:ascii="Times New Roman" w:hAnsi="Times New Roman"/>
          <w:b/>
          <w:noProof/>
          <w:lang w:val="uk-UA"/>
        </w:rPr>
        <w:t>Додаток Т.2</w:t>
      </w:r>
    </w:p>
    <w:p w:rsidR="00D338FE" w:rsidRPr="006F33C0" w:rsidRDefault="00D338FE" w:rsidP="0066456A">
      <w:pPr>
        <w:jc w:val="center"/>
        <w:rPr>
          <w:rFonts w:ascii="Times New Roman" w:hAnsi="Times New Roman"/>
          <w:b/>
          <w:noProof/>
          <w:lang w:val="uk-UA"/>
        </w:rPr>
      </w:pPr>
      <w:r w:rsidRPr="006F33C0">
        <w:rPr>
          <w:rFonts w:ascii="Times New Roman" w:hAnsi="Times New Roman"/>
          <w:b/>
          <w:noProof/>
          <w:lang w:val="uk-UA"/>
        </w:rPr>
        <w:t>Господарсько-ветеринарні курси в Коршеві (1931 р.)</w:t>
      </w:r>
    </w:p>
    <w:p w:rsidR="00D338FE" w:rsidRPr="006F33C0" w:rsidRDefault="00D338FE" w:rsidP="0066456A">
      <w:pPr>
        <w:rPr>
          <w:rFonts w:ascii="Times New Roman" w:hAnsi="Times New Roman"/>
        </w:rPr>
      </w:pPr>
      <w:r w:rsidRPr="00790320">
        <w:rPr>
          <w:rFonts w:ascii="Times New Roman" w:hAnsi="Times New Roman"/>
          <w:noProof/>
          <w:lang w:val="uk-UA" w:eastAsia="uk-UA"/>
        </w:rPr>
        <w:pict>
          <v:shape id="_x0000_i1190" type="#_x0000_t75" style="width:349.5pt;height:240pt;visibility:visible">
            <v:imagedata r:id="rId193" o:title=""/>
          </v:shape>
        </w:pict>
      </w:r>
    </w:p>
    <w:p w:rsidR="00D338FE" w:rsidRPr="006F33C0" w:rsidRDefault="00D338FE" w:rsidP="0066456A">
      <w:pPr>
        <w:rPr>
          <w:rFonts w:ascii="Times New Roman" w:hAnsi="Times New Roman"/>
          <w:lang w:val="uk-UA"/>
        </w:rPr>
      </w:pPr>
    </w:p>
    <w:p w:rsidR="00D338FE" w:rsidRPr="006F33C0" w:rsidRDefault="00D338FE" w:rsidP="0066456A">
      <w:pPr>
        <w:rPr>
          <w:rFonts w:ascii="Times New Roman" w:hAnsi="Times New Roman"/>
          <w:b/>
          <w:noProof/>
          <w:lang w:val="uk-UA"/>
        </w:rPr>
      </w:pPr>
      <w:r w:rsidRPr="006F33C0">
        <w:rPr>
          <w:rFonts w:ascii="Times New Roman" w:hAnsi="Times New Roman"/>
          <w:lang w:val="uk-UA"/>
        </w:rPr>
        <w:t xml:space="preserve">Джерело: </w:t>
      </w:r>
      <w:r w:rsidRPr="006F33C0">
        <w:rPr>
          <w:rFonts w:ascii="Times New Roman" w:hAnsi="Times New Roman"/>
        </w:rPr>
        <w:t>[</w:t>
      </w:r>
      <w:r w:rsidRPr="006F33C0">
        <w:rPr>
          <w:rFonts w:ascii="Times New Roman" w:hAnsi="Times New Roman"/>
          <w:lang w:val="uk-UA"/>
        </w:rPr>
        <w:t>772, с. 219</w:t>
      </w:r>
      <w:r w:rsidRPr="006F33C0">
        <w:rPr>
          <w:rFonts w:ascii="Times New Roman" w:hAnsi="Times New Roman"/>
        </w:rPr>
        <w:t>]</w:t>
      </w:r>
      <w:r w:rsidRPr="006F33C0">
        <w:rPr>
          <w:rFonts w:ascii="Times New Roman" w:hAnsi="Times New Roman"/>
          <w:lang w:val="uk-UA"/>
        </w:rPr>
        <w:t>.</w:t>
      </w:r>
    </w:p>
    <w:p w:rsidR="00D338FE" w:rsidRPr="006F33C0" w:rsidRDefault="00D338FE" w:rsidP="0066456A">
      <w:pPr>
        <w:jc w:val="center"/>
        <w:rPr>
          <w:rFonts w:ascii="Times New Roman" w:hAnsi="Times New Roman"/>
          <w:b/>
          <w:noProof/>
          <w:lang w:val="uk-UA"/>
        </w:rPr>
      </w:pPr>
      <w:r w:rsidRPr="006F33C0">
        <w:rPr>
          <w:rFonts w:ascii="Times New Roman" w:hAnsi="Times New Roman"/>
          <w:b/>
          <w:noProof/>
          <w:lang w:val="uk-UA"/>
        </w:rPr>
        <w:t>Додаток Т.3</w:t>
      </w:r>
    </w:p>
    <w:p w:rsidR="00D338FE" w:rsidRPr="006F33C0" w:rsidRDefault="00D338FE" w:rsidP="0066456A">
      <w:pPr>
        <w:jc w:val="center"/>
        <w:rPr>
          <w:rFonts w:ascii="Times New Roman" w:hAnsi="Times New Roman"/>
          <w:b/>
          <w:noProof/>
          <w:lang w:val="uk-UA"/>
        </w:rPr>
      </w:pPr>
      <w:r w:rsidRPr="006F33C0">
        <w:rPr>
          <w:rFonts w:ascii="Times New Roman" w:hAnsi="Times New Roman"/>
          <w:b/>
          <w:noProof/>
          <w:lang w:val="uk-UA"/>
        </w:rPr>
        <w:t>Пасічничо-садівничі курси на Збаражчині (1936 р.)</w:t>
      </w:r>
    </w:p>
    <w:p w:rsidR="00D338FE" w:rsidRPr="006F33C0" w:rsidRDefault="00D338FE" w:rsidP="0066456A">
      <w:pPr>
        <w:jc w:val="center"/>
        <w:rPr>
          <w:rFonts w:ascii="Times New Roman" w:hAnsi="Times New Roman"/>
          <w:b/>
          <w:noProof/>
          <w:lang w:val="uk-UA"/>
        </w:rPr>
      </w:pPr>
    </w:p>
    <w:p w:rsidR="00D338FE" w:rsidRPr="006F33C0" w:rsidRDefault="00D338FE" w:rsidP="0066456A">
      <w:pPr>
        <w:jc w:val="center"/>
        <w:rPr>
          <w:rFonts w:ascii="Times New Roman" w:hAnsi="Times New Roman"/>
          <w:b/>
          <w:noProof/>
          <w:lang w:val="uk-UA"/>
        </w:rPr>
      </w:pPr>
      <w:r w:rsidRPr="00790320">
        <w:rPr>
          <w:rFonts w:ascii="Times New Roman" w:hAnsi="Times New Roman"/>
          <w:b/>
          <w:noProof/>
          <w:lang w:val="uk-UA" w:eastAsia="uk-UA"/>
        </w:rPr>
        <w:pict>
          <v:shape id="_x0000_i1191" type="#_x0000_t75" style="width:406.5pt;height:237.75pt;visibility:visible">
            <v:imagedata r:id="rId194" o:title=""/>
          </v:shape>
        </w:pict>
      </w:r>
    </w:p>
    <w:p w:rsidR="00D338FE" w:rsidRPr="006F33C0" w:rsidRDefault="00D338FE" w:rsidP="0066456A">
      <w:pPr>
        <w:jc w:val="center"/>
        <w:rPr>
          <w:rFonts w:ascii="Times New Roman" w:hAnsi="Times New Roman"/>
          <w:b/>
          <w:noProof/>
          <w:lang w:val="uk-UA"/>
        </w:rPr>
      </w:pPr>
    </w:p>
    <w:p w:rsidR="00D338FE" w:rsidRPr="006F33C0" w:rsidRDefault="00D338FE" w:rsidP="0066456A">
      <w:pPr>
        <w:rPr>
          <w:rFonts w:ascii="Times New Roman" w:hAnsi="Times New Roman"/>
          <w:b/>
          <w:noProof/>
          <w:lang w:val="uk-UA"/>
        </w:rPr>
      </w:pPr>
      <w:r w:rsidRPr="006F33C0">
        <w:rPr>
          <w:rFonts w:ascii="Times New Roman" w:hAnsi="Times New Roman"/>
          <w:lang w:val="uk-UA"/>
        </w:rPr>
        <w:t xml:space="preserve">Джерело: </w:t>
      </w:r>
      <w:r w:rsidRPr="006F33C0">
        <w:rPr>
          <w:rFonts w:ascii="Times New Roman" w:hAnsi="Times New Roman"/>
        </w:rPr>
        <w:t>[</w:t>
      </w:r>
      <w:r w:rsidRPr="006F33C0">
        <w:rPr>
          <w:rFonts w:ascii="Times New Roman" w:hAnsi="Times New Roman"/>
          <w:lang w:val="uk-UA"/>
        </w:rPr>
        <w:t>772, с. 140</w:t>
      </w:r>
      <w:r w:rsidRPr="006F33C0">
        <w:rPr>
          <w:rFonts w:ascii="Times New Roman" w:hAnsi="Times New Roman"/>
        </w:rPr>
        <w:t>]</w:t>
      </w:r>
      <w:r w:rsidRPr="006F33C0">
        <w:rPr>
          <w:rFonts w:ascii="Times New Roman" w:hAnsi="Times New Roman"/>
          <w:lang w:val="uk-UA"/>
        </w:rPr>
        <w:t>.</w:t>
      </w:r>
    </w:p>
    <w:p w:rsidR="00D338FE" w:rsidRPr="006F33C0" w:rsidRDefault="00D338FE" w:rsidP="009543ED">
      <w:pPr>
        <w:spacing w:after="0"/>
        <w:jc w:val="center"/>
        <w:rPr>
          <w:rFonts w:ascii="Times New Roman" w:hAnsi="Times New Roman"/>
          <w:b/>
          <w:noProof/>
          <w:lang w:val="uk-UA"/>
        </w:rPr>
      </w:pPr>
      <w:r w:rsidRPr="006F33C0">
        <w:rPr>
          <w:rFonts w:ascii="Times New Roman" w:hAnsi="Times New Roman"/>
          <w:b/>
          <w:noProof/>
          <w:lang w:val="uk-UA"/>
        </w:rPr>
        <w:t>Додаток Т.4</w:t>
      </w:r>
    </w:p>
    <w:p w:rsidR="00D338FE" w:rsidRPr="006F33C0" w:rsidRDefault="00D338FE" w:rsidP="009543ED">
      <w:pPr>
        <w:spacing w:after="0"/>
        <w:jc w:val="center"/>
        <w:rPr>
          <w:rFonts w:ascii="Times New Roman" w:hAnsi="Times New Roman"/>
          <w:b/>
          <w:noProof/>
          <w:lang w:val="uk-UA"/>
        </w:rPr>
      </w:pPr>
      <w:r w:rsidRPr="006F33C0">
        <w:rPr>
          <w:rFonts w:ascii="Times New Roman" w:hAnsi="Times New Roman"/>
          <w:b/>
          <w:noProof/>
          <w:lang w:val="uk-UA"/>
        </w:rPr>
        <w:t>Практичні заняття з оприскуванн</w:t>
      </w:r>
    </w:p>
    <w:p w:rsidR="00D338FE" w:rsidRPr="006F33C0" w:rsidRDefault="00D338FE" w:rsidP="009543ED">
      <w:pPr>
        <w:spacing w:after="0"/>
        <w:jc w:val="center"/>
        <w:rPr>
          <w:rFonts w:ascii="Times New Roman" w:hAnsi="Times New Roman"/>
          <w:b/>
          <w:noProof/>
          <w:lang w:val="uk-UA"/>
        </w:rPr>
      </w:pPr>
      <w:r w:rsidRPr="006F33C0">
        <w:rPr>
          <w:rFonts w:ascii="Times New Roman" w:hAnsi="Times New Roman"/>
          <w:b/>
          <w:noProof/>
          <w:lang w:val="uk-UA"/>
        </w:rPr>
        <w:t>я дерев від шкідників на садівничих курсах у с. Рожнів (Косівщина, 1939 р.)</w:t>
      </w:r>
    </w:p>
    <w:p w:rsidR="00D338FE" w:rsidRPr="006F33C0" w:rsidRDefault="00D338FE" w:rsidP="009543ED">
      <w:pPr>
        <w:spacing w:after="0"/>
        <w:rPr>
          <w:rFonts w:ascii="Times New Roman" w:hAnsi="Times New Roman"/>
          <w:lang w:val="uk-UA"/>
        </w:rPr>
      </w:pPr>
      <w:r w:rsidRPr="00790320">
        <w:rPr>
          <w:rFonts w:ascii="Times New Roman" w:hAnsi="Times New Roman"/>
          <w:noProof/>
          <w:lang w:val="uk-UA" w:eastAsia="uk-UA"/>
        </w:rPr>
        <w:pict>
          <v:shape id="_x0000_i1192" type="#_x0000_t75" style="width:270.75pt;height:167.25pt;visibility:visible">
            <v:imagedata r:id="rId195" o:title=""/>
          </v:shape>
        </w:pict>
      </w:r>
    </w:p>
    <w:p w:rsidR="00D338FE" w:rsidRPr="006F33C0" w:rsidRDefault="00D338FE" w:rsidP="0066456A">
      <w:pPr>
        <w:rPr>
          <w:rFonts w:ascii="Times New Roman" w:hAnsi="Times New Roman"/>
          <w:lang w:val="uk-UA"/>
        </w:rPr>
      </w:pPr>
      <w:r w:rsidRPr="006F33C0">
        <w:rPr>
          <w:rFonts w:ascii="Times New Roman" w:hAnsi="Times New Roman"/>
          <w:lang w:val="uk-UA"/>
        </w:rPr>
        <w:t xml:space="preserve">Джерело: </w:t>
      </w:r>
      <w:r w:rsidRPr="006F33C0">
        <w:rPr>
          <w:rFonts w:ascii="Times New Roman" w:hAnsi="Times New Roman"/>
        </w:rPr>
        <w:t>[</w:t>
      </w:r>
      <w:r w:rsidRPr="006F33C0">
        <w:rPr>
          <w:rFonts w:ascii="Times New Roman" w:hAnsi="Times New Roman"/>
          <w:lang w:val="uk-UA"/>
        </w:rPr>
        <w:t>772, с. 340</w:t>
      </w:r>
      <w:r w:rsidRPr="006F33C0">
        <w:rPr>
          <w:rFonts w:ascii="Times New Roman" w:hAnsi="Times New Roman"/>
        </w:rPr>
        <w:t>]</w:t>
      </w:r>
      <w:r w:rsidRPr="006F33C0">
        <w:rPr>
          <w:rFonts w:ascii="Times New Roman" w:hAnsi="Times New Roman"/>
          <w:lang w:val="uk-UA"/>
        </w:rPr>
        <w:t>.</w:t>
      </w:r>
    </w:p>
    <w:p w:rsidR="00D338FE" w:rsidRPr="006F33C0" w:rsidRDefault="00D338FE" w:rsidP="0066456A">
      <w:pPr>
        <w:jc w:val="center"/>
        <w:rPr>
          <w:rFonts w:ascii="Times New Roman" w:hAnsi="Times New Roman"/>
          <w:b/>
          <w:lang w:val="uk-UA"/>
        </w:rPr>
      </w:pPr>
    </w:p>
    <w:p w:rsidR="00D338FE" w:rsidRPr="006F33C0" w:rsidRDefault="00D338FE" w:rsidP="009543ED">
      <w:pPr>
        <w:spacing w:after="0"/>
        <w:jc w:val="center"/>
        <w:rPr>
          <w:rFonts w:ascii="Times New Roman" w:hAnsi="Times New Roman"/>
          <w:b/>
          <w:lang w:val="uk-UA"/>
        </w:rPr>
      </w:pPr>
      <w:r w:rsidRPr="006F33C0">
        <w:rPr>
          <w:rFonts w:ascii="Times New Roman" w:hAnsi="Times New Roman"/>
          <w:b/>
          <w:lang w:val="uk-UA"/>
        </w:rPr>
        <w:t>Додаток Т.5</w:t>
      </w:r>
    </w:p>
    <w:p w:rsidR="00D338FE" w:rsidRPr="006F33C0" w:rsidRDefault="00D338FE" w:rsidP="009543ED">
      <w:pPr>
        <w:spacing w:after="0"/>
        <w:jc w:val="center"/>
        <w:rPr>
          <w:rFonts w:ascii="Times New Roman" w:hAnsi="Times New Roman"/>
          <w:b/>
          <w:lang w:val="uk-UA"/>
        </w:rPr>
      </w:pPr>
      <w:r w:rsidRPr="006F33C0">
        <w:rPr>
          <w:rFonts w:ascii="Times New Roman" w:hAnsi="Times New Roman"/>
          <w:b/>
          <w:lang w:val="uk-UA"/>
        </w:rPr>
        <w:t>Білошкірницькі курси в с. Ферлієві (Рогатинщина, 1934 р.)</w:t>
      </w:r>
    </w:p>
    <w:p w:rsidR="00D338FE" w:rsidRPr="006F33C0" w:rsidRDefault="00D338FE" w:rsidP="009543ED">
      <w:pPr>
        <w:spacing w:after="0"/>
        <w:jc w:val="center"/>
        <w:rPr>
          <w:rFonts w:ascii="Times New Roman" w:hAnsi="Times New Roman"/>
          <w:b/>
          <w:lang w:val="uk-UA"/>
        </w:rPr>
      </w:pPr>
    </w:p>
    <w:p w:rsidR="00D338FE" w:rsidRPr="006F33C0" w:rsidRDefault="00D338FE" w:rsidP="0066456A">
      <w:pPr>
        <w:rPr>
          <w:rFonts w:ascii="Times New Roman" w:hAnsi="Times New Roman"/>
          <w:lang w:val="uk-UA"/>
        </w:rPr>
      </w:pPr>
      <w:r w:rsidRPr="00790320">
        <w:rPr>
          <w:rFonts w:ascii="Times New Roman" w:hAnsi="Times New Roman"/>
          <w:noProof/>
          <w:lang w:val="uk-UA" w:eastAsia="uk-UA"/>
        </w:rPr>
        <w:pict>
          <v:shape id="_x0000_i1193" type="#_x0000_t75" style="width:278.25pt;height:156.75pt;visibility:visible">
            <v:imagedata r:id="rId196" o:title=""/>
          </v:shape>
        </w:pict>
      </w:r>
    </w:p>
    <w:p w:rsidR="00D338FE" w:rsidRPr="006F33C0" w:rsidRDefault="00D338FE" w:rsidP="0066456A">
      <w:pPr>
        <w:rPr>
          <w:rFonts w:ascii="Times New Roman" w:hAnsi="Times New Roman"/>
          <w:b/>
          <w:noProof/>
          <w:lang w:val="uk-UA"/>
        </w:rPr>
      </w:pPr>
      <w:r w:rsidRPr="006F33C0">
        <w:rPr>
          <w:rFonts w:ascii="Times New Roman" w:hAnsi="Times New Roman"/>
          <w:lang w:val="uk-UA"/>
        </w:rPr>
        <w:t xml:space="preserve">Джерело: </w:t>
      </w:r>
      <w:r w:rsidRPr="006F33C0">
        <w:rPr>
          <w:rFonts w:ascii="Times New Roman" w:hAnsi="Times New Roman"/>
        </w:rPr>
        <w:t>[</w:t>
      </w:r>
      <w:r w:rsidRPr="006F33C0">
        <w:rPr>
          <w:rFonts w:ascii="Times New Roman" w:hAnsi="Times New Roman"/>
          <w:lang w:val="uk-UA"/>
        </w:rPr>
        <w:t>772, с. 439</w:t>
      </w:r>
      <w:r w:rsidRPr="006F33C0">
        <w:rPr>
          <w:rFonts w:ascii="Times New Roman" w:hAnsi="Times New Roman"/>
        </w:rPr>
        <w:t>]</w:t>
      </w:r>
      <w:r w:rsidRPr="006F33C0">
        <w:rPr>
          <w:rFonts w:ascii="Times New Roman" w:hAnsi="Times New Roman"/>
          <w:lang w:val="uk-UA"/>
        </w:rPr>
        <w:t>.</w:t>
      </w:r>
    </w:p>
    <w:p w:rsidR="00D338FE" w:rsidRPr="006F33C0" w:rsidRDefault="00D338FE" w:rsidP="009543ED">
      <w:pPr>
        <w:spacing w:after="0"/>
        <w:jc w:val="center"/>
        <w:rPr>
          <w:rFonts w:ascii="Times New Roman" w:hAnsi="Times New Roman"/>
          <w:b/>
          <w:noProof/>
          <w:lang w:val="uk-UA"/>
        </w:rPr>
      </w:pPr>
      <w:r w:rsidRPr="006F33C0">
        <w:rPr>
          <w:rFonts w:ascii="Times New Roman" w:hAnsi="Times New Roman"/>
          <w:b/>
          <w:noProof/>
          <w:lang w:val="uk-UA"/>
        </w:rPr>
        <w:t>Додаток Т.6</w:t>
      </w:r>
    </w:p>
    <w:p w:rsidR="00D338FE" w:rsidRPr="006F33C0" w:rsidRDefault="00D338FE" w:rsidP="009543ED">
      <w:pPr>
        <w:spacing w:after="0"/>
        <w:jc w:val="center"/>
        <w:rPr>
          <w:rFonts w:ascii="Times New Roman" w:hAnsi="Times New Roman"/>
          <w:b/>
          <w:noProof/>
          <w:lang w:val="uk-UA"/>
        </w:rPr>
      </w:pPr>
      <w:r w:rsidRPr="006F33C0">
        <w:rPr>
          <w:rFonts w:ascii="Times New Roman" w:hAnsi="Times New Roman"/>
          <w:b/>
          <w:noProof/>
          <w:lang w:val="uk-UA"/>
        </w:rPr>
        <w:t>Годівельно-ветеринарні курси в Янчині (1936 р.)</w:t>
      </w:r>
    </w:p>
    <w:p w:rsidR="00D338FE" w:rsidRPr="006F33C0" w:rsidRDefault="00D338FE" w:rsidP="009543ED">
      <w:pPr>
        <w:spacing w:after="0"/>
        <w:rPr>
          <w:rFonts w:ascii="Times New Roman" w:hAnsi="Times New Roman"/>
          <w:lang w:val="uk-UA"/>
        </w:rPr>
      </w:pPr>
      <w:r w:rsidRPr="00790320">
        <w:rPr>
          <w:rFonts w:ascii="Times New Roman" w:hAnsi="Times New Roman"/>
          <w:noProof/>
          <w:lang w:val="uk-UA" w:eastAsia="uk-UA"/>
        </w:rPr>
        <w:pict>
          <v:shape id="_x0000_i1194" type="#_x0000_t75" style="width:278.25pt;height:135.75pt;visibility:visible">
            <v:imagedata r:id="rId197" o:title=""/>
          </v:shape>
        </w:pict>
      </w:r>
    </w:p>
    <w:p w:rsidR="00D338FE" w:rsidRPr="006F33C0" w:rsidRDefault="00D338FE" w:rsidP="0066456A">
      <w:pPr>
        <w:rPr>
          <w:rFonts w:ascii="Times New Roman" w:hAnsi="Times New Roman"/>
          <w:lang w:val="uk-UA"/>
        </w:rPr>
      </w:pPr>
    </w:p>
    <w:p w:rsidR="00D338FE" w:rsidRPr="006F33C0" w:rsidRDefault="00D338FE" w:rsidP="0066456A">
      <w:pPr>
        <w:rPr>
          <w:rFonts w:ascii="Times New Roman" w:hAnsi="Times New Roman"/>
          <w:b/>
          <w:noProof/>
          <w:lang w:val="uk-UA"/>
        </w:rPr>
      </w:pPr>
      <w:r w:rsidRPr="006F33C0">
        <w:rPr>
          <w:rFonts w:ascii="Times New Roman" w:hAnsi="Times New Roman"/>
          <w:lang w:val="uk-UA"/>
        </w:rPr>
        <w:t xml:space="preserve">Джерело: </w:t>
      </w:r>
      <w:r w:rsidRPr="006F33C0">
        <w:rPr>
          <w:rFonts w:ascii="Times New Roman" w:hAnsi="Times New Roman"/>
        </w:rPr>
        <w:t>[</w:t>
      </w:r>
      <w:r w:rsidRPr="006F33C0">
        <w:rPr>
          <w:rFonts w:ascii="Times New Roman" w:hAnsi="Times New Roman"/>
          <w:lang w:val="uk-UA"/>
        </w:rPr>
        <w:t>317</w:t>
      </w:r>
      <w:r w:rsidRPr="006F33C0">
        <w:rPr>
          <w:rFonts w:ascii="Times New Roman" w:hAnsi="Times New Roman"/>
        </w:rPr>
        <w:t>]</w:t>
      </w:r>
      <w:r w:rsidRPr="006F33C0">
        <w:rPr>
          <w:rFonts w:ascii="Times New Roman" w:hAnsi="Times New Roman"/>
          <w:lang w:val="uk-UA"/>
        </w:rPr>
        <w:t>.</w:t>
      </w:r>
    </w:p>
    <w:p w:rsidR="00D338FE" w:rsidRPr="006F33C0" w:rsidRDefault="00D338FE" w:rsidP="0066456A">
      <w:pPr>
        <w:jc w:val="center"/>
        <w:rPr>
          <w:rFonts w:ascii="Times New Roman" w:hAnsi="Times New Roman"/>
          <w:b/>
          <w:noProof/>
          <w:lang w:val="uk-UA"/>
        </w:rPr>
      </w:pPr>
      <w:r w:rsidRPr="006F33C0">
        <w:rPr>
          <w:rFonts w:ascii="Times New Roman" w:hAnsi="Times New Roman"/>
          <w:b/>
          <w:noProof/>
          <w:lang w:val="uk-UA"/>
        </w:rPr>
        <w:t>Додаток Т.7</w:t>
      </w:r>
    </w:p>
    <w:p w:rsidR="00D338FE" w:rsidRPr="006F33C0" w:rsidRDefault="00D338FE" w:rsidP="0066456A">
      <w:pPr>
        <w:ind w:left="-284" w:firstLine="709"/>
        <w:jc w:val="center"/>
        <w:rPr>
          <w:rFonts w:ascii="Times New Roman" w:hAnsi="Times New Roman"/>
          <w:b/>
          <w:lang w:val="uk-UA"/>
        </w:rPr>
      </w:pPr>
      <w:r w:rsidRPr="006F33C0">
        <w:rPr>
          <w:rFonts w:ascii="Times New Roman" w:hAnsi="Times New Roman"/>
          <w:b/>
          <w:noProof/>
          <w:lang w:val="uk-UA"/>
        </w:rPr>
        <w:t>Сербин  А. Дбаймо більше про себе й поширюймо власний промисел, уміщена в «</w:t>
      </w:r>
      <w:r w:rsidRPr="006F33C0">
        <w:rPr>
          <w:rFonts w:ascii="Times New Roman" w:hAnsi="Times New Roman"/>
          <w:b/>
          <w:lang w:val="uk-UA"/>
        </w:rPr>
        <w:t>Календарі «Сільський Господар» на 1929 р.» (фрагмент)</w:t>
      </w:r>
    </w:p>
    <w:p w:rsidR="00D338FE" w:rsidRPr="006F33C0" w:rsidRDefault="00D338FE" w:rsidP="0066456A">
      <w:pPr>
        <w:rPr>
          <w:rFonts w:ascii="Times New Roman" w:hAnsi="Times New Roman"/>
          <w:lang w:val="uk-UA"/>
        </w:rPr>
      </w:pPr>
      <w:r w:rsidRPr="00790320">
        <w:rPr>
          <w:rFonts w:ascii="Times New Roman" w:hAnsi="Times New Roman"/>
          <w:noProof/>
          <w:lang w:val="uk-UA" w:eastAsia="uk-UA"/>
        </w:rPr>
        <w:pict>
          <v:shape id="_x0000_i1195" type="#_x0000_t75" style="width:228pt;height:221.25pt;visibility:visible">
            <v:imagedata r:id="rId198" o:title=""/>
          </v:shape>
        </w:pict>
      </w:r>
    </w:p>
    <w:p w:rsidR="00D338FE" w:rsidRPr="006F33C0" w:rsidRDefault="00D338FE" w:rsidP="0066456A">
      <w:pPr>
        <w:rPr>
          <w:rFonts w:ascii="Times New Roman" w:hAnsi="Times New Roman"/>
          <w:b/>
          <w:noProof/>
          <w:lang w:val="uk-UA"/>
        </w:rPr>
      </w:pPr>
      <w:r w:rsidRPr="006F33C0">
        <w:rPr>
          <w:rFonts w:ascii="Times New Roman" w:hAnsi="Times New Roman"/>
          <w:lang w:val="uk-UA"/>
        </w:rPr>
        <w:t xml:space="preserve">Джерело: </w:t>
      </w:r>
      <w:r w:rsidRPr="006F33C0">
        <w:rPr>
          <w:rFonts w:ascii="Times New Roman" w:hAnsi="Times New Roman"/>
        </w:rPr>
        <w:t>[</w:t>
      </w:r>
      <w:r w:rsidRPr="006F33C0">
        <w:rPr>
          <w:rFonts w:ascii="Times New Roman" w:hAnsi="Times New Roman"/>
          <w:lang w:val="uk-UA"/>
        </w:rPr>
        <w:t>1264, с. 216</w:t>
      </w:r>
      <w:r w:rsidRPr="006F33C0">
        <w:rPr>
          <w:rFonts w:ascii="Times New Roman" w:hAnsi="Times New Roman"/>
        </w:rPr>
        <w:t>]</w:t>
      </w:r>
      <w:r w:rsidRPr="006F33C0">
        <w:rPr>
          <w:rFonts w:ascii="Times New Roman" w:hAnsi="Times New Roman"/>
          <w:lang w:val="uk-UA"/>
        </w:rPr>
        <w:t>.</w:t>
      </w:r>
    </w:p>
    <w:p w:rsidR="00D338FE" w:rsidRPr="006F33C0" w:rsidRDefault="00D338FE" w:rsidP="0066456A">
      <w:pPr>
        <w:ind w:firstLine="709"/>
        <w:jc w:val="center"/>
        <w:rPr>
          <w:rFonts w:ascii="Times New Roman" w:hAnsi="Times New Roman"/>
          <w:b/>
          <w:lang w:val="uk-UA"/>
        </w:rPr>
      </w:pPr>
      <w:r w:rsidRPr="006F33C0">
        <w:rPr>
          <w:rFonts w:ascii="Times New Roman" w:hAnsi="Times New Roman"/>
          <w:b/>
          <w:lang w:val="uk-UA"/>
        </w:rPr>
        <w:t>Додаток Т.8</w:t>
      </w:r>
    </w:p>
    <w:p w:rsidR="00D338FE" w:rsidRPr="006F33C0" w:rsidRDefault="00D338FE" w:rsidP="0066456A">
      <w:pPr>
        <w:ind w:firstLine="709"/>
        <w:jc w:val="both"/>
        <w:rPr>
          <w:rFonts w:ascii="Times New Roman" w:hAnsi="Times New Roman"/>
          <w:b/>
          <w:lang w:val="uk-UA"/>
        </w:rPr>
      </w:pPr>
      <w:r w:rsidRPr="006F33C0">
        <w:rPr>
          <w:rFonts w:ascii="Times New Roman" w:hAnsi="Times New Roman"/>
          <w:b/>
          <w:lang w:val="uk-UA"/>
        </w:rPr>
        <w:t>Правові знання як складник господарської культури господаря (фрагмент статті О. Суховерського, уміщеної в часописі «Сільський Господар» (1929 р.))</w:t>
      </w:r>
    </w:p>
    <w:p w:rsidR="00D338FE" w:rsidRPr="006F33C0" w:rsidRDefault="00D338FE" w:rsidP="0066456A">
      <w:pPr>
        <w:ind w:firstLine="709"/>
        <w:jc w:val="both"/>
        <w:rPr>
          <w:rFonts w:ascii="Times New Roman" w:hAnsi="Times New Roman"/>
          <w:b/>
          <w:lang w:val="uk-UA"/>
        </w:rPr>
      </w:pPr>
      <w:r w:rsidRPr="00790320">
        <w:rPr>
          <w:rFonts w:ascii="Times New Roman" w:hAnsi="Times New Roman"/>
          <w:b/>
          <w:noProof/>
          <w:lang w:val="uk-UA" w:eastAsia="uk-UA"/>
        </w:rPr>
        <w:pict>
          <v:shape id="Рисунок 12" o:spid="_x0000_i1196" type="#_x0000_t75" style="width:278.25pt;height:280.5pt;visibility:visible">
            <v:imagedata r:id="rId199" o:title=""/>
          </v:shape>
        </w:pict>
      </w:r>
    </w:p>
    <w:p w:rsidR="00D338FE" w:rsidRPr="006F33C0" w:rsidRDefault="00D338FE" w:rsidP="0066456A">
      <w:pPr>
        <w:rPr>
          <w:rFonts w:ascii="Times New Roman" w:hAnsi="Times New Roman"/>
          <w:b/>
          <w:noProof/>
          <w:lang w:val="uk-UA"/>
        </w:rPr>
      </w:pPr>
      <w:r w:rsidRPr="006F33C0">
        <w:rPr>
          <w:rFonts w:ascii="Times New Roman" w:hAnsi="Times New Roman"/>
          <w:lang w:val="uk-UA"/>
        </w:rPr>
        <w:t xml:space="preserve">Джерело: </w:t>
      </w:r>
      <w:r w:rsidRPr="006F33C0">
        <w:rPr>
          <w:rFonts w:ascii="Times New Roman" w:hAnsi="Times New Roman"/>
        </w:rPr>
        <w:t>[</w:t>
      </w:r>
      <w:r w:rsidRPr="006F33C0">
        <w:rPr>
          <w:rFonts w:ascii="Times New Roman" w:hAnsi="Times New Roman"/>
          <w:lang w:val="uk-UA"/>
        </w:rPr>
        <w:t>1353</w:t>
      </w:r>
      <w:r w:rsidRPr="006F33C0">
        <w:rPr>
          <w:rFonts w:ascii="Times New Roman" w:hAnsi="Times New Roman"/>
        </w:rPr>
        <w:t>]</w:t>
      </w:r>
      <w:r w:rsidRPr="006F33C0">
        <w:rPr>
          <w:rFonts w:ascii="Times New Roman" w:hAnsi="Times New Roman"/>
          <w:lang w:val="uk-UA"/>
        </w:rPr>
        <w:t>.</w:t>
      </w:r>
    </w:p>
    <w:p w:rsidR="00D338FE" w:rsidRPr="006F33C0" w:rsidRDefault="00D338FE" w:rsidP="009543ED">
      <w:pPr>
        <w:spacing w:after="0"/>
        <w:jc w:val="center"/>
        <w:rPr>
          <w:rFonts w:ascii="Times New Roman" w:hAnsi="Times New Roman"/>
          <w:b/>
          <w:lang w:val="uk-UA"/>
        </w:rPr>
      </w:pPr>
      <w:r w:rsidRPr="006F33C0">
        <w:rPr>
          <w:rFonts w:ascii="Times New Roman" w:hAnsi="Times New Roman"/>
          <w:b/>
          <w:lang w:val="uk-UA"/>
        </w:rPr>
        <w:t>Додаток Т.9</w:t>
      </w:r>
    </w:p>
    <w:p w:rsidR="00D338FE" w:rsidRPr="006F33C0" w:rsidRDefault="00D338FE" w:rsidP="009543ED">
      <w:pPr>
        <w:spacing w:after="0"/>
        <w:ind w:firstLine="709"/>
        <w:jc w:val="center"/>
        <w:rPr>
          <w:rFonts w:ascii="Times New Roman" w:hAnsi="Times New Roman"/>
          <w:lang w:val="uk-UA"/>
        </w:rPr>
      </w:pPr>
      <w:r w:rsidRPr="006F33C0">
        <w:rPr>
          <w:rFonts w:ascii="Times New Roman" w:hAnsi="Times New Roman"/>
          <w:b/>
          <w:lang w:val="uk-UA"/>
        </w:rPr>
        <w:t>Навчальні програми для кооперативних курсів К.Коберського (1929-1930 рр.)</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І. 3-місячний курс вишколу</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(72 робочих днів по 6 год. = 360 год. до полудня і 72 год. по пол.)</w:t>
      </w:r>
    </w:p>
    <w:p w:rsidR="00D338FE" w:rsidRPr="009543ED" w:rsidRDefault="00D338FE" w:rsidP="009543ED">
      <w:pPr>
        <w:spacing w:after="0"/>
        <w:ind w:firstLine="709"/>
        <w:jc w:val="both"/>
        <w:rPr>
          <w:rFonts w:ascii="Times New Roman" w:hAnsi="Times New Roman"/>
          <w:b/>
          <w:lang w:val="uk-UA"/>
        </w:rPr>
      </w:pPr>
      <w:r w:rsidRPr="006F33C0">
        <w:rPr>
          <w:rFonts w:ascii="Times New Roman" w:hAnsi="Times New Roman"/>
          <w:lang w:val="uk-UA"/>
        </w:rPr>
        <w:t>Плян навчання</w:t>
      </w:r>
      <w:r>
        <w:rPr>
          <w:rFonts w:ascii="Times New Roman" w:hAnsi="Times New Roman"/>
          <w:lang w:val="uk-UA"/>
        </w:rPr>
        <w:t xml:space="preserve">                                                                                </w:t>
      </w:r>
      <w:r w:rsidRPr="009543ED">
        <w:rPr>
          <w:rFonts w:ascii="Times New Roman" w:hAnsi="Times New Roman"/>
          <w:b/>
          <w:lang w:val="uk-UA"/>
        </w:rPr>
        <w:t xml:space="preserve">Заг. число год. </w:t>
      </w:r>
    </w:p>
    <w:p w:rsidR="00D338FE" w:rsidRPr="006F33C0" w:rsidRDefault="00D338FE" w:rsidP="009543ED">
      <w:pPr>
        <w:spacing w:after="0"/>
        <w:jc w:val="both"/>
        <w:rPr>
          <w:rFonts w:ascii="Times New Roman" w:hAnsi="Times New Roman"/>
          <w:lang w:val="uk-UA"/>
        </w:rPr>
      </w:pPr>
      <w:r w:rsidRPr="006F33C0">
        <w:rPr>
          <w:rFonts w:ascii="Times New Roman" w:hAnsi="Times New Roman"/>
          <w:lang w:val="uk-UA"/>
        </w:rPr>
        <w:t>1.</w:t>
      </w:r>
      <w:r w:rsidRPr="006F33C0">
        <w:rPr>
          <w:rFonts w:ascii="Times New Roman" w:hAnsi="Times New Roman"/>
          <w:lang w:val="uk-UA"/>
        </w:rPr>
        <w:tab/>
        <w:t>Історія укр. народу і відродження………………………………………………. 24</w:t>
      </w:r>
    </w:p>
    <w:p w:rsidR="00D338FE" w:rsidRPr="006F33C0" w:rsidRDefault="00D338FE" w:rsidP="009543ED">
      <w:pPr>
        <w:spacing w:after="0"/>
        <w:jc w:val="both"/>
        <w:rPr>
          <w:rFonts w:ascii="Times New Roman" w:hAnsi="Times New Roman"/>
          <w:lang w:val="uk-UA"/>
        </w:rPr>
      </w:pPr>
      <w:r w:rsidRPr="006F33C0">
        <w:rPr>
          <w:rFonts w:ascii="Times New Roman" w:hAnsi="Times New Roman"/>
          <w:lang w:val="uk-UA"/>
        </w:rPr>
        <w:t>2.</w:t>
      </w:r>
      <w:r w:rsidRPr="006F33C0">
        <w:rPr>
          <w:rFonts w:ascii="Times New Roman" w:hAnsi="Times New Roman"/>
          <w:lang w:val="uk-UA"/>
        </w:rPr>
        <w:tab/>
        <w:t>Українська мова і правопис …………………………………….. ………………24</w:t>
      </w:r>
    </w:p>
    <w:p w:rsidR="00D338FE" w:rsidRPr="006F33C0" w:rsidRDefault="00D338FE" w:rsidP="009543ED">
      <w:pPr>
        <w:spacing w:after="0"/>
        <w:jc w:val="both"/>
        <w:rPr>
          <w:rFonts w:ascii="Times New Roman" w:hAnsi="Times New Roman"/>
          <w:lang w:val="uk-UA"/>
        </w:rPr>
      </w:pPr>
      <w:r w:rsidRPr="006F33C0">
        <w:rPr>
          <w:rFonts w:ascii="Times New Roman" w:hAnsi="Times New Roman"/>
          <w:lang w:val="uk-UA"/>
        </w:rPr>
        <w:t>3.</w:t>
      </w:r>
      <w:r w:rsidRPr="006F33C0">
        <w:rPr>
          <w:rFonts w:ascii="Times New Roman" w:hAnsi="Times New Roman"/>
          <w:lang w:val="uk-UA"/>
        </w:rPr>
        <w:tab/>
        <w:t>Наука про народнє господарство ………………………………. ………………36</w:t>
      </w:r>
    </w:p>
    <w:p w:rsidR="00D338FE" w:rsidRPr="006F33C0" w:rsidRDefault="00D338FE" w:rsidP="009543ED">
      <w:pPr>
        <w:spacing w:after="0"/>
        <w:jc w:val="both"/>
        <w:rPr>
          <w:rFonts w:ascii="Times New Roman" w:hAnsi="Times New Roman"/>
          <w:lang w:val="uk-UA"/>
        </w:rPr>
      </w:pPr>
      <w:r w:rsidRPr="006F33C0">
        <w:rPr>
          <w:rFonts w:ascii="Times New Roman" w:hAnsi="Times New Roman"/>
          <w:lang w:val="uk-UA"/>
        </w:rPr>
        <w:t>4.</w:t>
      </w:r>
      <w:r w:rsidRPr="006F33C0">
        <w:rPr>
          <w:rFonts w:ascii="Times New Roman" w:hAnsi="Times New Roman"/>
          <w:lang w:val="uk-UA"/>
        </w:rPr>
        <w:tab/>
        <w:t>Основа сільського господарства і організація селянських госп. ……………...24</w:t>
      </w:r>
    </w:p>
    <w:p w:rsidR="00D338FE" w:rsidRPr="006F33C0" w:rsidRDefault="00D338FE" w:rsidP="009543ED">
      <w:pPr>
        <w:spacing w:after="0"/>
        <w:jc w:val="both"/>
        <w:rPr>
          <w:rFonts w:ascii="Times New Roman" w:hAnsi="Times New Roman"/>
          <w:lang w:val="uk-UA"/>
        </w:rPr>
      </w:pPr>
      <w:r w:rsidRPr="006F33C0">
        <w:rPr>
          <w:rFonts w:ascii="Times New Roman" w:hAnsi="Times New Roman"/>
          <w:lang w:val="uk-UA"/>
        </w:rPr>
        <w:t>5.</w:t>
      </w:r>
      <w:r w:rsidRPr="006F33C0">
        <w:rPr>
          <w:rFonts w:ascii="Times New Roman" w:hAnsi="Times New Roman"/>
          <w:lang w:val="uk-UA"/>
        </w:rPr>
        <w:tab/>
        <w:t>Форми суспільної праці і культурні завдання кооперації …….. ……………...24</w:t>
      </w:r>
    </w:p>
    <w:p w:rsidR="00D338FE" w:rsidRPr="006F33C0" w:rsidRDefault="00D338FE" w:rsidP="009543ED">
      <w:pPr>
        <w:spacing w:after="0"/>
        <w:jc w:val="both"/>
        <w:rPr>
          <w:rFonts w:ascii="Times New Roman" w:hAnsi="Times New Roman"/>
          <w:lang w:val="uk-UA"/>
        </w:rPr>
      </w:pPr>
      <w:r w:rsidRPr="006F33C0">
        <w:rPr>
          <w:rFonts w:ascii="Times New Roman" w:hAnsi="Times New Roman"/>
          <w:lang w:val="uk-UA"/>
        </w:rPr>
        <w:t>6.</w:t>
      </w:r>
      <w:r w:rsidRPr="006F33C0">
        <w:rPr>
          <w:rFonts w:ascii="Times New Roman" w:hAnsi="Times New Roman"/>
          <w:lang w:val="uk-UA"/>
        </w:rPr>
        <w:tab/>
        <w:t>Кооперація (історія, теорія і сучасний стан) …………………... ………………24</w:t>
      </w:r>
    </w:p>
    <w:p w:rsidR="00D338FE" w:rsidRPr="006F33C0" w:rsidRDefault="00D338FE" w:rsidP="009543ED">
      <w:pPr>
        <w:spacing w:after="0"/>
        <w:jc w:val="both"/>
        <w:rPr>
          <w:rFonts w:ascii="Times New Roman" w:hAnsi="Times New Roman"/>
          <w:lang w:val="uk-UA"/>
        </w:rPr>
      </w:pPr>
      <w:r w:rsidRPr="006F33C0">
        <w:rPr>
          <w:rFonts w:ascii="Times New Roman" w:hAnsi="Times New Roman"/>
          <w:lang w:val="uk-UA"/>
        </w:rPr>
        <w:t>7.</w:t>
      </w:r>
      <w:r w:rsidRPr="006F33C0">
        <w:rPr>
          <w:rFonts w:ascii="Times New Roman" w:hAnsi="Times New Roman"/>
          <w:lang w:val="uk-UA"/>
        </w:rPr>
        <w:tab/>
        <w:t>Кооп. правознавство (з векселем) ……………………………………………… 30</w:t>
      </w:r>
    </w:p>
    <w:p w:rsidR="00D338FE" w:rsidRPr="006F33C0" w:rsidRDefault="00D338FE" w:rsidP="009543ED">
      <w:pPr>
        <w:spacing w:after="0"/>
        <w:jc w:val="both"/>
        <w:rPr>
          <w:rFonts w:ascii="Times New Roman" w:hAnsi="Times New Roman"/>
          <w:lang w:val="uk-UA"/>
        </w:rPr>
      </w:pPr>
      <w:r w:rsidRPr="006F33C0">
        <w:rPr>
          <w:rFonts w:ascii="Times New Roman" w:hAnsi="Times New Roman"/>
          <w:lang w:val="uk-UA"/>
        </w:rPr>
        <w:t>8.</w:t>
      </w:r>
      <w:r w:rsidRPr="006F33C0">
        <w:rPr>
          <w:rFonts w:ascii="Times New Roman" w:hAnsi="Times New Roman"/>
          <w:lang w:val="uk-UA"/>
        </w:rPr>
        <w:tab/>
        <w:t>Організація і ведення кооператив:</w:t>
      </w:r>
    </w:p>
    <w:p w:rsidR="00D338FE" w:rsidRPr="006F33C0" w:rsidRDefault="00D338FE" w:rsidP="009543ED">
      <w:pPr>
        <w:spacing w:after="0"/>
        <w:jc w:val="both"/>
        <w:rPr>
          <w:rFonts w:ascii="Times New Roman" w:hAnsi="Times New Roman"/>
          <w:lang w:val="uk-UA"/>
        </w:rPr>
      </w:pPr>
      <w:r>
        <w:rPr>
          <w:noProof/>
          <w:lang w:val="uk-UA" w:eastAsia="uk-UA"/>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64" type="#_x0000_t88" style="position:absolute;left:0;text-align:left;margin-left:479.95pt;margin-top:4.35pt;width:7.15pt;height:42.75pt;z-index:251685888"/>
        </w:pict>
      </w:r>
      <w:r w:rsidRPr="006F33C0">
        <w:rPr>
          <w:rFonts w:ascii="Times New Roman" w:hAnsi="Times New Roman"/>
          <w:lang w:val="uk-UA"/>
        </w:rPr>
        <w:t>а) господ.-споживча кооп-ва ……………………………………………..24</w:t>
      </w:r>
    </w:p>
    <w:p w:rsidR="00D338FE" w:rsidRPr="006F33C0" w:rsidRDefault="00D338FE" w:rsidP="009543ED">
      <w:pPr>
        <w:spacing w:after="0"/>
        <w:jc w:val="both"/>
        <w:rPr>
          <w:rFonts w:ascii="Times New Roman" w:hAnsi="Times New Roman"/>
          <w:lang w:val="uk-UA"/>
        </w:rPr>
      </w:pPr>
      <w:r w:rsidRPr="006F33C0">
        <w:rPr>
          <w:rFonts w:ascii="Times New Roman" w:hAnsi="Times New Roman"/>
          <w:lang w:val="uk-UA"/>
        </w:rPr>
        <w:t>б)молочарський відділ ……………………..………………………………12     48</w:t>
      </w:r>
    </w:p>
    <w:p w:rsidR="00D338FE" w:rsidRPr="006F33C0" w:rsidRDefault="00D338FE" w:rsidP="009543ED">
      <w:pPr>
        <w:spacing w:after="0"/>
        <w:jc w:val="both"/>
        <w:rPr>
          <w:rFonts w:ascii="Times New Roman" w:hAnsi="Times New Roman"/>
          <w:lang w:val="uk-UA"/>
        </w:rPr>
      </w:pPr>
      <w:r w:rsidRPr="006F33C0">
        <w:rPr>
          <w:rFonts w:ascii="Times New Roman" w:hAnsi="Times New Roman"/>
          <w:lang w:val="uk-UA"/>
        </w:rPr>
        <w:t>в) райфайзенка …………………………………………………………….12</w:t>
      </w:r>
    </w:p>
    <w:p w:rsidR="00D338FE" w:rsidRPr="006F33C0" w:rsidRDefault="00D338FE" w:rsidP="009543ED">
      <w:pPr>
        <w:spacing w:after="0"/>
        <w:jc w:val="both"/>
        <w:rPr>
          <w:rFonts w:ascii="Times New Roman" w:hAnsi="Times New Roman"/>
          <w:lang w:val="uk-UA"/>
        </w:rPr>
      </w:pPr>
      <w:r w:rsidRPr="006F33C0">
        <w:rPr>
          <w:rFonts w:ascii="Times New Roman" w:hAnsi="Times New Roman"/>
          <w:lang w:val="uk-UA"/>
        </w:rPr>
        <w:t>9.</w:t>
      </w:r>
      <w:r w:rsidRPr="006F33C0">
        <w:rPr>
          <w:rFonts w:ascii="Times New Roman" w:hAnsi="Times New Roman"/>
          <w:lang w:val="uk-UA"/>
        </w:rPr>
        <w:tab/>
        <w:t>Кооперативні рахунки і калькуляція ……………………………………………36</w:t>
      </w:r>
    </w:p>
    <w:p w:rsidR="00D338FE" w:rsidRPr="006F33C0" w:rsidRDefault="00D338FE" w:rsidP="009543ED">
      <w:pPr>
        <w:spacing w:after="0"/>
        <w:jc w:val="both"/>
        <w:rPr>
          <w:rFonts w:ascii="Times New Roman" w:hAnsi="Times New Roman"/>
          <w:lang w:val="uk-UA"/>
        </w:rPr>
      </w:pPr>
      <w:r w:rsidRPr="006F33C0">
        <w:rPr>
          <w:rFonts w:ascii="Times New Roman" w:hAnsi="Times New Roman"/>
          <w:lang w:val="uk-UA"/>
        </w:rPr>
        <w:t>10.</w:t>
      </w:r>
      <w:r w:rsidRPr="006F33C0">
        <w:rPr>
          <w:rFonts w:ascii="Times New Roman" w:hAnsi="Times New Roman"/>
          <w:lang w:val="uk-UA"/>
        </w:rPr>
        <w:tab/>
        <w:t>Книговедення :</w:t>
      </w:r>
    </w:p>
    <w:p w:rsidR="00D338FE" w:rsidRPr="006F33C0" w:rsidRDefault="00D338FE" w:rsidP="009543ED">
      <w:pPr>
        <w:spacing w:after="0"/>
        <w:ind w:left="709"/>
        <w:jc w:val="both"/>
        <w:rPr>
          <w:rFonts w:ascii="Times New Roman" w:hAnsi="Times New Roman"/>
          <w:lang w:val="uk-UA"/>
        </w:rPr>
      </w:pPr>
      <w:r>
        <w:rPr>
          <w:noProof/>
          <w:lang w:val="uk-UA" w:eastAsia="uk-UA"/>
        </w:rPr>
        <w:pict>
          <v:shape id="_x0000_s1065" type="#_x0000_t88" style="position:absolute;left:0;text-align:left;margin-left:479.95pt;margin-top:1.85pt;width:7.15pt;height:42.75pt;z-index:251686912"/>
        </w:pict>
      </w:r>
      <w:r w:rsidRPr="006F33C0">
        <w:rPr>
          <w:rFonts w:ascii="Times New Roman" w:hAnsi="Times New Roman"/>
          <w:lang w:val="uk-UA"/>
        </w:rPr>
        <w:t>а) госп.-спож. кооперативи ………………………………………………78</w:t>
      </w:r>
    </w:p>
    <w:p w:rsidR="00D338FE" w:rsidRPr="006F33C0" w:rsidRDefault="00D338FE" w:rsidP="009543ED">
      <w:pPr>
        <w:spacing w:after="0"/>
        <w:ind w:left="709"/>
        <w:jc w:val="both"/>
        <w:rPr>
          <w:rFonts w:ascii="Times New Roman" w:hAnsi="Times New Roman"/>
          <w:lang w:val="uk-UA"/>
        </w:rPr>
      </w:pPr>
      <w:r w:rsidRPr="006F33C0">
        <w:rPr>
          <w:rFonts w:ascii="Times New Roman" w:hAnsi="Times New Roman"/>
          <w:lang w:val="uk-UA"/>
        </w:rPr>
        <w:t>б) молочарської ………………………………………………………….... 12    108</w:t>
      </w:r>
    </w:p>
    <w:p w:rsidR="00D338FE" w:rsidRPr="006F33C0" w:rsidRDefault="00D338FE" w:rsidP="009543ED">
      <w:pPr>
        <w:spacing w:after="0"/>
        <w:ind w:left="709"/>
        <w:jc w:val="both"/>
        <w:rPr>
          <w:rFonts w:ascii="Times New Roman" w:hAnsi="Times New Roman"/>
          <w:lang w:val="uk-UA"/>
        </w:rPr>
      </w:pPr>
      <w:r w:rsidRPr="006F33C0">
        <w:rPr>
          <w:rFonts w:ascii="Times New Roman" w:hAnsi="Times New Roman"/>
          <w:lang w:val="uk-UA"/>
        </w:rPr>
        <w:t>в) райфайзенки ……………………………………………………………18</w:t>
      </w:r>
    </w:p>
    <w:p w:rsidR="00D338FE" w:rsidRPr="006F33C0" w:rsidRDefault="00D338FE" w:rsidP="009543ED">
      <w:pPr>
        <w:spacing w:after="0"/>
        <w:jc w:val="both"/>
        <w:rPr>
          <w:rFonts w:ascii="Times New Roman" w:hAnsi="Times New Roman"/>
          <w:lang w:val="uk-UA"/>
        </w:rPr>
      </w:pPr>
      <w:r w:rsidRPr="006F33C0">
        <w:rPr>
          <w:rFonts w:ascii="Times New Roman" w:hAnsi="Times New Roman"/>
          <w:lang w:val="uk-UA"/>
        </w:rPr>
        <w:t>(рахунки і книговедення разом мають 144 годин, себто по 2 год. денно через цілий курс).</w:t>
      </w:r>
    </w:p>
    <w:p w:rsidR="00D338FE" w:rsidRPr="006F33C0" w:rsidRDefault="00D338FE" w:rsidP="009543ED">
      <w:pPr>
        <w:spacing w:after="0"/>
        <w:jc w:val="both"/>
        <w:rPr>
          <w:rFonts w:ascii="Times New Roman" w:hAnsi="Times New Roman"/>
          <w:lang w:val="uk-UA"/>
        </w:rPr>
      </w:pPr>
      <w:r w:rsidRPr="006F33C0">
        <w:rPr>
          <w:rFonts w:ascii="Times New Roman" w:hAnsi="Times New Roman"/>
          <w:lang w:val="uk-UA"/>
        </w:rPr>
        <w:t>11.</w:t>
      </w:r>
      <w:r w:rsidRPr="006F33C0">
        <w:rPr>
          <w:rFonts w:ascii="Times New Roman" w:hAnsi="Times New Roman"/>
          <w:lang w:val="uk-UA"/>
        </w:rPr>
        <w:tab/>
        <w:t>Кооп. листування і канцелярія ……………………………………………...…...24</w:t>
      </w:r>
    </w:p>
    <w:p w:rsidR="00D338FE" w:rsidRPr="006F33C0" w:rsidRDefault="00D338FE" w:rsidP="009543ED">
      <w:pPr>
        <w:spacing w:after="0"/>
        <w:jc w:val="both"/>
        <w:rPr>
          <w:rFonts w:ascii="Times New Roman" w:hAnsi="Times New Roman"/>
          <w:lang w:val="uk-UA"/>
        </w:rPr>
      </w:pPr>
      <w:r w:rsidRPr="006F33C0">
        <w:rPr>
          <w:rFonts w:ascii="Times New Roman" w:hAnsi="Times New Roman"/>
          <w:lang w:val="uk-UA"/>
        </w:rPr>
        <w:t>12.</w:t>
      </w:r>
      <w:r w:rsidRPr="006F33C0">
        <w:rPr>
          <w:rFonts w:ascii="Times New Roman" w:hAnsi="Times New Roman"/>
          <w:lang w:val="uk-UA"/>
        </w:rPr>
        <w:tab/>
        <w:t>Товарознавство і урядження крамниці ………………………………………….24</w:t>
      </w:r>
    </w:p>
    <w:p w:rsidR="00D338FE" w:rsidRPr="006F33C0" w:rsidRDefault="00D338FE" w:rsidP="009543ED">
      <w:pPr>
        <w:spacing w:after="0"/>
        <w:jc w:val="both"/>
        <w:rPr>
          <w:rFonts w:ascii="Times New Roman" w:hAnsi="Times New Roman"/>
          <w:lang w:val="uk-UA"/>
        </w:rPr>
      </w:pPr>
      <w:r w:rsidRPr="006F33C0">
        <w:rPr>
          <w:rFonts w:ascii="Times New Roman" w:hAnsi="Times New Roman"/>
          <w:lang w:val="uk-UA"/>
        </w:rPr>
        <w:t>13.</w:t>
      </w:r>
      <w:r w:rsidRPr="006F33C0">
        <w:rPr>
          <w:rFonts w:ascii="Times New Roman" w:hAnsi="Times New Roman"/>
          <w:lang w:val="uk-UA"/>
        </w:rPr>
        <w:tab/>
        <w:t>Статистика (в приміненні до потреб кооперації)………………...........................6</w:t>
      </w:r>
    </w:p>
    <w:p w:rsidR="00D338FE" w:rsidRPr="006F33C0" w:rsidRDefault="00D338FE" w:rsidP="009543ED">
      <w:pPr>
        <w:spacing w:after="0"/>
        <w:jc w:val="both"/>
        <w:rPr>
          <w:rFonts w:ascii="Times New Roman" w:hAnsi="Times New Roman"/>
          <w:lang w:val="uk-UA"/>
        </w:rPr>
      </w:pPr>
      <w:r w:rsidRPr="006F33C0">
        <w:rPr>
          <w:rFonts w:ascii="Times New Roman" w:hAnsi="Times New Roman"/>
          <w:lang w:val="uk-UA"/>
        </w:rPr>
        <w:t xml:space="preserve"> Разом годин…………………………………………………………………………….432</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 xml:space="preserve">Порядок предметів. Хоч з тим получені деякі невигоди, то мимо того з педагогічних мотивів треба навчання деяких предметів висунути на початок курсу, а з іншими почекати, аж поки ті перші не будуть вивчені. Це відноситься в першій мірі до рахівничих наук: заки приступити до книговедення і калькуляції, треба зі слухачами добре повторити аритметику. Для тої ціли добре є не починати книговодства зараз в першім тижні, присвячуючи щоденно обі години, що припадають на рахівництво, на вивчення аритметки  (4 ділання, вправне додавання в кольонах, рахунки дробами звич. і десяточними, міри і ваги, рахунок відсотків). На книговедення і рахунки призначено разом 144 годин, отже по 2 год. денно через усі 72 дні. Вже в другім тижні можна приступати до калькуляції фактур і переводження записок у товаровій книзі, а там поволі підходити до решти книг і врешті до їх замкнення, та до складання білянсу. </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Також в навчанню трьох родів книговодства треба перестерігати черги: не зачинати молочарського, поки не закінчено споживчо-господарського;тим більше не зачинати кредитового, поки не покінчено складання білянсу.</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 xml:space="preserve">Подібно, як з книговеденням, мається річ і з наукою організації: тут також мусить бути черга, накше може учням матеріял помішатися в памяти. </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З практичних зглядів є добре також предмет «українська мова і правопис» взяти на початку курсу, для того, щоби улекшити відтак навчання кооп. листування. Відповідно до того мусівби бути зложений росклад годин.</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 xml:space="preserve">Після нашого пляну передбачується 4 годин занять до обіду і 1 год. (викладу) по обіді, прим. від 3-4 год. По тій годині малиб слухач удаватися на практичні заняття в місцевих кооперативах: споживчій, молочарській, евент. кредитовій. Слухачі, що їх виділимо на науку крамарства, повинні бути вільні від пополудневої години  вже від 2-ої чи 3 год. бути на своїм місці практики. Длятого добре є призначати на пополудневу науку </w:t>
      </w:r>
    </w:p>
    <w:p w:rsidR="00D338FE" w:rsidRPr="006F33C0" w:rsidRDefault="00D338FE" w:rsidP="0066456A">
      <w:pPr>
        <w:ind w:firstLine="709"/>
        <w:jc w:val="right"/>
        <w:rPr>
          <w:rFonts w:ascii="Times New Roman" w:hAnsi="Times New Roman"/>
          <w:lang w:val="uk-UA"/>
        </w:rPr>
      </w:pPr>
      <w:r w:rsidRPr="006F33C0">
        <w:rPr>
          <w:rFonts w:ascii="Times New Roman" w:hAnsi="Times New Roman"/>
          <w:lang w:val="uk-UA"/>
        </w:rPr>
        <w:t>Продовження додатка Т.9</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такі предмети, які не є абсолютно конечні для крамаря (прим. науку правознавства або с. господарства).</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Подрібний розклад матеріялу для окремих предметів:</w:t>
      </w:r>
    </w:p>
    <w:p w:rsidR="00D338FE" w:rsidRPr="006F33C0" w:rsidRDefault="00D338FE" w:rsidP="009543ED">
      <w:pPr>
        <w:ind w:firstLine="709"/>
        <w:jc w:val="both"/>
        <w:rPr>
          <w:rFonts w:ascii="Times New Roman" w:hAnsi="Times New Roman"/>
          <w:lang w:val="uk-UA"/>
        </w:rPr>
      </w:pPr>
      <w:r w:rsidRPr="006F33C0">
        <w:rPr>
          <w:rFonts w:ascii="Times New Roman" w:hAnsi="Times New Roman"/>
          <w:lang w:val="uk-UA"/>
        </w:rPr>
        <w:t xml:space="preserve">1. </w:t>
      </w:r>
      <w:r w:rsidRPr="006F33C0">
        <w:rPr>
          <w:rFonts w:ascii="Times New Roman" w:hAnsi="Times New Roman"/>
          <w:i/>
          <w:lang w:val="uk-UA"/>
        </w:rPr>
        <w:t>Історія укр. народу і його відродження.</w:t>
      </w:r>
      <w:r w:rsidRPr="006F33C0">
        <w:rPr>
          <w:rFonts w:ascii="Times New Roman" w:hAnsi="Times New Roman"/>
          <w:lang w:val="uk-UA"/>
        </w:rPr>
        <w:t xml:space="preserve"> Княжа доба.Короткий</w:t>
      </w:r>
      <w:r>
        <w:rPr>
          <w:rFonts w:ascii="Times New Roman" w:hAnsi="Times New Roman"/>
          <w:lang w:val="uk-UA"/>
        </w:rPr>
        <w:t xml:space="preserve"> виклад</w:t>
      </w:r>
      <w:r w:rsidRPr="006F33C0">
        <w:rPr>
          <w:rFonts w:ascii="Times New Roman" w:hAnsi="Times New Roman"/>
          <w:lang w:val="uk-UA"/>
        </w:rPr>
        <w:t xml:space="preserve"> політичної історії, уклад господарських і соціальних відносин і суспільне розверствування; продукція і обмін. Татарсько-литовська доба. Польська доба, уклад соціальних відносин, феодалізм і міста. Заселення степів, поворот до натуральної господарки. Самооборона нації: Козаччина. Елементи кооператизму на Запор. Січі. Козацька доба і козацька державність. Нарис політичної історії і розвій господарських та культурних відносин в часі гетьманщини. Дальше розселення (Лівобережжа). Часи московської окупації на Сході і австрійської на Заході. Перехід до капіталістичної системи під впливом напливових елементів. Розвй великого промислу на В. Україні і погіршення положення селянства. Павперизація населення в Галичині під впливом малоземелля і шляхецької господарки. Скасування панщини і кріпацтва. Початки самоорганізації між селянством. Грунт ля розвитку культ. і кооп. руху. Укр. духова творчість до Котляревського. (Письменство і народна поезія). Будителі укр. національного духа від Котляревського і Шашкевича. Шевченко, Куліш, Костомарів, Драгоманів, Франко і їх дальші наслідки. Культурні і освітні організації та початки кооп. руху. Укр. рух до війни під Австрією і Росією. Перша революція (1905 р.). Світова війна та її наслідки. Друга революція в Росії і українська державність. Повстання укр. державности на  галицькій землі і зєднння її з Вел. Україною. </w:t>
      </w:r>
    </w:p>
    <w:p w:rsidR="00D338FE" w:rsidRPr="006F33C0" w:rsidRDefault="00D338FE" w:rsidP="0066456A">
      <w:pPr>
        <w:ind w:firstLine="709"/>
        <w:jc w:val="both"/>
        <w:rPr>
          <w:rFonts w:ascii="Times New Roman" w:hAnsi="Times New Roman"/>
          <w:lang w:val="uk-UA"/>
        </w:rPr>
      </w:pPr>
      <w:r w:rsidRPr="006F33C0">
        <w:rPr>
          <w:rFonts w:ascii="Times New Roman" w:hAnsi="Times New Roman"/>
          <w:lang w:val="uk-UA"/>
        </w:rPr>
        <w:t>2.</w:t>
      </w:r>
      <w:r w:rsidRPr="006F33C0">
        <w:rPr>
          <w:rFonts w:ascii="Times New Roman" w:hAnsi="Times New Roman"/>
          <w:i/>
          <w:lang w:val="uk-UA"/>
        </w:rPr>
        <w:t>Українська мова і правопис.</w:t>
      </w:r>
      <w:r w:rsidRPr="006F33C0">
        <w:rPr>
          <w:rFonts w:ascii="Times New Roman" w:hAnsi="Times New Roman"/>
          <w:lang w:val="uk-UA"/>
        </w:rPr>
        <w:t xml:space="preserve"> Вправи в укр. граматиці і правопису.</w:t>
      </w:r>
    </w:p>
    <w:p w:rsidR="00D338FE" w:rsidRPr="006F33C0" w:rsidRDefault="00D338FE" w:rsidP="0066456A">
      <w:pPr>
        <w:ind w:firstLine="709"/>
        <w:jc w:val="both"/>
        <w:rPr>
          <w:rFonts w:ascii="Times New Roman" w:hAnsi="Times New Roman"/>
          <w:lang w:val="uk-UA"/>
        </w:rPr>
      </w:pPr>
      <w:r w:rsidRPr="006F33C0">
        <w:rPr>
          <w:rFonts w:ascii="Times New Roman" w:hAnsi="Times New Roman"/>
          <w:lang w:val="uk-UA"/>
        </w:rPr>
        <w:t>3.</w:t>
      </w:r>
      <w:r w:rsidRPr="006F33C0">
        <w:rPr>
          <w:rFonts w:ascii="Times New Roman" w:hAnsi="Times New Roman"/>
          <w:i/>
          <w:lang w:val="uk-UA"/>
        </w:rPr>
        <w:t>Наука про народнє господарство.</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А. Характеристика господарських відносин в районі курсу, (що продукується, як збувається; що довозиться  хто довозить; аграрні відносини в районі та головні потреби селянських господарств в ділянці продукції, обміну і кредиту). – Анальогічна характеристика відносин у краю, дещо статистичних відомостей з економічної географії укр.. земель під Польщею.</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Основні закони, що правлять господ. життям. Вільна конкуренція і змагання до зиску, як основні ціхи капіталістичної системи. Роля держави в господарстві (митна політика, монополі, статизм). Суспільна організація господарств: підприємства державні, самоврядні і кооперативні. Протилежність між капіталістичним і суспільним господарством. Трудовий характер селянських і ремісничих господарств; селянське господарство не є капіталістичне.</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В. Блищий розгляд механіки творення цін в ниніших відносинах. Подача і попит, вплив держави на ціни; вплив капіталіст. монополів (картелі, трести і взагалі порозуміння). Відємні сторони капіталістичної системи товарообміну і кредиту: анархія в продукції і розділі, спекуляція, діспропорція між продукцією і спожиттям; продукція керує спожиттям, а не навпаки.</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Г. Блищий розгляд сучасної організації торгівлі: а) гуртівничої, б)роздрібної (як капіталістичної, так суспільної). Помічні органи торгівлі (біржі, банки, асекурація товарів, рекляма та інформаційні бюра).  Головні тенденції в розвитку новочасної торгівлі: концєнтрація, стандартизація товару, великі обороти при дешевих цінах, сталі ціни, готівкові операції замісць боргування. Значіння  товарових накидок (обтяження) для висоти цін і успіху підприємств. - За велике число посередників подорожує ціни.</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 xml:space="preserve">Д. Неорганізоване спожиття веде до визиску споживачів посередниками. Змагання держави в час світової війни до регулювання товарового обороту і удержування низьких цін. Організація самих споживачів (кооперація). – Визиск дрібних продуцентів посередниками та їх самооборона. Кооперація як головна форма суспільної організації товарообміну, грошевого обігу (кредиту); кооперативна організація підносить також </w:t>
      </w:r>
    </w:p>
    <w:p w:rsidR="00D338FE" w:rsidRPr="006F33C0" w:rsidRDefault="00D338FE" w:rsidP="0066456A">
      <w:pPr>
        <w:ind w:firstLine="709"/>
        <w:jc w:val="right"/>
        <w:rPr>
          <w:rFonts w:ascii="Times New Roman" w:hAnsi="Times New Roman"/>
          <w:lang w:val="uk-UA"/>
        </w:rPr>
      </w:pPr>
      <w:r w:rsidRPr="006F33C0">
        <w:rPr>
          <w:rFonts w:ascii="Times New Roman" w:hAnsi="Times New Roman"/>
          <w:lang w:val="uk-UA"/>
        </w:rPr>
        <w:t>Продовження додатка Т.9</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рівень самої продукції як на селі (спільні машини, спільний закуп насіння і угноєнь), так в промислі (промислові підприємства кооперації).</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 xml:space="preserve">4. </w:t>
      </w:r>
      <w:r w:rsidRPr="006F33C0">
        <w:rPr>
          <w:rFonts w:ascii="Times New Roman" w:hAnsi="Times New Roman"/>
          <w:i/>
          <w:lang w:val="uk-UA"/>
        </w:rPr>
        <w:t>Основи сільського господарства і організація селянських господарств</w:t>
      </w:r>
      <w:r w:rsidRPr="006F33C0">
        <w:rPr>
          <w:rFonts w:ascii="Times New Roman" w:hAnsi="Times New Roman"/>
          <w:lang w:val="uk-UA"/>
        </w:rPr>
        <w:t>. А. Основні поняття про життя і підживлювання рослин. Основні відомости про структуру наших грунтів і угноювання. Роди помічних угноєнь та торгівля ними. – Основні відомости про справлювання ріллі, сівозмін, засів і збірку рільних плодів. Головні типи с. –г. машин та їх закупно. Магазинуання, перебірка і збут рільних продуктів; завдання кооперації в цій ділянці. Нові течії в с. господарстві: пересаджування збіжа, управа пашних і промислових рослин.</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Б. Основні поняття про будову і відживу с.г. тварин взагалі. Кормлення худоби. Контроля молочности. Деякі ветеринарні відомости і поради. Раси худоби і безріг. Кооп. збут молока. Кооп. збут худоби і свиней. Кооперативні мясарні. – Годівля дом. птиці і яйчарство. Кооп. збут яєць. Годівля інших тварин (кози, крілі, і т.і.).</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В. Відомости про устрій селянських господарств у нас: аграрний лад. Роди ґрунтів. Розкиданість ґрунтів, комасація. Відношення ґрунтів і лук. Меліораційні спілкі. Громадські пасовиська і ліси та завідування ними. – Бюджет селянського господарства (на підставі дослідів): приходи і росходи в готівці: приходи і росходи в натурі. Значіння доброго рахівництва в селянськім господарстві. Як вести таке рахівництво?(головні засади).</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ab/>
        <w:t xml:space="preserve">5. </w:t>
      </w:r>
      <w:r w:rsidRPr="006F33C0">
        <w:rPr>
          <w:rFonts w:ascii="Times New Roman" w:hAnsi="Times New Roman"/>
          <w:i/>
          <w:lang w:val="uk-UA"/>
        </w:rPr>
        <w:t xml:space="preserve">Форми суспільної праці і культурні завдання кооперації. </w:t>
      </w:r>
      <w:r w:rsidRPr="006F33C0">
        <w:rPr>
          <w:rFonts w:ascii="Times New Roman" w:hAnsi="Times New Roman"/>
          <w:lang w:val="uk-UA"/>
        </w:rPr>
        <w:t xml:space="preserve">А. Що таке суспільство і суспільна праця. Добро одиниці залежить від добра загалу. Орґани </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завідування суспільним життям: держава і самоврядування, як примусові організації і добровільні згуртування (товариства, кооперативи, професійні спілки, церковні освітні, спортові і инші обєднання).  Примусові організації не в силі виконати всіх завдань суспільства. Вага добровільних згуртувань. - Суспільство національне і мішане. Національний характер кооперації.</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Б. Господарські згуртування: професійні і кооперативні. Відношення між ними. Політичні обєднання: відношення між партіями і кооперацією. Засада політичної і віросповідної невтральности в кооперації.- Кооперація і класова боротьба.</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В. Розбудова промислу; піднесення сільського господарства це найважніші наші економічні завдання. Найкраще цього досягти кооп. способом. Які  промислові кооперативи можемо  закладати (на селі і в місті беручи на згляд характер району, прим. цеглярство, дахівкарство, гончарство, грабарство, кушнірство, ткацтво, токарство, різьбарство, забавкарство, кошикарство, столярство, бондарство, хмелярство цикорарні, крохмалярні, горальні, сушарні овочу і грибів).</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Г. Вага культури. Освіта та її поширювання. Школи та обовязуючі закони. Приватне шкільництво, особливо фахове. Позашкільна освіта: читальні, бібліотеки, самоосвіта. Організація читалень, бібліотек та самоосвіти. Поради що до самоосвіти. Як улаштовувати гуртові читання  і реферати. Світляні образи, кіно, радіо. Як організувати амат. театр, хор. Добір репертуару, урядження сцени. Форма спортових і пластових організацій. Урядження фестинів. Прогульки і туристика. Що може і повинна робити кооперація в ділянці освіти і товариського життя.</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Д. Організації жіноцтва і молоді. Рівновартність жінки. Жіночі гуртки при кооперативах. Їх завдання в сфері виховання, опіки над дітьми. Діточі садки, їх заснування і ведення. Гуртки молоді при кооперативах. Правильник жіночої  і діточої секції при кооперативі.</w:t>
      </w:r>
    </w:p>
    <w:p w:rsidR="00D338FE" w:rsidRPr="006F33C0" w:rsidRDefault="00D338FE" w:rsidP="009543ED">
      <w:pPr>
        <w:spacing w:after="0"/>
        <w:ind w:firstLine="709"/>
        <w:jc w:val="both"/>
        <w:rPr>
          <w:rFonts w:ascii="Times New Roman" w:hAnsi="Times New Roman"/>
          <w:lang w:val="uk-UA"/>
        </w:rPr>
      </w:pPr>
      <w:r w:rsidRPr="006F33C0">
        <w:rPr>
          <w:rFonts w:ascii="Times New Roman" w:hAnsi="Times New Roman"/>
          <w:lang w:val="uk-UA"/>
        </w:rPr>
        <w:t>Е. Пропаґанда ощадности як важної суспільної чесности. Що таке ощадність. На чім можна і на чім не можна щадити. Спосіб збирання дрібних ощадностей. День ощадности.</w:t>
      </w:r>
    </w:p>
    <w:p w:rsidR="00D338FE" w:rsidRPr="009543ED" w:rsidRDefault="00D338FE" w:rsidP="009543ED">
      <w:pPr>
        <w:spacing w:after="0"/>
        <w:ind w:firstLine="709"/>
        <w:jc w:val="both"/>
        <w:rPr>
          <w:rFonts w:ascii="Times New Roman" w:hAnsi="Times New Roman"/>
          <w:lang w:val="uk-UA"/>
        </w:rPr>
      </w:pPr>
      <w:r w:rsidRPr="006F33C0">
        <w:rPr>
          <w:rFonts w:ascii="Times New Roman" w:hAnsi="Times New Roman"/>
          <w:lang w:val="uk-UA"/>
        </w:rPr>
        <w:t xml:space="preserve">Є. Обовязки громадянина перед своїм громадянством і народом (працювати в суспільних організаціях, допомагати працею і грошем). Обовязки суспільства (народу) перед одиницею (допомагати в разі недуги, родинного нещастя, безробітности). Форми нинішнього соціального опікування (обезпечення від недуг, каліцтв, безробіття і на старість, опікування хорими, публична </w:t>
      </w:r>
      <w:r w:rsidRPr="009543ED">
        <w:rPr>
          <w:rFonts w:ascii="Times New Roman" w:hAnsi="Times New Roman"/>
          <w:lang w:val="uk-UA"/>
        </w:rPr>
        <w:t>гіґієна і санітарія.) Також і в цій ділянці може працювати кооперація, прим. кооперативне убезпечення від огню, обезпечення худоби, підмоги родині у разі смерті члена і т.д.</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 xml:space="preserve">6. </w:t>
      </w:r>
      <w:r w:rsidRPr="009543ED">
        <w:rPr>
          <w:rFonts w:ascii="Times New Roman" w:hAnsi="Times New Roman"/>
          <w:i/>
          <w:lang w:val="uk-UA"/>
        </w:rPr>
        <w:t>Кооперація.</w:t>
      </w:r>
      <w:r w:rsidRPr="009543ED">
        <w:rPr>
          <w:rFonts w:ascii="Times New Roman" w:hAnsi="Times New Roman"/>
          <w:lang w:val="uk-UA"/>
        </w:rPr>
        <w:t xml:space="preserve"> А. Характеристика суч. відносин в ділянці товарообміну і кредиту. Господарство капіталістичне не стремить до заспокоєння потреб суспільства, тільки до максимального зиску. Кооперація появилася як наслідок самооборони дрібних споживачів і продуцентів від лихих наслідків капіталіст. господарки. Оуен, Фуріє, Рочдельці, Райфайзен, Баллін, Мик, Левицький, Вол. Доманицький. Перегляд успіхів кооперації Анґлії, Франції Німеччині, Данії, Ірляндії, Чехії, на Великій Україні. Розвиток кооперації в Галичині і на півн.-зах. землях.</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 xml:space="preserve">Б. Роди кооператив: споживчі (чисті), споживчо-господарські, кредитові, ріжні господарські (кооперативи продуцентів). Обєднання кооператив (2 роди союзів: фахові і </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організаційно-ідейні). Які є головні союзи у нас. Система централістична і федеративна в кооп. організації Універсальні і спеціальні кооперативи.</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В. Як з бігом часу викристалізувалося розуміння мети кооперації: характерні риси кооперативи; її ріжниця від капіталістичного підприємства. Рівність голосів, невеликі уділи, неподільність кооп. майна, обслуговування тільки членів, розділ надвишки в міру оборотів членів, а не в міру вложеного капіталу, солідність в обслузі, демократизм в управлінні, стремління до обєднання  в великі союзи. Остаточна ціль кооперації: наладження безпосередніх зносин продуцентів зі споживачами з виключенням приватних посередників і кредитодавців; боротьба проти визиску праці у всіх його формах.</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 xml:space="preserve">7. </w:t>
      </w:r>
      <w:r w:rsidRPr="009543ED">
        <w:rPr>
          <w:rFonts w:ascii="Times New Roman" w:hAnsi="Times New Roman"/>
          <w:i/>
          <w:lang w:val="uk-UA"/>
        </w:rPr>
        <w:t>Кооперативне правознавство.</w:t>
      </w:r>
      <w:r w:rsidRPr="009543ED">
        <w:rPr>
          <w:rFonts w:ascii="Times New Roman" w:hAnsi="Times New Roman"/>
          <w:lang w:val="uk-UA"/>
        </w:rPr>
        <w:t xml:space="preserve"> (Програма мец. М. Корчинського). Кооператива в правнім розумінні та ріжниця від інших спілок. Про торговельні спілки. Формальности при заснуванні кооперативи. Членство. Уділ. Заява приступлення. Три роди відповідальности. Виключення, виступлення, смерть члена. Виплата уділів, реєстр членів.</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Органи кооп-ви; їх права і обовязки. Відношення між Н. Радою і Управою. Вимоги (позітивні і неґативні) для членства в Управі і Надз. Раді. Скликування загальних зборів і порядок нарад. Спосіб оскаржень ухвал Заг. Зборів  та хто має до того право. Заступлення Заг. Зборів через представників.</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 xml:space="preserve">Значіння торгов. книг взагалі, і кооп-них зокрема. Приписи що до укладання білянсу і зужиття надвишки. Неподільний резерв, фонд, звороти, надплати. Покриття страт через доплати. РСУК і Кооп. Рада. Ревізія. Обовязки орґанів кооп-ви підчас ревізії і виконання порушень. Права Ревіз. Союзу на підставі його статута і статутів союзних кооп-в. Розвязаннякооп-ви, злиття кооп-в. Порядок ліквідації. Поступування, що до доплат  членів при конкурсі.Права укр. мови в Польщі, окремо для Галичина, Волині, Полісся, Холмщини і Лемківщини. </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 xml:space="preserve">Основні поняття з цивільного права: договір і вин, як підстави зобовязань. Купно-продаж, заміна, позичка, наєм, зокрема гіпотечний. </w:t>
      </w:r>
    </w:p>
    <w:p w:rsidR="00D338FE" w:rsidRPr="009543ED" w:rsidRDefault="00D338FE" w:rsidP="009543ED">
      <w:pPr>
        <w:spacing w:after="0"/>
        <w:ind w:firstLine="709"/>
        <w:jc w:val="both"/>
        <w:rPr>
          <w:rFonts w:ascii="Times New Roman" w:hAnsi="Times New Roman"/>
          <w:b/>
          <w:lang w:val="uk-UA"/>
        </w:rPr>
      </w:pPr>
      <w:r w:rsidRPr="009543ED">
        <w:rPr>
          <w:rFonts w:ascii="Times New Roman" w:hAnsi="Times New Roman"/>
          <w:lang w:val="uk-UA"/>
        </w:rPr>
        <w:t>Вибрані питання з торгов. права: поняття купця. Торговельні чинности взагалі і про купно-продаж та коміс зокрема.</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Про вексель, векслеве зобовязання; вексл. Протест і процес. Практичні вправи з власним і переказним векслем. Індос і дисконт.</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ab/>
        <w:t>Вибрані питання з банкового права, що дотичить установ дрібного кредиту.</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ab/>
        <w:t>Промисловий (оборотів) податок. Поняття підприємства, промислове свідоцтво, підстава виміру («оборот») і висота податку. Зізнання про оборот. Відклики що до неправильних вимірів. Доходовий податок, підстава і висота виміру. Зиск білянсовий і зиск податковий. Звороти і надплати, пільги для кооператив. Податок від платень. Зізнання про дохід. Відклики проти неправильного виміру.</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ab/>
        <w:t>Рентовий податок. Пільги для установ дрібного кредиту. Стемплеві приписи і пільги для кооператив. Стемплюваннявекслів  і касування значків кооперативами. Поняття рахунку і стемпльованняр-ів  І скриптів. Стемплювання подань, прилог, подань на концесії і т.д.</w:t>
      </w:r>
    </w:p>
    <w:p w:rsidR="00D338FE" w:rsidRPr="009543ED" w:rsidRDefault="00D338FE" w:rsidP="009543ED">
      <w:pPr>
        <w:spacing w:after="0"/>
        <w:ind w:firstLine="709"/>
        <w:jc w:val="right"/>
        <w:rPr>
          <w:rFonts w:ascii="Times New Roman" w:hAnsi="Times New Roman"/>
          <w:lang w:val="uk-UA"/>
        </w:rPr>
      </w:pPr>
      <w:r w:rsidRPr="009543ED">
        <w:rPr>
          <w:rFonts w:ascii="Times New Roman" w:hAnsi="Times New Roman"/>
          <w:lang w:val="uk-UA"/>
        </w:rPr>
        <w:t>Продовження додатка Т.9</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 xml:space="preserve">Оплата на користь Ревіз. Союза і Повіт. Союза. З промислового закона: поняття промислу. Зголошення і концесія. Знесення пром. карти. Витяг із оголошення. Час торгу. </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Обезпечення на випадок недуги, нещасл. випадку безробіття. Пенсійне убезпечення:  праця неповнолітніх, умови про працю.</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ab/>
        <w:t>Міри і ваги та їх штампування (цехування). Лихва товарова і кредитова.</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i/>
          <w:lang w:val="uk-UA"/>
        </w:rPr>
        <w:t>8. Орґанізація і ведення кооператив.</w:t>
      </w:r>
      <w:r w:rsidRPr="009543ED">
        <w:rPr>
          <w:rFonts w:ascii="Times New Roman" w:hAnsi="Times New Roman"/>
          <w:lang w:val="uk-UA"/>
        </w:rPr>
        <w:t xml:space="preserve"> А. Статут господ.-спож. кооп-ви (докладно). Правельники після підручника «Організація і ведення». Контроля в кооперативі. Закуп товарів, кооп. дисципліна. Передача товарів крамареві. Відбір продуктів від крамаря. Збут продуктів. Урядження крамниці і кооп. дому. Обслуга покупців. Продаж тільки за готівку. Контроля закупів членами. Оплата праці і службова умова крамаря. Бюджет кооперативи. Товарове обтяження. Рівновага балянсу і ліквідність кооперативи.</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Б. Статут районової молочарні. Правильник праці і діловодства в молочарні та службова умова молочаря. Контроля молочарні. Зносини  з Маслосоюзом та завідування сметанковими станціями. Переводження виплат членам за молоко. Рівновага білянсу і контроляліквідности.</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ab/>
        <w:t>В. Статут райфайзенки. Правильники Управи і Надз. Ради. Правильник збирання ощадностей і уділювання позичок. Праця Контрольної Комісії. Фінансове керівництво, льокація фондів, зносини з центральною касою, рівновага білянсу і ліквідність.</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ab/>
      </w:r>
      <w:r w:rsidRPr="009543ED">
        <w:rPr>
          <w:rFonts w:ascii="Times New Roman" w:hAnsi="Times New Roman"/>
          <w:i/>
          <w:lang w:val="uk-UA"/>
        </w:rPr>
        <w:t>9.Кооперативні рахунки і калькуляція.</w:t>
      </w:r>
      <w:r w:rsidRPr="009543ED">
        <w:rPr>
          <w:rFonts w:ascii="Times New Roman" w:hAnsi="Times New Roman"/>
          <w:lang w:val="uk-UA"/>
        </w:rPr>
        <w:t xml:space="preserve"> Систематичні вправи в чотирьох діланнях та рахунки дробами обох родів (приклади з практики кооперації). Вправи в додаванні в колонках. Обчислювання відсотків взагалі і за певний час та при ріжних відсоткових стопах. Контролювання фактур (на практичних прикладах).</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ab/>
        <w:t>Наука калькуляції. Як приходимо до встановлення калькуляційної норми («накидка» з рації товарового обтяження). Межі накидок в добре веденім торгов. підприємстві. Накидки в споживчій торговлі взагалі і що до деяких родів товарів зокрема (в кооп. 1 ступеня,в Повіт. Союзі, в краєвій  гуртівні); накидки в молочарні 1 ступня, в молочарській централі.  Накидка і «маржа») в кредитовій кооперативі, її нормальні межі. Засада «низьких цін , великих оборотів». Практичне калькулювання фактур.</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i/>
          <w:lang w:val="uk-UA"/>
        </w:rPr>
        <w:t xml:space="preserve">        10. Книговедення. </w:t>
      </w:r>
      <w:r w:rsidRPr="009543ED">
        <w:rPr>
          <w:rFonts w:ascii="Times New Roman" w:hAnsi="Times New Roman"/>
          <w:lang w:val="uk-UA"/>
        </w:rPr>
        <w:t xml:space="preserve"> А. Для господ-споживчих кооператив. Практичне поучення, як вести записи в книгах та як замикати окремі книги. Ціль білянсу і рахунку страт і надвишок». Складання річного звіту. Основи амортизації. Засади розділу  білянсової надвишки в кооперації.</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Б і В. Те саме що до молочарського рахівництва, з додатком до  Б: обчислювання товщевих одиниць та всіх технічних книг; і що до В: обчислювання відсотків взагалі ти дочислювання відсотків до капіталу при капіталізації, ведення вкладкових книжечок та діловодства дрібної ощадности.</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i/>
          <w:lang w:val="uk-UA"/>
        </w:rPr>
        <w:t xml:space="preserve">11.Кооперативне листування. </w:t>
      </w:r>
      <w:r w:rsidRPr="009543ED">
        <w:rPr>
          <w:rFonts w:ascii="Times New Roman" w:hAnsi="Times New Roman"/>
          <w:lang w:val="uk-UA"/>
        </w:rPr>
        <w:t>Замовлення товарів у Союзі, кредиту в Центр. Касі, Фактура. Оферта та її правне значіння. Правне значіння торговельного листа. Перевозовий лист, грошовий переказ, чек. Практика з векслем (закуп погноїв в Союзі на вексель, закуп вугля, ескорт векслів в Центр. Касі). – Протокол засідань Управи Заг. Зборів. Переховування листування і актів; книга входу і виходу письм. Складання різних звітів. Листування з РСУК в справах ревізії, вкладок і т.д.</w:t>
      </w:r>
    </w:p>
    <w:p w:rsidR="00D338FE" w:rsidRPr="009543ED" w:rsidRDefault="00D338FE" w:rsidP="009543ED">
      <w:pPr>
        <w:spacing w:after="0"/>
        <w:ind w:firstLine="709"/>
        <w:jc w:val="both"/>
        <w:rPr>
          <w:rFonts w:ascii="Times New Roman" w:hAnsi="Times New Roman"/>
          <w:i/>
          <w:lang w:val="uk-UA"/>
        </w:rPr>
      </w:pPr>
      <w:r w:rsidRPr="009543ED">
        <w:rPr>
          <w:rFonts w:ascii="Times New Roman" w:hAnsi="Times New Roman"/>
          <w:i/>
          <w:lang w:val="uk-UA"/>
        </w:rPr>
        <w:t xml:space="preserve">12.Товарознавство і урядження крамниці. </w:t>
      </w:r>
      <w:r w:rsidRPr="009543ED">
        <w:rPr>
          <w:rFonts w:ascii="Times New Roman" w:hAnsi="Times New Roman"/>
          <w:lang w:val="uk-UA"/>
        </w:rPr>
        <w:t>Відомости про пізнавання якости головних товарів і продуктів, які ведуться в наших кооперативах. Практичні вказівки, як їх набувається, консервується і кладається в крамниці.</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i/>
          <w:lang w:val="uk-UA"/>
        </w:rPr>
        <w:t>13.Статистика.</w:t>
      </w:r>
      <w:r w:rsidRPr="009543ED">
        <w:rPr>
          <w:rFonts w:ascii="Times New Roman" w:hAnsi="Times New Roman"/>
          <w:lang w:val="uk-UA"/>
        </w:rPr>
        <w:t xml:space="preserve"> Які завдання статистики взагалі, а кооперативної зокрема (пізнання фактичного стану, поступу чи упадку та дослідження цих явищ). Закон великих чисел. Вага точного виповнювання статистичних квестіонарів. Практичне виповнювання статичного листка РСУК.</w:t>
      </w:r>
    </w:p>
    <w:p w:rsidR="00D338FE" w:rsidRPr="009543ED" w:rsidRDefault="00D338FE" w:rsidP="009543ED">
      <w:pPr>
        <w:spacing w:after="0"/>
        <w:ind w:firstLine="709"/>
        <w:jc w:val="right"/>
        <w:rPr>
          <w:rFonts w:ascii="Times New Roman" w:hAnsi="Times New Roman"/>
          <w:lang w:val="uk-UA"/>
        </w:rPr>
      </w:pPr>
    </w:p>
    <w:p w:rsidR="00D338FE" w:rsidRPr="009543ED" w:rsidRDefault="00D338FE" w:rsidP="009543ED">
      <w:pPr>
        <w:spacing w:after="0"/>
        <w:ind w:firstLine="709"/>
        <w:jc w:val="right"/>
        <w:rPr>
          <w:rFonts w:ascii="Times New Roman" w:hAnsi="Times New Roman"/>
          <w:lang w:val="uk-UA"/>
        </w:rPr>
      </w:pPr>
      <w:r w:rsidRPr="009543ED">
        <w:rPr>
          <w:rFonts w:ascii="Times New Roman" w:hAnsi="Times New Roman"/>
          <w:lang w:val="uk-UA"/>
        </w:rPr>
        <w:t>Продовження додатка Т.9</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Коли не можна влаштовувати 3-місячного курсу можна в крайнім разі урядити курс коротший, однак найменше:</w:t>
      </w:r>
    </w:p>
    <w:p w:rsidR="00D338FE" w:rsidRPr="009543ED" w:rsidRDefault="00D338FE" w:rsidP="009543ED">
      <w:pPr>
        <w:spacing w:after="0"/>
        <w:jc w:val="both"/>
        <w:rPr>
          <w:rFonts w:ascii="Times New Roman" w:hAnsi="Times New Roman"/>
          <w:lang w:val="uk-UA"/>
        </w:rPr>
      </w:pPr>
      <w:r w:rsidRPr="009543ED">
        <w:rPr>
          <w:rFonts w:ascii="Times New Roman" w:hAnsi="Times New Roman"/>
          <w:lang w:val="uk-UA"/>
        </w:rPr>
        <w:t xml:space="preserve">                                             ІІ. 6-ТИЖНЕВИЙ КУРС ВИШКОЛУ</w:t>
      </w:r>
    </w:p>
    <w:p w:rsidR="00D338FE" w:rsidRPr="009543ED" w:rsidRDefault="00D338FE" w:rsidP="009543ED">
      <w:pPr>
        <w:spacing w:after="0"/>
        <w:jc w:val="both"/>
        <w:rPr>
          <w:rFonts w:ascii="Times New Roman" w:hAnsi="Times New Roman"/>
          <w:lang w:val="uk-UA"/>
        </w:rPr>
      </w:pPr>
      <w:r w:rsidRPr="009543ED">
        <w:rPr>
          <w:rFonts w:ascii="Times New Roman" w:hAnsi="Times New Roman"/>
          <w:lang w:val="uk-UA"/>
        </w:rPr>
        <w:t>(Обіймає 36 робочих днів по 9 год. денно - 180 год. до полудня і 36 год попол.)</w:t>
      </w:r>
    </w:p>
    <w:p w:rsidR="00D338FE" w:rsidRPr="009543ED" w:rsidRDefault="00D338FE" w:rsidP="009543ED">
      <w:pPr>
        <w:spacing w:after="0"/>
        <w:jc w:val="both"/>
        <w:rPr>
          <w:rFonts w:ascii="Times New Roman" w:hAnsi="Times New Roman"/>
          <w:b/>
          <w:lang w:val="uk-UA"/>
        </w:rPr>
      </w:pPr>
      <w:r w:rsidRPr="009543ED">
        <w:rPr>
          <w:rFonts w:ascii="Times New Roman" w:hAnsi="Times New Roman"/>
          <w:b/>
          <w:lang w:val="uk-UA"/>
        </w:rPr>
        <w:t>Плян навчання:</w:t>
      </w:r>
    </w:p>
    <w:p w:rsidR="00D338FE" w:rsidRPr="009543ED" w:rsidRDefault="00D338FE" w:rsidP="009543ED">
      <w:pPr>
        <w:spacing w:after="0"/>
        <w:jc w:val="both"/>
        <w:rPr>
          <w:rFonts w:ascii="Times New Roman" w:hAnsi="Times New Roman"/>
          <w:lang w:val="uk-UA"/>
        </w:rPr>
      </w:pPr>
      <w:r w:rsidRPr="009543ED">
        <w:rPr>
          <w:rFonts w:ascii="Times New Roman" w:hAnsi="Times New Roman"/>
          <w:lang w:val="uk-UA"/>
        </w:rPr>
        <w:t>Кооперація в зв’язку з народнім господарством……………………………..…36</w:t>
      </w:r>
    </w:p>
    <w:p w:rsidR="00D338FE" w:rsidRPr="009543ED" w:rsidRDefault="00D338FE" w:rsidP="009543ED">
      <w:pPr>
        <w:spacing w:after="0"/>
        <w:jc w:val="both"/>
        <w:rPr>
          <w:rFonts w:ascii="Times New Roman" w:hAnsi="Times New Roman"/>
          <w:lang w:val="uk-UA"/>
        </w:rPr>
      </w:pPr>
      <w:r w:rsidRPr="009543ED">
        <w:rPr>
          <w:rFonts w:ascii="Times New Roman" w:hAnsi="Times New Roman"/>
          <w:lang w:val="uk-UA"/>
        </w:rPr>
        <w:t>Укр. відродження ………………………………………………………………….6</w:t>
      </w:r>
    </w:p>
    <w:p w:rsidR="00D338FE" w:rsidRPr="009543ED" w:rsidRDefault="00D338FE" w:rsidP="009543ED">
      <w:pPr>
        <w:spacing w:after="0"/>
        <w:jc w:val="both"/>
        <w:rPr>
          <w:rFonts w:ascii="Times New Roman" w:hAnsi="Times New Roman"/>
          <w:lang w:val="uk-UA"/>
        </w:rPr>
      </w:pPr>
      <w:r w:rsidRPr="009543ED">
        <w:rPr>
          <w:rFonts w:ascii="Times New Roman" w:hAnsi="Times New Roman"/>
          <w:lang w:val="uk-UA"/>
        </w:rPr>
        <w:t>Українська мова і правопис ( попол. в 1 тижні)………………………………….6</w:t>
      </w:r>
    </w:p>
    <w:p w:rsidR="00D338FE" w:rsidRPr="009543ED" w:rsidRDefault="00D338FE" w:rsidP="009543ED">
      <w:pPr>
        <w:spacing w:after="0"/>
        <w:jc w:val="both"/>
        <w:rPr>
          <w:rFonts w:ascii="Times New Roman" w:hAnsi="Times New Roman"/>
          <w:lang w:val="uk-UA"/>
        </w:rPr>
      </w:pPr>
      <w:r w:rsidRPr="009543ED">
        <w:rPr>
          <w:rFonts w:ascii="Times New Roman" w:hAnsi="Times New Roman"/>
          <w:lang w:val="uk-UA"/>
        </w:rPr>
        <w:t>Кооп. правознавство (кооп. закон, адмін. приписи,податки,вексель)…………12</w:t>
      </w:r>
    </w:p>
    <w:p w:rsidR="00D338FE" w:rsidRPr="009543ED" w:rsidRDefault="00D338FE" w:rsidP="00D92A65">
      <w:pPr>
        <w:numPr>
          <w:ilvl w:val="0"/>
          <w:numId w:val="79"/>
        </w:numPr>
        <w:spacing w:after="0" w:line="240" w:lineRule="auto"/>
        <w:ind w:left="0" w:hanging="11"/>
        <w:jc w:val="both"/>
        <w:rPr>
          <w:rFonts w:ascii="Times New Roman" w:hAnsi="Times New Roman"/>
          <w:lang w:val="uk-UA"/>
        </w:rPr>
      </w:pPr>
      <w:r w:rsidRPr="009543ED">
        <w:rPr>
          <w:rFonts w:ascii="Times New Roman" w:hAnsi="Times New Roman"/>
          <w:lang w:val="uk-UA"/>
        </w:rPr>
        <w:t>Організація і ведення госп. спож. кооперативи (статут, правильник торговельного завідування кооперативою, закупно і продаж контроля над крамарем, контроля. Надз.Ради)…………………………………………………12</w:t>
      </w:r>
    </w:p>
    <w:p w:rsidR="00D338FE" w:rsidRPr="009543ED" w:rsidRDefault="00D338FE" w:rsidP="00D92A65">
      <w:pPr>
        <w:numPr>
          <w:ilvl w:val="0"/>
          <w:numId w:val="79"/>
        </w:numPr>
        <w:spacing w:after="0" w:line="240" w:lineRule="auto"/>
        <w:ind w:left="0" w:hanging="11"/>
        <w:jc w:val="both"/>
        <w:rPr>
          <w:rFonts w:ascii="Times New Roman" w:hAnsi="Times New Roman"/>
          <w:lang w:val="uk-UA"/>
        </w:rPr>
      </w:pPr>
      <w:r w:rsidRPr="009543ED">
        <w:rPr>
          <w:rFonts w:ascii="Times New Roman" w:hAnsi="Times New Roman"/>
          <w:lang w:val="uk-UA"/>
        </w:rPr>
        <w:t>Організація і ведення молоч. відділу при спож. кооперативі…………………...9</w:t>
      </w:r>
    </w:p>
    <w:p w:rsidR="00D338FE" w:rsidRPr="009543ED" w:rsidRDefault="00D338FE" w:rsidP="00D92A65">
      <w:pPr>
        <w:numPr>
          <w:ilvl w:val="0"/>
          <w:numId w:val="79"/>
        </w:numPr>
        <w:spacing w:after="0" w:line="240" w:lineRule="auto"/>
        <w:ind w:left="0" w:hanging="11"/>
        <w:jc w:val="both"/>
        <w:rPr>
          <w:rFonts w:ascii="Times New Roman" w:hAnsi="Times New Roman"/>
          <w:lang w:val="uk-UA"/>
        </w:rPr>
      </w:pPr>
      <w:r w:rsidRPr="009543ED">
        <w:rPr>
          <w:rFonts w:ascii="Times New Roman" w:hAnsi="Times New Roman"/>
          <w:lang w:val="uk-UA"/>
        </w:rPr>
        <w:t>Кредит і райфайзенки (правильник)……………………….……………………...6</w:t>
      </w:r>
    </w:p>
    <w:p w:rsidR="00D338FE" w:rsidRPr="009543ED" w:rsidRDefault="00D338FE" w:rsidP="009543ED">
      <w:pPr>
        <w:spacing w:after="0"/>
        <w:ind w:hanging="11"/>
        <w:jc w:val="both"/>
        <w:rPr>
          <w:rFonts w:ascii="Times New Roman" w:hAnsi="Times New Roman"/>
          <w:b/>
          <w:lang w:val="uk-UA"/>
        </w:rPr>
      </w:pPr>
    </w:p>
    <w:p w:rsidR="00D338FE" w:rsidRPr="009543ED" w:rsidRDefault="00D338FE" w:rsidP="00D92A65">
      <w:pPr>
        <w:numPr>
          <w:ilvl w:val="0"/>
          <w:numId w:val="79"/>
        </w:numPr>
        <w:spacing w:after="0" w:line="240" w:lineRule="auto"/>
        <w:ind w:left="0" w:hanging="11"/>
        <w:jc w:val="both"/>
        <w:rPr>
          <w:rFonts w:ascii="Times New Roman" w:hAnsi="Times New Roman"/>
          <w:lang w:val="uk-UA"/>
        </w:rPr>
      </w:pPr>
      <w:r w:rsidRPr="009543ED">
        <w:rPr>
          <w:rFonts w:ascii="Times New Roman" w:hAnsi="Times New Roman"/>
          <w:lang w:val="uk-UA"/>
        </w:rPr>
        <w:t>Товарознавство, консервація товару і урядженя крамниці………………….....12</w:t>
      </w:r>
    </w:p>
    <w:p w:rsidR="00D338FE" w:rsidRPr="009543ED" w:rsidRDefault="00D338FE" w:rsidP="00D92A65">
      <w:pPr>
        <w:numPr>
          <w:ilvl w:val="0"/>
          <w:numId w:val="79"/>
        </w:numPr>
        <w:spacing w:after="0" w:line="240" w:lineRule="auto"/>
        <w:ind w:left="0" w:hanging="11"/>
        <w:jc w:val="both"/>
        <w:rPr>
          <w:rFonts w:ascii="Times New Roman" w:hAnsi="Times New Roman"/>
          <w:lang w:val="uk-UA"/>
        </w:rPr>
      </w:pPr>
      <w:r w:rsidRPr="009543ED">
        <w:rPr>
          <w:rFonts w:ascii="Times New Roman" w:hAnsi="Times New Roman"/>
          <w:lang w:val="uk-UA"/>
        </w:rPr>
        <w:t>Кооп. рахунки і калькуляція (в першім тижні)………………………………….18</w:t>
      </w:r>
    </w:p>
    <w:p w:rsidR="00D338FE" w:rsidRPr="009543ED" w:rsidRDefault="00D338FE" w:rsidP="00D92A65">
      <w:pPr>
        <w:numPr>
          <w:ilvl w:val="0"/>
          <w:numId w:val="79"/>
        </w:numPr>
        <w:spacing w:after="0" w:line="240" w:lineRule="auto"/>
        <w:ind w:left="0" w:hanging="11"/>
        <w:jc w:val="both"/>
        <w:rPr>
          <w:rFonts w:ascii="Times New Roman" w:hAnsi="Times New Roman"/>
          <w:lang w:val="uk-UA"/>
        </w:rPr>
      </w:pPr>
      <w:r w:rsidRPr="009543ED">
        <w:rPr>
          <w:rFonts w:ascii="Times New Roman" w:hAnsi="Times New Roman"/>
          <w:lang w:val="uk-UA"/>
        </w:rPr>
        <w:t>Книговедення госп.-спож. відділу……………………………………………….72</w:t>
      </w:r>
    </w:p>
    <w:p w:rsidR="00D338FE" w:rsidRPr="009543ED" w:rsidRDefault="00D338FE" w:rsidP="009543ED">
      <w:pPr>
        <w:spacing w:after="0"/>
        <w:ind w:hanging="11"/>
        <w:jc w:val="both"/>
        <w:rPr>
          <w:rFonts w:ascii="Times New Roman" w:hAnsi="Times New Roman"/>
          <w:lang w:val="uk-UA"/>
        </w:rPr>
      </w:pPr>
      <w:r w:rsidRPr="009543ED">
        <w:rPr>
          <w:rFonts w:ascii="Times New Roman" w:hAnsi="Times New Roman"/>
          <w:lang w:val="uk-UA"/>
        </w:rPr>
        <w:t>молочного відділу…………………………………………….6</w:t>
      </w:r>
    </w:p>
    <w:p w:rsidR="00D338FE" w:rsidRPr="009543ED" w:rsidRDefault="00D338FE" w:rsidP="009543ED">
      <w:pPr>
        <w:spacing w:after="0"/>
        <w:ind w:hanging="11"/>
        <w:jc w:val="both"/>
        <w:rPr>
          <w:rFonts w:ascii="Times New Roman" w:hAnsi="Times New Roman"/>
          <w:lang w:val="uk-UA"/>
        </w:rPr>
      </w:pPr>
      <w:r w:rsidRPr="009543ED">
        <w:rPr>
          <w:rFonts w:ascii="Times New Roman" w:hAnsi="Times New Roman"/>
          <w:lang w:val="uk-UA"/>
        </w:rPr>
        <w:t>райфайзенки………………………..........................................6</w:t>
      </w:r>
    </w:p>
    <w:p w:rsidR="00D338FE" w:rsidRPr="009543ED" w:rsidRDefault="00D338FE" w:rsidP="009543ED">
      <w:pPr>
        <w:spacing w:after="0"/>
        <w:ind w:hanging="11"/>
        <w:jc w:val="both"/>
        <w:rPr>
          <w:rFonts w:ascii="Times New Roman" w:hAnsi="Times New Roman"/>
          <w:lang w:val="uk-UA"/>
        </w:rPr>
      </w:pPr>
      <w:r w:rsidRPr="009543ED">
        <w:rPr>
          <w:rFonts w:ascii="Times New Roman" w:hAnsi="Times New Roman"/>
          <w:lang w:val="uk-UA"/>
        </w:rPr>
        <w:t>(молоч. і райфайзен. По закінченні спож.)………………….84</w:t>
      </w:r>
    </w:p>
    <w:p w:rsidR="00D338FE" w:rsidRPr="009543ED" w:rsidRDefault="00D338FE" w:rsidP="00D92A65">
      <w:pPr>
        <w:numPr>
          <w:ilvl w:val="0"/>
          <w:numId w:val="79"/>
        </w:numPr>
        <w:spacing w:after="0" w:line="240" w:lineRule="auto"/>
        <w:ind w:left="0" w:hanging="11"/>
        <w:jc w:val="both"/>
        <w:rPr>
          <w:rFonts w:ascii="Times New Roman" w:hAnsi="Times New Roman"/>
          <w:lang w:val="uk-UA"/>
        </w:rPr>
      </w:pPr>
      <w:r w:rsidRPr="009543ED">
        <w:rPr>
          <w:rFonts w:ascii="Times New Roman" w:hAnsi="Times New Roman"/>
          <w:lang w:val="uk-UA"/>
        </w:rPr>
        <w:t>Кооперативне листування і канцелярія (по полудні)…………………………..12</w:t>
      </w:r>
    </w:p>
    <w:p w:rsidR="00D338FE" w:rsidRPr="009543ED" w:rsidRDefault="00D338FE" w:rsidP="00D92A65">
      <w:pPr>
        <w:numPr>
          <w:ilvl w:val="0"/>
          <w:numId w:val="79"/>
        </w:numPr>
        <w:spacing w:after="0" w:line="240" w:lineRule="auto"/>
        <w:ind w:left="0" w:hanging="11"/>
        <w:jc w:val="both"/>
        <w:rPr>
          <w:rFonts w:ascii="Times New Roman" w:hAnsi="Times New Roman"/>
          <w:lang w:val="uk-UA"/>
        </w:rPr>
      </w:pPr>
      <w:r w:rsidRPr="009543ED">
        <w:rPr>
          <w:rFonts w:ascii="Times New Roman" w:hAnsi="Times New Roman"/>
          <w:lang w:val="uk-UA"/>
        </w:rPr>
        <w:t>Культурні і освітні завдання кооперативи………………………………………..6</w:t>
      </w:r>
    </w:p>
    <w:p w:rsidR="00D338FE" w:rsidRPr="009543ED" w:rsidRDefault="00D338FE" w:rsidP="009543ED">
      <w:pPr>
        <w:spacing w:after="0"/>
        <w:ind w:hanging="11"/>
        <w:jc w:val="both"/>
        <w:rPr>
          <w:rFonts w:ascii="Times New Roman" w:hAnsi="Times New Roman"/>
          <w:lang w:val="uk-UA"/>
        </w:rPr>
      </w:pPr>
      <w:r w:rsidRPr="009543ED">
        <w:rPr>
          <w:rFonts w:ascii="Times New Roman" w:hAnsi="Times New Roman"/>
          <w:lang w:val="uk-UA"/>
        </w:rPr>
        <w:t xml:space="preserve">                  216</w:t>
      </w:r>
    </w:p>
    <w:p w:rsidR="00D338FE" w:rsidRPr="009543ED" w:rsidRDefault="00D338FE" w:rsidP="009543ED">
      <w:pPr>
        <w:spacing w:after="0"/>
        <w:ind w:hanging="11"/>
        <w:jc w:val="both"/>
        <w:rPr>
          <w:rFonts w:ascii="Times New Roman" w:hAnsi="Times New Roman"/>
          <w:lang w:val="uk-UA"/>
        </w:rPr>
      </w:pPr>
      <w:r w:rsidRPr="009543ED">
        <w:rPr>
          <w:rFonts w:ascii="Times New Roman" w:hAnsi="Times New Roman"/>
          <w:lang w:val="uk-UA"/>
        </w:rPr>
        <w:t>Такі предмети як рахунки і книговедення повинні йти в перших годинах зраня.</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ab/>
        <w:t>Пообіднє заняття зачинається одною годиною науки і зараз після того екскурсія до кооперативи (ПСК) або, коли це неможливе, вільне повторювання зі слухачами матеріялу, що власне береться, але без якогось примусу і поза дисципліною (семінарійна форма).</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ab/>
        <w:t xml:space="preserve">По двох приблизно тижнях належить виділити окремо тих слухачів, з яких зможуть вийти книговодці і з ними по полудн. годинах більше переробляти цей предмет; </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решту слухачів в пополудн. годинах висилати на крамарську практику в кооперативах(ПСК).</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ab/>
      </w:r>
      <w:r w:rsidRPr="009543ED">
        <w:rPr>
          <w:rFonts w:ascii="Times New Roman" w:hAnsi="Times New Roman"/>
          <w:lang w:val="uk-UA"/>
        </w:rPr>
        <w:tab/>
      </w:r>
      <w:r w:rsidRPr="009543ED">
        <w:rPr>
          <w:rFonts w:ascii="Times New Roman" w:hAnsi="Times New Roman"/>
          <w:lang w:val="uk-UA"/>
        </w:rPr>
        <w:tab/>
        <w:t>Пояснення предмету ч.1. (Кооперація).</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Блища диспозиція цього предмету: 1) Механіка народнього господарства: продукція, обмін, кредит, спожиття. Основні типи господарювання в промислі і с. господарстві. Торгівля товарами і роди посередників. Механізм творення цін. Кредит і банки. Капіталістична засада зиску і солідаристична засада добра загалу.</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ІІ) Початки кооп. руху на Заході. Рочдельська система і розвій спож. кооперації на заході. Райфайзен і його засади. Хліборобська кооперація в Данії. Суть кооперативного руху,  його основні ріжниці від капіталізму; головні організаційні принціпи кооперації. Роди кооператив.</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ІІІ) Початки кооп. руху на Вел. І Зах. українських землях. Сучасний  стан кооперації на всіх укр. землях. Основні галузі зах. укр. кооперації, їх сучасний стан та система будівництва (союзи і централі).</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ІV) Економіка укр. земель під Польщею (головні галузі господарства). Економіка даного госп. району та завдання кооперації в цім районі в ділянці продукції, обміну і кредиту. Ідеал скооперованої громади (повіта, краю).</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ab/>
      </w:r>
      <w:r w:rsidRPr="009543ED">
        <w:rPr>
          <w:rFonts w:ascii="Times New Roman" w:hAnsi="Times New Roman"/>
          <w:lang w:val="uk-UA"/>
        </w:rPr>
        <w:tab/>
      </w:r>
      <w:r w:rsidRPr="009543ED">
        <w:rPr>
          <w:rFonts w:ascii="Times New Roman" w:hAnsi="Times New Roman"/>
          <w:lang w:val="uk-UA"/>
        </w:rPr>
        <w:tab/>
      </w:r>
      <w:r w:rsidRPr="009543ED">
        <w:rPr>
          <w:rFonts w:ascii="Times New Roman" w:hAnsi="Times New Roman"/>
          <w:lang w:val="uk-UA"/>
        </w:rPr>
        <w:tab/>
      </w:r>
    </w:p>
    <w:p w:rsidR="00D338FE" w:rsidRDefault="00D338FE" w:rsidP="009543ED">
      <w:pPr>
        <w:spacing w:after="0"/>
        <w:ind w:left="-142" w:firstLine="142"/>
        <w:jc w:val="center"/>
        <w:rPr>
          <w:rFonts w:ascii="Times New Roman" w:hAnsi="Times New Roman"/>
          <w:lang w:val="uk-UA"/>
        </w:rPr>
      </w:pPr>
    </w:p>
    <w:p w:rsidR="00D338FE" w:rsidRDefault="00D338FE" w:rsidP="009543ED">
      <w:pPr>
        <w:spacing w:after="0"/>
        <w:ind w:left="-142" w:firstLine="142"/>
        <w:jc w:val="center"/>
        <w:rPr>
          <w:rFonts w:ascii="Times New Roman" w:hAnsi="Times New Roman"/>
          <w:lang w:val="uk-UA"/>
        </w:rPr>
      </w:pPr>
    </w:p>
    <w:p w:rsidR="00D338FE" w:rsidRDefault="00D338FE" w:rsidP="009543ED">
      <w:pPr>
        <w:spacing w:after="0"/>
        <w:ind w:left="-142" w:firstLine="142"/>
        <w:jc w:val="center"/>
        <w:rPr>
          <w:rFonts w:ascii="Times New Roman" w:hAnsi="Times New Roman"/>
          <w:lang w:val="uk-UA"/>
        </w:rPr>
      </w:pPr>
    </w:p>
    <w:p w:rsidR="00D338FE" w:rsidRPr="009543ED" w:rsidRDefault="00D338FE" w:rsidP="009543ED">
      <w:pPr>
        <w:spacing w:after="0"/>
        <w:ind w:firstLine="709"/>
        <w:jc w:val="right"/>
        <w:rPr>
          <w:rFonts w:ascii="Times New Roman" w:hAnsi="Times New Roman"/>
          <w:lang w:val="uk-UA"/>
        </w:rPr>
      </w:pPr>
      <w:r w:rsidRPr="009543ED">
        <w:rPr>
          <w:rFonts w:ascii="Times New Roman" w:hAnsi="Times New Roman"/>
          <w:lang w:val="uk-UA"/>
        </w:rPr>
        <w:t>Продовження додатка Т.9</w:t>
      </w:r>
    </w:p>
    <w:p w:rsidR="00D338FE" w:rsidRPr="009543ED" w:rsidRDefault="00D338FE" w:rsidP="009543ED">
      <w:pPr>
        <w:spacing w:after="0"/>
        <w:ind w:left="-142" w:firstLine="142"/>
        <w:jc w:val="center"/>
        <w:rPr>
          <w:rFonts w:ascii="Times New Roman" w:hAnsi="Times New Roman"/>
          <w:lang w:val="uk-UA"/>
        </w:rPr>
      </w:pPr>
      <w:r w:rsidRPr="009543ED">
        <w:rPr>
          <w:rFonts w:ascii="Times New Roman" w:hAnsi="Times New Roman"/>
          <w:lang w:val="uk-UA"/>
        </w:rPr>
        <w:t>ІІІ. 2-ТИЖНЕВИЙ КУРС ДОШКОЛУ КНИГОВОДІВ</w:t>
      </w:r>
    </w:p>
    <w:p w:rsidR="00D338FE" w:rsidRPr="009543ED" w:rsidRDefault="00D338FE" w:rsidP="009543ED">
      <w:pPr>
        <w:spacing w:after="0"/>
        <w:ind w:left="-142" w:firstLine="142"/>
        <w:jc w:val="center"/>
        <w:rPr>
          <w:rFonts w:ascii="Times New Roman" w:hAnsi="Times New Roman"/>
          <w:lang w:val="uk-UA"/>
        </w:rPr>
      </w:pPr>
      <w:r w:rsidRPr="009543ED">
        <w:rPr>
          <w:rFonts w:ascii="Times New Roman" w:hAnsi="Times New Roman"/>
          <w:lang w:val="uk-UA"/>
        </w:rPr>
        <w:t>(15 днів по 7 год. денно)</w:t>
      </w:r>
    </w:p>
    <w:p w:rsidR="00D338FE" w:rsidRPr="009543ED" w:rsidRDefault="00D338FE" w:rsidP="00D92A65">
      <w:pPr>
        <w:numPr>
          <w:ilvl w:val="0"/>
          <w:numId w:val="80"/>
        </w:numPr>
        <w:spacing w:after="0" w:line="240" w:lineRule="auto"/>
        <w:ind w:left="-142" w:firstLine="142"/>
        <w:jc w:val="both"/>
        <w:rPr>
          <w:rFonts w:ascii="Times New Roman" w:hAnsi="Times New Roman"/>
          <w:lang w:val="uk-UA"/>
        </w:rPr>
      </w:pPr>
      <w:r w:rsidRPr="009543ED">
        <w:rPr>
          <w:rFonts w:ascii="Times New Roman" w:hAnsi="Times New Roman"/>
          <w:lang w:val="uk-UA"/>
        </w:rPr>
        <w:t>Кооперація…………………………………………………………………………..6</w:t>
      </w:r>
    </w:p>
    <w:p w:rsidR="00D338FE" w:rsidRPr="009543ED" w:rsidRDefault="00D338FE" w:rsidP="00D92A65">
      <w:pPr>
        <w:numPr>
          <w:ilvl w:val="0"/>
          <w:numId w:val="80"/>
        </w:numPr>
        <w:spacing w:after="0" w:line="240" w:lineRule="auto"/>
        <w:ind w:left="-142" w:firstLine="142"/>
        <w:jc w:val="both"/>
        <w:rPr>
          <w:rFonts w:ascii="Times New Roman" w:hAnsi="Times New Roman"/>
          <w:lang w:val="uk-UA"/>
        </w:rPr>
      </w:pPr>
      <w:r w:rsidRPr="009543ED">
        <w:rPr>
          <w:rFonts w:ascii="Times New Roman" w:hAnsi="Times New Roman"/>
          <w:lang w:val="uk-UA"/>
        </w:rPr>
        <w:t>Укр. відродження…………………………………………………………………..4</w:t>
      </w:r>
    </w:p>
    <w:p w:rsidR="00D338FE" w:rsidRPr="009543ED" w:rsidRDefault="00D338FE" w:rsidP="00D92A65">
      <w:pPr>
        <w:numPr>
          <w:ilvl w:val="0"/>
          <w:numId w:val="80"/>
        </w:numPr>
        <w:spacing w:after="0" w:line="240" w:lineRule="auto"/>
        <w:ind w:left="-142" w:firstLine="142"/>
        <w:jc w:val="both"/>
        <w:rPr>
          <w:rFonts w:ascii="Times New Roman" w:hAnsi="Times New Roman"/>
          <w:lang w:val="uk-UA"/>
        </w:rPr>
      </w:pPr>
      <w:r w:rsidRPr="009543ED">
        <w:rPr>
          <w:rFonts w:ascii="Times New Roman" w:hAnsi="Times New Roman"/>
          <w:lang w:val="uk-UA"/>
        </w:rPr>
        <w:t>Організація і ведення кооператив……………………………………..................12</w:t>
      </w:r>
    </w:p>
    <w:p w:rsidR="00D338FE" w:rsidRPr="009543ED" w:rsidRDefault="00D338FE" w:rsidP="00D92A65">
      <w:pPr>
        <w:numPr>
          <w:ilvl w:val="0"/>
          <w:numId w:val="80"/>
        </w:numPr>
        <w:spacing w:after="0" w:line="240" w:lineRule="auto"/>
        <w:ind w:left="-142" w:firstLine="142"/>
        <w:jc w:val="both"/>
        <w:rPr>
          <w:rFonts w:ascii="Times New Roman" w:hAnsi="Times New Roman"/>
          <w:lang w:val="uk-UA"/>
        </w:rPr>
      </w:pPr>
      <w:r w:rsidRPr="009543ED">
        <w:rPr>
          <w:rFonts w:ascii="Times New Roman" w:hAnsi="Times New Roman"/>
          <w:lang w:val="uk-UA"/>
        </w:rPr>
        <w:t>Кооперативне право………………………………………………………………12</w:t>
      </w:r>
    </w:p>
    <w:p w:rsidR="00D338FE" w:rsidRPr="009543ED" w:rsidRDefault="00D338FE" w:rsidP="00D92A65">
      <w:pPr>
        <w:numPr>
          <w:ilvl w:val="0"/>
          <w:numId w:val="80"/>
        </w:numPr>
        <w:spacing w:after="0" w:line="240" w:lineRule="auto"/>
        <w:ind w:left="-142" w:firstLine="142"/>
        <w:jc w:val="both"/>
        <w:rPr>
          <w:rFonts w:ascii="Times New Roman" w:hAnsi="Times New Roman"/>
          <w:lang w:val="uk-UA"/>
        </w:rPr>
      </w:pPr>
      <w:r w:rsidRPr="009543ED">
        <w:rPr>
          <w:rFonts w:ascii="Times New Roman" w:hAnsi="Times New Roman"/>
          <w:lang w:val="uk-UA"/>
        </w:rPr>
        <w:t>Кооперативні рахунки і калькуляція………………………………….................12</w:t>
      </w:r>
    </w:p>
    <w:p w:rsidR="00D338FE" w:rsidRPr="009543ED" w:rsidRDefault="00D338FE" w:rsidP="00D92A65">
      <w:pPr>
        <w:numPr>
          <w:ilvl w:val="0"/>
          <w:numId w:val="80"/>
        </w:numPr>
        <w:spacing w:after="0" w:line="240" w:lineRule="auto"/>
        <w:ind w:left="-142" w:firstLine="142"/>
        <w:jc w:val="both"/>
        <w:rPr>
          <w:rFonts w:ascii="Times New Roman" w:hAnsi="Times New Roman"/>
          <w:lang w:val="uk-UA"/>
        </w:rPr>
      </w:pPr>
      <w:r w:rsidRPr="009543ED">
        <w:rPr>
          <w:rFonts w:ascii="Times New Roman" w:hAnsi="Times New Roman"/>
          <w:lang w:val="uk-UA"/>
        </w:rPr>
        <w:t>Книговедення і білянсування:</w:t>
      </w:r>
    </w:p>
    <w:p w:rsidR="00D338FE" w:rsidRPr="009543ED" w:rsidRDefault="00D338FE" w:rsidP="009543ED">
      <w:pPr>
        <w:spacing w:after="0"/>
        <w:ind w:left="-142" w:firstLine="142"/>
        <w:jc w:val="both"/>
        <w:rPr>
          <w:rFonts w:ascii="Times New Roman" w:hAnsi="Times New Roman"/>
          <w:lang w:val="uk-UA"/>
        </w:rPr>
      </w:pPr>
      <w:r>
        <w:rPr>
          <w:noProof/>
          <w:lang w:val="uk-UA" w:eastAsia="uk-UA"/>
        </w:rPr>
        <w:pict>
          <v:shape id="_x0000_s1066" type="#_x0000_t88" style="position:absolute;left:0;text-align:left;margin-left:481.05pt;margin-top:3.5pt;width:7.15pt;height:42.75pt;z-index:251687936" adj=",10813"/>
        </w:pict>
      </w:r>
      <w:r w:rsidRPr="009543ED">
        <w:rPr>
          <w:rFonts w:ascii="Times New Roman" w:hAnsi="Times New Roman"/>
          <w:lang w:val="uk-UA"/>
        </w:rPr>
        <w:t>а) господ.-споживче……………………………………………………….20 год.</w:t>
      </w:r>
    </w:p>
    <w:p w:rsidR="00D338FE" w:rsidRPr="009543ED" w:rsidRDefault="00D338FE" w:rsidP="009543ED">
      <w:pPr>
        <w:spacing w:after="0"/>
        <w:ind w:left="-142" w:firstLine="142"/>
        <w:jc w:val="both"/>
        <w:rPr>
          <w:rFonts w:ascii="Times New Roman" w:hAnsi="Times New Roman"/>
          <w:lang w:val="uk-UA"/>
        </w:rPr>
      </w:pPr>
      <w:r w:rsidRPr="009543ED">
        <w:rPr>
          <w:rFonts w:ascii="Times New Roman" w:hAnsi="Times New Roman"/>
          <w:lang w:val="uk-UA"/>
        </w:rPr>
        <w:t xml:space="preserve">б) молочарське…………………………………………………………….10     </w:t>
      </w:r>
      <w:r w:rsidRPr="009543ED">
        <w:rPr>
          <w:rFonts w:ascii="Times New Roman" w:hAnsi="Times New Roman"/>
          <w:lang w:val="uk-UA"/>
        </w:rPr>
        <w:tab/>
        <w:t xml:space="preserve">        40</w:t>
      </w:r>
    </w:p>
    <w:p w:rsidR="00D338FE" w:rsidRPr="009543ED" w:rsidRDefault="00D338FE" w:rsidP="009543ED">
      <w:pPr>
        <w:spacing w:after="0"/>
        <w:ind w:left="-142" w:firstLine="142"/>
        <w:jc w:val="both"/>
        <w:rPr>
          <w:rFonts w:ascii="Times New Roman" w:hAnsi="Times New Roman"/>
          <w:lang w:val="uk-UA"/>
        </w:rPr>
      </w:pPr>
      <w:r w:rsidRPr="009543ED">
        <w:rPr>
          <w:rFonts w:ascii="Times New Roman" w:hAnsi="Times New Roman"/>
          <w:lang w:val="uk-UA"/>
        </w:rPr>
        <w:t xml:space="preserve">в) райфайзенки……………………………………………………....…….10  </w:t>
      </w:r>
    </w:p>
    <w:p w:rsidR="00D338FE" w:rsidRPr="009543ED" w:rsidRDefault="00D338FE" w:rsidP="009543ED">
      <w:pPr>
        <w:spacing w:after="0"/>
        <w:ind w:left="-142" w:firstLine="142"/>
        <w:jc w:val="both"/>
        <w:rPr>
          <w:rFonts w:ascii="Times New Roman" w:hAnsi="Times New Roman"/>
          <w:lang w:val="uk-UA"/>
        </w:rPr>
      </w:pPr>
      <w:r w:rsidRPr="009543ED">
        <w:rPr>
          <w:rFonts w:ascii="Times New Roman" w:hAnsi="Times New Roman"/>
          <w:lang w:val="uk-UA"/>
        </w:rPr>
        <w:t>(замітка: рахунки з книговеденням разом 52 год., це є по 4год. денно)</w:t>
      </w:r>
    </w:p>
    <w:p w:rsidR="00D338FE" w:rsidRPr="009543ED" w:rsidRDefault="00D338FE" w:rsidP="00D92A65">
      <w:pPr>
        <w:numPr>
          <w:ilvl w:val="0"/>
          <w:numId w:val="80"/>
        </w:numPr>
        <w:spacing w:after="0" w:line="240" w:lineRule="auto"/>
        <w:ind w:left="-142" w:firstLine="142"/>
        <w:jc w:val="both"/>
        <w:rPr>
          <w:rFonts w:ascii="Times New Roman" w:hAnsi="Times New Roman"/>
          <w:lang w:val="uk-UA"/>
        </w:rPr>
      </w:pPr>
      <w:r w:rsidRPr="009543ED">
        <w:rPr>
          <w:rFonts w:ascii="Times New Roman" w:hAnsi="Times New Roman"/>
          <w:lang w:val="uk-UA"/>
        </w:rPr>
        <w:t>Ведення канцелярії (листування, протоколи, річне звідомлення, переховування писем)……………………………………….…………………………….……..….4</w:t>
      </w:r>
    </w:p>
    <w:p w:rsidR="00D338FE" w:rsidRPr="009543ED" w:rsidRDefault="00D338FE" w:rsidP="00D92A65">
      <w:pPr>
        <w:numPr>
          <w:ilvl w:val="0"/>
          <w:numId w:val="80"/>
        </w:numPr>
        <w:spacing w:after="0" w:line="240" w:lineRule="auto"/>
        <w:ind w:left="-142" w:firstLine="142"/>
        <w:jc w:val="both"/>
        <w:rPr>
          <w:rFonts w:ascii="Times New Roman" w:hAnsi="Times New Roman"/>
          <w:lang w:val="uk-UA"/>
        </w:rPr>
      </w:pPr>
      <w:r w:rsidRPr="009543ED">
        <w:rPr>
          <w:rFonts w:ascii="Times New Roman" w:hAnsi="Times New Roman"/>
          <w:lang w:val="uk-UA"/>
        </w:rPr>
        <w:t>Культурні завдання кооперації…………………………………………………....2</w:t>
      </w:r>
    </w:p>
    <w:p w:rsidR="00D338FE" w:rsidRPr="009543ED" w:rsidRDefault="00D338FE" w:rsidP="009543ED">
      <w:pPr>
        <w:spacing w:after="0"/>
        <w:ind w:left="-142" w:firstLine="142"/>
        <w:jc w:val="both"/>
        <w:rPr>
          <w:rFonts w:ascii="Times New Roman" w:hAnsi="Times New Roman"/>
          <w:lang w:val="uk-UA"/>
        </w:rPr>
      </w:pPr>
      <w:r w:rsidRPr="009543ED">
        <w:rPr>
          <w:rFonts w:ascii="Times New Roman" w:hAnsi="Times New Roman"/>
          <w:lang w:val="uk-UA"/>
        </w:rPr>
        <w:tab/>
      </w:r>
      <w:r w:rsidRPr="009543ED">
        <w:rPr>
          <w:rFonts w:ascii="Times New Roman" w:hAnsi="Times New Roman"/>
          <w:lang w:val="uk-UA"/>
        </w:rPr>
        <w:tab/>
      </w:r>
      <w:r w:rsidRPr="009543ED">
        <w:rPr>
          <w:rFonts w:ascii="Times New Roman" w:hAnsi="Times New Roman"/>
          <w:lang w:val="uk-UA"/>
        </w:rPr>
        <w:tab/>
      </w:r>
      <w:r w:rsidRPr="009543ED">
        <w:rPr>
          <w:rFonts w:ascii="Times New Roman" w:hAnsi="Times New Roman"/>
          <w:lang w:val="uk-UA"/>
        </w:rPr>
        <w:tab/>
      </w:r>
      <w:r w:rsidRPr="009543ED">
        <w:rPr>
          <w:rFonts w:ascii="Times New Roman" w:hAnsi="Times New Roman"/>
          <w:lang w:val="uk-UA"/>
        </w:rPr>
        <w:tab/>
        <w:t>Разом год.                               92</w:t>
      </w:r>
    </w:p>
    <w:p w:rsidR="00D338FE" w:rsidRPr="009543ED" w:rsidRDefault="00D338FE" w:rsidP="009543ED">
      <w:pPr>
        <w:spacing w:after="0"/>
        <w:ind w:left="-142" w:firstLine="142"/>
        <w:jc w:val="both"/>
        <w:rPr>
          <w:rFonts w:ascii="Times New Roman" w:hAnsi="Times New Roman"/>
          <w:lang w:val="uk-UA"/>
        </w:rPr>
      </w:pPr>
      <w:r w:rsidRPr="009543ED">
        <w:rPr>
          <w:rFonts w:ascii="Times New Roman" w:hAnsi="Times New Roman"/>
          <w:lang w:val="uk-UA"/>
        </w:rPr>
        <w:tab/>
      </w:r>
      <w:r w:rsidRPr="009543ED">
        <w:rPr>
          <w:rFonts w:ascii="Times New Roman" w:hAnsi="Times New Roman"/>
          <w:lang w:val="uk-UA"/>
        </w:rPr>
        <w:tab/>
        <w:t>Блищі пояснення:</w:t>
      </w:r>
    </w:p>
    <w:p w:rsidR="00D338FE" w:rsidRPr="009543ED" w:rsidRDefault="00D338FE" w:rsidP="00D92A65">
      <w:pPr>
        <w:numPr>
          <w:ilvl w:val="0"/>
          <w:numId w:val="81"/>
        </w:numPr>
        <w:tabs>
          <w:tab w:val="left" w:pos="426"/>
        </w:tabs>
        <w:spacing w:after="0" w:line="240" w:lineRule="auto"/>
        <w:ind w:left="0" w:firstLine="709"/>
        <w:jc w:val="both"/>
        <w:rPr>
          <w:rFonts w:ascii="Times New Roman" w:hAnsi="Times New Roman"/>
          <w:i/>
          <w:lang w:val="uk-UA"/>
        </w:rPr>
      </w:pPr>
      <w:r w:rsidRPr="009543ED">
        <w:rPr>
          <w:rFonts w:ascii="Times New Roman" w:hAnsi="Times New Roman"/>
          <w:i/>
          <w:lang w:val="uk-UA"/>
        </w:rPr>
        <w:t xml:space="preserve">Кооперація. </w:t>
      </w:r>
      <w:r w:rsidRPr="009543ED">
        <w:rPr>
          <w:rFonts w:ascii="Times New Roman" w:hAnsi="Times New Roman"/>
          <w:lang w:val="uk-UA"/>
        </w:rPr>
        <w:t xml:space="preserve">Рочдельці та їх принципи. Райфайзен і його засади. Кооперація самообороною слабих проти визиску з боку торговельного капіталу і кредитодавців. Розвиток кооперації на Україні (2год.). </w:t>
      </w:r>
    </w:p>
    <w:p w:rsidR="00D338FE" w:rsidRPr="009543ED" w:rsidRDefault="00D338FE" w:rsidP="009543ED">
      <w:pPr>
        <w:tabs>
          <w:tab w:val="left" w:pos="426"/>
        </w:tabs>
        <w:spacing w:after="0"/>
        <w:ind w:firstLine="709"/>
        <w:jc w:val="both"/>
        <w:rPr>
          <w:rFonts w:ascii="Times New Roman" w:hAnsi="Times New Roman"/>
          <w:lang w:val="uk-UA"/>
        </w:rPr>
      </w:pPr>
      <w:r w:rsidRPr="009543ED">
        <w:rPr>
          <w:rFonts w:ascii="Times New Roman" w:hAnsi="Times New Roman"/>
          <w:i/>
          <w:lang w:val="uk-UA"/>
        </w:rPr>
        <w:tab/>
      </w:r>
      <w:r w:rsidRPr="009543ED">
        <w:rPr>
          <w:rFonts w:ascii="Times New Roman" w:hAnsi="Times New Roman"/>
          <w:lang w:val="uk-UA"/>
        </w:rPr>
        <w:t>Які є роди кооператив взагалі, а у нас зокрема. Які є у нас кооперативні союзи та їх взаїмовідношення (2 год.).</w:t>
      </w:r>
    </w:p>
    <w:p w:rsidR="00D338FE" w:rsidRPr="009543ED" w:rsidRDefault="00D338FE" w:rsidP="009543ED">
      <w:pPr>
        <w:spacing w:after="0"/>
        <w:ind w:firstLine="709"/>
        <w:rPr>
          <w:rFonts w:ascii="Times New Roman" w:hAnsi="Times New Roman"/>
          <w:i/>
          <w:lang w:val="uk-UA"/>
        </w:rPr>
      </w:pPr>
      <w:r w:rsidRPr="009543ED">
        <w:rPr>
          <w:rFonts w:ascii="Times New Roman" w:hAnsi="Times New Roman"/>
          <w:lang w:val="uk-UA"/>
        </w:rPr>
        <w:tab/>
        <w:t>Чим кооператива ріжниться від капіталіст. підприємства. Коли вона перестає бути кооперативною? Товарові звороти, рівність членів, неподільне майно, обслуговування тільки членів.</w:t>
      </w:r>
    </w:p>
    <w:p w:rsidR="00D338FE" w:rsidRPr="009543ED" w:rsidRDefault="00D338FE" w:rsidP="00D92A65">
      <w:pPr>
        <w:numPr>
          <w:ilvl w:val="0"/>
          <w:numId w:val="81"/>
        </w:numPr>
        <w:spacing w:after="0" w:line="240" w:lineRule="auto"/>
        <w:ind w:left="0" w:firstLine="709"/>
        <w:jc w:val="both"/>
        <w:rPr>
          <w:rFonts w:ascii="Times New Roman" w:hAnsi="Times New Roman"/>
          <w:i/>
          <w:lang w:val="uk-UA"/>
        </w:rPr>
      </w:pPr>
      <w:r w:rsidRPr="009543ED">
        <w:rPr>
          <w:rFonts w:ascii="Times New Roman" w:hAnsi="Times New Roman"/>
          <w:i/>
          <w:lang w:val="uk-UA"/>
        </w:rPr>
        <w:t>Українське відродження.</w:t>
      </w:r>
      <w:r w:rsidRPr="009543ED">
        <w:rPr>
          <w:rFonts w:ascii="Times New Roman" w:hAnsi="Times New Roman"/>
          <w:lang w:val="uk-UA"/>
        </w:rPr>
        <w:t xml:space="preserve"> Від Котляревського і Шашкевича, через Шевченка, Драгоманова і Франка до масового національного руху на початку ХХ стол. Початки освітнього і економного руху серед мас. Розвиток нац. письменства і науки. Революція 1917 р., і укр. держава на Вел. Україні і Галичині.</w:t>
      </w:r>
    </w:p>
    <w:p w:rsidR="00D338FE" w:rsidRPr="009543ED" w:rsidRDefault="00D338FE" w:rsidP="009543ED">
      <w:pPr>
        <w:spacing w:after="0"/>
        <w:ind w:left="426" w:firstLine="709"/>
        <w:jc w:val="both"/>
        <w:rPr>
          <w:rFonts w:ascii="Times New Roman" w:hAnsi="Times New Roman"/>
          <w:i/>
          <w:lang w:val="uk-UA"/>
        </w:rPr>
      </w:pPr>
      <w:r w:rsidRPr="009543ED">
        <w:rPr>
          <w:rFonts w:ascii="Times New Roman" w:hAnsi="Times New Roman"/>
          <w:lang w:val="uk-UA"/>
        </w:rPr>
        <w:t>Зв'язок між нац. відродженням і розвитком кооп. руху.</w:t>
      </w:r>
    </w:p>
    <w:p w:rsidR="00D338FE" w:rsidRPr="009543ED" w:rsidRDefault="00D338FE" w:rsidP="00D92A65">
      <w:pPr>
        <w:numPr>
          <w:ilvl w:val="0"/>
          <w:numId w:val="81"/>
        </w:numPr>
        <w:spacing w:after="0" w:line="240" w:lineRule="auto"/>
        <w:ind w:left="0" w:firstLine="709"/>
        <w:jc w:val="both"/>
        <w:rPr>
          <w:rFonts w:ascii="Times New Roman" w:hAnsi="Times New Roman"/>
          <w:i/>
          <w:lang w:val="uk-UA"/>
        </w:rPr>
      </w:pPr>
      <w:r w:rsidRPr="009543ED">
        <w:rPr>
          <w:rFonts w:ascii="Times New Roman" w:hAnsi="Times New Roman"/>
          <w:i/>
          <w:lang w:val="uk-UA"/>
        </w:rPr>
        <w:t>Організаціяі ведення кооператив:</w:t>
      </w:r>
      <w:r w:rsidRPr="009543ED">
        <w:rPr>
          <w:rFonts w:ascii="Times New Roman" w:hAnsi="Times New Roman"/>
          <w:lang w:val="uk-UA"/>
        </w:rPr>
        <w:t xml:space="preserve"> Знання статутагосп.-спожив. кооперативи і райфайзенки. Правильники госп.-спож.,  молоч. і кредитових кооп.-в. Контроля з боку Надз. Ради.</w:t>
      </w:r>
    </w:p>
    <w:p w:rsidR="00D338FE" w:rsidRPr="009543ED" w:rsidRDefault="00D338FE" w:rsidP="00D92A65">
      <w:pPr>
        <w:numPr>
          <w:ilvl w:val="0"/>
          <w:numId w:val="81"/>
        </w:numPr>
        <w:spacing w:after="0" w:line="240" w:lineRule="auto"/>
        <w:ind w:left="0" w:firstLine="709"/>
        <w:jc w:val="both"/>
        <w:rPr>
          <w:rFonts w:ascii="Times New Roman" w:hAnsi="Times New Roman"/>
          <w:i/>
          <w:lang w:val="uk-UA"/>
        </w:rPr>
      </w:pPr>
      <w:r w:rsidRPr="009543ED">
        <w:rPr>
          <w:rFonts w:ascii="Times New Roman" w:hAnsi="Times New Roman"/>
          <w:i/>
          <w:lang w:val="uk-UA"/>
        </w:rPr>
        <w:t xml:space="preserve">Кооперативне право: </w:t>
      </w:r>
      <w:r w:rsidRPr="009543ED">
        <w:rPr>
          <w:rFonts w:ascii="Times New Roman" w:hAnsi="Times New Roman"/>
          <w:lang w:val="uk-UA"/>
        </w:rPr>
        <w:t>Головні части з кооп. закона, податкові приписи (докладно), стемплеві оплати, вексель (досить докладно) з практичними вправами. Взоруватися на програмі для 3-місячного курсу.</w:t>
      </w:r>
    </w:p>
    <w:p w:rsidR="00D338FE" w:rsidRPr="009543ED" w:rsidRDefault="00D338FE" w:rsidP="00D92A65">
      <w:pPr>
        <w:numPr>
          <w:ilvl w:val="0"/>
          <w:numId w:val="81"/>
        </w:numPr>
        <w:spacing w:after="0" w:line="240" w:lineRule="auto"/>
        <w:ind w:left="0" w:firstLine="709"/>
        <w:jc w:val="both"/>
        <w:rPr>
          <w:rFonts w:ascii="Times New Roman" w:hAnsi="Times New Roman"/>
          <w:i/>
          <w:lang w:val="uk-UA"/>
        </w:rPr>
      </w:pPr>
      <w:r w:rsidRPr="009543ED">
        <w:rPr>
          <w:rFonts w:ascii="Times New Roman" w:hAnsi="Times New Roman"/>
          <w:i/>
          <w:lang w:val="uk-UA"/>
        </w:rPr>
        <w:t xml:space="preserve">Кооп. рахунки: </w:t>
      </w:r>
      <w:r w:rsidRPr="009543ED">
        <w:rPr>
          <w:rFonts w:ascii="Times New Roman" w:hAnsi="Times New Roman"/>
          <w:lang w:val="uk-UA"/>
        </w:rPr>
        <w:t>а) 4 ділання, дроби, обчислення відсотків в приміненні до потреб кредит. кооп.; б) наука про калькуляцію- як в програмі 3-місячного курсу.</w:t>
      </w:r>
    </w:p>
    <w:p w:rsidR="00D338FE" w:rsidRPr="009543ED" w:rsidRDefault="00D338FE" w:rsidP="00D92A65">
      <w:pPr>
        <w:numPr>
          <w:ilvl w:val="0"/>
          <w:numId w:val="81"/>
        </w:numPr>
        <w:spacing w:after="0" w:line="240" w:lineRule="auto"/>
        <w:ind w:left="0" w:firstLine="709"/>
        <w:jc w:val="both"/>
        <w:rPr>
          <w:rFonts w:ascii="Times New Roman" w:hAnsi="Times New Roman"/>
          <w:i/>
          <w:lang w:val="uk-UA"/>
        </w:rPr>
      </w:pPr>
      <w:r w:rsidRPr="009543ED">
        <w:rPr>
          <w:rFonts w:ascii="Times New Roman" w:hAnsi="Times New Roman"/>
          <w:i/>
          <w:lang w:val="uk-UA"/>
        </w:rPr>
        <w:t>Книговедення-</w:t>
      </w:r>
      <w:r w:rsidRPr="009543ED">
        <w:rPr>
          <w:rFonts w:ascii="Times New Roman" w:hAnsi="Times New Roman"/>
          <w:lang w:val="uk-UA"/>
        </w:rPr>
        <w:t>як на 3-місячному курсі.</w:t>
      </w:r>
    </w:p>
    <w:p w:rsidR="00D338FE" w:rsidRPr="009543ED" w:rsidRDefault="00D338FE" w:rsidP="00D92A65">
      <w:pPr>
        <w:numPr>
          <w:ilvl w:val="0"/>
          <w:numId w:val="81"/>
        </w:numPr>
        <w:spacing w:after="0" w:line="240" w:lineRule="auto"/>
        <w:ind w:left="0" w:firstLine="709"/>
        <w:jc w:val="both"/>
        <w:rPr>
          <w:rFonts w:ascii="Times New Roman" w:hAnsi="Times New Roman"/>
          <w:i/>
          <w:lang w:val="uk-UA"/>
        </w:rPr>
      </w:pPr>
      <w:r w:rsidRPr="009543ED">
        <w:rPr>
          <w:rFonts w:ascii="Times New Roman" w:hAnsi="Times New Roman"/>
          <w:i/>
          <w:lang w:val="uk-UA"/>
        </w:rPr>
        <w:t>Ведення канцелярії-</w:t>
      </w:r>
      <w:r w:rsidRPr="009543ED">
        <w:rPr>
          <w:rFonts w:ascii="Times New Roman" w:hAnsi="Times New Roman"/>
          <w:lang w:val="uk-UA"/>
        </w:rPr>
        <w:t>теж саме.</w:t>
      </w:r>
    </w:p>
    <w:p w:rsidR="00D338FE" w:rsidRPr="009543ED" w:rsidRDefault="00D338FE" w:rsidP="00D92A65">
      <w:pPr>
        <w:numPr>
          <w:ilvl w:val="0"/>
          <w:numId w:val="81"/>
        </w:numPr>
        <w:spacing w:after="0" w:line="240" w:lineRule="auto"/>
        <w:ind w:left="426" w:firstLine="709"/>
        <w:jc w:val="both"/>
        <w:rPr>
          <w:rFonts w:ascii="Times New Roman" w:hAnsi="Times New Roman"/>
          <w:i/>
          <w:lang w:val="uk-UA"/>
        </w:rPr>
      </w:pPr>
      <w:r w:rsidRPr="009543ED">
        <w:rPr>
          <w:rFonts w:ascii="Times New Roman" w:hAnsi="Times New Roman"/>
          <w:i/>
          <w:lang w:val="uk-UA"/>
        </w:rPr>
        <w:t xml:space="preserve">Культурні завдання кооперації. </w:t>
      </w:r>
      <w:r w:rsidRPr="009543ED">
        <w:rPr>
          <w:rFonts w:ascii="Times New Roman" w:hAnsi="Times New Roman"/>
          <w:lang w:val="uk-UA"/>
        </w:rPr>
        <w:t>Завдання кооперації в селянськім господарстві, в організації перебірки і збуту сіл. продуктів. Освітня праця при допомозі кооперативи. Нар. доми, читальні, бібліотеки, амат. гуртки, жіночі секції і гуртки молоді. Пропаґанда ощадности при кооперативі. Народні святкування і підпирання загально-народніх культурних справ. Організація взаїмної допомоги членам (асекурація худоби, допомоги в разі безробітня, недуги і под.).</w:t>
      </w:r>
    </w:p>
    <w:p w:rsidR="00D338FE" w:rsidRPr="009543ED" w:rsidRDefault="00D338FE" w:rsidP="009543ED">
      <w:pPr>
        <w:spacing w:after="0"/>
        <w:ind w:firstLine="709"/>
        <w:jc w:val="center"/>
        <w:rPr>
          <w:rFonts w:ascii="Times New Roman" w:hAnsi="Times New Roman"/>
          <w:lang w:val="uk-UA"/>
        </w:rPr>
      </w:pPr>
    </w:p>
    <w:p w:rsidR="00D338FE" w:rsidRPr="009543ED" w:rsidRDefault="00D338FE" w:rsidP="009543ED">
      <w:pPr>
        <w:spacing w:after="0"/>
        <w:ind w:firstLine="709"/>
        <w:jc w:val="center"/>
        <w:rPr>
          <w:rFonts w:ascii="Times New Roman" w:hAnsi="Times New Roman"/>
          <w:lang w:val="uk-UA"/>
        </w:rPr>
      </w:pPr>
      <w:r w:rsidRPr="009543ED">
        <w:rPr>
          <w:rFonts w:ascii="Times New Roman" w:hAnsi="Times New Roman"/>
          <w:lang w:val="uk-UA"/>
        </w:rPr>
        <w:t>IV.КУРС ДОШКОЛУ КРАМАРІВ</w:t>
      </w:r>
    </w:p>
    <w:p w:rsidR="00D338FE" w:rsidRPr="009543ED" w:rsidRDefault="00D338FE" w:rsidP="009543ED">
      <w:pPr>
        <w:spacing w:after="0"/>
        <w:ind w:firstLine="709"/>
        <w:jc w:val="center"/>
        <w:rPr>
          <w:rFonts w:ascii="Times New Roman" w:hAnsi="Times New Roman"/>
          <w:lang w:val="uk-UA"/>
        </w:rPr>
      </w:pPr>
      <w:r w:rsidRPr="009543ED">
        <w:rPr>
          <w:rFonts w:ascii="Times New Roman" w:hAnsi="Times New Roman"/>
          <w:lang w:val="uk-UA"/>
        </w:rPr>
        <w:t>6 днів по 9 годин ( з практикою).</w:t>
      </w:r>
    </w:p>
    <w:p w:rsidR="00D338FE" w:rsidRPr="009543ED" w:rsidRDefault="00D338FE" w:rsidP="00D92A65">
      <w:pPr>
        <w:numPr>
          <w:ilvl w:val="0"/>
          <w:numId w:val="82"/>
        </w:numPr>
        <w:spacing w:after="0" w:line="240" w:lineRule="auto"/>
        <w:ind w:firstLine="709"/>
        <w:jc w:val="both"/>
        <w:rPr>
          <w:rFonts w:ascii="Times New Roman" w:hAnsi="Times New Roman"/>
          <w:lang w:val="uk-UA"/>
        </w:rPr>
      </w:pPr>
      <w:r w:rsidRPr="009543ED">
        <w:rPr>
          <w:rFonts w:ascii="Times New Roman" w:hAnsi="Times New Roman"/>
          <w:lang w:val="uk-UA"/>
        </w:rPr>
        <w:t>Засади кооперації (теорія і організація)……………………..…………6</w:t>
      </w:r>
    </w:p>
    <w:p w:rsidR="00D338FE" w:rsidRPr="009543ED" w:rsidRDefault="00D338FE" w:rsidP="00D92A65">
      <w:pPr>
        <w:numPr>
          <w:ilvl w:val="0"/>
          <w:numId w:val="82"/>
        </w:numPr>
        <w:spacing w:after="0" w:line="240" w:lineRule="auto"/>
        <w:ind w:firstLine="709"/>
        <w:jc w:val="both"/>
        <w:rPr>
          <w:rFonts w:ascii="Times New Roman" w:hAnsi="Times New Roman"/>
          <w:lang w:val="uk-UA"/>
        </w:rPr>
      </w:pPr>
      <w:r w:rsidRPr="009543ED">
        <w:rPr>
          <w:rFonts w:ascii="Times New Roman" w:hAnsi="Times New Roman"/>
          <w:lang w:val="uk-UA"/>
        </w:rPr>
        <w:t>Товарознавство, консервація і обезпечення товарів…………………12</w:t>
      </w:r>
    </w:p>
    <w:p w:rsidR="00D338FE" w:rsidRPr="009543ED" w:rsidRDefault="00D338FE" w:rsidP="00D92A65">
      <w:pPr>
        <w:numPr>
          <w:ilvl w:val="0"/>
          <w:numId w:val="82"/>
        </w:numPr>
        <w:spacing w:after="0" w:line="240" w:lineRule="auto"/>
        <w:ind w:firstLine="709"/>
        <w:jc w:val="both"/>
        <w:rPr>
          <w:rFonts w:ascii="Times New Roman" w:hAnsi="Times New Roman"/>
          <w:lang w:val="uk-UA"/>
        </w:rPr>
      </w:pPr>
      <w:r w:rsidRPr="009543ED">
        <w:rPr>
          <w:rFonts w:ascii="Times New Roman" w:hAnsi="Times New Roman"/>
          <w:lang w:val="uk-UA"/>
        </w:rPr>
        <w:t>Гігієна і санітарія, урядження в крамниці…………………………….13</w:t>
      </w:r>
    </w:p>
    <w:p w:rsidR="00D338FE" w:rsidRPr="009543ED" w:rsidRDefault="00D338FE" w:rsidP="00D92A65">
      <w:pPr>
        <w:numPr>
          <w:ilvl w:val="0"/>
          <w:numId w:val="82"/>
        </w:numPr>
        <w:spacing w:after="0" w:line="240" w:lineRule="auto"/>
        <w:ind w:firstLine="709"/>
        <w:jc w:val="both"/>
        <w:rPr>
          <w:rFonts w:ascii="Times New Roman" w:hAnsi="Times New Roman"/>
          <w:lang w:val="uk-UA"/>
        </w:rPr>
      </w:pPr>
      <w:r>
        <w:rPr>
          <w:noProof/>
          <w:lang w:val="uk-UA" w:eastAsia="uk-UA"/>
        </w:rPr>
        <w:pict>
          <v:shape id="_x0000_s1067" type="#_x0000_t88" style="position:absolute;left:0;text-align:left;margin-left:483.3pt;margin-top:5.5pt;width:7.15pt;height:42.75pt;z-index:251688960"/>
        </w:pict>
      </w:r>
      <w:r w:rsidRPr="009543ED">
        <w:rPr>
          <w:rFonts w:ascii="Times New Roman" w:hAnsi="Times New Roman"/>
          <w:lang w:val="uk-UA"/>
        </w:rPr>
        <w:t>Рахунки і калькуляція фактур…………………………………………</w:t>
      </w:r>
      <w:r>
        <w:rPr>
          <w:rFonts w:ascii="Times New Roman" w:hAnsi="Times New Roman"/>
          <w:lang w:val="uk-UA"/>
        </w:rPr>
        <w:t>12</w:t>
      </w:r>
    </w:p>
    <w:p w:rsidR="00D338FE" w:rsidRDefault="00D338FE" w:rsidP="009543ED">
      <w:pPr>
        <w:spacing w:after="0"/>
        <w:ind w:left="360"/>
        <w:jc w:val="right"/>
        <w:rPr>
          <w:rFonts w:ascii="Times New Roman" w:hAnsi="Times New Roman"/>
          <w:lang w:val="uk-UA"/>
        </w:rPr>
      </w:pPr>
    </w:p>
    <w:p w:rsidR="00D338FE" w:rsidRPr="009543ED" w:rsidRDefault="00D338FE" w:rsidP="009543ED">
      <w:pPr>
        <w:spacing w:after="0"/>
        <w:ind w:left="360"/>
        <w:jc w:val="right"/>
        <w:rPr>
          <w:rFonts w:ascii="Times New Roman" w:hAnsi="Times New Roman"/>
        </w:rPr>
      </w:pPr>
      <w:r w:rsidRPr="009543ED">
        <w:rPr>
          <w:rFonts w:ascii="Times New Roman" w:hAnsi="Times New Roman"/>
        </w:rPr>
        <w:t>Продовження додатка Т.9</w:t>
      </w:r>
    </w:p>
    <w:p w:rsidR="00D338FE" w:rsidRPr="009543ED" w:rsidRDefault="00D338FE" w:rsidP="009543ED">
      <w:pPr>
        <w:spacing w:after="0"/>
        <w:ind w:left="7788" w:firstLine="709"/>
        <w:jc w:val="both"/>
        <w:rPr>
          <w:rFonts w:ascii="Times New Roman" w:hAnsi="Times New Roman"/>
          <w:lang w:val="uk-UA"/>
        </w:rPr>
      </w:pPr>
      <w:r w:rsidRPr="009543ED">
        <w:rPr>
          <w:rFonts w:ascii="Times New Roman" w:hAnsi="Times New Roman"/>
          <w:lang w:val="uk-UA"/>
        </w:rPr>
        <w:t xml:space="preserve">                             </w:t>
      </w:r>
    </w:p>
    <w:p w:rsidR="00D338FE" w:rsidRPr="009543ED" w:rsidRDefault="00D338FE" w:rsidP="00D92A65">
      <w:pPr>
        <w:numPr>
          <w:ilvl w:val="0"/>
          <w:numId w:val="82"/>
        </w:numPr>
        <w:spacing w:after="0" w:line="240" w:lineRule="auto"/>
        <w:ind w:firstLine="709"/>
        <w:jc w:val="both"/>
        <w:rPr>
          <w:rFonts w:ascii="Times New Roman" w:hAnsi="Times New Roman"/>
          <w:lang w:val="uk-UA"/>
        </w:rPr>
      </w:pPr>
      <w:r w:rsidRPr="009543ED">
        <w:rPr>
          <w:rFonts w:ascii="Times New Roman" w:hAnsi="Times New Roman"/>
          <w:lang w:val="uk-UA"/>
        </w:rPr>
        <w:t>Рахівництво крамаря………………………………………………..</w:t>
      </w:r>
    </w:p>
    <w:p w:rsidR="00D338FE" w:rsidRPr="009543ED" w:rsidRDefault="00D338FE" w:rsidP="00D92A65">
      <w:pPr>
        <w:numPr>
          <w:ilvl w:val="0"/>
          <w:numId w:val="82"/>
        </w:numPr>
        <w:spacing w:after="0" w:line="240" w:lineRule="auto"/>
        <w:ind w:firstLine="709"/>
        <w:jc w:val="both"/>
        <w:rPr>
          <w:rFonts w:ascii="Times New Roman" w:hAnsi="Times New Roman"/>
          <w:lang w:val="uk-UA"/>
        </w:rPr>
      </w:pPr>
      <w:r w:rsidRPr="009543ED">
        <w:rPr>
          <w:rFonts w:ascii="Times New Roman" w:hAnsi="Times New Roman"/>
          <w:lang w:val="uk-UA"/>
        </w:rPr>
        <w:t>Господарка в крамниці…………………………………………………..6</w:t>
      </w:r>
    </w:p>
    <w:p w:rsidR="00D338FE" w:rsidRPr="009543ED" w:rsidRDefault="00D338FE" w:rsidP="00D92A65">
      <w:pPr>
        <w:numPr>
          <w:ilvl w:val="0"/>
          <w:numId w:val="82"/>
        </w:numPr>
        <w:spacing w:after="0" w:line="240" w:lineRule="auto"/>
        <w:ind w:firstLine="709"/>
        <w:jc w:val="both"/>
        <w:rPr>
          <w:rFonts w:ascii="Times New Roman" w:hAnsi="Times New Roman"/>
          <w:lang w:val="uk-UA"/>
        </w:rPr>
      </w:pPr>
      <w:r w:rsidRPr="009543ED">
        <w:rPr>
          <w:rFonts w:ascii="Times New Roman" w:hAnsi="Times New Roman"/>
          <w:lang w:val="uk-UA"/>
        </w:rPr>
        <w:t>Обслуга покупців (практично)……………………….……………..12</w:t>
      </w:r>
    </w:p>
    <w:p w:rsidR="00D338FE" w:rsidRPr="009543ED" w:rsidRDefault="00D338FE" w:rsidP="00D92A65">
      <w:pPr>
        <w:numPr>
          <w:ilvl w:val="0"/>
          <w:numId w:val="82"/>
        </w:numPr>
        <w:spacing w:after="0" w:line="240" w:lineRule="auto"/>
        <w:ind w:firstLine="709"/>
        <w:jc w:val="both"/>
        <w:rPr>
          <w:rFonts w:ascii="Times New Roman" w:hAnsi="Times New Roman"/>
          <w:lang w:val="uk-UA"/>
        </w:rPr>
      </w:pPr>
      <w:r w:rsidRPr="009543ED">
        <w:rPr>
          <w:rFonts w:ascii="Times New Roman" w:hAnsi="Times New Roman"/>
          <w:lang w:val="uk-UA"/>
        </w:rPr>
        <w:t>Службова умова і суспільне положення крамара………………..…3</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Блищі поясненя:</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До 1. Виклад рочдельських засад: продаж за готівку, ринкові ціни, добра якість товару, товарові звороти і надплати, рівність голосів, перехід до власної кооп. продукції. Схема укр. кооперації та союзне будівництво. Кооперат. дисципліна. Мета кооп. руху: боротьба з посередництвом в торговлі і кредиті. Основні елементи статута. Крамар як пропаґатор кооп. ідеї.</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До 2. Лише ті товари, які у нас водяться. Додатки: про обезпечення від влому. Що таке товарове манко.</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До 3. Вимоги що до льокалю: його забезпечення, чистість, сухість, дезінфекція; відділення легкопсуючихся, вонючих і набираючих вогкість товарів. Модель взірцевої крамниці і кооперат. дому. Розположення товарів, декорація стін виставового вікна. Зовнішній вигляд і поведінка самого крамаря. Клюбовий льокаль при крамниці. Проти продажі алкогольних напитків. Як виглядає кооп. склеп у других народів.</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До 4 і 5. Чотири ділання і проценти. Ведення лядового денника і контроля закупів. Рахунок трафіки. Книжка замовлень, господ. видатків, книга лядових довжників. Записування продуктів. Перевірка фактур і калькуляція. Перебирання товарів і передача продуктів. Інвентура і поведення при ревізії. Як крамар може себе сам контролювати.</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 xml:space="preserve">До 6. Правильник крамаря. Запас товарів і вчасне їх замовлювання. Контролювання  справника що до джерел  закупу товарів. Обсервація ринкових цін. </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Низькі ціни, великі торги. Конкуренція приватників і боротьба з нею. Плянова організація скупу яєць і збіжа. Боротьба з боргуванням. Стягання боргів, коли і як? Коли манко є оправдане?</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До 7. Засади доброї поведінки і чемності. Крамар має приєднувати нових членів кооп-ві; поведення з дорослими і з дітьми. Крамар дбає про добру опінію кооперативи. Солідність у мірі і вазі. «Покупець все має рацію». Поведення з некультурними покупцями. Час торгу і його додержування.</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До 8. Зміст правильника для крамаря (в книзі «Організація»). Форми оплати праці крамаря. Службова умова і кавція. Права і обовязки крамаря відносно управи. Суспільна позиція крамаря. Крамар мусить дбати про чесність свого стану. Крамар повинен дбати про кооперативу, як про свій верстат праці. Кооператива повинна дбати про крамаря, як суспільного робітника. Соціальне безпечення (від недуг і випадків).</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ab/>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ab/>
        <w:t>V. КУРС ДОШКОЛУ СПРАВНИКІВ.</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ab/>
      </w:r>
      <w:r w:rsidRPr="009543ED">
        <w:rPr>
          <w:rFonts w:ascii="Times New Roman" w:hAnsi="Times New Roman"/>
          <w:lang w:val="uk-UA"/>
        </w:rPr>
        <w:tab/>
      </w:r>
      <w:r w:rsidRPr="009543ED">
        <w:rPr>
          <w:rFonts w:ascii="Times New Roman" w:hAnsi="Times New Roman"/>
          <w:lang w:val="uk-UA"/>
        </w:rPr>
        <w:tab/>
      </w:r>
      <w:r w:rsidRPr="009543ED">
        <w:rPr>
          <w:rFonts w:ascii="Times New Roman" w:hAnsi="Times New Roman"/>
          <w:lang w:val="uk-UA"/>
        </w:rPr>
        <w:tab/>
      </w:r>
      <w:r w:rsidRPr="009543ED">
        <w:rPr>
          <w:rFonts w:ascii="Times New Roman" w:hAnsi="Times New Roman"/>
          <w:lang w:val="uk-UA"/>
        </w:rPr>
        <w:tab/>
        <w:t>(5 днів по 9 год.)</w:t>
      </w:r>
    </w:p>
    <w:p w:rsidR="00D338FE" w:rsidRPr="009543ED" w:rsidRDefault="00D338FE" w:rsidP="00D92A65">
      <w:pPr>
        <w:numPr>
          <w:ilvl w:val="0"/>
          <w:numId w:val="83"/>
        </w:numPr>
        <w:spacing w:after="0" w:line="240" w:lineRule="auto"/>
        <w:ind w:left="0" w:firstLine="0"/>
        <w:jc w:val="both"/>
        <w:rPr>
          <w:rFonts w:ascii="Times New Roman" w:hAnsi="Times New Roman"/>
          <w:lang w:val="uk-UA"/>
        </w:rPr>
      </w:pPr>
      <w:r w:rsidRPr="009543ED">
        <w:rPr>
          <w:rFonts w:ascii="Times New Roman" w:hAnsi="Times New Roman"/>
          <w:lang w:val="uk-UA"/>
        </w:rPr>
        <w:t>Кооперативні засади і ціли. (Рочдельські принципи. Боротьба з посередниками. Остаточна мета кооперації)…………………………………..…4</w:t>
      </w:r>
    </w:p>
    <w:p w:rsidR="00D338FE" w:rsidRPr="009543ED" w:rsidRDefault="00D338FE" w:rsidP="00D92A65">
      <w:pPr>
        <w:numPr>
          <w:ilvl w:val="0"/>
          <w:numId w:val="83"/>
        </w:numPr>
        <w:spacing w:after="0" w:line="240" w:lineRule="auto"/>
        <w:ind w:left="0" w:firstLine="0"/>
        <w:jc w:val="both"/>
        <w:rPr>
          <w:rFonts w:ascii="Times New Roman" w:hAnsi="Times New Roman"/>
          <w:lang w:val="uk-UA"/>
        </w:rPr>
      </w:pPr>
      <w:r w:rsidRPr="009543ED">
        <w:rPr>
          <w:rFonts w:ascii="Times New Roman" w:hAnsi="Times New Roman"/>
          <w:lang w:val="uk-UA"/>
        </w:rPr>
        <w:t>Кооп. організація (роди кооп-в, завдання кооперативи на селі; кооперативний накуп і збут; кооп. перерібка продуктів; спілкові машини; союзне будівництво у нас; централі та їх завдання)………………………………………………….....4</w:t>
      </w:r>
    </w:p>
    <w:p w:rsidR="00D338FE" w:rsidRPr="009543ED" w:rsidRDefault="00D338FE" w:rsidP="00D92A65">
      <w:pPr>
        <w:numPr>
          <w:ilvl w:val="0"/>
          <w:numId w:val="83"/>
        </w:numPr>
        <w:spacing w:after="0" w:line="240" w:lineRule="auto"/>
        <w:ind w:left="0" w:firstLine="0"/>
        <w:jc w:val="both"/>
        <w:rPr>
          <w:rFonts w:ascii="Times New Roman" w:hAnsi="Times New Roman"/>
          <w:lang w:val="uk-UA"/>
        </w:rPr>
      </w:pPr>
      <w:r w:rsidRPr="009543ED">
        <w:rPr>
          <w:rFonts w:ascii="Times New Roman" w:hAnsi="Times New Roman"/>
          <w:lang w:val="uk-UA"/>
        </w:rPr>
        <w:t>Статут і правильники ( також молочарські)……………………………………...4</w:t>
      </w:r>
    </w:p>
    <w:p w:rsidR="00D338FE" w:rsidRPr="009543ED" w:rsidRDefault="00D338FE" w:rsidP="00D92A65">
      <w:pPr>
        <w:numPr>
          <w:ilvl w:val="0"/>
          <w:numId w:val="83"/>
        </w:numPr>
        <w:spacing w:after="0" w:line="240" w:lineRule="auto"/>
        <w:ind w:left="0" w:firstLine="0"/>
        <w:jc w:val="both"/>
        <w:rPr>
          <w:rFonts w:ascii="Times New Roman" w:hAnsi="Times New Roman"/>
          <w:lang w:val="uk-UA"/>
        </w:rPr>
      </w:pPr>
      <w:r w:rsidRPr="009543ED">
        <w:rPr>
          <w:rFonts w:ascii="Times New Roman" w:hAnsi="Times New Roman"/>
          <w:lang w:val="uk-UA"/>
        </w:rPr>
        <w:t>Податки, оплати до союза; вексель…………………………………………….…4</w:t>
      </w:r>
    </w:p>
    <w:p w:rsidR="00D338FE" w:rsidRPr="009543ED" w:rsidRDefault="00D338FE" w:rsidP="00D92A65">
      <w:pPr>
        <w:numPr>
          <w:ilvl w:val="0"/>
          <w:numId w:val="83"/>
        </w:numPr>
        <w:spacing w:after="0" w:line="240" w:lineRule="auto"/>
        <w:ind w:left="0" w:firstLine="0"/>
        <w:jc w:val="both"/>
        <w:rPr>
          <w:rFonts w:ascii="Times New Roman" w:hAnsi="Times New Roman"/>
          <w:lang w:val="uk-UA"/>
        </w:rPr>
      </w:pPr>
      <w:r w:rsidRPr="009543ED">
        <w:rPr>
          <w:rFonts w:ascii="Times New Roman" w:hAnsi="Times New Roman"/>
          <w:lang w:val="uk-UA"/>
        </w:rPr>
        <w:t>Рахунки, калькуляція; читання білянсу, складання р. звідомлення, загальна організація в бухгалтерії………………………………………………………….12</w:t>
      </w:r>
    </w:p>
    <w:p w:rsidR="00D338FE" w:rsidRPr="009543ED" w:rsidRDefault="00D338FE" w:rsidP="00D92A65">
      <w:pPr>
        <w:numPr>
          <w:ilvl w:val="0"/>
          <w:numId w:val="83"/>
        </w:numPr>
        <w:spacing w:after="0" w:line="240" w:lineRule="auto"/>
        <w:ind w:left="0" w:firstLine="0"/>
        <w:jc w:val="both"/>
        <w:rPr>
          <w:rFonts w:ascii="Times New Roman" w:hAnsi="Times New Roman"/>
          <w:lang w:val="uk-UA"/>
        </w:rPr>
      </w:pPr>
      <w:r w:rsidRPr="009543ED">
        <w:rPr>
          <w:rFonts w:ascii="Times New Roman" w:hAnsi="Times New Roman"/>
          <w:lang w:val="uk-UA"/>
        </w:rPr>
        <w:t>Контроля склепу, молочарні і каси………………………………………………..6</w:t>
      </w:r>
    </w:p>
    <w:p w:rsidR="00D338FE" w:rsidRPr="009543ED" w:rsidRDefault="00D338FE" w:rsidP="00D92A65">
      <w:pPr>
        <w:numPr>
          <w:ilvl w:val="0"/>
          <w:numId w:val="83"/>
        </w:numPr>
        <w:spacing w:after="0" w:line="240" w:lineRule="auto"/>
        <w:ind w:left="0" w:firstLine="0"/>
        <w:jc w:val="both"/>
        <w:rPr>
          <w:rFonts w:ascii="Times New Roman" w:hAnsi="Times New Roman"/>
          <w:lang w:val="uk-UA"/>
        </w:rPr>
      </w:pPr>
      <w:r w:rsidRPr="009543ED">
        <w:rPr>
          <w:rFonts w:ascii="Times New Roman" w:hAnsi="Times New Roman"/>
          <w:lang w:val="uk-UA"/>
        </w:rPr>
        <w:t>Товарознавство, урядження склепу і санітарія…………………………………...6</w:t>
      </w:r>
    </w:p>
    <w:p w:rsidR="00D338FE" w:rsidRPr="009543ED" w:rsidRDefault="00D338FE" w:rsidP="00D92A65">
      <w:pPr>
        <w:numPr>
          <w:ilvl w:val="0"/>
          <w:numId w:val="83"/>
        </w:numPr>
        <w:spacing w:after="0" w:line="240" w:lineRule="auto"/>
        <w:ind w:left="0" w:firstLine="0"/>
        <w:jc w:val="both"/>
        <w:rPr>
          <w:rFonts w:ascii="Times New Roman" w:hAnsi="Times New Roman"/>
          <w:lang w:val="uk-UA"/>
        </w:rPr>
      </w:pPr>
      <w:r w:rsidRPr="009543ED">
        <w:rPr>
          <w:rFonts w:ascii="Times New Roman" w:hAnsi="Times New Roman"/>
          <w:lang w:val="uk-UA"/>
        </w:rPr>
        <w:t>Обходження з персоналом і з членами кооп-ви………………………………….2</w:t>
      </w:r>
    </w:p>
    <w:p w:rsidR="00D338FE" w:rsidRPr="009543ED" w:rsidRDefault="00D338FE" w:rsidP="00D92A65">
      <w:pPr>
        <w:numPr>
          <w:ilvl w:val="0"/>
          <w:numId w:val="83"/>
        </w:numPr>
        <w:spacing w:after="0" w:line="240" w:lineRule="auto"/>
        <w:ind w:left="0" w:firstLine="0"/>
        <w:jc w:val="both"/>
        <w:rPr>
          <w:rFonts w:ascii="Times New Roman" w:hAnsi="Times New Roman"/>
          <w:lang w:val="uk-UA"/>
        </w:rPr>
      </w:pPr>
      <w:r w:rsidRPr="009543ED">
        <w:rPr>
          <w:rFonts w:ascii="Times New Roman" w:hAnsi="Times New Roman"/>
          <w:lang w:val="uk-UA"/>
        </w:rPr>
        <w:t>Культурні завдання кооперативи (кооп. бібліотека, часописи, жіноча секція, діточий гурток, відділ дрібної ощадности, і т.д)……………………………..…..3</w:t>
      </w:r>
    </w:p>
    <w:p w:rsidR="00D338FE" w:rsidRPr="009543ED" w:rsidRDefault="00D338FE" w:rsidP="009543ED">
      <w:pPr>
        <w:spacing w:after="0"/>
        <w:ind w:left="360"/>
        <w:jc w:val="right"/>
        <w:rPr>
          <w:rFonts w:ascii="Times New Roman" w:hAnsi="Times New Roman"/>
        </w:rPr>
      </w:pPr>
      <w:r w:rsidRPr="009543ED">
        <w:rPr>
          <w:rFonts w:ascii="Times New Roman" w:hAnsi="Times New Roman"/>
        </w:rPr>
        <w:t>Закінчення додатка Т.9</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 xml:space="preserve">Замітка: Навчання контролі (предмет ч.6) може мати місце аж в послідніх днях курсу. Що до змісту окремих предметів гл. курс для книговодців), тільки скорочено. Треба тямити, що справник є не тільки торговельним реферантом  (закупщиком), але й </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керівником кооп.-ви (як економічним, так і ідейним), отже мусить мати основні знання як торговельні, та адміністраційні, так теоретичні.</w:t>
      </w:r>
    </w:p>
    <w:p w:rsidR="00D338FE" w:rsidRPr="009543ED" w:rsidRDefault="00D338FE" w:rsidP="009543ED">
      <w:pPr>
        <w:spacing w:after="0"/>
        <w:jc w:val="center"/>
        <w:rPr>
          <w:rFonts w:ascii="Times New Roman" w:hAnsi="Times New Roman"/>
          <w:lang w:val="uk-UA"/>
        </w:rPr>
      </w:pPr>
      <w:r w:rsidRPr="009543ED">
        <w:rPr>
          <w:rFonts w:ascii="Times New Roman" w:hAnsi="Times New Roman"/>
          <w:lang w:val="uk-UA"/>
        </w:rPr>
        <w:t>VI. КУРС ДШКОЛУ СКАРБНИКІВ</w:t>
      </w:r>
    </w:p>
    <w:p w:rsidR="00D338FE" w:rsidRPr="009543ED" w:rsidRDefault="00D338FE" w:rsidP="009543ED">
      <w:pPr>
        <w:spacing w:after="0"/>
        <w:jc w:val="center"/>
        <w:rPr>
          <w:rFonts w:ascii="Times New Roman" w:hAnsi="Times New Roman"/>
          <w:lang w:val="uk-UA"/>
        </w:rPr>
      </w:pPr>
      <w:r w:rsidRPr="009543ED">
        <w:rPr>
          <w:rFonts w:ascii="Times New Roman" w:hAnsi="Times New Roman"/>
          <w:lang w:val="uk-UA"/>
        </w:rPr>
        <w:t>(2 дні по 9 годин)</w:t>
      </w:r>
    </w:p>
    <w:p w:rsidR="00D338FE" w:rsidRPr="009543ED" w:rsidRDefault="00D338FE" w:rsidP="00D92A65">
      <w:pPr>
        <w:numPr>
          <w:ilvl w:val="0"/>
          <w:numId w:val="84"/>
        </w:numPr>
        <w:spacing w:after="0" w:line="240" w:lineRule="auto"/>
        <w:ind w:firstLine="0"/>
        <w:jc w:val="both"/>
        <w:rPr>
          <w:rFonts w:ascii="Times New Roman" w:hAnsi="Times New Roman"/>
          <w:lang w:val="uk-UA"/>
        </w:rPr>
      </w:pPr>
      <w:r w:rsidRPr="009543ED">
        <w:rPr>
          <w:rFonts w:ascii="Times New Roman" w:hAnsi="Times New Roman"/>
          <w:lang w:val="uk-UA"/>
        </w:rPr>
        <w:t>Кооперативні засади………………………………………..…………….…….2</w:t>
      </w:r>
    </w:p>
    <w:p w:rsidR="00D338FE" w:rsidRPr="009543ED" w:rsidRDefault="00D338FE" w:rsidP="00D92A65">
      <w:pPr>
        <w:numPr>
          <w:ilvl w:val="0"/>
          <w:numId w:val="84"/>
        </w:numPr>
        <w:spacing w:after="0" w:line="240" w:lineRule="auto"/>
        <w:ind w:firstLine="0"/>
        <w:jc w:val="both"/>
        <w:rPr>
          <w:rFonts w:ascii="Times New Roman" w:hAnsi="Times New Roman"/>
          <w:lang w:val="uk-UA"/>
        </w:rPr>
      </w:pPr>
      <w:r w:rsidRPr="009543ED">
        <w:rPr>
          <w:rFonts w:ascii="Times New Roman" w:hAnsi="Times New Roman"/>
          <w:lang w:val="uk-UA"/>
        </w:rPr>
        <w:t>Рахунки, контроля фактур, калькуляція…………………………………...….4</w:t>
      </w:r>
    </w:p>
    <w:p w:rsidR="00D338FE" w:rsidRPr="009543ED" w:rsidRDefault="00D338FE" w:rsidP="00D92A65">
      <w:pPr>
        <w:numPr>
          <w:ilvl w:val="0"/>
          <w:numId w:val="84"/>
        </w:numPr>
        <w:spacing w:after="0" w:line="240" w:lineRule="auto"/>
        <w:ind w:firstLine="0"/>
        <w:jc w:val="both"/>
        <w:rPr>
          <w:rFonts w:ascii="Times New Roman" w:hAnsi="Times New Roman"/>
          <w:lang w:val="uk-UA"/>
        </w:rPr>
      </w:pPr>
      <w:r w:rsidRPr="009543ED">
        <w:rPr>
          <w:rFonts w:ascii="Times New Roman" w:hAnsi="Times New Roman"/>
          <w:lang w:val="uk-UA"/>
        </w:rPr>
        <w:t>Касові асигнати……………………………..…………………...........................2</w:t>
      </w:r>
    </w:p>
    <w:p w:rsidR="00D338FE" w:rsidRPr="009543ED" w:rsidRDefault="00D338FE" w:rsidP="00D92A65">
      <w:pPr>
        <w:numPr>
          <w:ilvl w:val="0"/>
          <w:numId w:val="84"/>
        </w:numPr>
        <w:spacing w:after="0" w:line="240" w:lineRule="auto"/>
        <w:ind w:firstLine="0"/>
        <w:jc w:val="both"/>
        <w:rPr>
          <w:rFonts w:ascii="Times New Roman" w:hAnsi="Times New Roman"/>
          <w:lang w:val="uk-UA"/>
        </w:rPr>
      </w:pPr>
      <w:r w:rsidRPr="009543ED">
        <w:rPr>
          <w:rFonts w:ascii="Times New Roman" w:hAnsi="Times New Roman"/>
          <w:lang w:val="uk-UA"/>
        </w:rPr>
        <w:t>Касова книга…………………………………………………………………….4</w:t>
      </w:r>
    </w:p>
    <w:p w:rsidR="00D338FE" w:rsidRPr="009543ED" w:rsidRDefault="00D338FE" w:rsidP="00D92A65">
      <w:pPr>
        <w:numPr>
          <w:ilvl w:val="0"/>
          <w:numId w:val="84"/>
        </w:numPr>
        <w:spacing w:after="0" w:line="240" w:lineRule="auto"/>
        <w:ind w:firstLine="0"/>
        <w:jc w:val="both"/>
        <w:rPr>
          <w:rFonts w:ascii="Times New Roman" w:hAnsi="Times New Roman"/>
          <w:lang w:val="uk-UA"/>
        </w:rPr>
      </w:pPr>
      <w:r w:rsidRPr="009543ED">
        <w:rPr>
          <w:rFonts w:ascii="Times New Roman" w:hAnsi="Times New Roman"/>
          <w:lang w:val="uk-UA"/>
        </w:rPr>
        <w:t>Вексель…………………………………………………………..........................3</w:t>
      </w:r>
    </w:p>
    <w:p w:rsidR="00D338FE" w:rsidRPr="009543ED" w:rsidRDefault="00D338FE" w:rsidP="00D92A65">
      <w:pPr>
        <w:numPr>
          <w:ilvl w:val="0"/>
          <w:numId w:val="84"/>
        </w:numPr>
        <w:spacing w:after="0" w:line="240" w:lineRule="auto"/>
        <w:ind w:firstLine="0"/>
        <w:jc w:val="both"/>
        <w:rPr>
          <w:rFonts w:ascii="Times New Roman" w:hAnsi="Times New Roman"/>
          <w:lang w:val="uk-UA"/>
        </w:rPr>
      </w:pPr>
      <w:r w:rsidRPr="009543ED">
        <w:rPr>
          <w:rFonts w:ascii="Times New Roman" w:hAnsi="Times New Roman"/>
          <w:lang w:val="uk-UA"/>
        </w:rPr>
        <w:t>Читання білянсу………………………………………………………………...3</w:t>
      </w:r>
    </w:p>
    <w:p w:rsidR="00D338FE" w:rsidRPr="009543ED" w:rsidRDefault="00D338FE" w:rsidP="009543ED">
      <w:pPr>
        <w:spacing w:after="0"/>
        <w:ind w:left="1080"/>
        <w:jc w:val="both"/>
        <w:rPr>
          <w:rFonts w:ascii="Times New Roman" w:hAnsi="Times New Roman"/>
          <w:lang w:val="uk-UA"/>
        </w:rPr>
      </w:pPr>
    </w:p>
    <w:p w:rsidR="00D338FE" w:rsidRPr="009543ED" w:rsidRDefault="00D338FE" w:rsidP="009543ED">
      <w:pPr>
        <w:spacing w:after="0"/>
        <w:ind w:left="1788" w:firstLine="709"/>
        <w:jc w:val="both"/>
        <w:rPr>
          <w:rFonts w:ascii="Times New Roman" w:hAnsi="Times New Roman"/>
          <w:lang w:val="uk-UA"/>
        </w:rPr>
      </w:pPr>
      <w:r w:rsidRPr="009543ED">
        <w:rPr>
          <w:rFonts w:ascii="Times New Roman" w:hAnsi="Times New Roman"/>
          <w:lang w:val="uk-UA"/>
        </w:rPr>
        <w:t>VII. КУРС ДЛЯ ЧЛЕНІВ НАДЗ. РАД</w:t>
      </w:r>
    </w:p>
    <w:p w:rsidR="00D338FE" w:rsidRPr="009543ED" w:rsidRDefault="00D338FE" w:rsidP="009543ED">
      <w:pPr>
        <w:spacing w:after="0"/>
        <w:ind w:firstLine="709"/>
        <w:jc w:val="center"/>
        <w:rPr>
          <w:rFonts w:ascii="Times New Roman" w:hAnsi="Times New Roman"/>
          <w:lang w:val="uk-UA"/>
        </w:rPr>
      </w:pPr>
      <w:r w:rsidRPr="009543ED">
        <w:rPr>
          <w:rFonts w:ascii="Times New Roman" w:hAnsi="Times New Roman"/>
          <w:lang w:val="uk-UA"/>
        </w:rPr>
        <w:t>(3 дні по 9 годин)</w:t>
      </w:r>
    </w:p>
    <w:p w:rsidR="00D338FE" w:rsidRPr="009543ED" w:rsidRDefault="00D338FE" w:rsidP="00D92A65">
      <w:pPr>
        <w:numPr>
          <w:ilvl w:val="0"/>
          <w:numId w:val="85"/>
        </w:numPr>
        <w:spacing w:after="0" w:line="240" w:lineRule="auto"/>
        <w:ind w:left="0" w:firstLine="709"/>
        <w:jc w:val="both"/>
        <w:rPr>
          <w:rFonts w:ascii="Times New Roman" w:hAnsi="Times New Roman"/>
          <w:lang w:val="uk-UA"/>
        </w:rPr>
      </w:pPr>
      <w:r w:rsidRPr="009543ED">
        <w:rPr>
          <w:rFonts w:ascii="Times New Roman" w:hAnsi="Times New Roman"/>
          <w:lang w:val="uk-UA"/>
        </w:rPr>
        <w:t>Кооперативні засади і організація (статут і схема нашого кооп. будівництва)……………………………………………………….………………..4</w:t>
      </w:r>
    </w:p>
    <w:p w:rsidR="00D338FE" w:rsidRPr="009543ED" w:rsidRDefault="00D338FE" w:rsidP="00D92A65">
      <w:pPr>
        <w:numPr>
          <w:ilvl w:val="0"/>
          <w:numId w:val="85"/>
        </w:numPr>
        <w:spacing w:after="0" w:line="240" w:lineRule="auto"/>
        <w:ind w:left="0" w:firstLine="709"/>
        <w:jc w:val="both"/>
        <w:rPr>
          <w:rFonts w:ascii="Times New Roman" w:hAnsi="Times New Roman"/>
          <w:lang w:val="uk-UA"/>
        </w:rPr>
      </w:pPr>
      <w:r w:rsidRPr="009543ED">
        <w:rPr>
          <w:rFonts w:ascii="Times New Roman" w:hAnsi="Times New Roman"/>
          <w:lang w:val="uk-UA"/>
        </w:rPr>
        <w:t>Загальний погляд на книговедення (госп-спож, евент. молочар. і кредитове)…………………………………………………………………………12</w:t>
      </w:r>
    </w:p>
    <w:p w:rsidR="00D338FE" w:rsidRPr="009543ED" w:rsidRDefault="00D338FE" w:rsidP="00D92A65">
      <w:pPr>
        <w:numPr>
          <w:ilvl w:val="0"/>
          <w:numId w:val="85"/>
        </w:numPr>
        <w:spacing w:after="0" w:line="240" w:lineRule="auto"/>
        <w:ind w:left="0" w:firstLine="709"/>
        <w:jc w:val="both"/>
        <w:rPr>
          <w:rFonts w:ascii="Times New Roman" w:hAnsi="Times New Roman"/>
          <w:lang w:val="uk-UA"/>
        </w:rPr>
      </w:pPr>
      <w:r w:rsidRPr="009543ED">
        <w:rPr>
          <w:rFonts w:ascii="Times New Roman" w:hAnsi="Times New Roman"/>
          <w:lang w:val="uk-UA"/>
        </w:rPr>
        <w:t>Калькуляція і контроля фактур ………………………………………………...2</w:t>
      </w:r>
    </w:p>
    <w:p w:rsidR="00D338FE" w:rsidRPr="009543ED" w:rsidRDefault="00D338FE" w:rsidP="00D92A65">
      <w:pPr>
        <w:numPr>
          <w:ilvl w:val="0"/>
          <w:numId w:val="85"/>
        </w:numPr>
        <w:spacing w:after="0" w:line="240" w:lineRule="auto"/>
        <w:ind w:left="0" w:firstLine="709"/>
        <w:jc w:val="both"/>
        <w:rPr>
          <w:rFonts w:ascii="Times New Roman" w:hAnsi="Times New Roman"/>
          <w:lang w:val="uk-UA"/>
        </w:rPr>
      </w:pPr>
      <w:r w:rsidRPr="009543ED">
        <w:rPr>
          <w:rFonts w:ascii="Times New Roman" w:hAnsi="Times New Roman"/>
          <w:lang w:val="uk-UA"/>
        </w:rPr>
        <w:t>Контроля склепу і протокол контролі………………………………………….4</w:t>
      </w:r>
    </w:p>
    <w:p w:rsidR="00D338FE" w:rsidRPr="009543ED" w:rsidRDefault="00D338FE" w:rsidP="00D92A65">
      <w:pPr>
        <w:numPr>
          <w:ilvl w:val="0"/>
          <w:numId w:val="85"/>
        </w:numPr>
        <w:spacing w:after="0" w:line="240" w:lineRule="auto"/>
        <w:ind w:left="0" w:firstLine="709"/>
        <w:jc w:val="both"/>
        <w:rPr>
          <w:rFonts w:ascii="Times New Roman" w:hAnsi="Times New Roman"/>
          <w:lang w:val="uk-UA"/>
        </w:rPr>
      </w:pPr>
      <w:r w:rsidRPr="009543ED">
        <w:rPr>
          <w:rFonts w:ascii="Times New Roman" w:hAnsi="Times New Roman"/>
          <w:lang w:val="uk-UA"/>
        </w:rPr>
        <w:tab/>
        <w:t>«молочарні»…………………………………………………....................2</w:t>
      </w:r>
    </w:p>
    <w:p w:rsidR="00D338FE" w:rsidRPr="009543ED" w:rsidRDefault="00D338FE" w:rsidP="00D92A65">
      <w:pPr>
        <w:numPr>
          <w:ilvl w:val="0"/>
          <w:numId w:val="85"/>
        </w:numPr>
        <w:spacing w:after="0" w:line="240" w:lineRule="auto"/>
        <w:ind w:left="0" w:firstLine="709"/>
        <w:jc w:val="both"/>
        <w:rPr>
          <w:rFonts w:ascii="Times New Roman" w:hAnsi="Times New Roman"/>
          <w:lang w:val="uk-UA"/>
        </w:rPr>
      </w:pPr>
      <w:r w:rsidRPr="009543ED">
        <w:rPr>
          <w:rFonts w:ascii="Times New Roman" w:hAnsi="Times New Roman"/>
          <w:lang w:val="uk-UA"/>
        </w:rPr>
        <w:tab/>
        <w:t>«кредит кооперативи»……………………………………………............3</w:t>
      </w:r>
    </w:p>
    <w:p w:rsidR="00D338FE" w:rsidRPr="009543ED" w:rsidRDefault="00D338FE" w:rsidP="009543ED">
      <w:pPr>
        <w:spacing w:after="0"/>
        <w:ind w:firstLine="709"/>
        <w:jc w:val="both"/>
        <w:rPr>
          <w:rFonts w:ascii="Times New Roman" w:hAnsi="Times New Roman"/>
          <w:lang w:val="uk-UA"/>
        </w:rPr>
      </w:pP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Замітка: Наука контролі приходить аж по науці книговедення і калькуляції.</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i/>
          <w:lang w:val="uk-UA"/>
        </w:rPr>
        <w:t>Підручники і лектура</w:t>
      </w:r>
      <w:r w:rsidRPr="009543ED">
        <w:rPr>
          <w:rFonts w:ascii="Times New Roman" w:hAnsi="Times New Roman"/>
          <w:lang w:val="uk-UA"/>
        </w:rPr>
        <w:t xml:space="preserve">. Дуже важко, щоби всі слухачі на всіх родах курсів, мали на руках потрібні підручники( Кооп. буквар, Книговодство Стернюка згл. </w:t>
      </w:r>
      <w:r w:rsidRPr="009543ED">
        <w:rPr>
          <w:rFonts w:ascii="Times New Roman" w:hAnsi="Times New Roman"/>
          <w:lang w:val="uk-UA"/>
        </w:rPr>
        <w:tab/>
        <w:t>Храпливого, Райфайзенку Коберського, Організацію госп.-спож. кооп-ви. Кооп. калєндарець.) Треба теж заохотити до читання загальної кооп. літератури (Читанка про лихварів, Роб. Овен, На зустріч майбутности, брошури Гаврилка). Друки до навчання книго-ведення достарчає РСУК.</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Важно теж якою методою користаємося при навчанні. Найкращою є метода розмов. Чим курс коротший тим більше уваги треба звертати на розмови і дискусії зі</w:t>
      </w:r>
      <w:r>
        <w:rPr>
          <w:rFonts w:ascii="Times New Roman" w:hAnsi="Times New Roman"/>
          <w:lang w:val="uk-UA"/>
        </w:rPr>
        <w:t xml:space="preserve"> </w:t>
      </w:r>
      <w:r w:rsidRPr="009543ED">
        <w:rPr>
          <w:rFonts w:ascii="Times New Roman" w:hAnsi="Times New Roman"/>
          <w:lang w:val="uk-UA"/>
        </w:rPr>
        <w:t>слухачами. Слухачів належить трактувати як товаришів кооператорів; це їх дуже осмілює і відразу навязує нитки симпатії між лектором і слухачем; в наслідку того більше довіря до лектора, більша охота його слухати, більша інтенсивність у праці.</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Кожну вільну хвилину поза теоретичним навчанням належить використати для екскурсій до кооператив і практичного навчання за лядою в молочарні, в складі, на залізниці і т.д.</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ab/>
        <w:t xml:space="preserve">На закінчення курсу належить обов’язково улаштувати іспит (перевірку знання). Це підносить настрій слухачів. Можна теж видавати посвіки з курсу. Безумовно це мусить мат місце на 3-місячнім курсі, щоби така посвідка могла послужити курсантові документом при підшукуванні праці. У висліді іспиту на тім курсі належить кваліфікувати </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слухачів: а) як здібних до книговедення, б) як здібних бути крамарями, в) як здібних бути помічниками книговодця згл. крамаря.</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ab/>
        <w:t>Добре є також на кінці кожного довшого курсу улаштувати між курсантами безіменну анкету, після взірців, які були друковані в «Коо. Республіці» і висліди анкет надсилати до РСУК. Ці анкети дають цінний матеріал для студіювання недомагань в організації курсів.</w:t>
      </w:r>
    </w:p>
    <w:p w:rsidR="00D338FE" w:rsidRPr="009543ED" w:rsidRDefault="00D338FE" w:rsidP="009543ED">
      <w:pPr>
        <w:spacing w:after="0"/>
        <w:ind w:firstLine="709"/>
        <w:jc w:val="both"/>
        <w:rPr>
          <w:rFonts w:ascii="Times New Roman" w:hAnsi="Times New Roman"/>
          <w:lang w:val="uk-UA"/>
        </w:rPr>
      </w:pPr>
      <w:r w:rsidRPr="009543ED">
        <w:rPr>
          <w:rFonts w:ascii="Times New Roman" w:hAnsi="Times New Roman"/>
          <w:lang w:val="uk-UA"/>
        </w:rPr>
        <w:t>Джерел</w:t>
      </w:r>
      <w:r>
        <w:rPr>
          <w:rFonts w:ascii="Times New Roman" w:hAnsi="Times New Roman"/>
          <w:lang w:val="uk-UA"/>
        </w:rPr>
        <w:t>а</w:t>
      </w:r>
      <w:r w:rsidRPr="009543ED">
        <w:rPr>
          <w:rFonts w:ascii="Times New Roman" w:hAnsi="Times New Roman"/>
          <w:lang w:val="uk-UA"/>
        </w:rPr>
        <w:t>: [718-719].</w:t>
      </w:r>
    </w:p>
    <w:p w:rsidR="00D338FE" w:rsidRPr="006F33C0" w:rsidRDefault="00D338FE" w:rsidP="009543ED">
      <w:pPr>
        <w:spacing w:after="0"/>
        <w:ind w:left="-284" w:firstLine="709"/>
        <w:jc w:val="both"/>
        <w:rPr>
          <w:rFonts w:ascii="Times New Roman" w:hAnsi="Times New Roman"/>
          <w:lang w:val="uk-UA"/>
        </w:rPr>
      </w:pPr>
    </w:p>
    <w:p w:rsidR="00D338FE" w:rsidRPr="00C43A43" w:rsidRDefault="00D338FE" w:rsidP="00C43A43">
      <w:pPr>
        <w:pStyle w:val="PlainText"/>
        <w:ind w:left="-284" w:firstLine="709"/>
        <w:jc w:val="center"/>
        <w:rPr>
          <w:rFonts w:ascii="Times New Roman" w:hAnsi="Times New Roman" w:cs="Times New Roman"/>
          <w:b/>
          <w:sz w:val="22"/>
          <w:szCs w:val="22"/>
        </w:rPr>
      </w:pPr>
      <w:r w:rsidRPr="00C43A43">
        <w:rPr>
          <w:rFonts w:ascii="Times New Roman" w:hAnsi="Times New Roman" w:cs="Times New Roman"/>
          <w:b/>
          <w:sz w:val="22"/>
          <w:szCs w:val="22"/>
        </w:rPr>
        <w:t>Додаток Т.10</w:t>
      </w:r>
    </w:p>
    <w:p w:rsidR="00D338FE" w:rsidRPr="00C43A43" w:rsidRDefault="00D338FE" w:rsidP="00C43A43">
      <w:pPr>
        <w:pStyle w:val="PlainText"/>
        <w:ind w:left="-284" w:firstLine="709"/>
        <w:jc w:val="center"/>
        <w:rPr>
          <w:rFonts w:ascii="Times New Roman" w:hAnsi="Times New Roman" w:cs="Times New Roman"/>
          <w:sz w:val="22"/>
          <w:szCs w:val="22"/>
        </w:rPr>
      </w:pPr>
      <w:r w:rsidRPr="00C43A43">
        <w:rPr>
          <w:rFonts w:ascii="Times New Roman" w:hAnsi="Times New Roman" w:cs="Times New Roman"/>
          <w:b/>
          <w:sz w:val="22"/>
          <w:szCs w:val="22"/>
        </w:rPr>
        <w:t>Програма навчання двотижневих мандрівних сільськогосподарських курсів на Холмщині (1940-1941 р.)</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59"/>
        <w:gridCol w:w="5705"/>
        <w:gridCol w:w="3191"/>
      </w:tblGrid>
      <w:tr w:rsidR="00D338FE" w:rsidRPr="00C43A43" w:rsidTr="00C14730">
        <w:tc>
          <w:tcPr>
            <w:tcW w:w="675" w:type="dxa"/>
          </w:tcPr>
          <w:p w:rsidR="00D338FE" w:rsidRPr="00C43A43" w:rsidRDefault="00D338FE" w:rsidP="00C14730">
            <w:pPr>
              <w:rPr>
                <w:rFonts w:ascii="Times New Roman" w:hAnsi="Times New Roman"/>
                <w:lang w:val="uk-UA"/>
              </w:rPr>
            </w:pPr>
            <w:r w:rsidRPr="00C43A43">
              <w:rPr>
                <w:rFonts w:ascii="Times New Roman" w:hAnsi="Times New Roman"/>
                <w:lang w:val="uk-UA"/>
              </w:rPr>
              <w:t xml:space="preserve">№ </w:t>
            </w:r>
          </w:p>
        </w:tc>
        <w:tc>
          <w:tcPr>
            <w:tcW w:w="5705" w:type="dxa"/>
          </w:tcPr>
          <w:p w:rsidR="00D338FE" w:rsidRPr="00C43A43" w:rsidRDefault="00D338FE" w:rsidP="00C14730">
            <w:pPr>
              <w:rPr>
                <w:rFonts w:ascii="Times New Roman" w:hAnsi="Times New Roman"/>
                <w:lang w:val="uk-UA"/>
              </w:rPr>
            </w:pPr>
            <w:r w:rsidRPr="00C43A43">
              <w:rPr>
                <w:rFonts w:ascii="Times New Roman" w:hAnsi="Times New Roman"/>
                <w:lang w:val="uk-UA"/>
              </w:rPr>
              <w:t>Навчальні предмети</w:t>
            </w:r>
          </w:p>
        </w:tc>
        <w:tc>
          <w:tcPr>
            <w:tcW w:w="3191" w:type="dxa"/>
          </w:tcPr>
          <w:p w:rsidR="00D338FE" w:rsidRPr="00C43A43" w:rsidRDefault="00D338FE" w:rsidP="00C14730">
            <w:pPr>
              <w:rPr>
                <w:rFonts w:ascii="Times New Roman" w:hAnsi="Times New Roman"/>
                <w:lang w:val="uk-UA"/>
              </w:rPr>
            </w:pPr>
            <w:r w:rsidRPr="00C43A43">
              <w:rPr>
                <w:rFonts w:ascii="Times New Roman" w:hAnsi="Times New Roman"/>
                <w:lang w:val="uk-UA"/>
              </w:rPr>
              <w:t>Ім</w:t>
            </w:r>
            <w:r w:rsidRPr="00C43A43">
              <w:rPr>
                <w:rFonts w:ascii="Times New Roman" w:hAnsi="Times New Roman"/>
              </w:rPr>
              <w:t>’</w:t>
            </w:r>
            <w:r w:rsidRPr="00C43A43">
              <w:rPr>
                <w:rFonts w:ascii="Times New Roman" w:hAnsi="Times New Roman"/>
                <w:lang w:val="uk-UA"/>
              </w:rPr>
              <w:t>я і прізвище викладача</w:t>
            </w:r>
          </w:p>
        </w:tc>
      </w:tr>
      <w:tr w:rsidR="00D338FE" w:rsidRPr="00C43A43" w:rsidTr="00C14730">
        <w:tc>
          <w:tcPr>
            <w:tcW w:w="675" w:type="dxa"/>
          </w:tcPr>
          <w:p w:rsidR="00D338FE" w:rsidRPr="00C43A43" w:rsidRDefault="00D338FE" w:rsidP="00C14730">
            <w:pPr>
              <w:rPr>
                <w:rFonts w:ascii="Times New Roman" w:hAnsi="Times New Roman"/>
                <w:lang w:val="uk-UA"/>
              </w:rPr>
            </w:pPr>
            <w:r w:rsidRPr="00C43A43">
              <w:rPr>
                <w:rFonts w:ascii="Times New Roman" w:hAnsi="Times New Roman"/>
                <w:lang w:val="uk-UA"/>
              </w:rPr>
              <w:t>1</w:t>
            </w:r>
          </w:p>
        </w:tc>
        <w:tc>
          <w:tcPr>
            <w:tcW w:w="5705" w:type="dxa"/>
          </w:tcPr>
          <w:p w:rsidR="00D338FE" w:rsidRPr="00C43A43" w:rsidRDefault="00D338FE" w:rsidP="00D92A65">
            <w:pPr>
              <w:pStyle w:val="ListParagraph"/>
              <w:numPr>
                <w:ilvl w:val="0"/>
                <w:numId w:val="86"/>
              </w:numPr>
              <w:spacing w:line="240" w:lineRule="auto"/>
              <w:ind w:left="0" w:hanging="709"/>
              <w:rPr>
                <w:rFonts w:ascii="Times New Roman" w:hAnsi="Times New Roman"/>
              </w:rPr>
            </w:pPr>
            <w:r w:rsidRPr="00C43A43">
              <w:rPr>
                <w:rFonts w:ascii="Times New Roman" w:hAnsi="Times New Roman"/>
              </w:rPr>
              <w:t>Життя рослин, ґрунтознавство, угноювання ґрунтів і контингенти</w:t>
            </w:r>
          </w:p>
        </w:tc>
        <w:tc>
          <w:tcPr>
            <w:tcW w:w="3191" w:type="dxa"/>
            <w:vAlign w:val="center"/>
          </w:tcPr>
          <w:p w:rsidR="00D338FE" w:rsidRPr="00C43A43" w:rsidRDefault="00D338FE" w:rsidP="00C14730">
            <w:pPr>
              <w:rPr>
                <w:rFonts w:ascii="Times New Roman" w:hAnsi="Times New Roman"/>
                <w:lang w:val="uk-UA"/>
              </w:rPr>
            </w:pPr>
            <w:r w:rsidRPr="00C43A43">
              <w:rPr>
                <w:rFonts w:ascii="Times New Roman" w:hAnsi="Times New Roman"/>
                <w:lang w:val="uk-UA"/>
              </w:rPr>
              <w:t>інж. А. Романенко</w:t>
            </w:r>
          </w:p>
          <w:p w:rsidR="00D338FE" w:rsidRPr="00C43A43" w:rsidRDefault="00D338FE" w:rsidP="00C14730">
            <w:pPr>
              <w:jc w:val="center"/>
              <w:rPr>
                <w:rFonts w:ascii="Times New Roman" w:hAnsi="Times New Roman"/>
                <w:lang w:val="uk-UA"/>
              </w:rPr>
            </w:pPr>
          </w:p>
        </w:tc>
      </w:tr>
      <w:tr w:rsidR="00D338FE" w:rsidRPr="00C43A43" w:rsidTr="00C14730">
        <w:tc>
          <w:tcPr>
            <w:tcW w:w="675" w:type="dxa"/>
          </w:tcPr>
          <w:p w:rsidR="00D338FE" w:rsidRPr="00C43A43" w:rsidRDefault="00D338FE" w:rsidP="00C14730">
            <w:pPr>
              <w:rPr>
                <w:rFonts w:ascii="Times New Roman" w:hAnsi="Times New Roman"/>
                <w:lang w:val="uk-UA"/>
              </w:rPr>
            </w:pPr>
            <w:r w:rsidRPr="00C43A43">
              <w:rPr>
                <w:rFonts w:ascii="Times New Roman" w:hAnsi="Times New Roman"/>
                <w:lang w:val="uk-UA"/>
              </w:rPr>
              <w:t>2</w:t>
            </w:r>
          </w:p>
        </w:tc>
        <w:tc>
          <w:tcPr>
            <w:tcW w:w="5705" w:type="dxa"/>
          </w:tcPr>
          <w:p w:rsidR="00D338FE" w:rsidRPr="00C43A43" w:rsidRDefault="00D338FE" w:rsidP="00C14730">
            <w:pPr>
              <w:pStyle w:val="ListParagraph"/>
              <w:spacing w:line="240" w:lineRule="auto"/>
              <w:ind w:left="0"/>
              <w:rPr>
                <w:rFonts w:ascii="Times New Roman" w:hAnsi="Times New Roman"/>
              </w:rPr>
            </w:pPr>
            <w:r w:rsidRPr="00C43A43">
              <w:rPr>
                <w:rFonts w:ascii="Times New Roman" w:hAnsi="Times New Roman"/>
              </w:rPr>
              <w:t>Управа збіжжевих і окопових рослин, значення дорідного насіння, сортів, чищення й байцування</w:t>
            </w:r>
          </w:p>
          <w:p w:rsidR="00D338FE" w:rsidRPr="00C43A43" w:rsidRDefault="00D338FE" w:rsidP="00C14730">
            <w:pPr>
              <w:rPr>
                <w:rFonts w:ascii="Times New Roman" w:hAnsi="Times New Roman"/>
                <w:lang w:val="uk-UA"/>
              </w:rPr>
            </w:pPr>
          </w:p>
        </w:tc>
        <w:tc>
          <w:tcPr>
            <w:tcW w:w="3191" w:type="dxa"/>
          </w:tcPr>
          <w:p w:rsidR="00D338FE" w:rsidRPr="00C43A43" w:rsidRDefault="00D338FE" w:rsidP="00C14730">
            <w:pPr>
              <w:rPr>
                <w:rFonts w:ascii="Times New Roman" w:hAnsi="Times New Roman"/>
                <w:lang w:val="uk-UA"/>
              </w:rPr>
            </w:pPr>
            <w:r w:rsidRPr="00C43A43">
              <w:rPr>
                <w:rFonts w:ascii="Times New Roman" w:hAnsi="Times New Roman"/>
                <w:lang w:val="uk-UA"/>
              </w:rPr>
              <w:t>інж.Г.Денисенко</w:t>
            </w:r>
          </w:p>
        </w:tc>
      </w:tr>
      <w:tr w:rsidR="00D338FE" w:rsidRPr="00C43A43" w:rsidTr="00C14730">
        <w:tc>
          <w:tcPr>
            <w:tcW w:w="675" w:type="dxa"/>
          </w:tcPr>
          <w:p w:rsidR="00D338FE" w:rsidRPr="00C43A43" w:rsidRDefault="00D338FE" w:rsidP="00C14730">
            <w:pPr>
              <w:rPr>
                <w:rFonts w:ascii="Times New Roman" w:hAnsi="Times New Roman"/>
                <w:lang w:val="uk-UA"/>
              </w:rPr>
            </w:pPr>
            <w:r w:rsidRPr="00C43A43">
              <w:rPr>
                <w:rFonts w:ascii="Times New Roman" w:hAnsi="Times New Roman"/>
                <w:lang w:val="uk-UA"/>
              </w:rPr>
              <w:t>3</w:t>
            </w:r>
          </w:p>
        </w:tc>
        <w:tc>
          <w:tcPr>
            <w:tcW w:w="5705" w:type="dxa"/>
          </w:tcPr>
          <w:p w:rsidR="00D338FE" w:rsidRPr="00C43A43" w:rsidRDefault="00D338FE" w:rsidP="00C14730">
            <w:pPr>
              <w:rPr>
                <w:rFonts w:ascii="Times New Roman" w:hAnsi="Times New Roman"/>
                <w:lang w:val="uk-UA"/>
              </w:rPr>
            </w:pPr>
            <w:r w:rsidRPr="00C43A43">
              <w:rPr>
                <w:rFonts w:ascii="Times New Roman" w:hAnsi="Times New Roman"/>
                <w:lang w:val="uk-UA"/>
              </w:rPr>
              <w:t>Сучасний спосіб господарювання на землі в Німеччині: міжплоди, післяплоди, олійні рослини, плодозмін, лікарські рослини, хвороби с.-г. рослин і боротьба з ними.</w:t>
            </w:r>
          </w:p>
        </w:tc>
        <w:tc>
          <w:tcPr>
            <w:tcW w:w="3191" w:type="dxa"/>
          </w:tcPr>
          <w:p w:rsidR="00D338FE" w:rsidRPr="00C43A43" w:rsidRDefault="00D338FE" w:rsidP="00C14730">
            <w:pPr>
              <w:rPr>
                <w:rFonts w:ascii="Times New Roman" w:hAnsi="Times New Roman"/>
                <w:lang w:val="uk-UA"/>
              </w:rPr>
            </w:pPr>
            <w:r w:rsidRPr="00C43A43">
              <w:rPr>
                <w:rFonts w:ascii="Times New Roman" w:hAnsi="Times New Roman"/>
                <w:lang w:val="uk-UA"/>
              </w:rPr>
              <w:t>д-р інж. І.Драбатий</w:t>
            </w:r>
          </w:p>
        </w:tc>
      </w:tr>
      <w:tr w:rsidR="00D338FE" w:rsidRPr="00C43A43" w:rsidTr="00C14730">
        <w:tc>
          <w:tcPr>
            <w:tcW w:w="675" w:type="dxa"/>
          </w:tcPr>
          <w:p w:rsidR="00D338FE" w:rsidRPr="00C43A43" w:rsidRDefault="00D338FE" w:rsidP="00C14730">
            <w:pPr>
              <w:rPr>
                <w:rFonts w:ascii="Times New Roman" w:hAnsi="Times New Roman"/>
                <w:lang w:val="uk-UA"/>
              </w:rPr>
            </w:pPr>
            <w:r w:rsidRPr="00C43A43">
              <w:rPr>
                <w:rFonts w:ascii="Times New Roman" w:hAnsi="Times New Roman"/>
                <w:lang w:val="uk-UA"/>
              </w:rPr>
              <w:t>4</w:t>
            </w:r>
          </w:p>
        </w:tc>
        <w:tc>
          <w:tcPr>
            <w:tcW w:w="5705" w:type="dxa"/>
          </w:tcPr>
          <w:p w:rsidR="00D338FE" w:rsidRPr="00C43A43" w:rsidRDefault="00D338FE" w:rsidP="00C14730">
            <w:pPr>
              <w:rPr>
                <w:rFonts w:ascii="Times New Roman" w:hAnsi="Times New Roman"/>
                <w:lang w:val="uk-UA"/>
              </w:rPr>
            </w:pPr>
            <w:r w:rsidRPr="00C43A43">
              <w:rPr>
                <w:rFonts w:ascii="Times New Roman" w:hAnsi="Times New Roman"/>
                <w:lang w:val="uk-UA"/>
              </w:rPr>
              <w:t>Управа лук і пасовиськ, господарка на торфовиськах, мішанки трав на луки і пасовиська, сіл.-госп. машини</w:t>
            </w:r>
          </w:p>
        </w:tc>
        <w:tc>
          <w:tcPr>
            <w:tcW w:w="3191" w:type="dxa"/>
          </w:tcPr>
          <w:p w:rsidR="00D338FE" w:rsidRPr="00C43A43" w:rsidRDefault="00D338FE" w:rsidP="00C14730">
            <w:pPr>
              <w:rPr>
                <w:rFonts w:ascii="Times New Roman" w:hAnsi="Times New Roman"/>
                <w:lang w:val="uk-UA"/>
              </w:rPr>
            </w:pPr>
            <w:r w:rsidRPr="00C43A43">
              <w:rPr>
                <w:rFonts w:ascii="Times New Roman" w:hAnsi="Times New Roman"/>
                <w:lang w:val="uk-UA"/>
              </w:rPr>
              <w:t>інж. С. Каратницький</w:t>
            </w:r>
          </w:p>
        </w:tc>
      </w:tr>
      <w:tr w:rsidR="00D338FE" w:rsidRPr="00C43A43" w:rsidTr="00C14730">
        <w:tc>
          <w:tcPr>
            <w:tcW w:w="675" w:type="dxa"/>
          </w:tcPr>
          <w:p w:rsidR="00D338FE" w:rsidRPr="00C43A43" w:rsidRDefault="00D338FE" w:rsidP="00C14730">
            <w:pPr>
              <w:rPr>
                <w:rFonts w:ascii="Times New Roman" w:hAnsi="Times New Roman"/>
                <w:lang w:val="uk-UA"/>
              </w:rPr>
            </w:pPr>
            <w:r w:rsidRPr="00C43A43">
              <w:rPr>
                <w:rFonts w:ascii="Times New Roman" w:hAnsi="Times New Roman"/>
                <w:lang w:val="uk-UA"/>
              </w:rPr>
              <w:t>5</w:t>
            </w:r>
          </w:p>
        </w:tc>
        <w:tc>
          <w:tcPr>
            <w:tcW w:w="5705" w:type="dxa"/>
          </w:tcPr>
          <w:p w:rsidR="00D338FE" w:rsidRPr="00C43A43" w:rsidRDefault="00D338FE" w:rsidP="00C14730">
            <w:pPr>
              <w:rPr>
                <w:rFonts w:ascii="Times New Roman" w:hAnsi="Times New Roman"/>
                <w:lang w:val="uk-UA"/>
              </w:rPr>
            </w:pPr>
            <w:r w:rsidRPr="00C43A43">
              <w:rPr>
                <w:rFonts w:ascii="Times New Roman" w:hAnsi="Times New Roman"/>
                <w:lang w:val="uk-UA"/>
              </w:rPr>
              <w:t xml:space="preserve">Меліораці й камасація </w:t>
            </w:r>
          </w:p>
        </w:tc>
        <w:tc>
          <w:tcPr>
            <w:tcW w:w="3191" w:type="dxa"/>
          </w:tcPr>
          <w:p w:rsidR="00D338FE" w:rsidRPr="00C43A43" w:rsidRDefault="00D338FE" w:rsidP="00C14730">
            <w:pPr>
              <w:rPr>
                <w:rFonts w:ascii="Times New Roman" w:hAnsi="Times New Roman"/>
                <w:lang w:val="uk-UA"/>
              </w:rPr>
            </w:pPr>
            <w:r w:rsidRPr="00C43A43">
              <w:rPr>
                <w:rFonts w:ascii="Times New Roman" w:hAnsi="Times New Roman"/>
                <w:lang w:val="uk-UA"/>
              </w:rPr>
              <w:t>інж. О.Охрім</w:t>
            </w:r>
          </w:p>
        </w:tc>
      </w:tr>
      <w:tr w:rsidR="00D338FE" w:rsidRPr="00C43A43" w:rsidTr="00C14730">
        <w:tc>
          <w:tcPr>
            <w:tcW w:w="675" w:type="dxa"/>
          </w:tcPr>
          <w:p w:rsidR="00D338FE" w:rsidRPr="00C43A43" w:rsidRDefault="00D338FE" w:rsidP="00C14730">
            <w:pPr>
              <w:rPr>
                <w:rFonts w:ascii="Times New Roman" w:hAnsi="Times New Roman"/>
                <w:lang w:val="uk-UA"/>
              </w:rPr>
            </w:pPr>
            <w:r w:rsidRPr="00C43A43">
              <w:rPr>
                <w:rFonts w:ascii="Times New Roman" w:hAnsi="Times New Roman"/>
                <w:lang w:val="uk-UA"/>
              </w:rPr>
              <w:t>6</w:t>
            </w:r>
          </w:p>
        </w:tc>
        <w:tc>
          <w:tcPr>
            <w:tcW w:w="5705" w:type="dxa"/>
          </w:tcPr>
          <w:p w:rsidR="00D338FE" w:rsidRPr="00C43A43" w:rsidRDefault="00D338FE" w:rsidP="00C14730">
            <w:pPr>
              <w:rPr>
                <w:rFonts w:ascii="Times New Roman" w:hAnsi="Times New Roman"/>
                <w:lang w:val="uk-UA"/>
              </w:rPr>
            </w:pPr>
            <w:r w:rsidRPr="00C43A43">
              <w:rPr>
                <w:rFonts w:ascii="Times New Roman" w:hAnsi="Times New Roman"/>
                <w:lang w:val="uk-UA"/>
              </w:rPr>
              <w:t>Садівництво, городництво, грибознавство, пасічництво</w:t>
            </w:r>
          </w:p>
        </w:tc>
        <w:tc>
          <w:tcPr>
            <w:tcW w:w="3191" w:type="dxa"/>
          </w:tcPr>
          <w:p w:rsidR="00D338FE" w:rsidRPr="00C43A43" w:rsidRDefault="00D338FE" w:rsidP="00C14730">
            <w:pPr>
              <w:rPr>
                <w:rFonts w:ascii="Times New Roman" w:hAnsi="Times New Roman"/>
                <w:lang w:val="uk-UA"/>
              </w:rPr>
            </w:pPr>
            <w:r w:rsidRPr="00C43A43">
              <w:rPr>
                <w:rFonts w:ascii="Times New Roman" w:hAnsi="Times New Roman"/>
                <w:lang w:val="uk-UA"/>
              </w:rPr>
              <w:t>інж. М.Боровський</w:t>
            </w:r>
          </w:p>
        </w:tc>
      </w:tr>
      <w:tr w:rsidR="00D338FE" w:rsidRPr="0056519A" w:rsidTr="00C14730">
        <w:tc>
          <w:tcPr>
            <w:tcW w:w="675" w:type="dxa"/>
          </w:tcPr>
          <w:p w:rsidR="00D338FE" w:rsidRPr="00C43A43" w:rsidRDefault="00D338FE" w:rsidP="00C14730">
            <w:pPr>
              <w:rPr>
                <w:rFonts w:ascii="Times New Roman" w:hAnsi="Times New Roman"/>
                <w:lang w:val="uk-UA"/>
              </w:rPr>
            </w:pPr>
            <w:r w:rsidRPr="00C43A43">
              <w:rPr>
                <w:rFonts w:ascii="Times New Roman" w:hAnsi="Times New Roman"/>
                <w:lang w:val="uk-UA"/>
              </w:rPr>
              <w:t>7</w:t>
            </w:r>
          </w:p>
        </w:tc>
        <w:tc>
          <w:tcPr>
            <w:tcW w:w="5705" w:type="dxa"/>
          </w:tcPr>
          <w:p w:rsidR="00D338FE" w:rsidRPr="00C43A43" w:rsidRDefault="00D338FE" w:rsidP="00C14730">
            <w:pPr>
              <w:rPr>
                <w:rFonts w:ascii="Times New Roman" w:hAnsi="Times New Roman"/>
                <w:lang w:val="uk-UA"/>
              </w:rPr>
            </w:pPr>
            <w:r w:rsidRPr="00C43A43">
              <w:rPr>
                <w:rFonts w:ascii="Times New Roman" w:hAnsi="Times New Roman"/>
                <w:lang w:val="uk-UA"/>
              </w:rPr>
              <w:t>Плекання домашніх тварин, ліцензії</w:t>
            </w:r>
          </w:p>
        </w:tc>
        <w:tc>
          <w:tcPr>
            <w:tcW w:w="3191" w:type="dxa"/>
          </w:tcPr>
          <w:p w:rsidR="00D338FE" w:rsidRPr="00C43A43" w:rsidRDefault="00D338FE" w:rsidP="00C14730">
            <w:pPr>
              <w:rPr>
                <w:rFonts w:ascii="Times New Roman" w:hAnsi="Times New Roman"/>
                <w:lang w:val="uk-UA"/>
              </w:rPr>
            </w:pPr>
            <w:r w:rsidRPr="00C43A43">
              <w:rPr>
                <w:rFonts w:ascii="Times New Roman" w:hAnsi="Times New Roman"/>
                <w:lang w:val="uk-UA"/>
              </w:rPr>
              <w:t>інж.О.Шулякевич, М.Мовчан</w:t>
            </w:r>
          </w:p>
        </w:tc>
      </w:tr>
      <w:tr w:rsidR="00D338FE" w:rsidRPr="00C43A43" w:rsidTr="00C14730">
        <w:tc>
          <w:tcPr>
            <w:tcW w:w="675" w:type="dxa"/>
          </w:tcPr>
          <w:p w:rsidR="00D338FE" w:rsidRPr="00C43A43" w:rsidRDefault="00D338FE" w:rsidP="00C14730">
            <w:pPr>
              <w:rPr>
                <w:rFonts w:ascii="Times New Roman" w:hAnsi="Times New Roman"/>
                <w:lang w:val="uk-UA"/>
              </w:rPr>
            </w:pPr>
            <w:r w:rsidRPr="00C43A43">
              <w:rPr>
                <w:rFonts w:ascii="Times New Roman" w:hAnsi="Times New Roman"/>
                <w:lang w:val="uk-UA"/>
              </w:rPr>
              <w:t>8</w:t>
            </w:r>
          </w:p>
        </w:tc>
        <w:tc>
          <w:tcPr>
            <w:tcW w:w="5705" w:type="dxa"/>
          </w:tcPr>
          <w:p w:rsidR="00D338FE" w:rsidRPr="00C43A43" w:rsidRDefault="00D338FE" w:rsidP="00C14730">
            <w:pPr>
              <w:rPr>
                <w:rFonts w:ascii="Times New Roman" w:hAnsi="Times New Roman"/>
                <w:lang w:val="uk-UA"/>
              </w:rPr>
            </w:pPr>
            <w:r w:rsidRPr="00C43A43">
              <w:rPr>
                <w:rFonts w:ascii="Times New Roman" w:hAnsi="Times New Roman"/>
                <w:lang w:val="uk-UA"/>
              </w:rPr>
              <w:t xml:space="preserve">Молочарство і молочарська кооперація                  </w:t>
            </w:r>
          </w:p>
        </w:tc>
        <w:tc>
          <w:tcPr>
            <w:tcW w:w="3191" w:type="dxa"/>
          </w:tcPr>
          <w:p w:rsidR="00D338FE" w:rsidRPr="00C43A43" w:rsidRDefault="00D338FE" w:rsidP="00C14730">
            <w:pPr>
              <w:rPr>
                <w:rFonts w:ascii="Times New Roman" w:hAnsi="Times New Roman"/>
                <w:lang w:val="uk-UA"/>
              </w:rPr>
            </w:pPr>
            <w:r w:rsidRPr="00C43A43">
              <w:rPr>
                <w:rFonts w:ascii="Times New Roman" w:hAnsi="Times New Roman"/>
                <w:lang w:val="uk-UA"/>
              </w:rPr>
              <w:t>дир. К.Кобрин</w:t>
            </w:r>
          </w:p>
        </w:tc>
      </w:tr>
      <w:tr w:rsidR="00D338FE" w:rsidRPr="00C43A43" w:rsidTr="00C14730">
        <w:tc>
          <w:tcPr>
            <w:tcW w:w="675" w:type="dxa"/>
          </w:tcPr>
          <w:p w:rsidR="00D338FE" w:rsidRPr="00C43A43" w:rsidRDefault="00D338FE" w:rsidP="00C14730">
            <w:pPr>
              <w:rPr>
                <w:rFonts w:ascii="Times New Roman" w:hAnsi="Times New Roman"/>
                <w:lang w:val="uk-UA"/>
              </w:rPr>
            </w:pPr>
            <w:r w:rsidRPr="00C43A43">
              <w:rPr>
                <w:rFonts w:ascii="Times New Roman" w:hAnsi="Times New Roman"/>
                <w:lang w:val="uk-UA"/>
              </w:rPr>
              <w:t>9</w:t>
            </w:r>
          </w:p>
        </w:tc>
        <w:tc>
          <w:tcPr>
            <w:tcW w:w="5705" w:type="dxa"/>
          </w:tcPr>
          <w:p w:rsidR="00D338FE" w:rsidRPr="00C43A43" w:rsidRDefault="00D338FE" w:rsidP="00C14730">
            <w:pPr>
              <w:rPr>
                <w:rFonts w:ascii="Times New Roman" w:hAnsi="Times New Roman"/>
                <w:lang w:val="uk-UA"/>
              </w:rPr>
            </w:pPr>
            <w:r w:rsidRPr="00C43A43">
              <w:rPr>
                <w:rFonts w:ascii="Times New Roman" w:hAnsi="Times New Roman"/>
                <w:lang w:val="uk-UA"/>
              </w:rPr>
              <w:t>Коні, свині, вівці, кози, крілики, годівля цих тварин, раси, ужитковість</w:t>
            </w:r>
          </w:p>
        </w:tc>
        <w:tc>
          <w:tcPr>
            <w:tcW w:w="3191" w:type="dxa"/>
          </w:tcPr>
          <w:p w:rsidR="00D338FE" w:rsidRPr="00C43A43" w:rsidRDefault="00D338FE" w:rsidP="00C14730">
            <w:pPr>
              <w:rPr>
                <w:rFonts w:ascii="Times New Roman" w:hAnsi="Times New Roman"/>
                <w:lang w:val="uk-UA"/>
              </w:rPr>
            </w:pPr>
            <w:r w:rsidRPr="00C43A43">
              <w:rPr>
                <w:rFonts w:ascii="Times New Roman" w:hAnsi="Times New Roman"/>
                <w:lang w:val="uk-UA"/>
              </w:rPr>
              <w:t>інж. С.Самійленко</w:t>
            </w:r>
          </w:p>
        </w:tc>
      </w:tr>
      <w:tr w:rsidR="00D338FE" w:rsidRPr="00C43A43" w:rsidTr="00C14730">
        <w:tc>
          <w:tcPr>
            <w:tcW w:w="675" w:type="dxa"/>
          </w:tcPr>
          <w:p w:rsidR="00D338FE" w:rsidRPr="00C43A43" w:rsidRDefault="00D338FE" w:rsidP="00C14730">
            <w:pPr>
              <w:rPr>
                <w:rFonts w:ascii="Times New Roman" w:hAnsi="Times New Roman"/>
                <w:lang w:val="uk-UA"/>
              </w:rPr>
            </w:pPr>
            <w:r w:rsidRPr="00C43A43">
              <w:rPr>
                <w:rFonts w:ascii="Times New Roman" w:hAnsi="Times New Roman"/>
                <w:lang w:val="uk-UA"/>
              </w:rPr>
              <w:t>10</w:t>
            </w:r>
          </w:p>
        </w:tc>
        <w:tc>
          <w:tcPr>
            <w:tcW w:w="5705" w:type="dxa"/>
          </w:tcPr>
          <w:p w:rsidR="00D338FE" w:rsidRPr="00C43A43" w:rsidRDefault="00D338FE" w:rsidP="00C14730">
            <w:pPr>
              <w:rPr>
                <w:rFonts w:ascii="Times New Roman" w:hAnsi="Times New Roman"/>
                <w:lang w:val="uk-UA"/>
              </w:rPr>
            </w:pPr>
            <w:r w:rsidRPr="00C43A43">
              <w:rPr>
                <w:rFonts w:ascii="Times New Roman" w:hAnsi="Times New Roman"/>
                <w:lang w:val="uk-UA"/>
              </w:rPr>
              <w:t>Птахівництво, раси курей, приміщення для них, хвороби птиці і боротьба з ними</w:t>
            </w:r>
          </w:p>
        </w:tc>
        <w:tc>
          <w:tcPr>
            <w:tcW w:w="3191" w:type="dxa"/>
          </w:tcPr>
          <w:p w:rsidR="00D338FE" w:rsidRPr="00C43A43" w:rsidRDefault="00D338FE" w:rsidP="00C14730">
            <w:pPr>
              <w:rPr>
                <w:rFonts w:ascii="Times New Roman" w:hAnsi="Times New Roman"/>
                <w:lang w:val="uk-UA"/>
              </w:rPr>
            </w:pPr>
            <w:r w:rsidRPr="00C43A43">
              <w:rPr>
                <w:rFonts w:ascii="Times New Roman" w:hAnsi="Times New Roman"/>
                <w:lang w:val="uk-UA"/>
              </w:rPr>
              <w:t>інж. О.Тузів</w:t>
            </w:r>
          </w:p>
        </w:tc>
      </w:tr>
      <w:tr w:rsidR="00D338FE" w:rsidRPr="00C43A43" w:rsidTr="00C14730">
        <w:tc>
          <w:tcPr>
            <w:tcW w:w="675" w:type="dxa"/>
          </w:tcPr>
          <w:p w:rsidR="00D338FE" w:rsidRPr="00C43A43" w:rsidRDefault="00D338FE" w:rsidP="00C14730">
            <w:pPr>
              <w:rPr>
                <w:rFonts w:ascii="Times New Roman" w:hAnsi="Times New Roman"/>
                <w:lang w:val="uk-UA"/>
              </w:rPr>
            </w:pPr>
            <w:r w:rsidRPr="00C43A43">
              <w:rPr>
                <w:rFonts w:ascii="Times New Roman" w:hAnsi="Times New Roman"/>
                <w:lang w:val="uk-UA"/>
              </w:rPr>
              <w:t>11</w:t>
            </w:r>
          </w:p>
        </w:tc>
        <w:tc>
          <w:tcPr>
            <w:tcW w:w="5705" w:type="dxa"/>
          </w:tcPr>
          <w:p w:rsidR="00D338FE" w:rsidRPr="00C43A43" w:rsidRDefault="00D338FE" w:rsidP="00C14730">
            <w:pPr>
              <w:rPr>
                <w:rFonts w:ascii="Times New Roman" w:hAnsi="Times New Roman"/>
                <w:lang w:val="uk-UA"/>
              </w:rPr>
            </w:pPr>
            <w:r w:rsidRPr="00C43A43">
              <w:rPr>
                <w:rFonts w:ascii="Times New Roman" w:hAnsi="Times New Roman"/>
                <w:lang w:val="uk-UA"/>
              </w:rPr>
              <w:t xml:space="preserve">Ветеринарія: хвороби домашніх тварин і перші заходи лікування, гігієна стаєнь                      </w:t>
            </w:r>
          </w:p>
        </w:tc>
        <w:tc>
          <w:tcPr>
            <w:tcW w:w="3191" w:type="dxa"/>
          </w:tcPr>
          <w:p w:rsidR="00D338FE" w:rsidRPr="00C43A43" w:rsidRDefault="00D338FE" w:rsidP="00C14730">
            <w:pPr>
              <w:rPr>
                <w:rFonts w:ascii="Times New Roman" w:hAnsi="Times New Roman"/>
                <w:lang w:val="uk-UA"/>
              </w:rPr>
            </w:pPr>
            <w:r w:rsidRPr="00C43A43">
              <w:rPr>
                <w:rFonts w:ascii="Times New Roman" w:hAnsi="Times New Roman"/>
                <w:lang w:val="uk-UA"/>
              </w:rPr>
              <w:t>д-р О. Ґлюс</w:t>
            </w:r>
          </w:p>
        </w:tc>
      </w:tr>
      <w:tr w:rsidR="00D338FE" w:rsidRPr="00C43A43" w:rsidTr="00C14730">
        <w:tc>
          <w:tcPr>
            <w:tcW w:w="675" w:type="dxa"/>
          </w:tcPr>
          <w:p w:rsidR="00D338FE" w:rsidRPr="00C43A43" w:rsidRDefault="00D338FE" w:rsidP="00C14730">
            <w:pPr>
              <w:rPr>
                <w:rFonts w:ascii="Times New Roman" w:hAnsi="Times New Roman"/>
                <w:lang w:val="uk-UA"/>
              </w:rPr>
            </w:pPr>
            <w:r w:rsidRPr="00C43A43">
              <w:rPr>
                <w:rFonts w:ascii="Times New Roman" w:hAnsi="Times New Roman"/>
                <w:lang w:val="uk-UA"/>
              </w:rPr>
              <w:t>12</w:t>
            </w:r>
          </w:p>
        </w:tc>
        <w:tc>
          <w:tcPr>
            <w:tcW w:w="5705" w:type="dxa"/>
          </w:tcPr>
          <w:p w:rsidR="00D338FE" w:rsidRPr="00C43A43" w:rsidRDefault="00D338FE" w:rsidP="00C14730">
            <w:pPr>
              <w:rPr>
                <w:rFonts w:ascii="Times New Roman" w:hAnsi="Times New Roman"/>
                <w:lang w:val="uk-UA"/>
              </w:rPr>
            </w:pPr>
            <w:r w:rsidRPr="00C43A43">
              <w:rPr>
                <w:rFonts w:ascii="Times New Roman" w:hAnsi="Times New Roman"/>
                <w:lang w:val="uk-UA"/>
              </w:rPr>
              <w:t>Гігієна людського тіла, пошесні хвороби, шкідливість алкоголю й нікотину, дідичність, перша поміч</w:t>
            </w:r>
          </w:p>
        </w:tc>
        <w:tc>
          <w:tcPr>
            <w:tcW w:w="3191" w:type="dxa"/>
          </w:tcPr>
          <w:p w:rsidR="00D338FE" w:rsidRPr="00C43A43" w:rsidRDefault="00D338FE" w:rsidP="00C14730">
            <w:pPr>
              <w:rPr>
                <w:rFonts w:ascii="Times New Roman" w:hAnsi="Times New Roman"/>
                <w:lang w:val="uk-UA"/>
              </w:rPr>
            </w:pPr>
            <w:r w:rsidRPr="00C43A43">
              <w:rPr>
                <w:rFonts w:ascii="Times New Roman" w:hAnsi="Times New Roman"/>
                <w:lang w:val="uk-UA"/>
              </w:rPr>
              <w:t>д-р Ю. Павлишин</w:t>
            </w:r>
          </w:p>
        </w:tc>
      </w:tr>
      <w:tr w:rsidR="00D338FE" w:rsidRPr="00C43A43" w:rsidTr="00C14730">
        <w:tc>
          <w:tcPr>
            <w:tcW w:w="675" w:type="dxa"/>
          </w:tcPr>
          <w:p w:rsidR="00D338FE" w:rsidRPr="00C43A43" w:rsidRDefault="00D338FE" w:rsidP="00C14730">
            <w:pPr>
              <w:rPr>
                <w:rFonts w:ascii="Times New Roman" w:hAnsi="Times New Roman"/>
                <w:lang w:val="uk-UA"/>
              </w:rPr>
            </w:pPr>
            <w:r w:rsidRPr="00C43A43">
              <w:rPr>
                <w:rFonts w:ascii="Times New Roman" w:hAnsi="Times New Roman"/>
                <w:lang w:val="uk-UA"/>
              </w:rPr>
              <w:t>13</w:t>
            </w:r>
          </w:p>
        </w:tc>
        <w:tc>
          <w:tcPr>
            <w:tcW w:w="5705" w:type="dxa"/>
          </w:tcPr>
          <w:p w:rsidR="00D338FE" w:rsidRPr="00C43A43" w:rsidRDefault="00D338FE" w:rsidP="00C14730">
            <w:pPr>
              <w:rPr>
                <w:rFonts w:ascii="Times New Roman" w:hAnsi="Times New Roman"/>
                <w:lang w:val="uk-UA"/>
              </w:rPr>
            </w:pPr>
            <w:r w:rsidRPr="00C43A43">
              <w:rPr>
                <w:rFonts w:ascii="Times New Roman" w:hAnsi="Times New Roman"/>
                <w:lang w:val="uk-UA"/>
              </w:rPr>
              <w:t xml:space="preserve">Кооперація, організація кооператив на селах </w:t>
            </w:r>
          </w:p>
        </w:tc>
        <w:tc>
          <w:tcPr>
            <w:tcW w:w="3191" w:type="dxa"/>
          </w:tcPr>
          <w:p w:rsidR="00D338FE" w:rsidRPr="00C43A43" w:rsidRDefault="00D338FE" w:rsidP="00C14730">
            <w:pPr>
              <w:rPr>
                <w:rFonts w:ascii="Times New Roman" w:hAnsi="Times New Roman"/>
                <w:lang w:val="uk-UA"/>
              </w:rPr>
            </w:pPr>
            <w:r w:rsidRPr="00C43A43">
              <w:rPr>
                <w:rFonts w:ascii="Times New Roman" w:hAnsi="Times New Roman"/>
                <w:lang w:val="uk-UA"/>
              </w:rPr>
              <w:t>дир. Ю.Галинський</w:t>
            </w:r>
          </w:p>
        </w:tc>
      </w:tr>
      <w:tr w:rsidR="00D338FE" w:rsidRPr="00C43A43" w:rsidTr="00C14730">
        <w:tc>
          <w:tcPr>
            <w:tcW w:w="675" w:type="dxa"/>
          </w:tcPr>
          <w:p w:rsidR="00D338FE" w:rsidRPr="00C43A43" w:rsidRDefault="00D338FE" w:rsidP="00C14730">
            <w:pPr>
              <w:rPr>
                <w:rFonts w:ascii="Times New Roman" w:hAnsi="Times New Roman"/>
                <w:lang w:val="uk-UA"/>
              </w:rPr>
            </w:pPr>
            <w:r w:rsidRPr="00C43A43">
              <w:rPr>
                <w:rFonts w:ascii="Times New Roman" w:hAnsi="Times New Roman"/>
                <w:lang w:val="uk-UA"/>
              </w:rPr>
              <w:t>14</w:t>
            </w:r>
          </w:p>
        </w:tc>
        <w:tc>
          <w:tcPr>
            <w:tcW w:w="5705" w:type="dxa"/>
          </w:tcPr>
          <w:p w:rsidR="00D338FE" w:rsidRPr="00C43A43" w:rsidRDefault="00D338FE" w:rsidP="00C14730">
            <w:pPr>
              <w:rPr>
                <w:rFonts w:ascii="Times New Roman" w:hAnsi="Times New Roman"/>
                <w:lang w:val="uk-UA"/>
              </w:rPr>
            </w:pPr>
            <w:r w:rsidRPr="00C43A43">
              <w:rPr>
                <w:rFonts w:ascii="Times New Roman" w:hAnsi="Times New Roman"/>
                <w:lang w:val="uk-UA"/>
              </w:rPr>
              <w:t xml:space="preserve">Кооперація для збуту й закупу, провадження кооператив на селі, потреба вишколених </w:t>
            </w:r>
            <w:r w:rsidRPr="00C43A43">
              <w:rPr>
                <w:rFonts w:ascii="Times New Roman" w:hAnsi="Times New Roman"/>
              </w:rPr>
              <w:t>п</w:t>
            </w:r>
            <w:r w:rsidRPr="00C43A43">
              <w:rPr>
                <w:rFonts w:ascii="Times New Roman" w:hAnsi="Times New Roman"/>
                <w:lang w:val="uk-UA"/>
              </w:rPr>
              <w:t>рацівників у кооперації</w:t>
            </w:r>
          </w:p>
        </w:tc>
        <w:tc>
          <w:tcPr>
            <w:tcW w:w="3191" w:type="dxa"/>
          </w:tcPr>
          <w:p w:rsidR="00D338FE" w:rsidRPr="00C43A43" w:rsidRDefault="00D338FE" w:rsidP="00C14730">
            <w:pPr>
              <w:rPr>
                <w:rFonts w:ascii="Times New Roman" w:hAnsi="Times New Roman"/>
                <w:lang w:val="uk-UA"/>
              </w:rPr>
            </w:pPr>
            <w:r w:rsidRPr="00C43A43">
              <w:rPr>
                <w:rFonts w:ascii="Times New Roman" w:hAnsi="Times New Roman"/>
                <w:lang w:val="uk-UA"/>
              </w:rPr>
              <w:t>Ю.Котис</w:t>
            </w:r>
          </w:p>
        </w:tc>
      </w:tr>
      <w:tr w:rsidR="00D338FE" w:rsidRPr="00C43A43" w:rsidTr="00C14730">
        <w:tc>
          <w:tcPr>
            <w:tcW w:w="675" w:type="dxa"/>
          </w:tcPr>
          <w:p w:rsidR="00D338FE" w:rsidRPr="00C43A43" w:rsidRDefault="00D338FE" w:rsidP="00C14730">
            <w:pPr>
              <w:rPr>
                <w:rFonts w:ascii="Times New Roman" w:hAnsi="Times New Roman"/>
                <w:lang w:val="uk-UA"/>
              </w:rPr>
            </w:pPr>
            <w:r w:rsidRPr="00C43A43">
              <w:rPr>
                <w:rFonts w:ascii="Times New Roman" w:hAnsi="Times New Roman"/>
                <w:lang w:val="uk-UA"/>
              </w:rPr>
              <w:t>15</w:t>
            </w:r>
          </w:p>
        </w:tc>
        <w:tc>
          <w:tcPr>
            <w:tcW w:w="5705" w:type="dxa"/>
          </w:tcPr>
          <w:p w:rsidR="00D338FE" w:rsidRPr="00C43A43" w:rsidRDefault="00D338FE" w:rsidP="00C14730">
            <w:pPr>
              <w:rPr>
                <w:rFonts w:ascii="Times New Roman" w:hAnsi="Times New Roman"/>
                <w:lang w:val="uk-UA"/>
              </w:rPr>
            </w:pPr>
            <w:r w:rsidRPr="00C43A43">
              <w:rPr>
                <w:rFonts w:ascii="Times New Roman" w:hAnsi="Times New Roman"/>
                <w:lang w:val="uk-UA"/>
              </w:rPr>
              <w:t xml:space="preserve">Ощадно-позичкові кооперативи та їх ведення </w:t>
            </w:r>
          </w:p>
        </w:tc>
        <w:tc>
          <w:tcPr>
            <w:tcW w:w="3191" w:type="dxa"/>
          </w:tcPr>
          <w:p w:rsidR="00D338FE" w:rsidRPr="00C43A43" w:rsidRDefault="00D338FE" w:rsidP="00C14730">
            <w:pPr>
              <w:rPr>
                <w:rFonts w:ascii="Times New Roman" w:hAnsi="Times New Roman"/>
                <w:lang w:val="uk-UA"/>
              </w:rPr>
            </w:pPr>
            <w:r w:rsidRPr="00C43A43">
              <w:rPr>
                <w:rFonts w:ascii="Times New Roman" w:hAnsi="Times New Roman"/>
                <w:lang w:val="uk-UA"/>
              </w:rPr>
              <w:t>В.</w:t>
            </w:r>
            <w:r w:rsidRPr="00C43A43">
              <w:rPr>
                <w:rFonts w:ascii="Times New Roman" w:hAnsi="Times New Roman"/>
                <w:lang w:val="en-US"/>
              </w:rPr>
              <w:t> </w:t>
            </w:r>
            <w:r w:rsidRPr="00C43A43">
              <w:rPr>
                <w:rFonts w:ascii="Times New Roman" w:hAnsi="Times New Roman"/>
                <w:lang w:val="uk-UA"/>
              </w:rPr>
              <w:t>Павлаш, С. Наїдко, М.</w:t>
            </w:r>
            <w:r w:rsidRPr="00C43A43">
              <w:rPr>
                <w:rFonts w:ascii="Times New Roman" w:hAnsi="Times New Roman"/>
                <w:lang w:val="en-US"/>
              </w:rPr>
              <w:t> </w:t>
            </w:r>
            <w:r w:rsidRPr="00C43A43">
              <w:rPr>
                <w:rFonts w:ascii="Times New Roman" w:hAnsi="Times New Roman"/>
                <w:lang w:val="uk-UA"/>
              </w:rPr>
              <w:t>Дяченко</w:t>
            </w:r>
          </w:p>
        </w:tc>
      </w:tr>
      <w:tr w:rsidR="00D338FE" w:rsidRPr="00C43A43" w:rsidTr="00C14730">
        <w:tc>
          <w:tcPr>
            <w:tcW w:w="675" w:type="dxa"/>
          </w:tcPr>
          <w:p w:rsidR="00D338FE" w:rsidRPr="00C43A43" w:rsidRDefault="00D338FE" w:rsidP="00C14730">
            <w:pPr>
              <w:rPr>
                <w:rFonts w:ascii="Times New Roman" w:hAnsi="Times New Roman"/>
                <w:lang w:val="uk-UA"/>
              </w:rPr>
            </w:pPr>
            <w:r w:rsidRPr="00C43A43">
              <w:rPr>
                <w:rFonts w:ascii="Times New Roman" w:hAnsi="Times New Roman"/>
                <w:lang w:val="uk-UA"/>
              </w:rPr>
              <w:t>16</w:t>
            </w:r>
          </w:p>
        </w:tc>
        <w:tc>
          <w:tcPr>
            <w:tcW w:w="5705" w:type="dxa"/>
          </w:tcPr>
          <w:p w:rsidR="00D338FE" w:rsidRPr="00C43A43" w:rsidRDefault="00D338FE" w:rsidP="00C14730">
            <w:pPr>
              <w:rPr>
                <w:rFonts w:ascii="Times New Roman" w:hAnsi="Times New Roman"/>
              </w:rPr>
            </w:pPr>
            <w:r w:rsidRPr="00C43A43">
              <w:rPr>
                <w:rFonts w:ascii="Times New Roman" w:hAnsi="Times New Roman"/>
                <w:lang w:val="uk-UA"/>
              </w:rPr>
              <w:t>Завдання українських культурно-освітніх</w:t>
            </w:r>
            <w:r w:rsidRPr="00C43A43">
              <w:rPr>
                <w:rFonts w:ascii="Times New Roman" w:hAnsi="Times New Roman"/>
              </w:rPr>
              <w:t xml:space="preserve"> </w:t>
            </w:r>
            <w:r w:rsidRPr="00C43A43">
              <w:rPr>
                <w:rFonts w:ascii="Times New Roman" w:hAnsi="Times New Roman"/>
                <w:lang w:val="uk-UA"/>
              </w:rPr>
              <w:t>товариств, програма праці в них</w:t>
            </w:r>
          </w:p>
        </w:tc>
        <w:tc>
          <w:tcPr>
            <w:tcW w:w="3191" w:type="dxa"/>
          </w:tcPr>
          <w:p w:rsidR="00D338FE" w:rsidRPr="00C43A43" w:rsidRDefault="00D338FE" w:rsidP="00C14730">
            <w:pPr>
              <w:rPr>
                <w:rFonts w:ascii="Times New Roman" w:hAnsi="Times New Roman"/>
                <w:lang w:val="uk-UA"/>
              </w:rPr>
            </w:pPr>
            <w:r w:rsidRPr="00C43A43">
              <w:rPr>
                <w:rFonts w:ascii="Times New Roman" w:hAnsi="Times New Roman"/>
                <w:lang w:val="uk-UA"/>
              </w:rPr>
              <w:t>П.</w:t>
            </w:r>
            <w:r w:rsidRPr="00C43A43">
              <w:rPr>
                <w:rFonts w:ascii="Times New Roman" w:hAnsi="Times New Roman"/>
              </w:rPr>
              <w:t> </w:t>
            </w:r>
            <w:r w:rsidRPr="00C43A43">
              <w:rPr>
                <w:rFonts w:ascii="Times New Roman" w:hAnsi="Times New Roman"/>
                <w:lang w:val="uk-UA"/>
              </w:rPr>
              <w:t>Цар, Ф.</w:t>
            </w:r>
            <w:r w:rsidRPr="00C43A43">
              <w:rPr>
                <w:rFonts w:ascii="Times New Roman" w:hAnsi="Times New Roman"/>
                <w:lang w:val="en-US"/>
              </w:rPr>
              <w:t> </w:t>
            </w:r>
            <w:r w:rsidRPr="00C43A43">
              <w:rPr>
                <w:rFonts w:ascii="Times New Roman" w:hAnsi="Times New Roman"/>
                <w:lang w:val="uk-UA"/>
              </w:rPr>
              <w:t>Польовий, мгр.</w:t>
            </w:r>
            <w:r w:rsidRPr="00C43A43">
              <w:rPr>
                <w:rFonts w:ascii="Times New Roman" w:hAnsi="Times New Roman"/>
                <w:lang w:val="en-US"/>
              </w:rPr>
              <w:t> </w:t>
            </w:r>
            <w:r w:rsidRPr="00C43A43">
              <w:rPr>
                <w:rFonts w:ascii="Times New Roman" w:hAnsi="Times New Roman"/>
                <w:lang w:val="uk-UA"/>
              </w:rPr>
              <w:t>Б.</w:t>
            </w:r>
            <w:r w:rsidRPr="00C43A43">
              <w:rPr>
                <w:rFonts w:ascii="Times New Roman" w:hAnsi="Times New Roman"/>
                <w:lang w:val="en-US"/>
              </w:rPr>
              <w:t> </w:t>
            </w:r>
            <w:r w:rsidRPr="00C43A43">
              <w:rPr>
                <w:rFonts w:ascii="Times New Roman" w:hAnsi="Times New Roman"/>
                <w:lang w:val="uk-UA"/>
              </w:rPr>
              <w:t>Ольхівський</w:t>
            </w:r>
          </w:p>
        </w:tc>
      </w:tr>
    </w:tbl>
    <w:p w:rsidR="00D338FE" w:rsidRPr="00C43A43" w:rsidRDefault="00D338FE" w:rsidP="00C43A43">
      <w:pPr>
        <w:ind w:firstLine="708"/>
        <w:jc w:val="both"/>
        <w:rPr>
          <w:rFonts w:ascii="Times New Roman" w:hAnsi="Times New Roman"/>
          <w:lang w:val="uk-UA"/>
        </w:rPr>
      </w:pPr>
      <w:r w:rsidRPr="00C43A43">
        <w:rPr>
          <w:rFonts w:ascii="Times New Roman" w:hAnsi="Times New Roman"/>
          <w:lang w:val="uk-UA"/>
        </w:rPr>
        <w:t>Примітка. На деякі предмети подано по декілька викладачів для заступництва в разі якихось перешкод.</w:t>
      </w:r>
    </w:p>
    <w:p w:rsidR="00D338FE" w:rsidRPr="006F33C0" w:rsidRDefault="00D338FE" w:rsidP="0066456A">
      <w:pPr>
        <w:ind w:firstLine="708"/>
        <w:jc w:val="both"/>
        <w:rPr>
          <w:rFonts w:ascii="Times New Roman" w:hAnsi="Times New Roman"/>
          <w:lang w:val="uk-UA"/>
        </w:rPr>
      </w:pPr>
      <w:r w:rsidRPr="006F33C0">
        <w:rPr>
          <w:rFonts w:ascii="Times New Roman" w:hAnsi="Times New Roman"/>
          <w:lang w:val="uk-UA"/>
        </w:rPr>
        <w:t xml:space="preserve">Джерело: </w:t>
      </w:r>
      <w:r w:rsidRPr="006F33C0">
        <w:rPr>
          <w:rFonts w:ascii="Times New Roman" w:hAnsi="Times New Roman"/>
        </w:rPr>
        <w:t>[</w:t>
      </w:r>
      <w:r w:rsidRPr="006F33C0">
        <w:rPr>
          <w:rFonts w:ascii="Times New Roman" w:hAnsi="Times New Roman"/>
          <w:lang w:val="uk-UA"/>
        </w:rPr>
        <w:t>1201</w:t>
      </w:r>
      <w:r w:rsidRPr="006F33C0">
        <w:rPr>
          <w:rFonts w:ascii="Times New Roman" w:hAnsi="Times New Roman"/>
        </w:rPr>
        <w:t xml:space="preserve">]. </w:t>
      </w:r>
    </w:p>
    <w:p w:rsidR="00D338FE" w:rsidRPr="006F33C0" w:rsidRDefault="00D338FE" w:rsidP="00C43A43">
      <w:pPr>
        <w:spacing w:after="0"/>
        <w:ind w:left="-284" w:firstLine="709"/>
        <w:jc w:val="center"/>
        <w:rPr>
          <w:rFonts w:ascii="Times New Roman" w:hAnsi="Times New Roman"/>
          <w:b/>
          <w:lang w:val="uk-UA"/>
        </w:rPr>
      </w:pPr>
      <w:r w:rsidRPr="006F33C0">
        <w:rPr>
          <w:rFonts w:ascii="Times New Roman" w:hAnsi="Times New Roman"/>
          <w:b/>
          <w:lang w:val="uk-UA"/>
        </w:rPr>
        <w:t>Додаток У</w:t>
      </w:r>
    </w:p>
    <w:p w:rsidR="00D338FE" w:rsidRPr="006F33C0" w:rsidRDefault="00D338FE" w:rsidP="00C43A43">
      <w:pPr>
        <w:spacing w:after="0"/>
        <w:ind w:left="-284" w:firstLine="709"/>
        <w:jc w:val="center"/>
        <w:rPr>
          <w:rFonts w:ascii="Times New Roman" w:hAnsi="Times New Roman"/>
          <w:b/>
          <w:lang w:val="uk-UA"/>
        </w:rPr>
      </w:pPr>
      <w:r w:rsidRPr="006F33C0">
        <w:rPr>
          <w:rFonts w:ascii="Times New Roman" w:hAnsi="Times New Roman"/>
          <w:b/>
          <w:lang w:val="uk-UA"/>
        </w:rPr>
        <w:t>Екскурсії, виставки, свята як форми громадського господарсько-економічного просвітництва українства</w:t>
      </w:r>
    </w:p>
    <w:p w:rsidR="00D338FE" w:rsidRPr="006F33C0" w:rsidRDefault="00D338FE" w:rsidP="00C43A43">
      <w:pPr>
        <w:spacing w:after="0"/>
        <w:ind w:left="-284" w:firstLine="709"/>
        <w:jc w:val="center"/>
        <w:rPr>
          <w:rFonts w:ascii="Times New Roman" w:hAnsi="Times New Roman"/>
          <w:b/>
          <w:lang w:val="uk-UA"/>
        </w:rPr>
      </w:pPr>
      <w:r w:rsidRPr="006F33C0">
        <w:rPr>
          <w:rFonts w:ascii="Times New Roman" w:hAnsi="Times New Roman"/>
          <w:b/>
          <w:lang w:val="uk-UA"/>
        </w:rPr>
        <w:t>Додаток У.1</w:t>
      </w:r>
    </w:p>
    <w:p w:rsidR="00D338FE" w:rsidRPr="006F33C0" w:rsidRDefault="00D338FE" w:rsidP="00C43A43">
      <w:pPr>
        <w:spacing w:after="0"/>
        <w:ind w:left="-284" w:firstLine="284"/>
        <w:jc w:val="center"/>
        <w:rPr>
          <w:rFonts w:ascii="Times New Roman" w:hAnsi="Times New Roman"/>
          <w:b/>
          <w:lang w:val="uk-UA"/>
        </w:rPr>
      </w:pPr>
      <w:r w:rsidRPr="006F33C0">
        <w:rPr>
          <w:rFonts w:ascii="Times New Roman" w:hAnsi="Times New Roman"/>
          <w:b/>
          <w:lang w:val="uk-UA"/>
        </w:rPr>
        <w:t>Екскурсія ХВМ із Бучаччини до «садівничо-городничого заведення» А. Терпиляка (1939 р.)</w:t>
      </w:r>
    </w:p>
    <w:p w:rsidR="00D338FE" w:rsidRPr="006F33C0" w:rsidRDefault="00D338FE" w:rsidP="00C43A43">
      <w:pPr>
        <w:spacing w:after="0"/>
        <w:ind w:left="-284" w:firstLine="709"/>
        <w:jc w:val="both"/>
        <w:rPr>
          <w:rFonts w:ascii="Times New Roman" w:hAnsi="Times New Roman"/>
          <w:lang w:val="uk-UA"/>
        </w:rPr>
      </w:pPr>
      <w:r w:rsidRPr="00790320">
        <w:rPr>
          <w:rFonts w:ascii="Times New Roman" w:hAnsi="Times New Roman"/>
          <w:noProof/>
          <w:lang w:val="uk-UA" w:eastAsia="uk-UA"/>
        </w:rPr>
        <w:pict>
          <v:shape id="_x0000_i1197" type="#_x0000_t75" style="width:423pt;height:159.75pt;visibility:visible">
            <v:imagedata r:id="rId200" o:title=""/>
          </v:shape>
        </w:pict>
      </w:r>
    </w:p>
    <w:p w:rsidR="00D338FE" w:rsidRPr="006F33C0" w:rsidRDefault="00D338FE" w:rsidP="0066456A">
      <w:pPr>
        <w:ind w:firstLine="709"/>
        <w:jc w:val="both"/>
        <w:rPr>
          <w:rFonts w:ascii="Times New Roman" w:hAnsi="Times New Roman"/>
          <w:lang w:val="uk-UA"/>
        </w:rPr>
      </w:pPr>
      <w:r w:rsidRPr="006F33C0">
        <w:rPr>
          <w:rFonts w:ascii="Times New Roman" w:hAnsi="Times New Roman"/>
          <w:lang w:val="uk-UA"/>
        </w:rPr>
        <w:t>Джерело: [772, с.274].</w:t>
      </w:r>
    </w:p>
    <w:p w:rsidR="00D338FE" w:rsidRPr="006F33C0" w:rsidRDefault="00D338FE" w:rsidP="0066456A">
      <w:pPr>
        <w:ind w:firstLine="709"/>
        <w:jc w:val="both"/>
        <w:rPr>
          <w:rFonts w:ascii="Times New Roman" w:hAnsi="Times New Roman"/>
          <w:b/>
          <w:lang w:val="uk-UA"/>
        </w:rPr>
      </w:pPr>
      <w:r w:rsidRPr="006F33C0">
        <w:rPr>
          <w:rFonts w:ascii="Times New Roman" w:hAnsi="Times New Roman"/>
          <w:lang w:val="uk-UA"/>
        </w:rPr>
        <w:t xml:space="preserve"> </w:t>
      </w:r>
    </w:p>
    <w:p w:rsidR="00D338FE" w:rsidRPr="006F33C0" w:rsidRDefault="00D338FE" w:rsidP="0066456A">
      <w:pPr>
        <w:ind w:left="2548" w:firstLine="992"/>
        <w:jc w:val="both"/>
        <w:rPr>
          <w:rFonts w:ascii="Times New Roman" w:hAnsi="Times New Roman"/>
          <w:b/>
          <w:lang w:val="uk-UA"/>
        </w:rPr>
      </w:pPr>
      <w:r w:rsidRPr="006F33C0">
        <w:rPr>
          <w:rFonts w:ascii="Times New Roman" w:hAnsi="Times New Roman"/>
          <w:b/>
          <w:lang w:val="uk-UA"/>
        </w:rPr>
        <w:t>Додаток У.2</w:t>
      </w:r>
    </w:p>
    <w:p w:rsidR="00D338FE" w:rsidRPr="006F33C0" w:rsidRDefault="00D338FE" w:rsidP="0066456A">
      <w:pPr>
        <w:ind w:left="-284" w:firstLine="709"/>
        <w:jc w:val="both"/>
        <w:rPr>
          <w:rFonts w:ascii="Times New Roman" w:hAnsi="Times New Roman"/>
          <w:b/>
          <w:lang w:val="uk-UA"/>
        </w:rPr>
      </w:pPr>
      <w:r w:rsidRPr="006F33C0">
        <w:rPr>
          <w:rFonts w:ascii="Times New Roman" w:hAnsi="Times New Roman"/>
          <w:b/>
          <w:lang w:val="uk-UA"/>
        </w:rPr>
        <w:t>«Зразкове господарство» М. Луцького в Янчині як центр господарсько-просвітницького паломництва та навчально-виробничий комплекс</w:t>
      </w:r>
    </w:p>
    <w:p w:rsidR="00D338FE" w:rsidRPr="006F33C0" w:rsidRDefault="00D338FE" w:rsidP="0066456A">
      <w:pPr>
        <w:rPr>
          <w:rFonts w:ascii="Times New Roman" w:hAnsi="Times New Roman"/>
          <w:lang w:val="uk-UA"/>
        </w:rPr>
      </w:pPr>
      <w:r w:rsidRPr="00790320">
        <w:rPr>
          <w:rFonts w:ascii="Times New Roman" w:hAnsi="Times New Roman"/>
          <w:noProof/>
          <w:lang w:val="uk-UA" w:eastAsia="uk-UA"/>
        </w:rPr>
        <w:pict>
          <v:shape id="_x0000_i1198" type="#_x0000_t75" style="width:256.5pt;height:150pt;visibility:visible">
            <v:imagedata r:id="rId201" o:title=""/>
          </v:shape>
        </w:pict>
      </w:r>
    </w:p>
    <w:p w:rsidR="00D338FE" w:rsidRPr="006F33C0" w:rsidRDefault="00D338FE" w:rsidP="0066456A">
      <w:pPr>
        <w:rPr>
          <w:rFonts w:ascii="Times New Roman" w:hAnsi="Times New Roman"/>
          <w:lang w:val="uk-UA"/>
        </w:rPr>
      </w:pPr>
      <w:r w:rsidRPr="00790320">
        <w:rPr>
          <w:rFonts w:ascii="Times New Roman" w:hAnsi="Times New Roman"/>
          <w:noProof/>
          <w:lang w:val="uk-UA" w:eastAsia="uk-UA"/>
        </w:rPr>
        <w:pict>
          <v:shape id="_x0000_i1199" type="#_x0000_t75" style="width:261pt;height:141pt;visibility:visible">
            <v:imagedata r:id="rId202" o:title=""/>
          </v:shape>
        </w:pict>
      </w:r>
    </w:p>
    <w:p w:rsidR="00D338FE" w:rsidRPr="006F33C0" w:rsidRDefault="00D338FE" w:rsidP="0066456A">
      <w:pPr>
        <w:rPr>
          <w:rFonts w:ascii="Times New Roman" w:hAnsi="Times New Roman"/>
          <w:lang w:val="uk-UA"/>
        </w:rPr>
      </w:pPr>
    </w:p>
    <w:p w:rsidR="00D338FE" w:rsidRPr="006F33C0" w:rsidRDefault="00D338FE" w:rsidP="0066456A">
      <w:pPr>
        <w:ind w:firstLine="709"/>
        <w:jc w:val="both"/>
        <w:rPr>
          <w:rFonts w:ascii="Times New Roman" w:hAnsi="Times New Roman"/>
          <w:b/>
          <w:lang w:val="uk-UA"/>
        </w:rPr>
      </w:pPr>
      <w:r w:rsidRPr="006F33C0">
        <w:rPr>
          <w:rFonts w:ascii="Times New Roman" w:hAnsi="Times New Roman"/>
          <w:lang w:val="uk-UA"/>
        </w:rPr>
        <w:t>Джерел</w:t>
      </w:r>
      <w:r>
        <w:rPr>
          <w:rFonts w:ascii="Times New Roman" w:hAnsi="Times New Roman"/>
          <w:lang w:val="uk-UA"/>
        </w:rPr>
        <w:t>а</w:t>
      </w:r>
      <w:r w:rsidRPr="006F33C0">
        <w:rPr>
          <w:rFonts w:ascii="Times New Roman" w:hAnsi="Times New Roman"/>
          <w:lang w:val="uk-UA"/>
        </w:rPr>
        <w:t xml:space="preserve">: [502;  772, с.131]. </w:t>
      </w:r>
    </w:p>
    <w:p w:rsidR="00D338FE" w:rsidRPr="006F33C0" w:rsidRDefault="00D338FE" w:rsidP="00C43A43">
      <w:pPr>
        <w:spacing w:after="0"/>
        <w:jc w:val="center"/>
        <w:rPr>
          <w:rFonts w:ascii="Times New Roman" w:hAnsi="Times New Roman"/>
          <w:b/>
          <w:lang w:val="uk-UA"/>
        </w:rPr>
      </w:pPr>
      <w:r w:rsidRPr="006F33C0">
        <w:rPr>
          <w:rFonts w:ascii="Times New Roman" w:hAnsi="Times New Roman"/>
          <w:b/>
          <w:lang w:val="uk-UA"/>
        </w:rPr>
        <w:t>Додаток У.3</w:t>
      </w:r>
    </w:p>
    <w:p w:rsidR="00D338FE" w:rsidRPr="006F33C0" w:rsidRDefault="00D338FE" w:rsidP="00C43A43">
      <w:pPr>
        <w:spacing w:after="0"/>
        <w:jc w:val="center"/>
        <w:rPr>
          <w:rFonts w:ascii="Times New Roman" w:hAnsi="Times New Roman"/>
          <w:b/>
          <w:lang w:val="uk-UA"/>
        </w:rPr>
      </w:pPr>
      <w:r w:rsidRPr="006F33C0">
        <w:rPr>
          <w:rFonts w:ascii="Times New Roman" w:hAnsi="Times New Roman"/>
          <w:b/>
          <w:lang w:val="uk-UA"/>
        </w:rPr>
        <w:t>Господарсько-економічний істеблішмент Галичини та педагогічні кадри сільськогосподарської школи (курсів) у Янчині (1936 р.)</w:t>
      </w:r>
    </w:p>
    <w:p w:rsidR="00D338FE" w:rsidRPr="006F33C0" w:rsidRDefault="00D338FE" w:rsidP="00C43A43">
      <w:pPr>
        <w:spacing w:after="0"/>
        <w:rPr>
          <w:rFonts w:ascii="Times New Roman" w:hAnsi="Times New Roman"/>
          <w:lang w:val="uk-UA"/>
        </w:rPr>
      </w:pPr>
    </w:p>
    <w:p w:rsidR="00D338FE" w:rsidRPr="006F33C0" w:rsidRDefault="00D338FE" w:rsidP="0066456A">
      <w:pPr>
        <w:rPr>
          <w:rFonts w:ascii="Times New Roman" w:hAnsi="Times New Roman"/>
          <w:lang w:val="uk-UA"/>
        </w:rPr>
      </w:pPr>
      <w:r w:rsidRPr="00790320">
        <w:rPr>
          <w:rFonts w:ascii="Times New Roman" w:hAnsi="Times New Roman"/>
          <w:noProof/>
          <w:lang w:val="uk-UA" w:eastAsia="uk-UA"/>
        </w:rPr>
        <w:pict>
          <v:shape id="_x0000_i1200" type="#_x0000_t75" style="width:249pt;height:194.25pt;visibility:visible">
            <v:imagedata r:id="rId203" o:title="" cropbottom="-711f" cropleft="11519f" cropright="13902f"/>
          </v:shape>
        </w:pict>
      </w:r>
    </w:p>
    <w:p w:rsidR="00D338FE" w:rsidRPr="006F33C0" w:rsidRDefault="00D338FE" w:rsidP="0066456A">
      <w:pPr>
        <w:ind w:firstLine="709"/>
        <w:jc w:val="both"/>
        <w:rPr>
          <w:rFonts w:ascii="Times New Roman" w:hAnsi="Times New Roman"/>
          <w:b/>
          <w:lang w:val="uk-UA"/>
        </w:rPr>
      </w:pPr>
      <w:r w:rsidRPr="006F33C0">
        <w:rPr>
          <w:rFonts w:ascii="Times New Roman" w:hAnsi="Times New Roman"/>
          <w:lang w:val="uk-UA"/>
        </w:rPr>
        <w:t xml:space="preserve">Джерело: [772, с.423]. </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Додаток У.4</w:t>
      </w:r>
    </w:p>
    <w:p w:rsidR="00D338FE" w:rsidRPr="006F33C0" w:rsidRDefault="00D338FE" w:rsidP="0066456A">
      <w:pPr>
        <w:jc w:val="center"/>
        <w:rPr>
          <w:rFonts w:ascii="Times New Roman" w:hAnsi="Times New Roman"/>
          <w:b/>
          <w:lang w:val="uk-UA"/>
        </w:rPr>
      </w:pPr>
      <w:r w:rsidRPr="006F33C0">
        <w:rPr>
          <w:rFonts w:ascii="Times New Roman" w:hAnsi="Times New Roman"/>
          <w:b/>
          <w:lang w:val="uk-UA"/>
        </w:rPr>
        <w:t>Екскурсія секції господинь Коломийщини до зразкового господарства члена товариства «Сільський господар» у Воскресінцях</w:t>
      </w:r>
    </w:p>
    <w:p w:rsidR="00D338FE" w:rsidRPr="006F33C0" w:rsidRDefault="00D338FE" w:rsidP="0066456A">
      <w:pPr>
        <w:rPr>
          <w:rFonts w:ascii="Times New Roman" w:hAnsi="Times New Roman"/>
          <w:lang w:val="uk-UA"/>
        </w:rPr>
      </w:pPr>
      <w:r w:rsidRPr="00790320">
        <w:rPr>
          <w:rFonts w:ascii="Times New Roman" w:hAnsi="Times New Roman"/>
          <w:noProof/>
          <w:lang w:val="uk-UA" w:eastAsia="uk-UA"/>
        </w:rPr>
        <w:pict>
          <v:shape id="_x0000_i1201" type="#_x0000_t75" style="width:247.5pt;height:208.5pt;visibility:visible">
            <v:imagedata r:id="rId204" o:title=""/>
          </v:shape>
        </w:pict>
      </w:r>
    </w:p>
    <w:p w:rsidR="00D338FE" w:rsidRPr="00853DE0" w:rsidRDefault="00D338FE" w:rsidP="0066456A">
      <w:pPr>
        <w:ind w:firstLine="709"/>
        <w:jc w:val="both"/>
        <w:rPr>
          <w:rFonts w:ascii="Times New Roman" w:hAnsi="Times New Roman"/>
          <w:b/>
          <w:lang w:val="uk-UA"/>
        </w:rPr>
      </w:pPr>
      <w:r w:rsidRPr="00853DE0">
        <w:rPr>
          <w:rFonts w:ascii="Times New Roman" w:hAnsi="Times New Roman"/>
          <w:lang w:val="uk-UA"/>
        </w:rPr>
        <w:t xml:space="preserve">Джерело: [772, с.384]. </w:t>
      </w:r>
    </w:p>
    <w:p w:rsidR="00D338FE" w:rsidRPr="006F33C0" w:rsidRDefault="00D338FE" w:rsidP="0066456A">
      <w:pPr>
        <w:ind w:left="-284" w:firstLine="709"/>
        <w:jc w:val="both"/>
        <w:rPr>
          <w:rFonts w:ascii="Times New Roman" w:hAnsi="Times New Roman"/>
          <w:b/>
          <w:lang w:val="uk-UA"/>
        </w:rPr>
      </w:pPr>
    </w:p>
    <w:p w:rsidR="00D338FE" w:rsidRPr="006F33C0" w:rsidRDefault="00D338FE" w:rsidP="0066456A">
      <w:pPr>
        <w:ind w:left="-284" w:firstLine="709"/>
        <w:jc w:val="both"/>
        <w:rPr>
          <w:rFonts w:ascii="Times New Roman" w:hAnsi="Times New Roman"/>
          <w:b/>
          <w:lang w:val="uk-UA"/>
        </w:rPr>
      </w:pPr>
    </w:p>
    <w:p w:rsidR="00D338FE" w:rsidRPr="006F33C0" w:rsidRDefault="00D338FE" w:rsidP="0066456A">
      <w:pPr>
        <w:ind w:left="-284" w:firstLine="709"/>
        <w:jc w:val="both"/>
        <w:rPr>
          <w:rFonts w:ascii="Times New Roman" w:hAnsi="Times New Roman"/>
          <w:b/>
          <w:lang w:val="uk-UA"/>
        </w:rPr>
      </w:pPr>
    </w:p>
    <w:p w:rsidR="00D338FE" w:rsidRPr="006F33C0" w:rsidRDefault="00D338FE" w:rsidP="0066456A">
      <w:pPr>
        <w:ind w:left="-284" w:firstLine="709"/>
        <w:jc w:val="both"/>
        <w:rPr>
          <w:rFonts w:ascii="Times New Roman" w:hAnsi="Times New Roman"/>
          <w:b/>
          <w:lang w:val="uk-UA"/>
        </w:rPr>
      </w:pPr>
    </w:p>
    <w:p w:rsidR="00D338FE" w:rsidRPr="006F33C0" w:rsidRDefault="00D338FE" w:rsidP="0066456A">
      <w:pPr>
        <w:ind w:left="-284" w:firstLine="709"/>
        <w:jc w:val="both"/>
        <w:rPr>
          <w:rFonts w:ascii="Times New Roman" w:hAnsi="Times New Roman"/>
          <w:b/>
          <w:lang w:val="uk-UA"/>
        </w:rPr>
      </w:pPr>
    </w:p>
    <w:p w:rsidR="00D338FE" w:rsidRPr="006F33C0" w:rsidRDefault="00D338FE" w:rsidP="00C43A43">
      <w:pPr>
        <w:spacing w:after="0"/>
        <w:jc w:val="center"/>
        <w:rPr>
          <w:rFonts w:ascii="Times New Roman" w:hAnsi="Times New Roman"/>
          <w:b/>
          <w:lang w:val="uk-UA"/>
        </w:rPr>
      </w:pPr>
      <w:r w:rsidRPr="006F33C0">
        <w:rPr>
          <w:rFonts w:ascii="Times New Roman" w:hAnsi="Times New Roman"/>
          <w:b/>
          <w:lang w:val="uk-UA"/>
        </w:rPr>
        <w:t>Додаток У.5</w:t>
      </w:r>
    </w:p>
    <w:p w:rsidR="00D338FE" w:rsidRPr="006F33C0" w:rsidRDefault="00D338FE" w:rsidP="00C43A43">
      <w:pPr>
        <w:spacing w:after="0"/>
        <w:jc w:val="center"/>
        <w:rPr>
          <w:rFonts w:ascii="Times New Roman" w:hAnsi="Times New Roman"/>
          <w:b/>
          <w:lang w:val="uk-UA"/>
        </w:rPr>
      </w:pPr>
      <w:r w:rsidRPr="006F33C0">
        <w:rPr>
          <w:rFonts w:ascii="Times New Roman" w:hAnsi="Times New Roman"/>
          <w:b/>
          <w:lang w:val="uk-UA"/>
        </w:rPr>
        <w:t>Повітова сільськогосподарська виставка в Копичинцях (1928 р.)</w:t>
      </w:r>
    </w:p>
    <w:p w:rsidR="00D338FE" w:rsidRPr="006F33C0" w:rsidRDefault="00D338FE" w:rsidP="00C43A43">
      <w:pPr>
        <w:spacing w:after="0"/>
        <w:rPr>
          <w:rFonts w:ascii="Times New Roman" w:hAnsi="Times New Roman"/>
          <w:lang w:val="uk-UA"/>
        </w:rPr>
      </w:pPr>
      <w:r w:rsidRPr="00790320">
        <w:rPr>
          <w:rFonts w:ascii="Times New Roman" w:hAnsi="Times New Roman"/>
          <w:noProof/>
          <w:lang w:val="uk-UA" w:eastAsia="uk-UA"/>
        </w:rPr>
        <w:pict>
          <v:shape id="_x0000_i1202" type="#_x0000_t75" style="width:292.5pt;height:268.5pt;visibility:visible">
            <v:imagedata r:id="rId205" o:title=""/>
          </v:shape>
        </w:pict>
      </w:r>
    </w:p>
    <w:p w:rsidR="00D338FE" w:rsidRPr="006F33C0" w:rsidRDefault="00D338FE" w:rsidP="0066456A">
      <w:pPr>
        <w:ind w:firstLine="709"/>
        <w:jc w:val="both"/>
        <w:rPr>
          <w:rFonts w:ascii="Times New Roman" w:hAnsi="Times New Roman"/>
          <w:b/>
          <w:lang w:val="uk-UA"/>
        </w:rPr>
      </w:pPr>
      <w:r w:rsidRPr="006F33C0">
        <w:rPr>
          <w:rFonts w:ascii="Times New Roman" w:hAnsi="Times New Roman"/>
          <w:lang w:val="uk-UA"/>
        </w:rPr>
        <w:t xml:space="preserve">Джерело: [1086]. </w:t>
      </w:r>
    </w:p>
    <w:p w:rsidR="00D338FE" w:rsidRPr="006F33C0" w:rsidRDefault="00D338FE" w:rsidP="0066456A">
      <w:pPr>
        <w:ind w:left="-284" w:firstLine="709"/>
        <w:jc w:val="both"/>
        <w:rPr>
          <w:rFonts w:ascii="Times New Roman" w:hAnsi="Times New Roman"/>
          <w:lang w:val="uk-UA"/>
        </w:rPr>
      </w:pPr>
    </w:p>
    <w:p w:rsidR="00D338FE" w:rsidRPr="006F33C0" w:rsidRDefault="00D338FE" w:rsidP="00C43A43">
      <w:pPr>
        <w:spacing w:after="0"/>
        <w:jc w:val="center"/>
        <w:rPr>
          <w:rFonts w:ascii="Times New Roman" w:hAnsi="Times New Roman"/>
          <w:b/>
          <w:noProof/>
          <w:lang w:val="uk-UA"/>
        </w:rPr>
      </w:pPr>
      <w:r w:rsidRPr="006F33C0">
        <w:rPr>
          <w:rFonts w:ascii="Times New Roman" w:hAnsi="Times New Roman"/>
          <w:b/>
          <w:noProof/>
          <w:lang w:val="uk-UA"/>
        </w:rPr>
        <w:t>Додаток У.6</w:t>
      </w:r>
    </w:p>
    <w:p w:rsidR="00D338FE" w:rsidRPr="006F33C0" w:rsidRDefault="00D338FE" w:rsidP="00C43A43">
      <w:pPr>
        <w:spacing w:after="0"/>
        <w:jc w:val="center"/>
        <w:rPr>
          <w:rFonts w:ascii="Times New Roman" w:hAnsi="Times New Roman"/>
          <w:b/>
          <w:noProof/>
          <w:lang w:val="uk-UA"/>
        </w:rPr>
      </w:pPr>
      <w:r w:rsidRPr="006F33C0">
        <w:rPr>
          <w:rFonts w:ascii="Times New Roman" w:hAnsi="Times New Roman"/>
          <w:b/>
          <w:noProof/>
          <w:lang w:val="uk-UA"/>
        </w:rPr>
        <w:t>Відзначення свята «Сільського господаря» в 1929 р.</w:t>
      </w:r>
    </w:p>
    <w:p w:rsidR="00D338FE" w:rsidRPr="006F33C0" w:rsidRDefault="00D338FE" w:rsidP="00C43A43">
      <w:pPr>
        <w:spacing w:after="0"/>
        <w:rPr>
          <w:rFonts w:ascii="Times New Roman" w:hAnsi="Times New Roman"/>
          <w:noProof/>
          <w:lang w:val="uk-UA"/>
        </w:rPr>
      </w:pPr>
      <w:r w:rsidRPr="00790320">
        <w:rPr>
          <w:rFonts w:ascii="Times New Roman" w:hAnsi="Times New Roman"/>
          <w:noProof/>
          <w:lang w:val="uk-UA" w:eastAsia="uk-UA"/>
        </w:rPr>
        <w:pict>
          <v:shape id="_x0000_i1203" type="#_x0000_t75" style="width:242.25pt;height:256.5pt;visibility:visible">
            <v:imagedata r:id="rId206" o:title=""/>
          </v:shape>
        </w:pict>
      </w:r>
    </w:p>
    <w:p w:rsidR="00D338FE" w:rsidRPr="006F33C0" w:rsidRDefault="00D338FE" w:rsidP="0066456A">
      <w:pPr>
        <w:ind w:firstLine="709"/>
        <w:jc w:val="both"/>
        <w:rPr>
          <w:rFonts w:ascii="Times New Roman" w:hAnsi="Times New Roman"/>
          <w:b/>
          <w:lang w:val="uk-UA"/>
        </w:rPr>
      </w:pPr>
      <w:r w:rsidRPr="006F33C0">
        <w:rPr>
          <w:rFonts w:ascii="Times New Roman" w:hAnsi="Times New Roman"/>
          <w:lang w:val="uk-UA"/>
        </w:rPr>
        <w:t xml:space="preserve">Джерело: [1243]. </w:t>
      </w:r>
    </w:p>
    <w:p w:rsidR="00D338FE" w:rsidRPr="006F33C0" w:rsidRDefault="00D338FE" w:rsidP="0066456A">
      <w:pPr>
        <w:jc w:val="center"/>
        <w:rPr>
          <w:rFonts w:ascii="Times New Roman" w:hAnsi="Times New Roman"/>
          <w:b/>
          <w:noProof/>
          <w:lang w:val="uk-UA"/>
        </w:rPr>
      </w:pPr>
    </w:p>
    <w:p w:rsidR="00D338FE" w:rsidRPr="006F33C0" w:rsidRDefault="00D338FE" w:rsidP="0066456A">
      <w:pPr>
        <w:jc w:val="center"/>
        <w:rPr>
          <w:rFonts w:ascii="Times New Roman" w:hAnsi="Times New Roman"/>
          <w:b/>
          <w:noProof/>
          <w:lang w:val="uk-UA"/>
        </w:rPr>
      </w:pPr>
    </w:p>
    <w:p w:rsidR="00D338FE" w:rsidRPr="006F33C0" w:rsidRDefault="00D338FE" w:rsidP="00C43A43">
      <w:pPr>
        <w:spacing w:after="0"/>
        <w:jc w:val="center"/>
        <w:rPr>
          <w:rFonts w:ascii="Times New Roman" w:hAnsi="Times New Roman"/>
          <w:b/>
          <w:noProof/>
          <w:lang w:val="uk-UA"/>
        </w:rPr>
      </w:pPr>
      <w:r w:rsidRPr="006F33C0">
        <w:rPr>
          <w:rFonts w:ascii="Times New Roman" w:hAnsi="Times New Roman"/>
          <w:b/>
          <w:noProof/>
          <w:lang w:val="uk-UA"/>
        </w:rPr>
        <w:t>Додаток У.7</w:t>
      </w:r>
    </w:p>
    <w:p w:rsidR="00D338FE" w:rsidRPr="006F33C0" w:rsidRDefault="00D338FE" w:rsidP="00C43A43">
      <w:pPr>
        <w:spacing w:after="0"/>
        <w:jc w:val="center"/>
        <w:rPr>
          <w:rFonts w:ascii="Times New Roman" w:hAnsi="Times New Roman"/>
          <w:b/>
          <w:noProof/>
          <w:lang w:val="uk-UA"/>
        </w:rPr>
      </w:pPr>
      <w:r w:rsidRPr="006F33C0">
        <w:rPr>
          <w:rFonts w:ascii="Times New Roman" w:hAnsi="Times New Roman"/>
          <w:b/>
          <w:noProof/>
          <w:lang w:val="uk-UA"/>
        </w:rPr>
        <w:t>Свято обжинок у Сокалі (1930 р.)</w:t>
      </w:r>
    </w:p>
    <w:p w:rsidR="00D338FE" w:rsidRPr="006F33C0" w:rsidRDefault="00D338FE" w:rsidP="00C43A43">
      <w:pPr>
        <w:spacing w:after="0"/>
        <w:rPr>
          <w:rFonts w:ascii="Times New Roman" w:hAnsi="Times New Roman"/>
          <w:noProof/>
          <w:lang w:val="uk-UA"/>
        </w:rPr>
      </w:pPr>
      <w:r w:rsidRPr="00790320">
        <w:rPr>
          <w:rFonts w:ascii="Times New Roman" w:hAnsi="Times New Roman"/>
          <w:noProof/>
          <w:lang w:val="uk-UA" w:eastAsia="uk-UA"/>
        </w:rPr>
        <w:pict>
          <v:shape id="_x0000_i1204" type="#_x0000_t75" style="width:317.25pt;height:201.75pt;visibility:visible">
            <v:imagedata r:id="rId207" o:title=""/>
          </v:shape>
        </w:pict>
      </w:r>
    </w:p>
    <w:p w:rsidR="00D338FE" w:rsidRPr="006F33C0" w:rsidRDefault="00D338FE" w:rsidP="0066456A">
      <w:pPr>
        <w:rPr>
          <w:rFonts w:ascii="Times New Roman" w:hAnsi="Times New Roman"/>
          <w:noProof/>
          <w:lang w:val="uk-UA"/>
        </w:rPr>
      </w:pPr>
    </w:p>
    <w:p w:rsidR="00D338FE" w:rsidRPr="006F33C0" w:rsidRDefault="00D338FE" w:rsidP="0066456A">
      <w:pPr>
        <w:ind w:firstLine="709"/>
        <w:jc w:val="both"/>
        <w:rPr>
          <w:rFonts w:ascii="Times New Roman" w:hAnsi="Times New Roman"/>
          <w:b/>
          <w:lang w:val="uk-UA"/>
        </w:rPr>
      </w:pPr>
      <w:r w:rsidRPr="006F33C0">
        <w:rPr>
          <w:rFonts w:ascii="Times New Roman" w:hAnsi="Times New Roman"/>
          <w:lang w:val="uk-UA"/>
        </w:rPr>
        <w:t xml:space="preserve">Джерело: [597]. </w:t>
      </w:r>
    </w:p>
    <w:p w:rsidR="00D338FE" w:rsidRPr="006F33C0" w:rsidRDefault="00D338FE" w:rsidP="00C43A43">
      <w:pPr>
        <w:spacing w:after="0"/>
        <w:jc w:val="center"/>
        <w:rPr>
          <w:rFonts w:ascii="Times New Roman" w:hAnsi="Times New Roman"/>
          <w:b/>
          <w:noProof/>
          <w:lang w:val="uk-UA"/>
        </w:rPr>
      </w:pPr>
      <w:r w:rsidRPr="006F33C0">
        <w:rPr>
          <w:rFonts w:ascii="Times New Roman" w:hAnsi="Times New Roman"/>
          <w:b/>
          <w:noProof/>
          <w:lang w:val="uk-UA"/>
        </w:rPr>
        <w:t>Додаток У.8</w:t>
      </w:r>
    </w:p>
    <w:p w:rsidR="00D338FE" w:rsidRPr="006F33C0" w:rsidRDefault="00D338FE" w:rsidP="00C43A43">
      <w:pPr>
        <w:spacing w:after="0"/>
        <w:jc w:val="center"/>
        <w:rPr>
          <w:rFonts w:ascii="Times New Roman" w:hAnsi="Times New Roman"/>
          <w:b/>
          <w:noProof/>
          <w:lang w:val="uk-UA"/>
        </w:rPr>
      </w:pPr>
      <w:r w:rsidRPr="006F33C0">
        <w:rPr>
          <w:rFonts w:ascii="Times New Roman" w:hAnsi="Times New Roman"/>
          <w:b/>
          <w:noProof/>
          <w:lang w:val="uk-UA"/>
        </w:rPr>
        <w:t>Свято обжинок кружка товариства «Сільський господар» у с. Лабова (Лемківщина)</w:t>
      </w:r>
    </w:p>
    <w:p w:rsidR="00D338FE" w:rsidRPr="006F33C0" w:rsidRDefault="00D338FE" w:rsidP="00C43A43">
      <w:pPr>
        <w:spacing w:after="0"/>
        <w:rPr>
          <w:rFonts w:ascii="Times New Roman" w:hAnsi="Times New Roman"/>
          <w:noProof/>
          <w:lang w:val="uk-UA"/>
        </w:rPr>
      </w:pPr>
    </w:p>
    <w:p w:rsidR="00D338FE" w:rsidRPr="006F33C0" w:rsidRDefault="00D338FE" w:rsidP="0066456A">
      <w:pPr>
        <w:rPr>
          <w:rFonts w:ascii="Times New Roman" w:hAnsi="Times New Roman"/>
          <w:noProof/>
          <w:lang w:val="uk-UA"/>
        </w:rPr>
      </w:pPr>
      <w:r w:rsidRPr="00790320">
        <w:rPr>
          <w:rFonts w:ascii="Times New Roman" w:hAnsi="Times New Roman"/>
          <w:noProof/>
          <w:lang w:val="uk-UA" w:eastAsia="uk-UA"/>
        </w:rPr>
        <w:pict>
          <v:shape id="_x0000_i1205" type="#_x0000_t75" style="width:409.5pt;height:192.75pt;visibility:visible">
            <v:imagedata r:id="rId208" o:title=""/>
          </v:shape>
        </w:pict>
      </w:r>
    </w:p>
    <w:p w:rsidR="00D338FE" w:rsidRPr="006F33C0" w:rsidRDefault="00D338FE" w:rsidP="0066456A">
      <w:pPr>
        <w:rPr>
          <w:rFonts w:ascii="Times New Roman" w:hAnsi="Times New Roman"/>
          <w:noProof/>
          <w:lang w:val="uk-UA"/>
        </w:rPr>
      </w:pPr>
    </w:p>
    <w:p w:rsidR="00D338FE" w:rsidRPr="006F33C0" w:rsidRDefault="00D338FE" w:rsidP="0066456A">
      <w:pPr>
        <w:ind w:firstLine="709"/>
        <w:jc w:val="both"/>
        <w:rPr>
          <w:rFonts w:ascii="Times New Roman" w:hAnsi="Times New Roman"/>
          <w:b/>
          <w:lang w:val="uk-UA"/>
        </w:rPr>
      </w:pPr>
      <w:r w:rsidRPr="006F33C0">
        <w:rPr>
          <w:rFonts w:ascii="Times New Roman" w:hAnsi="Times New Roman"/>
          <w:lang w:val="uk-UA"/>
        </w:rPr>
        <w:t xml:space="preserve">Джерело: [772, с.489]. </w:t>
      </w:r>
    </w:p>
    <w:p w:rsidR="00D338FE" w:rsidRPr="006F33C0" w:rsidRDefault="00D338FE" w:rsidP="0066456A">
      <w:pPr>
        <w:rPr>
          <w:rFonts w:ascii="Times New Roman" w:hAnsi="Times New Roman"/>
          <w:noProof/>
          <w:lang w:val="uk-UA"/>
        </w:rPr>
      </w:pPr>
    </w:p>
    <w:p w:rsidR="00D338FE" w:rsidRPr="006F33C0" w:rsidRDefault="00D338FE" w:rsidP="0066456A">
      <w:pPr>
        <w:rPr>
          <w:rFonts w:ascii="Times New Roman" w:hAnsi="Times New Roman"/>
          <w:noProof/>
          <w:lang w:val="uk-UA"/>
        </w:rPr>
      </w:pPr>
    </w:p>
    <w:p w:rsidR="00D338FE" w:rsidRPr="006F33C0" w:rsidRDefault="00D338FE" w:rsidP="0066456A">
      <w:pPr>
        <w:rPr>
          <w:rFonts w:ascii="Times New Roman" w:hAnsi="Times New Roman"/>
          <w:noProof/>
          <w:lang w:val="uk-UA"/>
        </w:rPr>
      </w:pPr>
    </w:p>
    <w:p w:rsidR="00D338FE" w:rsidRPr="006F33C0" w:rsidRDefault="00D338FE" w:rsidP="0066456A">
      <w:pPr>
        <w:rPr>
          <w:rFonts w:ascii="Times New Roman" w:hAnsi="Times New Roman"/>
          <w:noProof/>
          <w:lang w:val="uk-UA"/>
        </w:rPr>
      </w:pPr>
    </w:p>
    <w:p w:rsidR="00D338FE" w:rsidRPr="006F33C0" w:rsidRDefault="00D338FE" w:rsidP="0066456A">
      <w:pPr>
        <w:rPr>
          <w:rFonts w:ascii="Times New Roman" w:hAnsi="Times New Roman"/>
          <w:noProof/>
          <w:lang w:val="uk-UA"/>
        </w:rPr>
      </w:pPr>
    </w:p>
    <w:p w:rsidR="00D338FE" w:rsidRPr="006F33C0" w:rsidRDefault="00D338FE" w:rsidP="00C43A43">
      <w:pPr>
        <w:spacing w:after="0"/>
        <w:jc w:val="center"/>
        <w:rPr>
          <w:rFonts w:ascii="Times New Roman" w:hAnsi="Times New Roman"/>
          <w:b/>
          <w:lang w:val="uk-UA"/>
        </w:rPr>
      </w:pPr>
      <w:r w:rsidRPr="006F33C0">
        <w:rPr>
          <w:rFonts w:ascii="Times New Roman" w:hAnsi="Times New Roman"/>
          <w:b/>
          <w:lang w:val="uk-UA"/>
        </w:rPr>
        <w:t>Додаток Ф</w:t>
      </w:r>
    </w:p>
    <w:p w:rsidR="00D338FE" w:rsidRPr="000476EE" w:rsidRDefault="00D338FE" w:rsidP="00C43A43">
      <w:pPr>
        <w:spacing w:after="0"/>
        <w:jc w:val="center"/>
        <w:rPr>
          <w:rFonts w:ascii="Times New Roman" w:hAnsi="Times New Roman"/>
          <w:b/>
          <w:sz w:val="24"/>
          <w:szCs w:val="24"/>
          <w:lang w:val="uk-UA"/>
        </w:rPr>
      </w:pPr>
      <w:r w:rsidRPr="000476EE">
        <w:rPr>
          <w:rFonts w:ascii="Times New Roman" w:hAnsi="Times New Roman"/>
          <w:b/>
          <w:sz w:val="24"/>
          <w:szCs w:val="24"/>
          <w:lang w:val="uk-UA"/>
        </w:rPr>
        <w:t>Методичні рекомендації щодо проведення курсу за вибором «Теорія і практика виховання господарської культури дітей, юнацтва та дорослих  у Західній Україні (кінець ХІХ – початок ХХ ст.)»</w:t>
      </w:r>
    </w:p>
    <w:p w:rsidR="00D338FE" w:rsidRPr="000476EE" w:rsidRDefault="00D338FE" w:rsidP="00C43A43">
      <w:pPr>
        <w:spacing w:after="0" w:line="336" w:lineRule="auto"/>
        <w:ind w:left="-284" w:firstLine="709"/>
        <w:contextualSpacing/>
        <w:jc w:val="both"/>
        <w:rPr>
          <w:rFonts w:ascii="Times New Roman" w:hAnsi="Times New Roman"/>
          <w:sz w:val="24"/>
          <w:szCs w:val="24"/>
          <w:lang w:val="uk-UA"/>
        </w:rPr>
      </w:pPr>
    </w:p>
    <w:p w:rsidR="00D338FE" w:rsidRPr="000476EE" w:rsidRDefault="00D338FE" w:rsidP="00C43A43">
      <w:pPr>
        <w:spacing w:after="0" w:line="336" w:lineRule="auto"/>
        <w:ind w:left="-284"/>
        <w:contextualSpacing/>
        <w:jc w:val="right"/>
        <w:rPr>
          <w:rFonts w:ascii="Times New Roman" w:hAnsi="Times New Roman"/>
          <w:b/>
          <w:sz w:val="24"/>
          <w:szCs w:val="24"/>
          <w:lang w:val="uk-UA"/>
        </w:rPr>
      </w:pPr>
      <w:r w:rsidRPr="000476EE">
        <w:rPr>
          <w:rFonts w:ascii="Times New Roman" w:hAnsi="Times New Roman"/>
          <w:b/>
          <w:i/>
          <w:sz w:val="24"/>
          <w:szCs w:val="24"/>
          <w:lang w:val="uk-UA"/>
        </w:rPr>
        <w:t>Таблиця Ф.7.1</w:t>
      </w:r>
      <w:r w:rsidRPr="000476EE">
        <w:rPr>
          <w:rFonts w:ascii="Times New Roman" w:hAnsi="Times New Roman"/>
          <w:b/>
          <w:sz w:val="24"/>
          <w:szCs w:val="24"/>
          <w:lang w:val="uk-UA"/>
        </w:rPr>
        <w:t xml:space="preserve"> </w:t>
      </w:r>
    </w:p>
    <w:p w:rsidR="00D338FE" w:rsidRPr="000476EE" w:rsidRDefault="00D338FE" w:rsidP="00C43A43">
      <w:pPr>
        <w:spacing w:after="0" w:line="336" w:lineRule="auto"/>
        <w:ind w:left="-284"/>
        <w:contextualSpacing/>
        <w:jc w:val="both"/>
        <w:rPr>
          <w:rFonts w:ascii="Times New Roman" w:hAnsi="Times New Roman"/>
          <w:b/>
          <w:sz w:val="24"/>
          <w:szCs w:val="24"/>
          <w:lang w:val="uk-UA"/>
        </w:rPr>
      </w:pPr>
      <w:r w:rsidRPr="000476EE">
        <w:rPr>
          <w:rFonts w:ascii="Times New Roman" w:hAnsi="Times New Roman"/>
          <w:b/>
          <w:sz w:val="24"/>
          <w:szCs w:val="24"/>
          <w:lang w:val="uk-UA"/>
        </w:rPr>
        <w:t>Програма курсу за вибором «Теорія і практика виховання господарської культури дітей, юнацтва та дорослих  у Західній Україні (кінець ХІХ – початок ХХ ст.)»</w:t>
      </w:r>
    </w:p>
    <w:p w:rsidR="00D338FE" w:rsidRPr="006F33C0" w:rsidRDefault="00D338FE" w:rsidP="00C43A43">
      <w:pPr>
        <w:spacing w:after="0" w:line="336" w:lineRule="auto"/>
        <w:ind w:left="-284"/>
        <w:contextualSpacing/>
        <w:jc w:val="right"/>
        <w:rPr>
          <w:rFonts w:ascii="Times New Roman" w:hAnsi="Times New Roman"/>
          <w:b/>
          <w:i/>
          <w:lang w:val="uk-UA"/>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119"/>
        <w:gridCol w:w="976"/>
        <w:gridCol w:w="1531"/>
        <w:gridCol w:w="1614"/>
      </w:tblGrid>
      <w:tr w:rsidR="00D338FE" w:rsidRPr="006F33C0" w:rsidTr="006F33C0">
        <w:trPr>
          <w:trHeight w:val="469"/>
        </w:trPr>
        <w:tc>
          <w:tcPr>
            <w:tcW w:w="5335" w:type="dxa"/>
            <w:vMerge w:val="restart"/>
          </w:tcPr>
          <w:p w:rsidR="00D338FE" w:rsidRPr="006F33C0" w:rsidRDefault="00D338FE" w:rsidP="006F33C0">
            <w:pPr>
              <w:ind w:left="-7"/>
              <w:rPr>
                <w:rFonts w:ascii="Times New Roman" w:hAnsi="Times New Roman"/>
                <w:b/>
                <w:lang w:val="uk-UA"/>
              </w:rPr>
            </w:pPr>
            <w:r w:rsidRPr="006F33C0">
              <w:rPr>
                <w:rFonts w:ascii="Times New Roman" w:hAnsi="Times New Roman"/>
                <w:b/>
                <w:lang w:val="uk-UA"/>
              </w:rPr>
              <w:t>Тема</w:t>
            </w:r>
          </w:p>
          <w:p w:rsidR="00D338FE" w:rsidRPr="006F33C0" w:rsidRDefault="00D338FE" w:rsidP="006F33C0">
            <w:pPr>
              <w:ind w:left="-7"/>
              <w:rPr>
                <w:rFonts w:ascii="Times New Roman" w:hAnsi="Times New Roman"/>
                <w:b/>
                <w:lang w:val="uk-UA"/>
              </w:rPr>
            </w:pPr>
          </w:p>
        </w:tc>
        <w:tc>
          <w:tcPr>
            <w:tcW w:w="4121" w:type="dxa"/>
            <w:gridSpan w:val="3"/>
          </w:tcPr>
          <w:p w:rsidR="00D338FE" w:rsidRPr="006F33C0" w:rsidRDefault="00D338FE" w:rsidP="006F33C0">
            <w:pPr>
              <w:rPr>
                <w:rFonts w:ascii="Times New Roman" w:hAnsi="Times New Roman"/>
                <w:b/>
                <w:lang w:val="uk-UA"/>
              </w:rPr>
            </w:pPr>
            <w:r w:rsidRPr="006F33C0">
              <w:rPr>
                <w:rFonts w:ascii="Times New Roman" w:hAnsi="Times New Roman"/>
                <w:b/>
                <w:lang w:val="uk-UA"/>
              </w:rPr>
              <w:t>Кількість годин</w:t>
            </w:r>
          </w:p>
        </w:tc>
      </w:tr>
      <w:tr w:rsidR="00D338FE" w:rsidRPr="006F33C0" w:rsidTr="006F33C0">
        <w:trPr>
          <w:trHeight w:val="639"/>
        </w:trPr>
        <w:tc>
          <w:tcPr>
            <w:tcW w:w="5335" w:type="dxa"/>
            <w:vMerge/>
          </w:tcPr>
          <w:p w:rsidR="00D338FE" w:rsidRPr="006F33C0" w:rsidRDefault="00D338FE" w:rsidP="006F33C0">
            <w:pPr>
              <w:ind w:left="-7"/>
              <w:rPr>
                <w:rFonts w:ascii="Times New Roman" w:hAnsi="Times New Roman"/>
                <w:b/>
                <w:lang w:val="uk-UA"/>
              </w:rPr>
            </w:pPr>
          </w:p>
        </w:tc>
        <w:tc>
          <w:tcPr>
            <w:tcW w:w="976" w:type="dxa"/>
          </w:tcPr>
          <w:p w:rsidR="00D338FE" w:rsidRPr="006F33C0" w:rsidRDefault="00D338FE" w:rsidP="006F33C0">
            <w:pPr>
              <w:rPr>
                <w:rFonts w:ascii="Times New Roman" w:hAnsi="Times New Roman"/>
                <w:b/>
                <w:lang w:val="uk-UA"/>
              </w:rPr>
            </w:pPr>
            <w:r w:rsidRPr="006F33C0">
              <w:rPr>
                <w:rFonts w:ascii="Times New Roman" w:hAnsi="Times New Roman"/>
                <w:b/>
                <w:lang w:val="uk-UA"/>
              </w:rPr>
              <w:t>лекції</w:t>
            </w:r>
          </w:p>
        </w:tc>
        <w:tc>
          <w:tcPr>
            <w:tcW w:w="1531" w:type="dxa"/>
          </w:tcPr>
          <w:p w:rsidR="00D338FE" w:rsidRPr="006F33C0" w:rsidRDefault="00D338FE" w:rsidP="006F33C0">
            <w:pPr>
              <w:rPr>
                <w:rFonts w:ascii="Times New Roman" w:hAnsi="Times New Roman"/>
                <w:b/>
                <w:lang w:val="uk-UA"/>
              </w:rPr>
            </w:pPr>
            <w:r w:rsidRPr="006F33C0">
              <w:rPr>
                <w:rFonts w:ascii="Times New Roman" w:hAnsi="Times New Roman"/>
                <w:b/>
                <w:lang w:val="uk-UA"/>
              </w:rPr>
              <w:t>практичні заняття</w:t>
            </w:r>
          </w:p>
        </w:tc>
        <w:tc>
          <w:tcPr>
            <w:tcW w:w="1614" w:type="dxa"/>
          </w:tcPr>
          <w:p w:rsidR="00D338FE" w:rsidRPr="006F33C0" w:rsidRDefault="00D338FE" w:rsidP="006F33C0">
            <w:pPr>
              <w:rPr>
                <w:rFonts w:ascii="Times New Roman" w:hAnsi="Times New Roman"/>
                <w:b/>
                <w:lang w:val="uk-UA"/>
              </w:rPr>
            </w:pPr>
            <w:r w:rsidRPr="006F33C0">
              <w:rPr>
                <w:rFonts w:ascii="Times New Roman" w:hAnsi="Times New Roman"/>
                <w:b/>
                <w:lang w:val="uk-UA"/>
              </w:rPr>
              <w:t>самостійна робота</w:t>
            </w:r>
          </w:p>
        </w:tc>
      </w:tr>
      <w:tr w:rsidR="00D338FE" w:rsidRPr="006F33C0" w:rsidTr="006F33C0">
        <w:trPr>
          <w:trHeight w:val="978"/>
        </w:trPr>
        <w:tc>
          <w:tcPr>
            <w:tcW w:w="5335" w:type="dxa"/>
          </w:tcPr>
          <w:p w:rsidR="00D338FE" w:rsidRPr="000476EE" w:rsidRDefault="00D338FE" w:rsidP="006F33C0">
            <w:pPr>
              <w:ind w:left="-7"/>
              <w:rPr>
                <w:rFonts w:ascii="Times New Roman" w:hAnsi="Times New Roman"/>
                <w:sz w:val="24"/>
                <w:szCs w:val="24"/>
                <w:lang w:val="uk-UA"/>
              </w:rPr>
            </w:pPr>
            <w:r w:rsidRPr="000476EE">
              <w:rPr>
                <w:rFonts w:ascii="Times New Roman" w:hAnsi="Times New Roman"/>
                <w:sz w:val="24"/>
                <w:szCs w:val="24"/>
                <w:lang w:val="uk-UA"/>
              </w:rPr>
              <w:t>Тема 1. Науково-методологічні засади виховання господарської культури особистості: історико-регіональний аспект</w:t>
            </w:r>
          </w:p>
          <w:p w:rsidR="00D338FE" w:rsidRPr="000476EE" w:rsidRDefault="00D338FE" w:rsidP="006F33C0">
            <w:pPr>
              <w:ind w:left="-7"/>
              <w:rPr>
                <w:rFonts w:ascii="Times New Roman" w:hAnsi="Times New Roman"/>
                <w:sz w:val="24"/>
                <w:szCs w:val="24"/>
                <w:u w:val="single"/>
                <w:lang w:val="uk-UA"/>
              </w:rPr>
            </w:pPr>
          </w:p>
        </w:tc>
        <w:tc>
          <w:tcPr>
            <w:tcW w:w="976"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c>
          <w:tcPr>
            <w:tcW w:w="1531"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c>
          <w:tcPr>
            <w:tcW w:w="1614" w:type="dxa"/>
          </w:tcPr>
          <w:p w:rsidR="00D338FE" w:rsidRPr="006F33C0" w:rsidRDefault="00D338FE" w:rsidP="006F33C0">
            <w:pPr>
              <w:rPr>
                <w:rFonts w:ascii="Times New Roman" w:hAnsi="Times New Roman"/>
                <w:lang w:val="uk-UA"/>
              </w:rPr>
            </w:pPr>
            <w:r w:rsidRPr="006F33C0">
              <w:rPr>
                <w:rFonts w:ascii="Times New Roman" w:hAnsi="Times New Roman"/>
                <w:lang w:val="uk-UA"/>
              </w:rPr>
              <w:t>1</w:t>
            </w:r>
          </w:p>
        </w:tc>
      </w:tr>
      <w:tr w:rsidR="00D338FE" w:rsidRPr="006F33C0" w:rsidTr="006F33C0">
        <w:trPr>
          <w:trHeight w:val="519"/>
        </w:trPr>
        <w:tc>
          <w:tcPr>
            <w:tcW w:w="5335" w:type="dxa"/>
          </w:tcPr>
          <w:p w:rsidR="00D338FE" w:rsidRPr="000476EE" w:rsidRDefault="00D338FE" w:rsidP="006F33C0">
            <w:pPr>
              <w:pStyle w:val="PlainText"/>
              <w:ind w:firstLine="709"/>
              <w:rPr>
                <w:rFonts w:ascii="Times New Roman" w:hAnsi="Times New Roman" w:cs="Times New Roman"/>
                <w:sz w:val="24"/>
                <w:szCs w:val="24"/>
              </w:rPr>
            </w:pPr>
            <w:r w:rsidRPr="000476EE">
              <w:rPr>
                <w:rFonts w:ascii="Times New Roman" w:hAnsi="Times New Roman" w:cs="Times New Roman"/>
                <w:sz w:val="24"/>
                <w:szCs w:val="24"/>
              </w:rPr>
              <w:t xml:space="preserve">Тема 2. Зміст, методи і форми здобуття  господарсько-економічних знань та формування умінь і навичок в українському шкільництві Західної України (кінець ХІХ – початок 40-х рр. ХХ ст.)  </w:t>
            </w:r>
          </w:p>
          <w:p w:rsidR="00D338FE" w:rsidRPr="000476EE" w:rsidRDefault="00D338FE" w:rsidP="006F33C0">
            <w:pPr>
              <w:ind w:firstLine="708"/>
              <w:rPr>
                <w:rFonts w:ascii="Times New Roman" w:hAnsi="Times New Roman"/>
                <w:sz w:val="24"/>
                <w:szCs w:val="24"/>
                <w:lang w:val="uk-UA"/>
              </w:rPr>
            </w:pPr>
          </w:p>
        </w:tc>
        <w:tc>
          <w:tcPr>
            <w:tcW w:w="976"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c>
          <w:tcPr>
            <w:tcW w:w="1531"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c>
          <w:tcPr>
            <w:tcW w:w="1614"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r>
      <w:tr w:rsidR="00D338FE" w:rsidRPr="006F33C0" w:rsidTr="006F33C0">
        <w:trPr>
          <w:trHeight w:val="803"/>
        </w:trPr>
        <w:tc>
          <w:tcPr>
            <w:tcW w:w="5335" w:type="dxa"/>
          </w:tcPr>
          <w:p w:rsidR="00D338FE" w:rsidRPr="000476EE" w:rsidRDefault="00D338FE" w:rsidP="006F33C0">
            <w:pPr>
              <w:ind w:firstLine="708"/>
              <w:rPr>
                <w:rFonts w:ascii="Times New Roman" w:hAnsi="Times New Roman"/>
                <w:sz w:val="24"/>
                <w:szCs w:val="24"/>
                <w:lang w:val="uk-UA"/>
              </w:rPr>
            </w:pPr>
            <w:r w:rsidRPr="000476EE">
              <w:rPr>
                <w:rFonts w:ascii="Times New Roman" w:hAnsi="Times New Roman"/>
                <w:sz w:val="24"/>
                <w:szCs w:val="24"/>
                <w:lang w:val="uk-UA"/>
              </w:rPr>
              <w:t>Тема 3. Підготовка кадрів для забезпечення формування господарської культури дітей та дорослих</w:t>
            </w:r>
          </w:p>
          <w:p w:rsidR="00D338FE" w:rsidRPr="000476EE" w:rsidRDefault="00D338FE" w:rsidP="006F33C0">
            <w:pPr>
              <w:ind w:left="-7"/>
              <w:rPr>
                <w:rFonts w:ascii="Times New Roman" w:hAnsi="Times New Roman"/>
                <w:sz w:val="24"/>
                <w:szCs w:val="24"/>
                <w:lang w:val="uk-UA"/>
              </w:rPr>
            </w:pPr>
          </w:p>
        </w:tc>
        <w:tc>
          <w:tcPr>
            <w:tcW w:w="976"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c>
          <w:tcPr>
            <w:tcW w:w="1531" w:type="dxa"/>
          </w:tcPr>
          <w:p w:rsidR="00D338FE" w:rsidRPr="006F33C0" w:rsidRDefault="00D338FE" w:rsidP="006F33C0">
            <w:pPr>
              <w:rPr>
                <w:rFonts w:ascii="Times New Roman" w:hAnsi="Times New Roman"/>
                <w:lang w:val="uk-UA"/>
              </w:rPr>
            </w:pPr>
          </w:p>
        </w:tc>
        <w:tc>
          <w:tcPr>
            <w:tcW w:w="1614"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r>
      <w:tr w:rsidR="00D338FE" w:rsidRPr="006F33C0" w:rsidTr="006F33C0">
        <w:trPr>
          <w:trHeight w:val="385"/>
        </w:trPr>
        <w:tc>
          <w:tcPr>
            <w:tcW w:w="5335" w:type="dxa"/>
          </w:tcPr>
          <w:p w:rsidR="00D338FE" w:rsidRPr="000476EE" w:rsidRDefault="00D338FE" w:rsidP="006F33C0">
            <w:pPr>
              <w:ind w:left="-7"/>
              <w:rPr>
                <w:rFonts w:ascii="Times New Roman" w:hAnsi="Times New Roman"/>
                <w:sz w:val="24"/>
                <w:szCs w:val="24"/>
                <w:lang w:val="uk-UA"/>
              </w:rPr>
            </w:pPr>
            <w:r w:rsidRPr="000476EE">
              <w:rPr>
                <w:rFonts w:ascii="Times New Roman" w:hAnsi="Times New Roman"/>
                <w:sz w:val="24"/>
                <w:szCs w:val="24"/>
                <w:lang w:val="uk-UA"/>
              </w:rPr>
              <w:t>Тема 4. Традиції української родини як основа виховання господарської культури дітей та дорослих</w:t>
            </w:r>
          </w:p>
        </w:tc>
        <w:tc>
          <w:tcPr>
            <w:tcW w:w="976"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c>
          <w:tcPr>
            <w:tcW w:w="1531"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c>
          <w:tcPr>
            <w:tcW w:w="1614" w:type="dxa"/>
          </w:tcPr>
          <w:p w:rsidR="00D338FE" w:rsidRPr="006F33C0" w:rsidRDefault="00D338FE" w:rsidP="006F33C0">
            <w:pPr>
              <w:rPr>
                <w:rFonts w:ascii="Times New Roman" w:hAnsi="Times New Roman"/>
                <w:lang w:val="uk-UA"/>
              </w:rPr>
            </w:pPr>
            <w:r w:rsidRPr="006F33C0">
              <w:rPr>
                <w:rFonts w:ascii="Times New Roman" w:hAnsi="Times New Roman"/>
                <w:lang w:val="uk-UA"/>
              </w:rPr>
              <w:t>1</w:t>
            </w:r>
          </w:p>
        </w:tc>
      </w:tr>
      <w:tr w:rsidR="00D338FE" w:rsidRPr="006F33C0" w:rsidTr="006F33C0">
        <w:trPr>
          <w:trHeight w:val="888"/>
        </w:trPr>
        <w:tc>
          <w:tcPr>
            <w:tcW w:w="5335" w:type="dxa"/>
          </w:tcPr>
          <w:p w:rsidR="00D338FE" w:rsidRPr="000476EE" w:rsidRDefault="00D338FE" w:rsidP="006F33C0">
            <w:pPr>
              <w:ind w:firstLine="708"/>
              <w:rPr>
                <w:rFonts w:ascii="Times New Roman" w:hAnsi="Times New Roman"/>
                <w:sz w:val="24"/>
                <w:szCs w:val="24"/>
                <w:lang w:val="uk-UA"/>
              </w:rPr>
            </w:pPr>
            <w:r w:rsidRPr="000476EE">
              <w:rPr>
                <w:rFonts w:ascii="Times New Roman" w:hAnsi="Times New Roman"/>
                <w:sz w:val="24"/>
                <w:szCs w:val="24"/>
                <w:lang w:val="uk-UA"/>
              </w:rPr>
              <w:t>Тема 5. Становлення та розвиток приватного сільськогосподарського шкільництва</w:t>
            </w:r>
          </w:p>
        </w:tc>
        <w:tc>
          <w:tcPr>
            <w:tcW w:w="976"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c>
          <w:tcPr>
            <w:tcW w:w="1531" w:type="dxa"/>
          </w:tcPr>
          <w:p w:rsidR="00D338FE" w:rsidRPr="006F33C0" w:rsidRDefault="00D338FE" w:rsidP="006F33C0">
            <w:pPr>
              <w:rPr>
                <w:rFonts w:ascii="Times New Roman" w:hAnsi="Times New Roman"/>
                <w:lang w:val="uk-UA"/>
              </w:rPr>
            </w:pPr>
          </w:p>
        </w:tc>
        <w:tc>
          <w:tcPr>
            <w:tcW w:w="1614" w:type="dxa"/>
          </w:tcPr>
          <w:p w:rsidR="00D338FE" w:rsidRPr="006F33C0" w:rsidRDefault="00D338FE" w:rsidP="006F33C0">
            <w:pPr>
              <w:rPr>
                <w:rFonts w:ascii="Times New Roman" w:hAnsi="Times New Roman"/>
                <w:lang w:val="uk-UA"/>
              </w:rPr>
            </w:pPr>
            <w:r w:rsidRPr="006F33C0">
              <w:rPr>
                <w:rFonts w:ascii="Times New Roman" w:hAnsi="Times New Roman"/>
                <w:lang w:val="uk-UA"/>
              </w:rPr>
              <w:t>1</w:t>
            </w:r>
          </w:p>
        </w:tc>
      </w:tr>
      <w:tr w:rsidR="00D338FE" w:rsidRPr="006F33C0" w:rsidTr="006F33C0">
        <w:trPr>
          <w:trHeight w:val="434"/>
        </w:trPr>
        <w:tc>
          <w:tcPr>
            <w:tcW w:w="5335" w:type="dxa"/>
          </w:tcPr>
          <w:p w:rsidR="00D338FE" w:rsidRPr="000476EE" w:rsidRDefault="00D338FE" w:rsidP="006F33C0">
            <w:pPr>
              <w:ind w:left="-7"/>
              <w:rPr>
                <w:rFonts w:ascii="Times New Roman" w:hAnsi="Times New Roman"/>
                <w:sz w:val="24"/>
                <w:szCs w:val="24"/>
                <w:lang w:val="uk-UA"/>
              </w:rPr>
            </w:pPr>
            <w:r w:rsidRPr="000476EE">
              <w:rPr>
                <w:rFonts w:ascii="Times New Roman" w:hAnsi="Times New Roman"/>
                <w:sz w:val="24"/>
                <w:szCs w:val="24"/>
                <w:lang w:val="uk-UA"/>
              </w:rPr>
              <w:t>Тема 6. Діяльність громадських молодіжних організацій щодо здобуття господарсько-економічних знань, формування умінь і навичок у дітей</w:t>
            </w:r>
          </w:p>
        </w:tc>
        <w:tc>
          <w:tcPr>
            <w:tcW w:w="976"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c>
          <w:tcPr>
            <w:tcW w:w="1531"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c>
          <w:tcPr>
            <w:tcW w:w="1614"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r>
      <w:tr w:rsidR="00D338FE" w:rsidRPr="006F33C0" w:rsidTr="006F33C0">
        <w:trPr>
          <w:trHeight w:val="519"/>
        </w:trPr>
        <w:tc>
          <w:tcPr>
            <w:tcW w:w="5335" w:type="dxa"/>
          </w:tcPr>
          <w:p w:rsidR="00D338FE" w:rsidRPr="000476EE" w:rsidRDefault="00D338FE" w:rsidP="006F33C0">
            <w:pPr>
              <w:ind w:left="-284" w:firstLine="992"/>
              <w:rPr>
                <w:rFonts w:ascii="Times New Roman" w:hAnsi="Times New Roman"/>
                <w:sz w:val="24"/>
                <w:szCs w:val="24"/>
                <w:lang w:val="uk-UA"/>
              </w:rPr>
            </w:pPr>
            <w:r w:rsidRPr="000476EE">
              <w:rPr>
                <w:rFonts w:ascii="Times New Roman" w:hAnsi="Times New Roman"/>
                <w:sz w:val="24"/>
                <w:szCs w:val="24"/>
                <w:lang w:val="uk-UA"/>
              </w:rPr>
              <w:t>Тема 7. Виховання господарської культури юнаків та дівчат у Хліборобському вишколі молоді</w:t>
            </w:r>
          </w:p>
          <w:p w:rsidR="00D338FE" w:rsidRPr="000476EE" w:rsidRDefault="00D338FE" w:rsidP="006F33C0">
            <w:pPr>
              <w:ind w:left="-7"/>
              <w:rPr>
                <w:rFonts w:ascii="Times New Roman" w:hAnsi="Times New Roman"/>
                <w:sz w:val="24"/>
                <w:szCs w:val="24"/>
                <w:u w:val="single"/>
                <w:lang w:val="uk-UA"/>
              </w:rPr>
            </w:pPr>
          </w:p>
        </w:tc>
        <w:tc>
          <w:tcPr>
            <w:tcW w:w="976"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c>
          <w:tcPr>
            <w:tcW w:w="1531"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c>
          <w:tcPr>
            <w:tcW w:w="1614"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r>
      <w:tr w:rsidR="00D338FE" w:rsidRPr="006F33C0" w:rsidTr="006F33C0">
        <w:trPr>
          <w:trHeight w:val="452"/>
        </w:trPr>
        <w:tc>
          <w:tcPr>
            <w:tcW w:w="5335" w:type="dxa"/>
          </w:tcPr>
          <w:p w:rsidR="00D338FE" w:rsidRPr="000476EE" w:rsidRDefault="00D338FE" w:rsidP="006F33C0">
            <w:pPr>
              <w:pStyle w:val="PlainText"/>
              <w:ind w:left="-284" w:firstLine="709"/>
              <w:rPr>
                <w:rFonts w:ascii="Times New Roman" w:hAnsi="Times New Roman" w:cs="Times New Roman"/>
                <w:sz w:val="24"/>
                <w:szCs w:val="24"/>
              </w:rPr>
            </w:pPr>
            <w:r w:rsidRPr="000476EE">
              <w:rPr>
                <w:rFonts w:ascii="Times New Roman" w:hAnsi="Times New Roman" w:cs="Times New Roman"/>
                <w:sz w:val="24"/>
                <w:szCs w:val="24"/>
              </w:rPr>
              <w:t xml:space="preserve">Тема 8. Масове просвітництво як засіб поширення господарсько-економічних знань серед дорослого населення </w:t>
            </w:r>
          </w:p>
          <w:p w:rsidR="00D338FE" w:rsidRPr="000476EE" w:rsidRDefault="00D338FE" w:rsidP="006F33C0">
            <w:pPr>
              <w:pStyle w:val="PlainText"/>
              <w:ind w:left="-284" w:firstLine="709"/>
              <w:rPr>
                <w:rFonts w:ascii="Times New Roman" w:hAnsi="Times New Roman" w:cs="Times New Roman"/>
                <w:sz w:val="24"/>
                <w:szCs w:val="24"/>
              </w:rPr>
            </w:pPr>
          </w:p>
        </w:tc>
        <w:tc>
          <w:tcPr>
            <w:tcW w:w="976" w:type="dxa"/>
          </w:tcPr>
          <w:p w:rsidR="00D338FE" w:rsidRPr="006F33C0" w:rsidRDefault="00D338FE" w:rsidP="006F33C0">
            <w:pPr>
              <w:rPr>
                <w:rFonts w:ascii="Times New Roman" w:hAnsi="Times New Roman"/>
                <w:lang w:val="uk-UA"/>
              </w:rPr>
            </w:pPr>
            <w:r w:rsidRPr="006F33C0">
              <w:rPr>
                <w:rFonts w:ascii="Times New Roman" w:hAnsi="Times New Roman"/>
                <w:lang w:val="uk-UA"/>
              </w:rPr>
              <w:t>4</w:t>
            </w:r>
          </w:p>
        </w:tc>
        <w:tc>
          <w:tcPr>
            <w:tcW w:w="1531"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c>
          <w:tcPr>
            <w:tcW w:w="1614"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r>
      <w:tr w:rsidR="00D338FE" w:rsidRPr="006F33C0" w:rsidTr="006F33C0">
        <w:trPr>
          <w:trHeight w:val="636"/>
        </w:trPr>
        <w:tc>
          <w:tcPr>
            <w:tcW w:w="5335" w:type="dxa"/>
          </w:tcPr>
          <w:p w:rsidR="00D338FE" w:rsidRPr="000476EE" w:rsidRDefault="00D338FE" w:rsidP="006F33C0">
            <w:pPr>
              <w:pStyle w:val="PlainText"/>
              <w:ind w:left="-284" w:firstLine="709"/>
              <w:rPr>
                <w:rFonts w:ascii="Times New Roman" w:hAnsi="Times New Roman" w:cs="Times New Roman"/>
                <w:sz w:val="24"/>
                <w:szCs w:val="24"/>
              </w:rPr>
            </w:pPr>
            <w:r w:rsidRPr="000476EE">
              <w:rPr>
                <w:rFonts w:ascii="Times New Roman" w:hAnsi="Times New Roman" w:cs="Times New Roman"/>
                <w:sz w:val="24"/>
                <w:szCs w:val="24"/>
              </w:rPr>
              <w:t>Тема 9.  Роль періодичної преси в підвищенні господарської культури селянства</w:t>
            </w:r>
          </w:p>
          <w:p w:rsidR="00D338FE" w:rsidRPr="000476EE" w:rsidRDefault="00D338FE" w:rsidP="006F33C0">
            <w:pPr>
              <w:ind w:left="-7"/>
              <w:rPr>
                <w:rFonts w:ascii="Times New Roman" w:hAnsi="Times New Roman"/>
                <w:sz w:val="24"/>
                <w:szCs w:val="24"/>
              </w:rPr>
            </w:pPr>
          </w:p>
        </w:tc>
        <w:tc>
          <w:tcPr>
            <w:tcW w:w="976"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c>
          <w:tcPr>
            <w:tcW w:w="1531" w:type="dxa"/>
          </w:tcPr>
          <w:p w:rsidR="00D338FE" w:rsidRPr="006F33C0" w:rsidRDefault="00D338FE" w:rsidP="006F33C0">
            <w:pPr>
              <w:rPr>
                <w:rFonts w:ascii="Times New Roman" w:hAnsi="Times New Roman"/>
                <w:lang w:val="uk-UA"/>
              </w:rPr>
            </w:pPr>
          </w:p>
        </w:tc>
        <w:tc>
          <w:tcPr>
            <w:tcW w:w="1614" w:type="dxa"/>
          </w:tcPr>
          <w:p w:rsidR="00D338FE" w:rsidRPr="006F33C0" w:rsidRDefault="00D338FE" w:rsidP="006F33C0">
            <w:pPr>
              <w:rPr>
                <w:rFonts w:ascii="Times New Roman" w:hAnsi="Times New Roman"/>
                <w:lang w:val="uk-UA"/>
              </w:rPr>
            </w:pPr>
            <w:r w:rsidRPr="006F33C0">
              <w:rPr>
                <w:rFonts w:ascii="Times New Roman" w:hAnsi="Times New Roman"/>
                <w:lang w:val="uk-UA"/>
              </w:rPr>
              <w:t>1</w:t>
            </w:r>
          </w:p>
        </w:tc>
      </w:tr>
      <w:tr w:rsidR="00D338FE" w:rsidRPr="006F33C0" w:rsidTr="006F33C0">
        <w:trPr>
          <w:trHeight w:val="552"/>
        </w:trPr>
        <w:tc>
          <w:tcPr>
            <w:tcW w:w="5335" w:type="dxa"/>
          </w:tcPr>
          <w:p w:rsidR="00D338FE" w:rsidRPr="000476EE" w:rsidRDefault="00D338FE" w:rsidP="006F33C0">
            <w:pPr>
              <w:pStyle w:val="PlainText"/>
              <w:ind w:left="-284" w:firstLine="709"/>
              <w:rPr>
                <w:rFonts w:ascii="Times New Roman" w:hAnsi="Times New Roman" w:cs="Times New Roman"/>
                <w:sz w:val="24"/>
                <w:szCs w:val="24"/>
              </w:rPr>
            </w:pPr>
            <w:r w:rsidRPr="000476EE">
              <w:rPr>
                <w:rFonts w:ascii="Times New Roman" w:hAnsi="Times New Roman" w:cs="Times New Roman"/>
                <w:sz w:val="24"/>
                <w:szCs w:val="24"/>
              </w:rPr>
              <w:t>Тема 10. Основні форми господарсько-економічного просвітництва юнацтва та дорослих у Західній Україні.</w:t>
            </w:r>
          </w:p>
          <w:p w:rsidR="00D338FE" w:rsidRPr="000476EE" w:rsidRDefault="00D338FE" w:rsidP="006F33C0">
            <w:pPr>
              <w:pStyle w:val="PlainText"/>
              <w:ind w:left="-284" w:firstLine="709"/>
              <w:rPr>
                <w:rFonts w:ascii="Times New Roman" w:hAnsi="Times New Roman" w:cs="Times New Roman"/>
                <w:sz w:val="24"/>
                <w:szCs w:val="24"/>
              </w:rPr>
            </w:pPr>
          </w:p>
        </w:tc>
        <w:tc>
          <w:tcPr>
            <w:tcW w:w="976"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c>
          <w:tcPr>
            <w:tcW w:w="1531" w:type="dxa"/>
          </w:tcPr>
          <w:p w:rsidR="00D338FE" w:rsidRPr="006F33C0" w:rsidRDefault="00D338FE" w:rsidP="006F33C0">
            <w:pPr>
              <w:rPr>
                <w:rFonts w:ascii="Times New Roman" w:hAnsi="Times New Roman"/>
                <w:lang w:val="uk-UA"/>
              </w:rPr>
            </w:pPr>
          </w:p>
        </w:tc>
        <w:tc>
          <w:tcPr>
            <w:tcW w:w="1614"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r>
      <w:tr w:rsidR="00D338FE" w:rsidRPr="006F33C0" w:rsidTr="006F33C0">
        <w:trPr>
          <w:trHeight w:val="452"/>
        </w:trPr>
        <w:tc>
          <w:tcPr>
            <w:tcW w:w="5335" w:type="dxa"/>
          </w:tcPr>
          <w:p w:rsidR="00D338FE" w:rsidRPr="000476EE" w:rsidRDefault="00D338FE" w:rsidP="006F33C0">
            <w:pPr>
              <w:pStyle w:val="PlainText"/>
              <w:ind w:left="-284" w:firstLine="709"/>
              <w:rPr>
                <w:rFonts w:ascii="Times New Roman" w:hAnsi="Times New Roman" w:cs="Times New Roman"/>
                <w:sz w:val="24"/>
                <w:szCs w:val="24"/>
              </w:rPr>
            </w:pPr>
            <w:r w:rsidRPr="000476EE">
              <w:rPr>
                <w:rFonts w:ascii="Times New Roman" w:hAnsi="Times New Roman" w:cs="Times New Roman"/>
                <w:sz w:val="24"/>
                <w:szCs w:val="24"/>
              </w:rPr>
              <w:t xml:space="preserve">Тема 11. Творче використання досвіду виховання господарської культури особистості у вітчизняній освітній практиці </w:t>
            </w:r>
          </w:p>
          <w:p w:rsidR="00D338FE" w:rsidRPr="000476EE" w:rsidRDefault="00D338FE" w:rsidP="006F33C0">
            <w:pPr>
              <w:pStyle w:val="PlainText"/>
              <w:ind w:left="-284" w:firstLine="709"/>
              <w:rPr>
                <w:rFonts w:ascii="Times New Roman" w:hAnsi="Times New Roman" w:cs="Times New Roman"/>
                <w:sz w:val="24"/>
                <w:szCs w:val="24"/>
              </w:rPr>
            </w:pPr>
          </w:p>
        </w:tc>
        <w:tc>
          <w:tcPr>
            <w:tcW w:w="976"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c>
          <w:tcPr>
            <w:tcW w:w="1531" w:type="dxa"/>
          </w:tcPr>
          <w:p w:rsidR="00D338FE" w:rsidRPr="006F33C0" w:rsidRDefault="00D338FE" w:rsidP="006F33C0">
            <w:pPr>
              <w:rPr>
                <w:rFonts w:ascii="Times New Roman" w:hAnsi="Times New Roman"/>
                <w:lang w:val="uk-UA"/>
              </w:rPr>
            </w:pPr>
          </w:p>
        </w:tc>
        <w:tc>
          <w:tcPr>
            <w:tcW w:w="1614" w:type="dxa"/>
          </w:tcPr>
          <w:p w:rsidR="00D338FE" w:rsidRPr="006F33C0" w:rsidRDefault="00D338FE" w:rsidP="006F33C0">
            <w:pPr>
              <w:rPr>
                <w:rFonts w:ascii="Times New Roman" w:hAnsi="Times New Roman"/>
                <w:lang w:val="uk-UA"/>
              </w:rPr>
            </w:pPr>
            <w:r w:rsidRPr="006F33C0">
              <w:rPr>
                <w:rFonts w:ascii="Times New Roman" w:hAnsi="Times New Roman"/>
                <w:lang w:val="uk-UA"/>
              </w:rPr>
              <w:t>2</w:t>
            </w:r>
          </w:p>
        </w:tc>
      </w:tr>
      <w:tr w:rsidR="00D338FE" w:rsidRPr="006F33C0" w:rsidTr="006F33C0">
        <w:trPr>
          <w:trHeight w:val="452"/>
        </w:trPr>
        <w:tc>
          <w:tcPr>
            <w:tcW w:w="5335" w:type="dxa"/>
          </w:tcPr>
          <w:p w:rsidR="00D338FE" w:rsidRPr="006F33C0" w:rsidRDefault="00D338FE" w:rsidP="006F33C0">
            <w:pPr>
              <w:ind w:left="-7"/>
              <w:rPr>
                <w:rFonts w:ascii="Times New Roman" w:hAnsi="Times New Roman"/>
                <w:lang w:val="uk-UA"/>
              </w:rPr>
            </w:pPr>
            <w:r w:rsidRPr="006F33C0">
              <w:rPr>
                <w:rFonts w:ascii="Times New Roman" w:hAnsi="Times New Roman"/>
                <w:lang w:val="uk-UA"/>
              </w:rPr>
              <w:t>Усього</w:t>
            </w:r>
          </w:p>
        </w:tc>
        <w:tc>
          <w:tcPr>
            <w:tcW w:w="976" w:type="dxa"/>
          </w:tcPr>
          <w:p w:rsidR="00D338FE" w:rsidRPr="006F33C0" w:rsidRDefault="00D338FE" w:rsidP="006F33C0">
            <w:pPr>
              <w:rPr>
                <w:rFonts w:ascii="Times New Roman" w:hAnsi="Times New Roman"/>
                <w:lang w:val="uk-UA"/>
              </w:rPr>
            </w:pPr>
            <w:r w:rsidRPr="006F33C0">
              <w:rPr>
                <w:rFonts w:ascii="Times New Roman" w:hAnsi="Times New Roman"/>
                <w:lang w:val="uk-UA"/>
              </w:rPr>
              <w:t>24</w:t>
            </w:r>
          </w:p>
        </w:tc>
        <w:tc>
          <w:tcPr>
            <w:tcW w:w="1531" w:type="dxa"/>
          </w:tcPr>
          <w:p w:rsidR="00D338FE" w:rsidRPr="006F33C0" w:rsidRDefault="00D338FE" w:rsidP="006F33C0">
            <w:pPr>
              <w:rPr>
                <w:rFonts w:ascii="Times New Roman" w:hAnsi="Times New Roman"/>
                <w:lang w:val="uk-UA"/>
              </w:rPr>
            </w:pPr>
            <w:r w:rsidRPr="006F33C0">
              <w:rPr>
                <w:rFonts w:ascii="Times New Roman" w:hAnsi="Times New Roman"/>
                <w:lang w:val="uk-UA"/>
              </w:rPr>
              <w:t>12</w:t>
            </w:r>
          </w:p>
        </w:tc>
        <w:tc>
          <w:tcPr>
            <w:tcW w:w="1614" w:type="dxa"/>
          </w:tcPr>
          <w:p w:rsidR="00D338FE" w:rsidRPr="006F33C0" w:rsidRDefault="00D338FE" w:rsidP="006F33C0">
            <w:pPr>
              <w:rPr>
                <w:rFonts w:ascii="Times New Roman" w:hAnsi="Times New Roman"/>
                <w:lang w:val="uk-UA"/>
              </w:rPr>
            </w:pPr>
            <w:r w:rsidRPr="006F33C0">
              <w:rPr>
                <w:rFonts w:ascii="Times New Roman" w:hAnsi="Times New Roman"/>
                <w:lang w:val="uk-UA"/>
              </w:rPr>
              <w:t>18</w:t>
            </w:r>
          </w:p>
        </w:tc>
      </w:tr>
    </w:tbl>
    <w:p w:rsidR="00D338FE" w:rsidRPr="006F33C0" w:rsidRDefault="00D338FE" w:rsidP="0066456A">
      <w:pPr>
        <w:spacing w:line="336" w:lineRule="auto"/>
        <w:ind w:left="-284"/>
        <w:contextualSpacing/>
        <w:jc w:val="right"/>
        <w:rPr>
          <w:rFonts w:ascii="Times New Roman" w:hAnsi="Times New Roman"/>
          <w:b/>
          <w:i/>
          <w:lang w:val="uk-UA"/>
        </w:rPr>
      </w:pPr>
    </w:p>
    <w:p w:rsidR="00D338FE" w:rsidRPr="006F33C0" w:rsidRDefault="00D338FE" w:rsidP="00C43A43">
      <w:pPr>
        <w:spacing w:after="0"/>
        <w:jc w:val="center"/>
        <w:rPr>
          <w:rFonts w:ascii="Times New Roman" w:hAnsi="Times New Roman"/>
          <w:b/>
          <w:lang w:val="uk-UA"/>
        </w:rPr>
      </w:pPr>
      <w:r w:rsidRPr="006F33C0">
        <w:rPr>
          <w:rFonts w:ascii="Times New Roman" w:hAnsi="Times New Roman"/>
          <w:b/>
          <w:lang w:val="uk-UA"/>
        </w:rPr>
        <w:t>Тематика та змістове наповнення лекційних занять</w:t>
      </w:r>
    </w:p>
    <w:p w:rsidR="00D338FE" w:rsidRPr="006F33C0" w:rsidRDefault="00D338FE" w:rsidP="00C43A43">
      <w:pPr>
        <w:spacing w:after="0"/>
        <w:jc w:val="both"/>
        <w:rPr>
          <w:rFonts w:ascii="Times New Roman" w:hAnsi="Times New Roman"/>
          <w:b/>
          <w:lang w:val="uk-UA"/>
        </w:rPr>
      </w:pPr>
      <w:r w:rsidRPr="006F33C0">
        <w:rPr>
          <w:rFonts w:ascii="Times New Roman" w:hAnsi="Times New Roman"/>
          <w:b/>
          <w:lang w:val="uk-UA"/>
        </w:rPr>
        <w:t>Тема 1. Науково-методологічні засади виховання господарської культури особистості: історико-регіональний аспект</w:t>
      </w:r>
    </w:p>
    <w:p w:rsidR="00D338FE" w:rsidRPr="006F33C0" w:rsidRDefault="00D338FE" w:rsidP="00C43A43">
      <w:pPr>
        <w:spacing w:after="0"/>
        <w:jc w:val="both"/>
        <w:rPr>
          <w:rFonts w:ascii="Times New Roman" w:hAnsi="Times New Roman"/>
          <w:lang w:val="uk-UA"/>
        </w:rPr>
      </w:pPr>
      <w:r w:rsidRPr="006F33C0">
        <w:rPr>
          <w:rFonts w:ascii="Times New Roman" w:hAnsi="Times New Roman"/>
          <w:b/>
          <w:lang w:val="uk-UA"/>
        </w:rPr>
        <w:t>Ключові поняття</w:t>
      </w:r>
      <w:r w:rsidRPr="006F33C0">
        <w:rPr>
          <w:rFonts w:ascii="Times New Roman" w:hAnsi="Times New Roman"/>
          <w:lang w:val="uk-UA"/>
        </w:rPr>
        <w:t>: господарська культура, система господарської освіти, чинники формування господарської культури, функції господарської культури зміст господарської культури.</w:t>
      </w:r>
    </w:p>
    <w:p w:rsidR="00D338FE" w:rsidRPr="006F33C0" w:rsidRDefault="00D338FE" w:rsidP="00C43A43">
      <w:pPr>
        <w:spacing w:after="0"/>
        <w:jc w:val="both"/>
        <w:rPr>
          <w:rFonts w:ascii="Times New Roman" w:hAnsi="Times New Roman"/>
          <w:lang w:val="uk-UA"/>
        </w:rPr>
      </w:pPr>
      <w:r w:rsidRPr="006F33C0">
        <w:rPr>
          <w:rFonts w:ascii="Times New Roman" w:hAnsi="Times New Roman"/>
          <w:b/>
          <w:lang w:val="uk-UA"/>
        </w:rPr>
        <w:t>Рекомендована література</w:t>
      </w:r>
      <w:r w:rsidRPr="006F33C0">
        <w:rPr>
          <w:rFonts w:ascii="Times New Roman" w:hAnsi="Times New Roman"/>
          <w:lang w:val="uk-UA"/>
        </w:rPr>
        <w:t>: [10; 17; 25; 26; 27; 28; 29; 33; 48; 51; 53; 54; 55; 65; 80; 84; 115; 123; 130; 131; 141; 143 та ін.].</w:t>
      </w:r>
    </w:p>
    <w:p w:rsidR="00D338FE" w:rsidRPr="006F33C0" w:rsidRDefault="00D338FE" w:rsidP="00C43A43">
      <w:pPr>
        <w:spacing w:after="0"/>
        <w:ind w:firstLine="709"/>
        <w:jc w:val="both"/>
        <w:rPr>
          <w:rFonts w:ascii="Times New Roman" w:hAnsi="Times New Roman"/>
          <w:lang w:val="uk-UA"/>
        </w:rPr>
      </w:pPr>
      <w:r w:rsidRPr="006F33C0">
        <w:rPr>
          <w:rFonts w:ascii="Times New Roman" w:hAnsi="Times New Roman"/>
          <w:lang w:val="uk-UA"/>
        </w:rPr>
        <w:t xml:space="preserve">Сучасні наріжні освітні документи чітко увиразнюють мету щодо «виховання цивілізованого господаря»,  однак немає розробленої комплексної науково обґрунтованої програми формування господаря, яка б окреслювала як теоретико-методологічні підходи вивчення цієї проблеми, так і механізми впровадження її в практику, як і, урешті, створення цілісної національної моделі виховання  господарської культури особистості. </w:t>
      </w:r>
    </w:p>
    <w:p w:rsidR="00D338FE" w:rsidRPr="006F33C0" w:rsidRDefault="00D338FE" w:rsidP="00C43A43">
      <w:pPr>
        <w:spacing w:after="0"/>
        <w:ind w:firstLine="709"/>
        <w:jc w:val="both"/>
        <w:rPr>
          <w:rFonts w:ascii="Times New Roman" w:hAnsi="Times New Roman"/>
          <w:lang w:val="uk-UA"/>
        </w:rPr>
      </w:pPr>
      <w:r w:rsidRPr="006F33C0">
        <w:rPr>
          <w:rFonts w:ascii="Times New Roman" w:hAnsi="Times New Roman"/>
          <w:lang w:val="uk-UA"/>
        </w:rPr>
        <w:t>З огляду на сучасні освітні виклики і наукові парадигми, етнокультурну традицію українського народу поняття «господарський», «господарська культура», «господарське виховання», «господарська освіта» адекватніше відображають як історичну ретроспективу, так і сучасні реалії та перспективи розвитку освітньо-педагогічного процесу в Україні, аніж категорії «трудове виховання», «економічне виховання». Формальні підстави для обґрунтування такої позиції знаходимо в базових освітніх документах (Державна національна програма «Освіта: Україна ХХІ століття», Концепція національного виховання, ін.). Такий підхід виправданий також з позиції формування категоріально-понятійного апарату вітчизняної педагогічної науки та вдосконалення теорії і практики освіти й виховання зростаючого покоління, оскільки він відповідає як сучасним суспільним, зокрема й економічним реаліям, так і господарським та етнопедагогічним традиціям українського народу, його ментальності, етнопедагогічному досвіду українців. Національна господарська культура українців найрельєфніше  проявляється в сільськогосподарській культурі, позаяк саме ця форма увиразнює її мету – формування господаря землі. Поняття «господарське» – універсальний базовий феномен, яке лежить в основі складного словосполучення  «господарська культура», яке, будучи показником господарської діяльності людини, включає її ставлення до себе, до громади, до природи, виробництва, споживання матеріальних благ, духовних цінностей тощо.</w:t>
      </w:r>
    </w:p>
    <w:p w:rsidR="00D338FE" w:rsidRPr="006F33C0" w:rsidRDefault="00D338FE" w:rsidP="00C43A43">
      <w:pPr>
        <w:tabs>
          <w:tab w:val="left" w:pos="851"/>
        </w:tabs>
        <w:spacing w:after="0"/>
        <w:ind w:firstLine="709"/>
        <w:jc w:val="both"/>
        <w:outlineLvl w:val="0"/>
        <w:rPr>
          <w:rFonts w:ascii="Times New Roman" w:hAnsi="Times New Roman"/>
          <w:lang w:val="uk-UA"/>
        </w:rPr>
      </w:pPr>
      <w:r w:rsidRPr="006F33C0">
        <w:rPr>
          <w:rFonts w:ascii="Times New Roman" w:hAnsi="Times New Roman"/>
          <w:bCs/>
          <w:lang w:val="uk-UA"/>
        </w:rPr>
        <w:t xml:space="preserve">Важливі аргументи для обґрунтування цієї позиції дає теорія і практика виховання господарської культури дітей та дорослих у Західній Україні наприкінці ХІХ – на початку 40-х рр. ХХ ст. Уже тоді в середовищі </w:t>
      </w:r>
      <w:r w:rsidRPr="006F33C0">
        <w:rPr>
          <w:rFonts w:ascii="Times New Roman" w:hAnsi="Times New Roman"/>
          <w:lang w:val="uk-UA"/>
        </w:rPr>
        <w:t xml:space="preserve">педагогів і науковців (А. Андрохович, М. Боровський, Д. Великанович, М. Галущинський, І. Герасимович, В. Доманицький, А. Жук, М. Каплистий, І. Карбулицький, А. Качор, Д. Коренець, І. Лучишин, Ю. Павликовський, А. Романенко, М. Росткович, С. Смаль-Стоцький, М. Творидло, М. Холевчук, Є. Храпливий, Й. Шимек, І. Ющишин, Л. Ясінчук та ін.) було розуміння того, що поняття «господарське виховання» ширше, глибше й об’ємніше, аніж «економічне виховання», яке, траплялося, зводили до «кооперативного виховання». Їх часто поєднували в складний прикметник «господарсько-економічне». У поглядах педагогів, окрім економічного складника, господарське життя охоплювало комплекс соціокультурних, морально-етичних, громадсько-патріотичних чинників і відносин. Тому наголошувалося на антропоцентризмі господарського виховання, яке було орієнтоване на людину з її  ціннісними та мотиваційно-цільовими установками. Воно витворювало складний структурний комплекс господарсько-економічних відносин, спрямованих на формування господарсько-економічних знань, ціннісних орієнтацій, усебічний розвиток особистості, формування рис господаря-патріота-громадянина. </w:t>
      </w:r>
    </w:p>
    <w:p w:rsidR="00D338FE" w:rsidRPr="006F33C0" w:rsidRDefault="00D338FE" w:rsidP="00C43A43">
      <w:pPr>
        <w:tabs>
          <w:tab w:val="left" w:pos="851"/>
        </w:tabs>
        <w:spacing w:after="0"/>
        <w:ind w:firstLine="709"/>
        <w:jc w:val="both"/>
        <w:outlineLvl w:val="0"/>
        <w:rPr>
          <w:rFonts w:ascii="Times New Roman" w:hAnsi="Times New Roman"/>
          <w:lang w:val="uk-UA"/>
        </w:rPr>
      </w:pPr>
      <w:r w:rsidRPr="006F33C0">
        <w:rPr>
          <w:rFonts w:ascii="Times New Roman" w:hAnsi="Times New Roman"/>
          <w:lang w:val="uk-UA"/>
        </w:rPr>
        <w:t xml:space="preserve">Утім, стверджувати про існування в західноукраїнському освітньо-педагогічному просторі кінця ХІХ – першої половини ХХ ст. науково-обґрунтованої концепції формування господарської культури не доводиться: її не було сформульовано і викладено в  цілісному завершеному вигляді.  Виняток тут становить концепція позашкільної хліборобської освіти дітей та юнацтва (хліборобського вишколу молоді), ґрунтовно та всебічно викладена в десятках праць Є. Храпливого; програма господарського виховання («життєво-господарське», «утилітарно-господарське»), у виділових школах, яку активно впроваджували в українських приватних навчальних закладах; теоретико-методологічні засади громадського господарсько-економічного просвітництва через систему різнопрофільних та різнотипових курсів для дорослих. Усі ці напрацювання у своїй сукупності достатньо виразно й повно окреслюють спосіб розуміння, базові трактування, різні точки зору та наріжну ідею й інші компоненти, що стверджують процес формування і кристалізації концепту господарського виховання, визначають мету і завдання – виховати «поступового господаря-громадянина-патріота» (тобто освіченого, цивілізованого, культурного, морального, з активною громадянською позицією, високим рівнем національної свідомості, гідності  і патріотизму), обґрунтують методи, форми й різні базові аспекти формування господарської культури дітей, підлітків, дорослого населення. Вони окреслюють три основні аспекти змісту господарського виховання: а) роль сім’ї і дошкілля у вихованні дитини працею; б) значення загальноосвітньої і фахової школи та позашкільних установ у формуванні господарської культури учнівської молоді; в) громадсько-економічне просвітництво дорослих тощо. </w:t>
      </w:r>
    </w:p>
    <w:p w:rsidR="00D338FE" w:rsidRPr="006F33C0" w:rsidRDefault="00D338FE" w:rsidP="00C43A43">
      <w:pPr>
        <w:tabs>
          <w:tab w:val="left" w:pos="851"/>
        </w:tabs>
        <w:spacing w:after="0"/>
        <w:ind w:firstLine="709"/>
        <w:jc w:val="both"/>
        <w:outlineLvl w:val="0"/>
        <w:rPr>
          <w:rFonts w:ascii="Times New Roman" w:hAnsi="Times New Roman"/>
          <w:lang w:val="uk-UA"/>
        </w:rPr>
      </w:pPr>
      <w:r w:rsidRPr="006F33C0">
        <w:rPr>
          <w:rFonts w:ascii="Times New Roman" w:hAnsi="Times New Roman"/>
          <w:lang w:val="uk-UA"/>
        </w:rPr>
        <w:tab/>
        <w:t>За досліджуваного періоду було обґрунтовано модель неперервної господарської освіти,  розроблено її понятійний апарат та науково-методичне й організаційно-педагогічне забезпечення. У практичній реалізації вона була орієнтована на відповідну інституційну структуру у вигляді національного приватного шкільництва, громадських організацій, кооперативних і наукових установ, а також на власний економічний, культурний, інтелектуальний потенціал українства.</w:t>
      </w:r>
      <w:r w:rsidRPr="006F33C0">
        <w:rPr>
          <w:rFonts w:ascii="Times New Roman" w:hAnsi="Times New Roman"/>
          <w:b/>
          <w:lang w:val="uk-UA"/>
        </w:rPr>
        <w:t xml:space="preserve"> </w:t>
      </w:r>
      <w:r w:rsidRPr="006F33C0">
        <w:rPr>
          <w:rFonts w:ascii="Times New Roman" w:hAnsi="Times New Roman"/>
          <w:b/>
          <w:lang w:val="uk-UA"/>
        </w:rPr>
        <w:tab/>
      </w:r>
      <w:r w:rsidRPr="006F33C0">
        <w:rPr>
          <w:rFonts w:ascii="Times New Roman" w:hAnsi="Times New Roman"/>
          <w:lang w:val="uk-UA"/>
        </w:rPr>
        <w:t xml:space="preserve">Освітяни господарську культуру  розглядали як багатоаспектне, інтегральне явище,  головними компонентами якої виступили господарські знання, господарські цінності (ціннісні орієнтації, господарське мислення, господарська ментальність, господарська відповідальність) та господарська діяльність (поведінка). Це проявлялося в системі відносин: людина-господарство, людина-людина, людина-громада, людина-держава, людина-природа. </w:t>
      </w:r>
    </w:p>
    <w:p w:rsidR="00D338FE" w:rsidRPr="006F33C0" w:rsidRDefault="00D338FE" w:rsidP="00C43A43">
      <w:pPr>
        <w:spacing w:after="0"/>
        <w:ind w:firstLine="709"/>
        <w:jc w:val="both"/>
        <w:rPr>
          <w:rFonts w:ascii="Times New Roman" w:hAnsi="Times New Roman"/>
          <w:lang w:val="uk-UA"/>
        </w:rPr>
      </w:pPr>
      <w:r w:rsidRPr="006F33C0">
        <w:rPr>
          <w:rFonts w:ascii="Times New Roman" w:hAnsi="Times New Roman"/>
          <w:lang w:val="uk-UA"/>
        </w:rPr>
        <w:t xml:space="preserve">Формування господарської культури синтезувало увесь комплекс виховних завдань, включаючи, окрім господарсько-економічного,  морально-етичний, національно-патріотичний, громадянсько-правовий, художньо-естетичний, здоров’язберігаючий, екологічний та інші компоненти виховної системи дітей та юнацтва. Господарська культура трактувалася як доволі складний багатоаспектний і водночас синкретичний феномен: формування фахових господарсько-економічних знань ставилося в один ряд із підвищенням загального освітнього рівня, культивуванням високих духовно-моральних цінностей, розвитком національної самосвідомості, утвердженням патріотизму і громадянської позиції. Плекання матеріальних і духовних цінностей органічно переплелося, а останнім надавалося  першочергового значення. Освітяни розробляли  засоби і форми щодо наближення школи «до потреб господарського життя», підготовки юнацтва до практичного життя. У такому контексті господарське виховання й освіта виводилися на рівень профорієнтації та мали відігравати вирішальну роль у формуванні життєвої позиції учнівської молоді. В удосконаленні господарського виховання в школі вбачали чинник, який міг докорінно змінити становище українства: «спинити процес убожіння», забезпечити «усамостійнення нашого господарського організму». </w:t>
      </w:r>
    </w:p>
    <w:p w:rsidR="00D338FE" w:rsidRPr="006F33C0" w:rsidRDefault="00D338FE" w:rsidP="00C43A43">
      <w:pPr>
        <w:spacing w:after="0"/>
        <w:ind w:firstLine="709"/>
        <w:jc w:val="both"/>
        <w:rPr>
          <w:rFonts w:ascii="Times New Roman" w:hAnsi="Times New Roman"/>
          <w:lang w:val="uk-UA"/>
        </w:rPr>
      </w:pPr>
    </w:p>
    <w:p w:rsidR="00D338FE" w:rsidRPr="00C43A43" w:rsidRDefault="00D338FE" w:rsidP="0066456A">
      <w:pPr>
        <w:pStyle w:val="PlainText"/>
        <w:ind w:firstLine="709"/>
        <w:jc w:val="both"/>
        <w:rPr>
          <w:rFonts w:ascii="Times New Roman" w:hAnsi="Times New Roman" w:cs="Times New Roman"/>
          <w:b/>
          <w:sz w:val="22"/>
          <w:szCs w:val="22"/>
        </w:rPr>
      </w:pPr>
      <w:r w:rsidRPr="00C43A43">
        <w:rPr>
          <w:rFonts w:ascii="Times New Roman" w:hAnsi="Times New Roman" w:cs="Times New Roman"/>
          <w:b/>
          <w:sz w:val="22"/>
          <w:szCs w:val="22"/>
        </w:rPr>
        <w:t xml:space="preserve">Тема 2. Зміст, методи і форми здобуття  господарсько-економічних знань та формування умінь і навичок в українському шкільництві Західної України (кінець ХІХ – початок 40-х рр. ХХ ст.)  </w:t>
      </w:r>
    </w:p>
    <w:p w:rsidR="00D338FE" w:rsidRPr="00C43A43" w:rsidRDefault="00D338FE" w:rsidP="00C43A43">
      <w:pPr>
        <w:spacing w:after="0"/>
        <w:jc w:val="both"/>
        <w:rPr>
          <w:rFonts w:ascii="Times New Roman" w:hAnsi="Times New Roman"/>
          <w:lang w:val="uk-UA"/>
        </w:rPr>
      </w:pPr>
      <w:r w:rsidRPr="00C43A43">
        <w:rPr>
          <w:rFonts w:ascii="Times New Roman" w:hAnsi="Times New Roman"/>
          <w:b/>
          <w:lang w:val="uk-UA"/>
        </w:rPr>
        <w:t>Ключові поняття</w:t>
      </w:r>
      <w:r w:rsidRPr="00C43A43">
        <w:rPr>
          <w:rFonts w:ascii="Times New Roman" w:hAnsi="Times New Roman"/>
          <w:lang w:val="uk-UA"/>
        </w:rPr>
        <w:t xml:space="preserve">: Буковина, Галичина, Волинь, Закарпаття, зміст господарського  виховання, асиміляційна політика, українські школи, горожанські школи. </w:t>
      </w:r>
    </w:p>
    <w:p w:rsidR="00D338FE" w:rsidRPr="00C43A43" w:rsidRDefault="00D338FE" w:rsidP="00C43A43">
      <w:pPr>
        <w:spacing w:after="0"/>
        <w:jc w:val="both"/>
        <w:rPr>
          <w:rFonts w:ascii="Times New Roman" w:hAnsi="Times New Roman"/>
          <w:lang w:val="uk-UA"/>
        </w:rPr>
      </w:pPr>
      <w:r w:rsidRPr="00C43A43">
        <w:rPr>
          <w:rFonts w:ascii="Times New Roman" w:hAnsi="Times New Roman"/>
          <w:b/>
          <w:lang w:val="uk-UA"/>
        </w:rPr>
        <w:t>Рекомендована література</w:t>
      </w:r>
      <w:r w:rsidRPr="00C43A43">
        <w:rPr>
          <w:rFonts w:ascii="Times New Roman" w:hAnsi="Times New Roman"/>
          <w:lang w:val="uk-UA"/>
        </w:rPr>
        <w:t>: [1; 2; 3; 19; 21; 22; 33; 37; 38; 40; 50; 52; 63; 85; 90; 96; 110; 116; 120; 123; 129; 132; 133; 137; 149; 150 та ін.].</w:t>
      </w:r>
    </w:p>
    <w:p w:rsidR="00D338FE" w:rsidRPr="00C43A43" w:rsidRDefault="00D338FE" w:rsidP="00C43A43">
      <w:pPr>
        <w:spacing w:after="0"/>
        <w:ind w:left="-284" w:firstLine="284"/>
        <w:jc w:val="both"/>
        <w:rPr>
          <w:rFonts w:ascii="Times New Roman" w:hAnsi="Times New Roman"/>
          <w:lang w:val="uk-UA"/>
        </w:rPr>
      </w:pPr>
      <w:r w:rsidRPr="00C43A43">
        <w:rPr>
          <w:rFonts w:ascii="Times New Roman" w:hAnsi="Times New Roman"/>
          <w:lang w:val="uk-UA"/>
        </w:rPr>
        <w:t>Наприкінці ХІХ ст. в</w:t>
      </w:r>
      <w:r w:rsidRPr="00C43A43">
        <w:rPr>
          <w:rFonts w:ascii="Times New Roman" w:hAnsi="Times New Roman"/>
          <w:color w:val="000000"/>
          <w:lang w:val="uk-UA"/>
        </w:rPr>
        <w:t xml:space="preserve"> Австро-Угорщині була сформована багатоступенева система освіти, що складалася з вищої, професійної (фахової), середньої, неповної середньої, початкової, дошкільної ланок, кожну з них представляли різні типи навчальних закладів. Перебування українців у складі чужих держав відповідним чином позначалося на ролі й значенні державного шкільництва у формуванні їхньої господарської культури: воно </w:t>
      </w:r>
      <w:r w:rsidRPr="00C43A43">
        <w:rPr>
          <w:rFonts w:ascii="Times New Roman" w:hAnsi="Times New Roman"/>
          <w:lang w:val="uk-UA"/>
        </w:rPr>
        <w:t>не відповідало культурно-освітнім та господарсько-економічних потребам українців краю. Недосконала законодавча база зумовила прогалини у змісті господарської освіти, низький науково-методичний рівень викладання відповідних предметів та незадовільну практичну підготовку учнів; «занедбаною ділянкою шкільництва» була й господарська освіта дівчат, позаяк ручні роботи не відповідали потребам підготовки до сімейного життя майбутньої «господині дому». Сприятливі умови для господарського навчання і виховання склалися  за цього періоду на Буковині, де у 216 українських народних школах навчалося близько 40 тис. учнів, тобто абсолютна більшість дітей шкільного віку краю. Викладання в них упродовж перших чотирьох років «ручних робіт» для хлопців передбачало виготовлення навчальних приладів і предметів домашнього господарства. Дівчата опановували ручні роботи як складник домашнього господарства: в’язання гачком і спицями, мереження, вишивання (хрестиком, гладдю) тощо. У старших класах формували уміння ремонту (латання) одягу, крою та шиття сорочок, прядіння, ткання на верстаті. Для формування сільськогосподарських знань, умінь і навичок при народних школах Буковини створювалися пришкільні городи та дослідницькі ділянки. На Закарпатті фактично не було українських державних шкіл, а на Волині більшість українських дітей здобували початкову освіту в церковнопарафіяльних школах, де ручну працю фактично не викладали. Тому в першому і другому випадках важко говорити про роль національного державного шкільництва у формуванні господарської культури українського юнацтва.</w:t>
      </w:r>
    </w:p>
    <w:p w:rsidR="00D338FE" w:rsidRPr="00C43A43" w:rsidRDefault="00D338FE" w:rsidP="00C43A43">
      <w:pPr>
        <w:spacing w:after="0"/>
        <w:ind w:left="-284" w:firstLine="284"/>
        <w:jc w:val="both"/>
        <w:rPr>
          <w:rFonts w:ascii="Times New Roman" w:hAnsi="Times New Roman"/>
          <w:color w:val="000000"/>
          <w:lang w:val="uk-UA"/>
        </w:rPr>
      </w:pPr>
      <w:r w:rsidRPr="00C43A43">
        <w:rPr>
          <w:rFonts w:ascii="Times New Roman" w:hAnsi="Times New Roman"/>
          <w:lang w:val="uk-UA"/>
        </w:rPr>
        <w:t xml:space="preserve">Унаслідок асиміляційної освітньої політики Польщі кількість українських державних шкіл у Галичині та на Волині істотно зменшилася. Понад те, </w:t>
      </w:r>
      <w:r w:rsidRPr="00C43A43">
        <w:rPr>
          <w:rFonts w:ascii="Times New Roman" w:hAnsi="Times New Roman"/>
          <w:bCs/>
          <w:lang w:val="uk-UA"/>
        </w:rPr>
        <w:t xml:space="preserve">господарську освіту стали розглядати як </w:t>
      </w:r>
      <w:r w:rsidRPr="00C43A43">
        <w:rPr>
          <w:rFonts w:ascii="Times New Roman" w:hAnsi="Times New Roman"/>
          <w:lang w:val="uk-UA"/>
        </w:rPr>
        <w:t>чинник асиміляції зростаючого покоління, тому її розбудову на Волині оголосили «найважливішим завданням польського громадянства».</w:t>
      </w:r>
      <w:r w:rsidRPr="00C43A43">
        <w:rPr>
          <w:rFonts w:ascii="Times New Roman" w:hAnsi="Times New Roman"/>
          <w:bCs/>
          <w:lang w:val="uk-UA"/>
        </w:rPr>
        <w:t xml:space="preserve"> </w:t>
      </w:r>
      <w:r w:rsidRPr="00C43A43">
        <w:rPr>
          <w:rFonts w:ascii="Times New Roman" w:hAnsi="Times New Roman"/>
          <w:lang w:val="uk-UA"/>
        </w:rPr>
        <w:t>Політика румунізації, за висловом  І.Карбулицького, стала «сумерком українського шкільництва на Буковині».</w:t>
      </w:r>
      <w:r w:rsidRPr="00C43A43">
        <w:rPr>
          <w:rFonts w:ascii="Times New Roman" w:hAnsi="Times New Roman"/>
          <w:b/>
          <w:lang w:val="uk-UA"/>
        </w:rPr>
        <w:t xml:space="preserve"> </w:t>
      </w:r>
      <w:r w:rsidRPr="00C43A43">
        <w:rPr>
          <w:rFonts w:ascii="Times New Roman" w:hAnsi="Times New Roman"/>
          <w:lang w:val="uk-UA"/>
        </w:rPr>
        <w:t xml:space="preserve">За міжвоєнного періоду ХХ ст. високого рівня розвитку досягла господарська освіта в початкових школах Закарпаття, кількість яких суттєво зросла. У навчальних планах на неї виділялася приблизно така ж кількість годин, як і в інших регіонах. Спрямованість «ручних робіт» чітко диференціювалася за статевою ознакою: мета хлоп’ячих ручних робіт полягала у привчанні та вихованні поваги і любові до  праці, а дівочих – у заохоченні до праці в обсязі доступної діяльності та підготовці до виконання жіночих завдань у сім’ї і побуті. Програми передбачали для них навчальні види діяльності, пов’язані з ліпленням із глини, пластиліну, паперу, виготовленням геометричних форм, а також вирощуванням городини і садовини, ознайомленням з ремеслами. Дівчата мали займатися «ручними роботами» </w:t>
      </w:r>
      <w:r w:rsidRPr="00C43A43">
        <w:rPr>
          <w:rFonts w:ascii="Times New Roman" w:hAnsi="Times New Roman"/>
          <w:color w:val="000000"/>
          <w:lang w:val="uk-UA"/>
        </w:rPr>
        <w:t>–</w:t>
      </w:r>
      <w:r w:rsidRPr="00C43A43">
        <w:rPr>
          <w:rFonts w:ascii="Times New Roman" w:hAnsi="Times New Roman"/>
          <w:lang w:val="uk-UA"/>
        </w:rPr>
        <w:t xml:space="preserve"> вишиванням, плетенням, в’язанням та «домашньою наукою»: наведення порядку в домі, вирощування квітів, праця на присадибній ділянці й т. ін. У початкових школах Закарпаття регламентація послідовності проведення ручних робіт за роками навчання пов’язувалася із природним і соціальним середовищами, передбачала формування відповідних рис характеру і навичок, здійснювалася на основі міжпредметних зв’язків (математика, природознавство, малювання, «горожанська науки», ін.).</w:t>
      </w:r>
      <w:r w:rsidRPr="00C43A43">
        <w:rPr>
          <w:rFonts w:ascii="Times New Roman" w:hAnsi="Times New Roman"/>
          <w:lang w:val="uk-UA"/>
        </w:rPr>
        <w:tab/>
      </w:r>
      <w:r w:rsidRPr="00C43A43">
        <w:rPr>
          <w:rFonts w:ascii="Times New Roman" w:hAnsi="Times New Roman"/>
          <w:color w:val="000000"/>
          <w:lang w:val="uk-UA"/>
        </w:rPr>
        <w:t>Посиленню агрокультурного складника господарського виховання в народних школах краю за 1930-х рр. сприяло повсюдне запровадження, згідно з розпорядженням шкільної влади, пришкільних городів.</w:t>
      </w:r>
      <w:r w:rsidRPr="00C43A43">
        <w:rPr>
          <w:rFonts w:ascii="Times New Roman" w:hAnsi="Times New Roman"/>
          <w:lang w:val="uk-UA"/>
        </w:rPr>
        <w:tab/>
        <w:t>Високий рівень господарської освіти забезпечували т. зв. горожанські (міські) школи Закарпаття, чисельність яких за 1919-1932 рр. зросла з 4 до 18 із 5811 учнями, з них 2120 становили українці, де п</w:t>
      </w:r>
      <w:r w:rsidRPr="00C43A43">
        <w:rPr>
          <w:rFonts w:ascii="Times New Roman" w:hAnsi="Times New Roman"/>
          <w:color w:val="000000"/>
          <w:lang w:val="uk-UA"/>
        </w:rPr>
        <w:t>редмети д</w:t>
      </w:r>
      <w:r w:rsidRPr="00C43A43">
        <w:rPr>
          <w:rFonts w:ascii="Times New Roman" w:hAnsi="Times New Roman"/>
          <w:lang w:val="uk-UA"/>
        </w:rPr>
        <w:t xml:space="preserve">омашнє господарство і промисел </w:t>
      </w:r>
      <w:r w:rsidRPr="00C43A43">
        <w:rPr>
          <w:rFonts w:ascii="Times New Roman" w:hAnsi="Times New Roman"/>
          <w:color w:val="000000"/>
          <w:lang w:val="uk-UA"/>
        </w:rPr>
        <w:t>передбачали для хлопців і дівчат опановування основ агротехніки (вирощування овочів, городини, квітів тощо) та садівництва (щеплення, «розмноження», догляд за фруктовими деревами, ін.); узимку дівчата займалися у класах рукоділлям і прядінням; хлопці вивчали народні ремесла, ремонтували приміщення, виготовляли сільськогосподарські знаряддя.</w:t>
      </w:r>
      <w:r w:rsidRPr="00C43A43">
        <w:rPr>
          <w:rFonts w:ascii="Times New Roman" w:hAnsi="Times New Roman"/>
          <w:lang w:val="uk-UA"/>
        </w:rPr>
        <w:tab/>
      </w:r>
      <w:r w:rsidRPr="00C43A43">
        <w:rPr>
          <w:rFonts w:ascii="Times New Roman" w:hAnsi="Times New Roman"/>
          <w:color w:val="000000"/>
          <w:lang w:val="uk-UA"/>
        </w:rPr>
        <w:t>Порівнюючи навчальні програми горожанських шкіл Закарпаття та виділових шкіл Галичині, дійшли висновку, що вони були доволі подібними за змістом, адже, окрім кравецької справи, охоплювали різні ділянки домашнього господарства й передбачали формування ширшого спектра знань і навичок.</w:t>
      </w:r>
    </w:p>
    <w:p w:rsidR="00D338FE" w:rsidRPr="00C43A43" w:rsidRDefault="00D338FE" w:rsidP="00C43A43">
      <w:pPr>
        <w:spacing w:after="0"/>
        <w:ind w:left="-284" w:firstLine="284"/>
        <w:jc w:val="both"/>
        <w:rPr>
          <w:rFonts w:ascii="Times New Roman" w:hAnsi="Times New Roman"/>
          <w:lang w:val="uk-UA"/>
        </w:rPr>
      </w:pPr>
      <w:r w:rsidRPr="00C43A43">
        <w:rPr>
          <w:rFonts w:ascii="Times New Roman" w:hAnsi="Times New Roman"/>
          <w:lang w:val="uk-UA"/>
        </w:rPr>
        <w:t>За умов перебування західноукраїнських земель наприкінці ХІХ – 30-х рр. ХХ ст. у складі різних політичних утворень, система державного фахового шкільництва справила незначний вплив на формування господарської культури українців та стала одним із чинників їхньої денаціоналізації. Водночас ці процес носили діахронний характер та мали свої регіональні особливості. За довоєнного періоду ХХ ст. найвищого рівня розвитку державне україномовне шкільництво досягло на Буковині, тоді як на Закарпатті й Волині воно в цей час залишилося нерозвинутим. За міжвоєнних десятиріч ХХ ст. ситуація дзеркально змінилася, так що найсприятливіші умови для розв’язання цієї справи виникли на Підкарпатській Русі (Закарпатті). Попри всі намагання української громадськості в Галичині за цієї доби вдалося відкрити чи не єдиний україномовний професійний навчальний</w:t>
      </w:r>
      <w:r w:rsidRPr="00C43A43">
        <w:rPr>
          <w:rFonts w:ascii="Times New Roman" w:hAnsi="Times New Roman"/>
          <w:lang w:val="uk-UA"/>
        </w:rPr>
        <w:tab/>
        <w:t xml:space="preserve">заклад – ліцей у Черниці. </w:t>
      </w:r>
    </w:p>
    <w:p w:rsidR="00D338FE" w:rsidRPr="00C43A43" w:rsidRDefault="00D338FE" w:rsidP="00C43A43">
      <w:pPr>
        <w:spacing w:after="0"/>
        <w:ind w:firstLine="708"/>
        <w:jc w:val="both"/>
        <w:rPr>
          <w:rFonts w:ascii="Times New Roman" w:hAnsi="Times New Roman"/>
          <w:b/>
          <w:lang w:val="uk-UA"/>
        </w:rPr>
      </w:pPr>
    </w:p>
    <w:p w:rsidR="00D338FE" w:rsidRPr="00C43A43" w:rsidRDefault="00D338FE" w:rsidP="00C43A43">
      <w:pPr>
        <w:spacing w:after="0"/>
        <w:ind w:left="-284" w:firstLine="708"/>
        <w:jc w:val="both"/>
        <w:rPr>
          <w:rFonts w:ascii="Times New Roman" w:hAnsi="Times New Roman"/>
          <w:b/>
          <w:lang w:val="uk-UA"/>
        </w:rPr>
      </w:pPr>
      <w:r w:rsidRPr="00C43A43">
        <w:rPr>
          <w:rFonts w:ascii="Times New Roman" w:hAnsi="Times New Roman"/>
          <w:b/>
          <w:lang w:val="uk-UA"/>
        </w:rPr>
        <w:t>Тема 3. Підготовка кадрів для забезпечення формування господарської культури дітей та дорослих</w:t>
      </w:r>
    </w:p>
    <w:p w:rsidR="00D338FE" w:rsidRPr="00C43A43" w:rsidRDefault="00D338FE" w:rsidP="00C43A43">
      <w:pPr>
        <w:spacing w:after="0"/>
        <w:ind w:left="-284"/>
        <w:jc w:val="both"/>
        <w:rPr>
          <w:rFonts w:ascii="Times New Roman" w:hAnsi="Times New Roman"/>
          <w:lang w:val="uk-UA"/>
        </w:rPr>
      </w:pPr>
      <w:r w:rsidRPr="00C43A43">
        <w:rPr>
          <w:rFonts w:ascii="Times New Roman" w:hAnsi="Times New Roman"/>
          <w:b/>
          <w:lang w:val="uk-UA"/>
        </w:rPr>
        <w:t>Ключові поняття:</w:t>
      </w:r>
      <w:r w:rsidRPr="00C43A43">
        <w:rPr>
          <w:rFonts w:ascii="Times New Roman" w:hAnsi="Times New Roman"/>
          <w:lang w:val="uk-UA"/>
        </w:rPr>
        <w:t xml:space="preserve"> учительські семінарії, вакаційні курси, різнопрофільні сільськогосподарські курси, ручні роботи, «наука господарства», українські громадські товариства, РСУК.</w:t>
      </w:r>
    </w:p>
    <w:p w:rsidR="00D338FE" w:rsidRPr="00C43A43" w:rsidRDefault="00D338FE" w:rsidP="00C43A43">
      <w:pPr>
        <w:spacing w:after="0"/>
        <w:ind w:left="-284"/>
        <w:jc w:val="both"/>
        <w:rPr>
          <w:rFonts w:ascii="Times New Roman" w:hAnsi="Times New Roman"/>
          <w:lang w:val="uk-UA"/>
        </w:rPr>
      </w:pPr>
      <w:r w:rsidRPr="00C43A43">
        <w:rPr>
          <w:rFonts w:ascii="Times New Roman" w:hAnsi="Times New Roman"/>
          <w:b/>
          <w:lang w:val="uk-UA"/>
        </w:rPr>
        <w:t>Рекомендована література</w:t>
      </w:r>
      <w:r w:rsidRPr="00C43A43">
        <w:rPr>
          <w:rFonts w:ascii="Times New Roman" w:hAnsi="Times New Roman"/>
          <w:lang w:val="uk-UA"/>
        </w:rPr>
        <w:t>: [2; 5; 19; 21; 32; 44; 47; 48; 50; 56; 59; 60; 63; 69; 70; 72; 72; 73; 74; 75; 76; 79; 111; 113; 123; 131; 132; 133 та ін.].</w:t>
      </w:r>
    </w:p>
    <w:p w:rsidR="00D338FE" w:rsidRPr="00C43A43" w:rsidRDefault="00D338FE" w:rsidP="00C43A43">
      <w:pPr>
        <w:spacing w:after="0"/>
        <w:ind w:left="-284"/>
        <w:jc w:val="both"/>
        <w:rPr>
          <w:rFonts w:ascii="Times New Roman" w:hAnsi="Times New Roman"/>
          <w:lang w:val="uk-UA"/>
        </w:rPr>
      </w:pPr>
      <w:r w:rsidRPr="00C43A43">
        <w:rPr>
          <w:rFonts w:ascii="Times New Roman" w:hAnsi="Times New Roman"/>
          <w:lang w:val="uk-UA"/>
        </w:rPr>
        <w:tab/>
        <w:t xml:space="preserve">Важливим чинником формування господарської культури учнів  у Західній Україні за досліджуваного періоду стала підготовка вчителів та інших фахівців до реалізації цього процесу. Головні особливості діяльності в цьому напрямі полягали в тому, що, будучи тісно пов’язаною з усією системою освіти, передусім її педагогічним  складником та життєдіяльністю українського вчительства, вагому роль у її розвитку відігравали як державні, так і громадські інститути у вигляді різнопрофільних національних самодіяльних організацій; вона була тісно пов’язана з функціонуванням економічних установ, які надавали не лише організаційно-фінансову, а й безпосередню фахову підтримку для розв’язання численних проблем у цій сфері. Попри регіональну специфіку, зміст підготовки вчителів до керівництва процесом виховання господарської культури особистості мав багато спільного в Галичині, Буковині й Закарпатті, особливо за часів панування Австро-Угорщини. </w:t>
      </w:r>
    </w:p>
    <w:p w:rsidR="00D338FE" w:rsidRPr="00C43A43" w:rsidRDefault="00D338FE" w:rsidP="00C43A43">
      <w:pPr>
        <w:spacing w:after="0"/>
        <w:ind w:left="-284" w:firstLine="708"/>
        <w:jc w:val="both"/>
        <w:rPr>
          <w:rFonts w:ascii="Times New Roman" w:hAnsi="Times New Roman"/>
          <w:lang w:val="uk-UA"/>
        </w:rPr>
      </w:pPr>
      <w:r w:rsidRPr="00C43A43">
        <w:rPr>
          <w:rFonts w:ascii="Times New Roman" w:hAnsi="Times New Roman"/>
          <w:lang w:val="uk-UA"/>
        </w:rPr>
        <w:t>Головним типом навчальних закладів, що забезпечував підготовку педагогічних кадрів на західноукраїнських землях за досліджуваного періоду, були учительські семінарії (державні, приватні; жіночі, чоловічі). Ухвалені в Польщі 1924 р. законодавчі акти про мову викладання поставили під загрозу існування українських закладів з підготовки вчителів для народних шкіл. А остаточного удару їм завдала шкільна реформа 1932 р., згідно з якою замість учительських семінарій (фактично зникли 1937 р.) запроваджувалися педагогічні ліцеї, яких на території львівського шкільного округу функціонувало 10. Зіставлення структури і змісту навчальних планів учительських семінарій, що діяли на західноукраїнських землях за довоєнного періоду ХХ ст., увиразнює спільне й особливе в підготовці майбутніх педагогів до виховання господарської культури дітей та юнацтва, а також місце і значення відповідних дисциплін у навчально-виховному процесі. У педагогічних закладах  як Галичини, так і Буковини поряд з релігією та дисциплінами педагогічного, мовного, математичного, природничого, історичного, мистецтвознавчого, фізкультурного циклів існували окремі предмети, що сприяли формуванню господарської культури. У жіночих семінаріях це були ручні роботи (зазвичай шиття і вишивання), котрі викладали впродовж чотирьох років і мали такий же статус, як і загальноосвітні та фахові предмети; наука домашнього господарства викладалася здебільшого на старших курсах. У чоловічих семінаріях науку сільського господарства (садівництво, огородництво тощо) викладали лише протягом півріччя на третьому і четвертому курсах, ураховуючи при цьому особливості «земельних (агрокультурних. – Г Б.) відносин» у краї.</w:t>
      </w:r>
    </w:p>
    <w:p w:rsidR="00D338FE" w:rsidRPr="00C43A43" w:rsidRDefault="00D338FE" w:rsidP="00C43A43">
      <w:pPr>
        <w:spacing w:after="0"/>
        <w:ind w:left="-284" w:firstLine="708"/>
        <w:jc w:val="both"/>
        <w:rPr>
          <w:rFonts w:ascii="Times New Roman" w:hAnsi="Times New Roman"/>
          <w:lang w:val="uk-UA"/>
        </w:rPr>
      </w:pPr>
      <w:r w:rsidRPr="00C43A43">
        <w:rPr>
          <w:rFonts w:ascii="Times New Roman" w:hAnsi="Times New Roman"/>
          <w:lang w:val="uk-UA"/>
        </w:rPr>
        <w:t xml:space="preserve"> За міжвоєнного періоду ХХ ст. відбулися структурні зміни в розвитку навчальних закладів з підготовки вчителів для народних шкіл, що, зокрема, проявилося в запровадженні п’ятирічного терміну навчання в учительських семінаріях. Це зумовило оновлення змісту освіти у вигляді нових навчальних планів, програм, навчально-методичної літератури. Адміністрація семінарій здобула право вибору навчальних програм залежно від рівня підготовки майбутніх учителів. За міжвоєнного періоду ХХ ст. у Польщі сформувалася складна система канікулярно-курсової підготовки та підвищення кваліфікації педагогічних кадрів. Її перший рівень передбачав проведення різних типів курсів для підготовки до вчительського іспиту некваліфікованих або тимчасово кваліфікованих учителів. У широкому спектрі різнопрофільних курсів для кваліфікованих учителів для підвищення рівня майстерності викладання в досліджуваному напрямі важливе значення мали спеціальні предметні курси з методики навчання ручної праці. З 1929 р. спільними зусиллями міністерств освіти та рільництва для вчителів народних шкіл Галичини й Волині стали влаштовувати  сільськогосподарські курси з метою поглиблення знань про нові виробничі технології, зокрема з обробки  ґрунтів, вирощування свійських тварин, розвитку різних видів промислу тощо. Вони зазвичай тривали один місяць, були платними (по 35-40 зл. зі слухача) та відзначалися високим фахово-методичним рівнем завдяки проведенню занять на базі рільничих шкіл та залученню до викладання досвідчених сільських господарів.</w:t>
      </w:r>
    </w:p>
    <w:p w:rsidR="00D338FE" w:rsidRPr="00C43A43" w:rsidRDefault="00D338FE" w:rsidP="00C43A43">
      <w:pPr>
        <w:spacing w:after="0"/>
        <w:ind w:left="-284" w:firstLine="851"/>
        <w:jc w:val="both"/>
        <w:rPr>
          <w:rFonts w:ascii="Times New Roman" w:hAnsi="Times New Roman"/>
          <w:lang w:val="uk-UA"/>
        </w:rPr>
      </w:pPr>
      <w:r w:rsidRPr="00C43A43">
        <w:rPr>
          <w:rFonts w:ascii="Times New Roman" w:hAnsi="Times New Roman"/>
          <w:lang w:val="uk-UA"/>
        </w:rPr>
        <w:t xml:space="preserve">За доби Другої світової війни на окупованих західноукраїнських землях не вдалося налагодити системної підготовки учителів до виховання господарської культури дітей та юнацтва у школі, за винятком території Генерального губернаторства. </w:t>
      </w:r>
    </w:p>
    <w:p w:rsidR="00D338FE" w:rsidRPr="00C43A43" w:rsidRDefault="00D338FE" w:rsidP="00C43A43">
      <w:pPr>
        <w:spacing w:after="0"/>
        <w:ind w:left="-284" w:firstLine="708"/>
        <w:jc w:val="both"/>
        <w:rPr>
          <w:rFonts w:ascii="Times New Roman" w:hAnsi="Times New Roman"/>
          <w:lang w:val="uk-UA"/>
        </w:rPr>
      </w:pPr>
      <w:r w:rsidRPr="00C43A43">
        <w:rPr>
          <w:rFonts w:ascii="Times New Roman" w:hAnsi="Times New Roman"/>
          <w:lang w:val="uk-UA"/>
        </w:rPr>
        <w:t xml:space="preserve">Ще на початку ХХ ст. українська педагогічна преса виступала за необхідність підвищувати рівень знань, умінь та навичок з «науки сільського господарства» не лише вчителів, які викладали цей предмет у школах, але й  усіх освітян, котрі працювали в сільських школах. Мешкаючи на селі та займаючись городництвом, садівництвом, бджільництвом, вони мали подавати приклад ведення господарства та мати власне приладдя для виготовлення знарядь праці й предметів побуту. У зв’язку із запровадженням науки кооперації в навчальних закладах «Рідної школи» набули поширення приватні курси відповідного спрямування, які охопили фактично всіх освітян західноукраїнського регіону. Так, улітку 1930 р. під егідою товариства у Львові відбулися курси повітових інструкторів за участі 62 учителів із 53 шкільних повітів. Відтак їхні учасники проводили «кооперативні конференції» у школах регіону, який вони представляли, а також зорганізували районні курси для 2,4 тис. місцевих учителів. Паралельно товариство налагодило проведення заочних кооперативних курсів. За підтримки РСУК у 1932-1933 рр. проводили т. зв. кореспондентські (заочні) кооперативні курси, на які з кожного навчального закладу направляли по 2-3 учителі. За індивідуальним графіком вони самостійно опановували підготовлені провідними українськими економістами й педагогами навчально-інформативні матеріали й посібники. </w:t>
      </w:r>
    </w:p>
    <w:p w:rsidR="00D338FE" w:rsidRPr="00C43A43" w:rsidRDefault="00D338FE" w:rsidP="00C43A43">
      <w:pPr>
        <w:spacing w:after="0"/>
        <w:ind w:left="-284" w:firstLine="708"/>
        <w:jc w:val="both"/>
        <w:rPr>
          <w:rFonts w:ascii="Times New Roman" w:hAnsi="Times New Roman"/>
          <w:lang w:val="uk-UA"/>
        </w:rPr>
      </w:pPr>
      <w:r w:rsidRPr="00C43A43">
        <w:rPr>
          <w:rFonts w:ascii="Times New Roman" w:hAnsi="Times New Roman"/>
          <w:lang w:val="uk-UA"/>
        </w:rPr>
        <w:t xml:space="preserve">Гострий брак фахівців, готових працювати над піднесенням господарської культури юнацтва та дорослих, та необхідність розширювати діяльність у цій ділянці детермінували потребу підготовки кваліфікованих кадрів на громадських засадах через апробовану систему курсів за спеціальними програмами. Така діяльність мала вузькопрофільний характер, тобто фахівців готували для роботи в певних самодіяльних організаціях – “Сільському господарі“, “Просвіті“, Союзі українок, кооперативних установах, тож і налагоджували її переважно власними силами, зазвичай на базі господарських шкіл чи передових підприємств. Так, з 1933 р. “Сільський господар“ став проводити інструкторські курси в Янчині на базі зразкового господарства відомого агронома, члена Львівської хліборобської палати у Львові М. Луцького, де влаштовували двомісячні курси впродовж року: «садівничо-городничі; пасічно-шовківничі; управа сільсько-господарських рослин; годівельно-ветеринарні; сільсько-господарської кооперації; організаційно-інструкторські», на кожному з яких  викладали «головні предмети» (рільництво, годівля тварин, садівництво, ветеринарія. У середині 1930-х рр. дедалі відчутнішою ставала потреба в підготовці й перепідготовці інструкторок для ведення секцій господинь у “Сільському господарі“. Пояснюється це тим, що тодішні кадрові працівники  влаштовували лише курси домашнього господарства. До прикладу, тільки 1935 р. відбулося 360 курсів для господинь, що тривали від  двох тижнів до трьох місяців та мали понад 4,6 тис. учасниць; для 600 осіб улаштували 42 одно- й двотижневі курси з консервування, прання, випікання тощо. Для перепідготовки працюючих і підготовки нових фахових інструкторок 1936 р. “Сільський господар“ провів два шестимісячні  інструкторські курси у Львові. На них навчалися 62 особи. Специфічну спрямованість мали влаштовані в середині 1930-х років РСУК курси для кооперативних референтів за участі членів “Просвіти“ і “Сільського господаря“. Їхня двотижнева навчальна програма (78 год.) мала забезпечити ведення гуртків “заочного навчання“, які їхні випускники повинні були організовувати в місцевих осередках. На них викладали такі доволі специфічні дисципліни, як методика кооперативно-виховної справи на селі (8 год), методика громадських виступів (12), організація кооперативних бібліотек (2), спів кооперативних пісень (12), правові засади проведення зборів (2), діловодство (2) тощо. </w:t>
      </w:r>
    </w:p>
    <w:p w:rsidR="00D338FE" w:rsidRPr="00C43A43" w:rsidRDefault="00D338FE" w:rsidP="00C43A43">
      <w:pPr>
        <w:spacing w:after="0"/>
        <w:ind w:left="-284" w:firstLine="708"/>
        <w:jc w:val="both"/>
        <w:rPr>
          <w:rFonts w:ascii="Times New Roman" w:hAnsi="Times New Roman"/>
          <w:lang w:val="uk-UA"/>
        </w:rPr>
      </w:pPr>
      <w:r w:rsidRPr="00C43A43">
        <w:rPr>
          <w:rFonts w:ascii="Times New Roman" w:hAnsi="Times New Roman"/>
          <w:lang w:val="uk-UA"/>
        </w:rPr>
        <w:t>Отже, одним з вирішальних чинників формування господарської культури дітей та дорослих на західноукраїнських землях за досліджуваного періоду була підготовка фахових кадрів та підвищення їх кваліфікації. Головні особливості діяльності в цьому напрямі полягають у тому, що, по-перше,  будучи тісно пов’язаною з усією системою освіти, передусім її педагогічним  складником та життєдіяльністю українського вчительства, вагому роль у її розвитку відігравали як державні, так і громадські інститути у вигляді різнопрофільних національних самодіяльних організацій. По-друге, вона була тісно пов’язана з функціонуванням господарсько-економічних установ, які надавали не лише організаційно-фінансову, а й безпосередню фахову підтримку для розв’язання численних проблем у цій сфері.</w:t>
      </w:r>
    </w:p>
    <w:p w:rsidR="00D338FE" w:rsidRPr="00C43A43" w:rsidRDefault="00D338FE" w:rsidP="00C43A43">
      <w:pPr>
        <w:ind w:left="-284" w:firstLine="851"/>
        <w:jc w:val="both"/>
        <w:rPr>
          <w:rFonts w:ascii="Times New Roman" w:hAnsi="Times New Roman"/>
          <w:lang w:val="uk-UA"/>
        </w:rPr>
      </w:pPr>
    </w:p>
    <w:p w:rsidR="00D338FE" w:rsidRPr="00C43A43" w:rsidRDefault="00D338FE" w:rsidP="00C43A43">
      <w:pPr>
        <w:spacing w:after="0"/>
        <w:ind w:left="-284" w:firstLine="708"/>
        <w:jc w:val="both"/>
        <w:rPr>
          <w:rFonts w:ascii="Times New Roman" w:hAnsi="Times New Roman"/>
          <w:b/>
          <w:lang w:val="uk-UA"/>
        </w:rPr>
      </w:pPr>
      <w:r w:rsidRPr="00C43A43">
        <w:rPr>
          <w:rFonts w:ascii="Times New Roman" w:hAnsi="Times New Roman"/>
          <w:b/>
          <w:lang w:val="uk-UA"/>
        </w:rPr>
        <w:t>Тема 4. Традиції української родини як основа виховання господарської культури дітей та дорослих</w:t>
      </w:r>
    </w:p>
    <w:p w:rsidR="00D338FE" w:rsidRPr="00C43A43" w:rsidRDefault="00D338FE" w:rsidP="00C43A43">
      <w:pPr>
        <w:spacing w:after="0"/>
        <w:ind w:left="-284"/>
        <w:jc w:val="both"/>
        <w:rPr>
          <w:rFonts w:ascii="Times New Roman" w:hAnsi="Times New Roman"/>
          <w:lang w:val="uk-UA"/>
        </w:rPr>
      </w:pPr>
      <w:r w:rsidRPr="00C43A43">
        <w:rPr>
          <w:rFonts w:ascii="Times New Roman" w:hAnsi="Times New Roman"/>
          <w:b/>
          <w:lang w:val="uk-UA"/>
        </w:rPr>
        <w:t>Ключові поняття:</w:t>
      </w:r>
      <w:r w:rsidRPr="00C43A43">
        <w:rPr>
          <w:rFonts w:ascii="Times New Roman" w:hAnsi="Times New Roman"/>
          <w:lang w:val="uk-UA"/>
        </w:rPr>
        <w:t xml:space="preserve"> українська родина, сімя, традиції господарювання, усна народна творчість, народний календар, толока, господарська етнокультурна, громада.</w:t>
      </w:r>
    </w:p>
    <w:p w:rsidR="00D338FE" w:rsidRPr="00C43A43" w:rsidRDefault="00D338FE" w:rsidP="00C43A43">
      <w:pPr>
        <w:spacing w:after="0"/>
        <w:ind w:left="-284"/>
        <w:jc w:val="both"/>
        <w:rPr>
          <w:rFonts w:ascii="Times New Roman" w:hAnsi="Times New Roman"/>
          <w:lang w:val="uk-UA"/>
        </w:rPr>
      </w:pPr>
      <w:r w:rsidRPr="00C43A43">
        <w:rPr>
          <w:rFonts w:ascii="Times New Roman" w:hAnsi="Times New Roman"/>
          <w:b/>
          <w:lang w:val="uk-UA"/>
        </w:rPr>
        <w:t>Рекомендована література</w:t>
      </w:r>
      <w:r w:rsidRPr="00C43A43">
        <w:rPr>
          <w:rFonts w:ascii="Times New Roman" w:hAnsi="Times New Roman"/>
          <w:lang w:val="uk-UA"/>
        </w:rPr>
        <w:t>: [27; 28; 53; 54; 58; 82; 88; 91; 92; 95; 114; 144  та ін.].</w:t>
      </w:r>
    </w:p>
    <w:p w:rsidR="00D338FE" w:rsidRPr="00C43A43" w:rsidRDefault="00D338FE" w:rsidP="00C43A43">
      <w:pPr>
        <w:spacing w:after="0"/>
        <w:ind w:left="-284" w:firstLine="708"/>
        <w:jc w:val="both"/>
        <w:rPr>
          <w:rFonts w:ascii="Times New Roman" w:hAnsi="Times New Roman"/>
          <w:lang w:val="uk-UA"/>
        </w:rPr>
      </w:pPr>
      <w:r w:rsidRPr="00C43A43">
        <w:rPr>
          <w:rFonts w:ascii="Times New Roman" w:hAnsi="Times New Roman"/>
          <w:lang w:val="uk-UA"/>
        </w:rPr>
        <w:t xml:space="preserve">Важливими складником і чинником педагогіки виховання господарської культури в Західній Україні наприкінці ХІХ – на початку 40-х рр. ХХ ст.  стали традиції господарювання, під якими розуміємо виражений у соціально  організованих стереотипах досвід господарювання, котрий через просторово-часові механізми  передачі зберігається, відтворюється в межах малих соціальних груп (сім’ї, громади) як головних виробничих осередків. Традиції господарювання українців західного регіону формувалися впродовж тривалого періоду та мали свої регіональні особливості, спричинені  природно-кліматичними, етнокультурними, соціально-економічними та іншими чинники. Їхній зміст і характер визначали основні галузі господарювання – землеробство, тваринництво, промисли. Розвиток тваринництва визначався традиційними правилами добору, розведення, відгодівлі, догляду за домашніми тваринами. Традиції землеробства передавалися через технології вирощування сільськогосподарських культур, обробітку ґрунту. Ці галузі визначали увесь уклад життя народу, його матеріальну й духовну культуру, ментальність. Пов’язані з ними обрядово-ритуальна традиційна культура і вірування (господарські магія, заборони, перестороги, народні календар, метеорологія, прикмети тощо) збереглися до сьогодні, що завдяки проведеним польовим дослідженням дозволяє екстраполювати їх і на досліджуваний період.  Патріархальна західноукраїнська родина становила цілісне відносно замкнене «освітньо-виховне середовище», що забезпечувало реалізацію усього етнопедагогічного потенціалу з «трансмісії» та формування господарсько-побутових знань, умінь і навичок у дітей. Цей процес відбувався в органічній єдності з укладом життя та етнокультурними й побутовими традиціями; батьки змалечку системно і послідовно привчали дітей до побутового самообслуговування, посильної  праці в господарстві. Потужним чинником виховання виступала праця, що ґрунтувалася на принципах духовності, народності, гуманізму, природовідповідності, зв’язку із життям. За безпосередньої  участі у забезпеченні функціонування домогосподарства діти отримували уміння і навики з ведення хатнього господарства та агрономії – від весняно-осінніх польових робіт і догляду за свійськими тваринами  до виготовлення </w:t>
      </w:r>
      <w:r w:rsidRPr="00C43A43">
        <w:rPr>
          <w:rFonts w:ascii="Times New Roman" w:hAnsi="Times New Roman"/>
          <w:spacing w:val="-1"/>
          <w:lang w:val="uk-UA"/>
        </w:rPr>
        <w:t xml:space="preserve">знарядь праці тощо.  </w:t>
      </w:r>
    </w:p>
    <w:p w:rsidR="00D338FE" w:rsidRPr="00C43A43" w:rsidRDefault="00D338FE" w:rsidP="00C43A43">
      <w:pPr>
        <w:spacing w:after="0"/>
        <w:ind w:left="-284" w:firstLine="708"/>
        <w:jc w:val="both"/>
        <w:rPr>
          <w:rFonts w:ascii="Times New Roman" w:hAnsi="Times New Roman"/>
          <w:lang w:val="uk-UA"/>
        </w:rPr>
      </w:pPr>
      <w:r w:rsidRPr="00C43A43">
        <w:rPr>
          <w:rFonts w:ascii="Times New Roman" w:hAnsi="Times New Roman"/>
          <w:lang w:val="uk-UA"/>
        </w:rPr>
        <w:t>Особливість та ефективність реалізації виховного потенціалу етнопедагогіки з формування господарської культури дітей та юнацтва забезпечували дві важливі засади. Перша – це консервативність. Означений процес важко піддавався змінам та інноваціям, адже селянські родини господарювали за  принципом «так робили наші батьки / діди, так робитимемо і ми та наші діти». За відсутності іншого досвіду та вкоріненні психокультурних стереотипів «дідівські методи» господарювання важко піддавалися модернізації й у середовищі дорослих. Друга засада – це природовідповідність та поступальність залучення дітей до посильної праці у сім’ї. У дошкільному віці їх перший наставник – мати – знайомила з повним обсягом домашніх робіт (порядкування, прибирання, прання, кулінарія тощо). Відтак вони проходили «вищий етап» – пастушество, що формував дисциплінованість і відповідальність за добробут сім’ї. У підлітковому віці відбувався гендерний перерозподіл функцій праці: хлопчики переходять під господарсько-виховну опіку батька (навчаються косити, орати, боронувати, сіяти, майструвати тощо), дівчатка  залишаються помічницями матері в  домашньому господарстві та різних виробничих процесах (город; шиття, прядіння, тощо). Паралельно виокремлюється така трудова функція, як догляд за меншими братами і сестрами. За традицією, у сільській громаді негативно оцінювали тих дітей, які не вміли виконувати відповідних до їхнього віку трудових операцій.</w:t>
      </w:r>
    </w:p>
    <w:p w:rsidR="00D338FE" w:rsidRPr="00C43A43" w:rsidRDefault="00D338FE" w:rsidP="00C43A43">
      <w:pPr>
        <w:spacing w:after="0"/>
        <w:ind w:left="-284" w:firstLine="708"/>
        <w:jc w:val="both"/>
        <w:rPr>
          <w:rFonts w:ascii="Times New Roman" w:hAnsi="Times New Roman"/>
          <w:lang w:val="uk-UA"/>
        </w:rPr>
      </w:pPr>
      <w:r w:rsidRPr="00C43A43">
        <w:rPr>
          <w:rFonts w:ascii="Times New Roman" w:hAnsi="Times New Roman"/>
          <w:lang w:val="uk-UA"/>
        </w:rPr>
        <w:t xml:space="preserve">Саме раннє (з 3-4 років) залучення дитини до посильної, але реальної праці в домашньому та сільському господарстві з подальшим поглибленням її гендерної спеціалізації становило основну сутність і засіб виховання дитини в родині та ставало головною передумовою, підґрунтям формування її подальшої господарської культури. Поряд зі щоденною працею та вербальних і невербальних контактів між батьками і дітьми, що забезпечували передачу останнім господарських знань, умінь, навичок, використовувався арсенал інших родиннопедагогічних засобів формування їх практичної та психічної готовності до трудової діяльності: усна народна творчість (казки, бувальщини, паремії (прислів’я, приказки, приповідки), ін.), пісні (календарно-обрядові, жниварські, гагілки, колядки, щедрівки, ін.), ігри; </w:t>
      </w:r>
      <w:r w:rsidRPr="00C43A43">
        <w:rPr>
          <w:rFonts w:ascii="Times New Roman" w:hAnsi="Times New Roman"/>
          <w:spacing w:val="-1"/>
          <w:lang w:val="uk-UA"/>
        </w:rPr>
        <w:t xml:space="preserve">народний календар (обрядові свята, ритуали, урочистості) тощо. </w:t>
      </w:r>
      <w:r w:rsidRPr="00C43A43">
        <w:rPr>
          <w:rFonts w:ascii="Times New Roman" w:hAnsi="Times New Roman"/>
          <w:lang w:val="uk-UA"/>
        </w:rPr>
        <w:t xml:space="preserve">Ігрова побутово-господарська праця дитини стала потужним педагогічним чинником формування зацікавленого ставлення до побутового й сільського господарства, агрономічних знань, елементарних трудових навичок, виховання працелюбності й інших якостей, необхідних для формування особистості майбутнього господаря та розв’язання повсякденних господарських проблем. Вона поступово  переростала в повноцінну, відповідну до віку реальну продуктивну трудову діяльність, під час якої діти імітували дії, вчинки, обов’язки, які здійснювали дорослі при виконанні різних сільськогосподарських виробничих процесів. У західному, можливо, більше, аніж в інших регіонах України, були поширені елементи української міфології, пов’язані із «забобонними» методами впливу на особистість, які корегували дитячу поведінку в напрямах  заохочення до сумлінної праці, бережливого ставлення до її плодів тощо. Вони виявлялися у вигляді примовлянок та повір’їв, багато з яких були пов’язані з культом хліба: «Якщо хліб упаде, треба його підняти,  тричі поцілувати, щоб не було голоду в хаті»; «Не можна залишати на столі недоїденого шматка хліба, бо прийдуть біда і злидні в родину» (або діти залишаться сиротами); «Не щипай хліба з цілої хлібини, бо лика задеруться на пальцях»; «Не викидай хліба, бо він святий», «Не можна кусати від хліба великого шматка, бо вийдеш заміж далеко від рідних»; «Коли замітаєш хату (подвір’я), не віддавай нікому віника, не закінчивши роботи, бо залишить тебе у танці хлопець (дівчина)»; «Не вимітай сміття з хати через поріг, бо все добро виметеш»; «Не можна даром зелень рвати, бо буде дощ», ін. Хоча сучасна педагогіка із застереженням ставиться до «залякувальних» методів впливу, вони справляли  досить ефективний виховний вплив, позаяк слугували формуванню загальнолюдських цінностей, зокрема  шанобливого ставлення до людей праці та плодів їхньої праці. Вони вкарбовувалися  в дитячу свідомість, виробляючи усталені звички, правила, яким вона керувалася впродовж життя. Таке ж формувальне значення мали народні паремії, господарсько-побутові примовлянки, які несли різне змістове навантаження. </w:t>
      </w:r>
      <w:r w:rsidRPr="00C43A43">
        <w:rPr>
          <w:rFonts w:ascii="Times New Roman" w:hAnsi="Times New Roman"/>
          <w:spacing w:val="-1"/>
          <w:lang w:val="uk-UA"/>
        </w:rPr>
        <w:t>Органічним складником виховання господаря, що наскрізно проходить через традиційно-звичаєву культуру є народний календар, що супроводжував буденну господарську діяльність, визначав систему сезонних святкувань та   передбачав специфічні ритуальні форми господарської діяльності. У західноукраїнському регіоні побували традиції, згідно з якими дівчата самі готували частину власного посагу (вишили і виготовляли обрядові речі, тощо). Батьки залучали дітей у процес підготовки до сезонних календарно-обрядових свят, зокрема перед Різдвом і Великоднем хлопці разом з батьком різали свині та засвоювали технологію виготовлення святкових страв (вудили, виготовляли ковбаси і шинки, ін.); дівчатка писали писанки, готували святкові ритуальні страви. Важливим складником господарсько-виробничого процесу, пов</w:t>
      </w:r>
      <w:r w:rsidRPr="00C43A43">
        <w:rPr>
          <w:rFonts w:ascii="Times New Roman" w:hAnsi="Times New Roman"/>
          <w:lang w:val="uk-UA"/>
        </w:rPr>
        <w:t>’</w:t>
      </w:r>
      <w:r w:rsidRPr="00C43A43">
        <w:rPr>
          <w:rFonts w:ascii="Times New Roman" w:hAnsi="Times New Roman"/>
          <w:spacing w:val="-1"/>
          <w:lang w:val="uk-UA"/>
        </w:rPr>
        <w:t>язаного із циклом весняно-польових робіт, було вивчення гаївок, хороводів, танців, які символізували прихід весни.</w:t>
      </w:r>
      <w:r w:rsidRPr="00C43A43">
        <w:rPr>
          <w:rFonts w:ascii="Times New Roman" w:hAnsi="Times New Roman"/>
          <w:lang w:val="uk-UA"/>
        </w:rPr>
        <w:t xml:space="preserve"> </w:t>
      </w:r>
    </w:p>
    <w:p w:rsidR="00D338FE" w:rsidRPr="00C43A43" w:rsidRDefault="00D338FE" w:rsidP="00C43A43">
      <w:pPr>
        <w:spacing w:after="0"/>
        <w:ind w:left="-284" w:firstLine="708"/>
        <w:jc w:val="both"/>
        <w:rPr>
          <w:rFonts w:ascii="Times New Roman" w:hAnsi="Times New Roman"/>
          <w:lang w:val="uk-UA"/>
        </w:rPr>
      </w:pPr>
      <w:r w:rsidRPr="00C43A43">
        <w:rPr>
          <w:rFonts w:ascii="Times New Roman" w:hAnsi="Times New Roman"/>
          <w:lang w:val="uk-UA"/>
        </w:rPr>
        <w:t xml:space="preserve">Поряд з родиною вагому роль у формуванні господарської етнокультури відігравала сільська громада, яка, забезпечуючи передачу відповідних знань, умінь, навичок та трудового досвіду, ставала важливим чинником виховання таких моральних якостей, як почуття колективізму, взаємодопомога, жертовності й відповідальності за долю ближнього, ін. Поширені в західноукраїнських селах такі форми трудових контактів, як толока,  супряга, були своєрідною школою сільськогосподарських знань, де шліфувалися та вдосконалювалися виробничі уміння дітей та дорослих, інтенсифікувався трудовий процес. Громадська думка ставала не лише стимулом, а й важливим критерієм оцінки господарських умінь і навичок особистості. І досі в Галичині поширеною є толока – спільна безоплатна праця на громадських роботах  чи  в окремого господаря (виконання різноманітної праці – від сінокосів, жнив на полях, саджання картоплі чи інших сільськогосподарських культур, збирання урожаю до будівельних робіт, чищення кукурудзи, вибирання, льону тощо, дертя пір’я, розчистки лісу «під пасіку»  тощо. Супрягу – одну з поширених форм взаємодопомоги українців західного регіону – використовували  під час проведення весняних та осінніх оранок. Така кооперація зусиль ставала важливим чинником передачі господарських знань і навичок та життєдіяльності сільської громади («Без толоки – як без руки: ні хати не зробиш, ні сіна не скосиш»), трудомістка колективна праця формувала почуття взаємної підтримки, відповідальності, жертовності й готовності прийти на допомогу ближньому. </w:t>
      </w:r>
    </w:p>
    <w:p w:rsidR="00D338FE" w:rsidRPr="00C43A43" w:rsidRDefault="00D338FE" w:rsidP="00C43A43">
      <w:pPr>
        <w:spacing w:after="0"/>
        <w:ind w:left="-284" w:firstLine="708"/>
        <w:jc w:val="both"/>
        <w:rPr>
          <w:rFonts w:ascii="Times New Roman" w:hAnsi="Times New Roman"/>
          <w:lang w:val="uk-UA"/>
        </w:rPr>
      </w:pPr>
      <w:r w:rsidRPr="00C43A43">
        <w:rPr>
          <w:rFonts w:ascii="Times New Roman" w:hAnsi="Times New Roman"/>
          <w:lang w:val="uk-UA"/>
        </w:rPr>
        <w:t>Таким чином, будучи головним осередком формування агрономічного світогляду та господарсько-трудового досвіду, родинне середовище проектувало дитину на майбутню працю в сільському господарстві та морально і психологічно утверджувало її готовність і здатність до праці хлібороба. У ролі головного центру профорієнтації воно часто не залишало права вибору, а апріорі прирікало на «вибір» долі сільського трударя. Утім, це відбувалося без жодного насилля, а природним шляхом, про що свідчать обряди і ритуали, які супроводжували все життя людини. Діти мимовільно в природному середовищі сім’ї знайомилися із господарською  ситуацією, стежили за виробничим процесом, за господарськими  діями батьків та старших членів родини.  Наслідуючи приклад батьків та інших членів сім’ї, вони поступово оволодівали доступними уміннями та навичками, тобто ідентифікували цінності оточуючого середовища. Таким чином діти в селянській сім’ї не мислили себе без праці. Унаслідок включення в господарську діяльність у них формувалися власні уявлення про те, яким має бути справжній господар, «добра господарка», тобто формувався ідеал (модель) господарювання. Тому праця ставала своєрідною нормою життя, життєвим кредо. Тодішні педагоги порушували питання про посильність  фізичної праці дітей. Питання працювати чи не працювати дітям узагалі не ставилося, позаяк за тодішніх умов в українській сім’ї споконвіку культивувалися народнопедагогічні традиції виховання працею і через працю. При цьому існувало розуміння того, що праця в землеробстві, тваринництві, хатньому господарстві, промислі була неможливою  поза традиціями, етнодосвідом господарювання.</w:t>
      </w:r>
    </w:p>
    <w:p w:rsidR="00D338FE" w:rsidRPr="00C43A43" w:rsidRDefault="00D338FE" w:rsidP="00C43A43">
      <w:pPr>
        <w:ind w:left="-284" w:firstLine="708"/>
        <w:jc w:val="both"/>
        <w:rPr>
          <w:rFonts w:ascii="Times New Roman" w:hAnsi="Times New Roman"/>
          <w:lang w:val="uk-UA"/>
        </w:rPr>
      </w:pPr>
    </w:p>
    <w:p w:rsidR="00D338FE" w:rsidRPr="00C43A43" w:rsidRDefault="00D338FE" w:rsidP="00C43A43">
      <w:pPr>
        <w:spacing w:after="0"/>
        <w:ind w:left="-284"/>
        <w:jc w:val="both"/>
        <w:rPr>
          <w:rFonts w:ascii="Times New Roman" w:hAnsi="Times New Roman"/>
          <w:b/>
          <w:lang w:val="uk-UA"/>
        </w:rPr>
      </w:pPr>
      <w:r w:rsidRPr="00C43A43">
        <w:rPr>
          <w:rFonts w:ascii="Times New Roman" w:hAnsi="Times New Roman"/>
          <w:b/>
          <w:lang w:val="uk-UA"/>
        </w:rPr>
        <w:t>Тема 5. Становлення та розвиток приватного сільськогосподарського шкільництва</w:t>
      </w:r>
    </w:p>
    <w:p w:rsidR="00D338FE" w:rsidRPr="00C43A43" w:rsidRDefault="00D338FE" w:rsidP="00C43A43">
      <w:pPr>
        <w:spacing w:after="0"/>
        <w:ind w:left="-284"/>
        <w:jc w:val="both"/>
        <w:rPr>
          <w:rFonts w:ascii="Times New Roman" w:hAnsi="Times New Roman"/>
          <w:lang w:val="uk-UA"/>
        </w:rPr>
      </w:pPr>
      <w:r w:rsidRPr="00C43A43">
        <w:rPr>
          <w:rFonts w:ascii="Times New Roman" w:hAnsi="Times New Roman"/>
          <w:b/>
          <w:lang w:val="uk-UA"/>
        </w:rPr>
        <w:t>Ключові поняття:</w:t>
      </w:r>
      <w:r w:rsidRPr="00C43A43">
        <w:rPr>
          <w:rFonts w:ascii="Times New Roman" w:hAnsi="Times New Roman"/>
          <w:lang w:val="uk-UA"/>
        </w:rPr>
        <w:t xml:space="preserve"> українська приватна сільськогосподарська освіта, садівничо-городнича школа в Милованню; школа домашнього господарства в Угерцях Винявських;  молочарська школа в Стрию (1913 р.); господинська школа в Шибалині; обовязкові сільськогосподарські школи, «званеві» школи. </w:t>
      </w:r>
    </w:p>
    <w:p w:rsidR="00D338FE" w:rsidRPr="00C43A43" w:rsidRDefault="00D338FE" w:rsidP="00C43A43">
      <w:pPr>
        <w:spacing w:after="0"/>
        <w:ind w:left="-284"/>
        <w:jc w:val="both"/>
        <w:rPr>
          <w:rFonts w:ascii="Times New Roman" w:hAnsi="Times New Roman"/>
          <w:b/>
          <w:lang w:val="uk-UA"/>
        </w:rPr>
      </w:pPr>
      <w:r w:rsidRPr="00C43A43">
        <w:rPr>
          <w:rFonts w:ascii="Times New Roman" w:hAnsi="Times New Roman"/>
          <w:b/>
          <w:lang w:val="uk-UA"/>
        </w:rPr>
        <w:t>Рекомендована література</w:t>
      </w:r>
      <w:r w:rsidRPr="00C43A43">
        <w:rPr>
          <w:rFonts w:ascii="Times New Roman" w:hAnsi="Times New Roman"/>
          <w:lang w:val="uk-UA"/>
        </w:rPr>
        <w:t>: [1; 2; 3;</w:t>
      </w:r>
      <w:r w:rsidRPr="00C43A43">
        <w:rPr>
          <w:rFonts w:ascii="Times New Roman" w:hAnsi="Times New Roman"/>
          <w:b/>
          <w:lang w:val="uk-UA"/>
        </w:rPr>
        <w:t xml:space="preserve"> </w:t>
      </w:r>
      <w:r w:rsidRPr="00C43A43">
        <w:rPr>
          <w:rFonts w:ascii="Times New Roman" w:hAnsi="Times New Roman"/>
          <w:lang w:val="uk-UA"/>
        </w:rPr>
        <w:t>19; 21; 22; 23; 25; 30; 39; 40; 41; 48; 49; 59; 60; 62; 67; 68; 69; 70; 71; 72; 73; 74; 75; 76; 77; 78; 79; 89; 91; 93; 94; 97; 101; 103; 104; 105; 106; 107; 109; 118; 121; 122; 131; 135; 137 та ін. ]</w:t>
      </w:r>
      <w:r>
        <w:rPr>
          <w:rFonts w:ascii="Times New Roman" w:hAnsi="Times New Roman"/>
          <w:lang w:val="uk-UA"/>
        </w:rPr>
        <w:t>.</w:t>
      </w:r>
    </w:p>
    <w:p w:rsidR="00D338FE" w:rsidRPr="00C43A43" w:rsidRDefault="00D338FE" w:rsidP="00C43A43">
      <w:pPr>
        <w:spacing w:after="0"/>
        <w:ind w:left="-284" w:firstLine="708"/>
        <w:jc w:val="both"/>
        <w:rPr>
          <w:rFonts w:ascii="Times New Roman" w:hAnsi="Times New Roman"/>
          <w:lang w:val="uk-UA"/>
        </w:rPr>
      </w:pPr>
      <w:r w:rsidRPr="00C43A43">
        <w:rPr>
          <w:rFonts w:ascii="Times New Roman" w:hAnsi="Times New Roman"/>
          <w:lang w:val="uk-UA"/>
        </w:rPr>
        <w:t>Зважаючи на соціальний склад населення Західної України, де селянство становило близько 90 %, розвиток фахової сільськогосподарської освіти став важливим чинником його життєдіяльності. Позаяк держава не могла забезпечити її належний рівень, а за відсутності україномовних шкіл в інших патронованих нею навчальних закладах відповідного профілю навчалося лише 5% українського юнацтва, українство  взяло курс на створення приватного сільськогосподарського шкільництва, що відіграло вагому роль у вихованні господарської культури дітей та юнацтва. До його розвитку спричинилися національні громадські організації (УПТ «Рідна школа», «Просвіта», ін.). Винятково важлива роль належить «Сільському  господарю», цілеспрямована діяльність у цьому напрямі розпочалася за довоєнного десятиріччя ХХ ст., а системні зрушення відбулися в середині 1920-х рр., коли на березневому 1926 р. з’їзді товариства проголосили, що українське сільськогосподарське шкільництво має стати основним чинником розвитку «господарської культури взагалі, а сільсько-господарської з окрема», тому воно «повинно стати першим питанням в шкільній політиці українського народа».  У його резолюції були визначені основні форми і засоби розбудови сільськогосподарського шкільництва (курси, школи, народний університет, видання навчально-методичної літератури тощо) та стверджувалася необхідність розгортання масового господарського просвітництва для українства.</w:t>
      </w:r>
      <w:r w:rsidRPr="00C43A43">
        <w:rPr>
          <w:rFonts w:ascii="Times New Roman" w:hAnsi="Times New Roman"/>
          <w:lang w:val="uk-UA"/>
        </w:rPr>
        <w:tab/>
        <w:t xml:space="preserve"> </w:t>
      </w:r>
    </w:p>
    <w:p w:rsidR="00D338FE" w:rsidRPr="00C43A43" w:rsidRDefault="00D338FE" w:rsidP="00C43A43">
      <w:pPr>
        <w:spacing w:after="0"/>
        <w:ind w:left="-284" w:firstLine="708"/>
        <w:jc w:val="both"/>
        <w:rPr>
          <w:rFonts w:ascii="Times New Roman" w:hAnsi="Times New Roman"/>
          <w:lang w:val="uk-UA"/>
        </w:rPr>
      </w:pPr>
      <w:r w:rsidRPr="00C43A43">
        <w:rPr>
          <w:rFonts w:ascii="Times New Roman" w:hAnsi="Times New Roman"/>
          <w:lang w:val="uk-UA"/>
        </w:rPr>
        <w:t xml:space="preserve">Важливим ідеологічним та організаційним підґрунтям у розбудові українського сільськогосподарського шкільництва став досвід закордоння, передусім Чехословаччини, Німеччини, скандинавських країн та ін. Окрім вивчення відповідної літератури, наріжним джерелом його каналізування в Галичині були різні форми безпосередніх контактів і зв’язків:  навчання українських студентів закордоном; стажування українських фахівців в іноземних підприємствах і навчальних закладах та екскурсії до них; участь у зарубіжних освітніх форумах і господарсько-економічних виставках тощо. Були налагоджені системні відносини із Українською господарською академією в Подєбрадах (Чехословаччина), фахівці якої відіграли помітну роль у розвитку аграрної науки й просвітництва в Західній Україні, наука повністю була поставлена на службу українському селянству. </w:t>
      </w:r>
    </w:p>
    <w:p w:rsidR="00D338FE" w:rsidRPr="00C43A43" w:rsidRDefault="00D338FE" w:rsidP="00C43A43">
      <w:pPr>
        <w:spacing w:after="0"/>
        <w:ind w:left="-284" w:firstLine="708"/>
        <w:jc w:val="both"/>
        <w:rPr>
          <w:rFonts w:ascii="Times New Roman" w:hAnsi="Times New Roman"/>
          <w:lang w:val="uk-UA"/>
        </w:rPr>
      </w:pPr>
      <w:r w:rsidRPr="00C43A43">
        <w:rPr>
          <w:rFonts w:ascii="Times New Roman" w:hAnsi="Times New Roman"/>
          <w:lang w:val="uk-UA"/>
        </w:rPr>
        <w:t>Численні проекти, що генерувало українство Галичини з розвитку приватної аграрної школи, не вдалося реалізувати через обмежені організаційно-фінансові можливості та владні утиски, однак реальні досягнення в цій ділянці вписуються окремим рядком в історію розвитку національної агрономічної освіти України. Таким своєрідним явищем стали школи в Милованню (1909 р.), на Товмаччині; Угерцях Винявських, повіт Рудки, Львівщина (1912 р.);  Стрию (1913 р.); Шибалині (1932 р.), які завдяки співпраці громадських інституцій (насамперед «Просвіти», «Рідної школи», «Сільського господаря, Маслосоюзу), УГКЦ, фахових педагогів та аграріїв за різного часу перетворилися на визнані кузні професійних сільськогосподарських  кадрів західноукраїнського регіону.</w:t>
      </w:r>
    </w:p>
    <w:p w:rsidR="00D338FE" w:rsidRPr="00C43A43" w:rsidRDefault="00D338FE" w:rsidP="00C43A43">
      <w:pPr>
        <w:spacing w:after="0"/>
        <w:ind w:left="-284" w:firstLine="709"/>
        <w:jc w:val="both"/>
        <w:outlineLvl w:val="0"/>
        <w:rPr>
          <w:rFonts w:ascii="Times New Roman" w:hAnsi="Times New Roman"/>
          <w:lang w:val="uk-UA"/>
        </w:rPr>
      </w:pPr>
      <w:r w:rsidRPr="00C43A43">
        <w:rPr>
          <w:rFonts w:ascii="Times New Roman" w:hAnsi="Times New Roman"/>
          <w:lang w:val="uk-UA"/>
        </w:rPr>
        <w:t>Вибух Другої світової війни спричинив епохальні зміни в геополітичній ситуації в Європі та започаткував якісно новий період розвитку західноукраїнських етнічних земель, які черговий раз були перекроєні й опинилися під владою чужих держав. На теренах Східної Галичини, Волині, Буковини, Закарпаття був установлений жорсткий сталінський режим, Холмщина і Підляшшя опинилися під німецькою окупацією.</w:t>
      </w:r>
      <w:r w:rsidRPr="00C43A43">
        <w:rPr>
          <w:rFonts w:ascii="Times New Roman" w:hAnsi="Times New Roman"/>
          <w:lang w:val="uk-UA"/>
        </w:rPr>
        <w:tab/>
        <w:t xml:space="preserve"> Процеси радянізації суспільного життя західноукраїнського регіону мали неоднозначні наслідки для розвитку системи освіти і виховання, зокрема й формування господарської культури дітей, юнацтва, дорослих. Подальше розгортання військово-політичних подій та радянсько-німецька війна зумовили чергові геополітичні зміни на західноукраїнських землях, найбільш сприятливі умови для національного розвитку українців склалися в Галичині, яка в серпні 1941 р. була приєднана до утвореної раніше на теренах окупованої Польщі Генеральної губернії (ГГ) як  її п’ятий дистрикт (область), де нацистський режим, на відміну від Буковини та Закарпаття, а також Волині, був м’якшим. Хоча культурно-освітня сфера суворо регламентувалася, створювалися народні та професійні школи, що давали елементарні загальноосвітні знання та готували дітей та юнацтво до праці в сільському господарстві, промисловості, ремеслі, торгівлі. Важливим чинником розвитку діяльності в цьому напрямі стало переміщення до ГГ чільних діячів «Сільського господаря», кооперативних установ та інших національних інституцій, які за нових умов продовжували розвивати господарську культуру українців. Ці та інші обставини зумовили характер та особливості німецької освітньої політики в ГГ, що виразно позначилися й на формуванні господарської культури українства. Українське фахове, передусім сільськогосподарське, шкільництво за доби німецької окупації західноукраїнських земель здійснило короткочасний бурхливий поступ та набуло  істотних особливостей порівняно з попередніми австрійським і польським періодами. При цьому воно розвинулося здебільшого  на територіях, що входили до складу Генеральної губернії, зокрема істотні зрушення в цьому напрямі продемонстрували Лемківщина, Підляшшя, Холмщина, а в Галичині, поряд з новими активно відновлювалися старі фахові школи. Професійна освіта стала обов’язковою і всеохоплюючою та винятково державною й україномовною. Її зміст і характер жорстко контролювався офіційною владою, хоча згуртовані навколо УЦК українські суспільні чинники всіляко стимулювали піднесення господарської культури юнацтва. У структурному відношенні фахове шкільництво втратило видове розмаїття, тож поділялося на дві головні групи: обов’язкові «званеві» школи, що доповнювали знання і навички, одержані у народній школі, та одно- і дворічні навчальні заклади переважно сільськогосподарського спрямування. Попри нагальні потреби нацистського режиму у кваліфікованих робітничих кадрах, воно залишилося аграрно-орієнтованим; торговельні та професійно-технічні навчальні заклади  дещо розширили перелік підготовки спеціалістів, але не змогли розвинутися через відсутність таких освітніх традицій та відповідного кадрового педагогічного потенціалу. Прикметними рисами цього процесу стали його демократизація (розширення доступу до здобуття фахової освіти через ліквідацію матеріально-фінансових і соціально-станових бар’єрів; лише 1942 р. сільськогосподарськими школами було охоплено 23000 юнаків і дівчат: освіту здобували у 2 фахових школах,  65 обов’язкових, 11 званевих сільськогосподарських професійних школах, дівчата навчалися у 8 господинських школах; 1943 р. у 196 агрономічних школах навчалося 62621 учні) та певні гендерні новації у вигляді створення коедукаційних навчальних закладів при збереженні окремого навчання для юнаків і дівчат. Наступність і спадковість розвитку професійної освіти найвиразніше проявлялися в її науково-методичному та організаційно-педагогічному забезпеченні. Про це свідчать перевидання навчальної літератури та підготовка навчальних програм і планів, які наслідували зразки міжвоєнного періоду. У здійсненні навчально-методичного супроводу виняткову роль відігравали фахові та громадські часописи. </w:t>
      </w:r>
    </w:p>
    <w:p w:rsidR="00D338FE" w:rsidRPr="00C43A43" w:rsidRDefault="00D338FE" w:rsidP="00C43A43">
      <w:pPr>
        <w:spacing w:after="0"/>
        <w:ind w:left="-284" w:firstLine="709"/>
        <w:jc w:val="both"/>
        <w:rPr>
          <w:rFonts w:ascii="Times New Roman" w:hAnsi="Times New Roman"/>
          <w:lang w:val="uk-UA"/>
        </w:rPr>
      </w:pPr>
      <w:r w:rsidRPr="00C43A43">
        <w:rPr>
          <w:rFonts w:ascii="Times New Roman" w:hAnsi="Times New Roman"/>
          <w:lang w:val="uk-UA"/>
        </w:rPr>
        <w:t>Таким чином,</w:t>
      </w:r>
      <w:r w:rsidRPr="00C43A43">
        <w:rPr>
          <w:rFonts w:ascii="Times New Roman" w:hAnsi="Times New Roman"/>
          <w:b/>
          <w:lang w:val="uk-UA"/>
        </w:rPr>
        <w:t xml:space="preserve"> </w:t>
      </w:r>
      <w:r w:rsidRPr="00C43A43">
        <w:rPr>
          <w:rFonts w:ascii="Times New Roman" w:hAnsi="Times New Roman"/>
          <w:lang w:val="uk-UA"/>
        </w:rPr>
        <w:t xml:space="preserve">українські громадські товариства («Просвіта», “Сільський господар“, Союз українок, Українське педагогічне товариство “Рідна школа“, ін.) вагомо спричинилися до організації сільськогосподарської освіти та дітей та юнацтва, організації фахової освіти. Епіцентром розвитку національної агрономічної освіти стали Буковина й Галичина, де наприкінці ХІХ – на початку ХХ ст. було створено професійні навчальні заклади, відкрито курси, які давали змогу юнацтву підвищити рівень господарської культури. </w:t>
      </w:r>
      <w:r w:rsidRPr="00C43A43">
        <w:rPr>
          <w:rFonts w:ascii="Times New Roman" w:hAnsi="Times New Roman"/>
        </w:rPr>
        <w:t>За міжвоєнного періоду</w:t>
      </w:r>
      <w:r w:rsidRPr="00C43A43">
        <w:rPr>
          <w:rFonts w:ascii="Times New Roman" w:hAnsi="Times New Roman"/>
          <w:lang w:val="uk-UA"/>
        </w:rPr>
        <w:t xml:space="preserve"> ХХ ст. </w:t>
      </w:r>
      <w:r w:rsidRPr="00C43A43">
        <w:rPr>
          <w:rFonts w:ascii="Times New Roman" w:hAnsi="Times New Roman"/>
        </w:rPr>
        <w:t xml:space="preserve">приватна сільськогосподарська освіта розвивалася в Галичині, її ключовим репрезентантом  стало Українське педагогічне товариство «Рідна школа». Навчальні заклади, утримувані "Рідною школою", «Просвітою», “Сільським господарем“, звісно, не могли істотно вплинути на розвиток професійного шкільництва в </w:t>
      </w:r>
      <w:r w:rsidRPr="00C43A43">
        <w:rPr>
          <w:rFonts w:ascii="Times New Roman" w:hAnsi="Times New Roman"/>
          <w:lang w:val="uk-UA"/>
        </w:rPr>
        <w:t>регіоні</w:t>
      </w:r>
      <w:r w:rsidRPr="00C43A43">
        <w:rPr>
          <w:rFonts w:ascii="Times New Roman" w:hAnsi="Times New Roman"/>
        </w:rPr>
        <w:t>, проте вони зробили певний поступ у поширенні господарських знань з-поміж українства, вагомі здобутки національних інституцій у вихованні господині та громадянки-патріотки.</w:t>
      </w:r>
      <w:r w:rsidRPr="00C43A43">
        <w:rPr>
          <w:rFonts w:ascii="Times New Roman" w:hAnsi="Times New Roman"/>
          <w:lang w:val="uk-UA"/>
        </w:rPr>
        <w:t xml:space="preserve"> За доби нацистської окупації західноукраїнських земель сільськогосподарське шкільництво здійснило короткочасний бурхливий поступ та набуло  істотних особливостей порівняно з попередніми австрійським і польським періодами (обов’язковий і масовий характер, україномовні державні заклади). </w:t>
      </w:r>
    </w:p>
    <w:p w:rsidR="00D338FE" w:rsidRPr="00C43A43" w:rsidRDefault="00D338FE" w:rsidP="00C43A43">
      <w:pPr>
        <w:ind w:left="-284" w:firstLine="709"/>
        <w:jc w:val="both"/>
        <w:rPr>
          <w:rFonts w:ascii="Times New Roman" w:hAnsi="Times New Roman"/>
          <w:lang w:val="uk-UA"/>
        </w:rPr>
      </w:pPr>
    </w:p>
    <w:p w:rsidR="00D338FE" w:rsidRPr="00C43A43" w:rsidRDefault="00D338FE" w:rsidP="00C43A43">
      <w:pPr>
        <w:spacing w:after="0"/>
        <w:ind w:left="-284"/>
        <w:jc w:val="both"/>
        <w:rPr>
          <w:rFonts w:ascii="Times New Roman" w:hAnsi="Times New Roman"/>
          <w:b/>
          <w:lang w:val="uk-UA"/>
        </w:rPr>
      </w:pPr>
      <w:r w:rsidRPr="00C43A43">
        <w:rPr>
          <w:rFonts w:ascii="Times New Roman" w:hAnsi="Times New Roman"/>
          <w:b/>
          <w:lang w:val="uk-UA"/>
        </w:rPr>
        <w:t>Тема 6. Діяльність громадських молодіжних організацій щодо здобуття господарсько-економічних знань, формування умінь і навичок у дітей</w:t>
      </w:r>
    </w:p>
    <w:p w:rsidR="00D338FE" w:rsidRPr="00C43A43" w:rsidRDefault="00D338FE" w:rsidP="00C43A43">
      <w:pPr>
        <w:spacing w:after="0"/>
        <w:ind w:left="-284"/>
        <w:jc w:val="both"/>
        <w:rPr>
          <w:rFonts w:ascii="Times New Roman" w:hAnsi="Times New Roman"/>
          <w:lang w:val="uk-UA"/>
        </w:rPr>
      </w:pPr>
      <w:r w:rsidRPr="00C43A43">
        <w:rPr>
          <w:rFonts w:ascii="Times New Roman" w:hAnsi="Times New Roman"/>
          <w:b/>
          <w:lang w:val="uk-UA"/>
        </w:rPr>
        <w:t>Ключові поняття:</w:t>
      </w:r>
      <w:r w:rsidRPr="00C43A43">
        <w:rPr>
          <w:rFonts w:ascii="Times New Roman" w:hAnsi="Times New Roman"/>
          <w:lang w:val="uk-UA"/>
        </w:rPr>
        <w:t xml:space="preserve"> «Пласт», «доріст», «Молода «Просвіта», КАУМ «Орли», марійські дружини, пластові «умілості», Селопласт. </w:t>
      </w:r>
    </w:p>
    <w:p w:rsidR="00D338FE" w:rsidRPr="00C43A43" w:rsidRDefault="00D338FE" w:rsidP="00C43A43">
      <w:pPr>
        <w:spacing w:after="0"/>
        <w:ind w:left="-284"/>
        <w:jc w:val="both"/>
        <w:rPr>
          <w:rFonts w:ascii="Times New Roman" w:hAnsi="Times New Roman"/>
          <w:lang w:val="uk-UA"/>
        </w:rPr>
      </w:pPr>
      <w:r w:rsidRPr="00C43A43">
        <w:rPr>
          <w:rFonts w:ascii="Times New Roman" w:hAnsi="Times New Roman"/>
          <w:b/>
          <w:lang w:val="uk-UA"/>
        </w:rPr>
        <w:t>Рекомендована література</w:t>
      </w:r>
      <w:r w:rsidRPr="00C43A43">
        <w:rPr>
          <w:rFonts w:ascii="Times New Roman" w:hAnsi="Times New Roman"/>
          <w:lang w:val="uk-UA"/>
        </w:rPr>
        <w:t>: [21; 24; 34; 43; 44; 45; 57; 59; 60; 67; 68;  81; 82; 83; 884 95; 100; 107; 108; 111; 114; 126; 128; 134; 144; та ін.].</w:t>
      </w:r>
    </w:p>
    <w:p w:rsidR="00D338FE" w:rsidRPr="00C43A43" w:rsidRDefault="00D338FE" w:rsidP="00C43A43">
      <w:pPr>
        <w:spacing w:after="0"/>
        <w:ind w:left="-284" w:firstLine="709"/>
        <w:jc w:val="both"/>
        <w:rPr>
          <w:rFonts w:ascii="Times New Roman" w:hAnsi="Times New Roman"/>
          <w:lang w:val="uk-UA"/>
        </w:rPr>
      </w:pPr>
      <w:r w:rsidRPr="00C43A43">
        <w:rPr>
          <w:rFonts w:ascii="Times New Roman" w:hAnsi="Times New Roman"/>
          <w:lang w:val="uk-UA"/>
        </w:rPr>
        <w:t xml:space="preserve">Зусиллями громадських інституцій  у Західній Україні за міжвоєнного періоду ХХ ст. розвинулася потужна система позашкільної освіти та виховання, що відіграла вагому роль у формуванні господарсько-економічних знань, умінь, навичок. У структурному й ідеологічному відношеннях вона не була цілісною, оскільки складалася з  компонентів, що діяли на різних організаційних та ідейних засадах та використовували власні форми та засоби діяльності. З таких позицій їх, дещо умовно, можна поділити на три основні групи: а) т. зв. доріст, що існував як надбудова у «дорослих» організаціях – УПТ «Рідна школа», «Просвіта», «Союз Українок»; б) власне молодіжні організації, передусім «Пласт», Католицька акція української молоді (КАУМ) «Орли» та інші, які розв’язували означені виховні завдання в розрізі своїх світоглядних постулатів; в) хліборобський вишкіл молоді (ХВМ) – сформована в лоні «Сільського господаря» освітньо-виховна модель, що забезпечувала всебічну підготовку юнацтва до праці в аграрному секторі. Така градація стосується насамперед Галичини та має свої регіональні особливості щодо Волині, Буковини, Закарпаття. </w:t>
      </w:r>
    </w:p>
    <w:p w:rsidR="00D338FE" w:rsidRPr="00C43A43" w:rsidRDefault="00D338FE" w:rsidP="00C43A43">
      <w:pPr>
        <w:pStyle w:val="31"/>
        <w:tabs>
          <w:tab w:val="left" w:pos="540"/>
        </w:tabs>
        <w:ind w:left="-284" w:firstLine="680"/>
        <w:rPr>
          <w:sz w:val="22"/>
          <w:szCs w:val="22"/>
          <w:lang w:val="uk-UA"/>
        </w:rPr>
      </w:pPr>
      <w:r w:rsidRPr="00C43A43">
        <w:rPr>
          <w:sz w:val="22"/>
          <w:szCs w:val="22"/>
          <w:lang w:val="uk-UA"/>
        </w:rPr>
        <w:t>Вагомо спричинившись до педагогіки виховання господарської культури особистості в системі української позашкільної освіти, українські громадські інституції використовували як спільні, так і особливі  форми і засоби діяльності у цьому напрямі. У «дорості» «Рідної школи», «Просвіти», Союзу українок формування економічних знань, умінь, навичок органічно поєднувалося з іншими виховними завданнями. Свої особливості мала освітньо-виховна діяльність у цьому напрямі «Молодої «Просвіти», перший гурток якої виник 1922 р. Її правовий статус був оформлений у травні 1924 р., коли, згідно з новим статутом, товариство одержало право створювати «молодіжні відділи» й самоосвітні гуртки при бібліотеках і читальнях. Через 10 років їх було 262. «Порівняно з «доростом» «Рідної школи» діяльність «Молодої «Просвіти», куди входило українське юнацтво віком від 14 років, носила виразніший господарсько-орієнтований характер, що зумовлювалося вагомою роллю товариства в розвитку економічного просвітництва. З організаційно-методичних матеріалів та практичної діяльності цієї інституції випливає, що вона будувалася на засадах ідеології господарського націоналізму. В основі її змісту, методів, засобів і форм (поширення кооперативної ідеї, антиалкогольні акції, доброчинність, просвітництво, фахова підготовка тощо) лежала засада «Свій до свого по своє!». Таку ж ідейну спрямованість мала і форма вітання молодих просвітян: «Для щастя України!» – «Живемо щодень!» 1936 р. «доріст» при Союзі українок налічував 145 гуртків.</w:t>
      </w:r>
    </w:p>
    <w:p w:rsidR="00D338FE" w:rsidRPr="00C43A43" w:rsidRDefault="00D338FE" w:rsidP="002B08E1">
      <w:pPr>
        <w:widowControl w:val="0"/>
        <w:tabs>
          <w:tab w:val="left" w:pos="540"/>
        </w:tabs>
        <w:spacing w:after="0"/>
        <w:ind w:left="-284" w:firstLine="680"/>
        <w:jc w:val="both"/>
        <w:rPr>
          <w:rFonts w:ascii="Times New Roman" w:hAnsi="Times New Roman"/>
          <w:lang w:val="uk-UA"/>
        </w:rPr>
      </w:pPr>
      <w:r w:rsidRPr="00C43A43">
        <w:rPr>
          <w:rFonts w:ascii="Times New Roman" w:hAnsi="Times New Roman"/>
          <w:lang w:val="uk-UA"/>
        </w:rPr>
        <w:t>Найбільш цікавий і продуктивний для сьогодення досвід такої роботи дав «Пласт», що виник 1912 р. у Галичині, відтак поширився іншими західноукраїнськими землями, на час заборони польською владою його офіційного існування в краї (1930 р.) товариство мало розгалужену структуру, що складалася з 93 юнацьких куренів, 25 куренів УСП і УПС, разом 6000 пластунів, поділених на 10 округ. Упродовж 1922-1928 рр. «Пласт» здійснив короткочасний бурхливий поступ на Волині, де поряд з міською згуртував чимало сільської молоді, а також  на Закарпатті, де, до прикладу, 1928 р. діяло 37 куренів із 768 членами, а на початку 1930-х рр. у 30 українських куренях гуртувалося 1361 пластун. Найменш численним був український скаутинг на Буковині. «Пласт» який запропонував цілісну модель виховання господарсько-економічної культури, що ґрунтувалася на знаннях з основ агрономії, кооперації, торгівлі, банківської справи та широкого спектру виробничих професій. Її визначальні риси полягають у тому, що формування господарської культури, по-перше, розглядалося як важливий напрям і засіб самовдосконалення особистості; по-друге, одержані теоретичні знання і навички, зокрема й під час «рольових ігор», відразу апробувалися, кристалізувалися у практичній діяльності; по-третє, вона носила диференційований характер, що, з одного боку, проявлялося у широкому виборі професійних «умілостей», з іншого, у можливості їх подальшого вдосконалення при підготовці до кожної наступної пластової «проби». Проблеми фахового вишколу, здобуття знань, умінь, навичок із різних сфер господарсько-економічного життя були предметом обговорення на усіх пластових з’їздах та пронизують усі складники його виховної системи. Це дозволяє говорити про сформованість окремої унікальної у своєму роді моделі формування господарської культури у «Пласті», головними напрямами і аспектами якої стали фахово-професійна підготовка, громадсько-суспільна робота, благодійницько-доброчинна праця. Фахові  «умілості» передбачали набуття знань, умінь, навичок з різних професій та ділянок господарсько-економічного життя – кооперації, торгівлі, промислу, ремесла, домашнього та з різних галузей сільського господарства тощо. Вони мали практичну спрямованість для забезпечення буденно-побутової життєдіяльності, навчання, здобуття професії, громадської праці юнацтва. До прикладу, спектр «умілостей» з основ ведення домашнього господарства включав: традиційні «прання», «куховарство», «шиття», «домашнє господарство», «домашній порядок» –  практично ті ділянки, які вивчалися на курсах домогосподарства чи жіночих господарських школах. Утім, новизною цієї вишкільної програми майбутнього господаря/господині став розділ «Всезнайство», який охоплював «нетрадиційні» уміння: «уміти виконати всі принагідні направки в домашнім господарстві», такі «умілості» потребували доволі глибоких знань та умінь у ділянці ведення домашнього господарства, свідчили про те, що той, хто  його успішно склав, міг називатися «добрим господарем» чи «доброю господинею». Перелік пластових умілостей постійно зростав і на 1929 р. перевищував сто позицій. В основу підготовки до них були покладені принципи:  «хочеш щось мати – зроби сам»; «мусиш присвятити труду і часу, щоб навчитися початків якогось ремесла». Опанування фаховими «умілостями» було обов’язковим для пластуна та слугувало доказом його «ручної справності» при складанні кожної з трьох «проб». Оскільки  «Пласт» охоплював різні вікові категорії – від дітей молодшого шкільного віку («вовченята», «лисички») до підлітків (юнацтво) та людей середнього віку («сеньйори»), у ньому реалізувалася модель виховання господарської культури, упродовж усього життя. Формування господарсько-економічних знань здійснювалося на засадах природовідповідності, наступності. Усі вони мали виразний практично-орієнтований характер. Порівняльний аналіз показав, що змістове наповнення програм «з основ ведення сільського господарства», які визначали вимоги до фахових умілостей пластунів, значною мірою перегукувалися з навчальними планами сільськогосподарських курсів, улаштованих «Сільським господарем». Вочевидь, вони активно користали з вишкільних програм ХВМ, акцентуючи при цьому на науково-дослідницькій роботі в галузі агрономії. Така діяльність набрала цілеспрямованого характеру, коли навесні 1928 р. у львівських пластових осередках поширився рух за опанування «нового джерела доходу»: в оренду бралася земля і засівалась яриною та засаджувалася городиною. Окрім матеріальних прибутків, пластунам, котрі займались цією справою, зараховувався іспит «вмілостей» з</w:t>
      </w:r>
      <w:r w:rsidRPr="00C43A43">
        <w:rPr>
          <w:rFonts w:ascii="Times New Roman" w:hAnsi="Times New Roman"/>
          <w:b/>
          <w:lang w:val="uk-UA"/>
        </w:rPr>
        <w:t xml:space="preserve"> «</w:t>
      </w:r>
      <w:r w:rsidRPr="00C43A43">
        <w:rPr>
          <w:rFonts w:ascii="Times New Roman" w:hAnsi="Times New Roman"/>
          <w:lang w:val="uk-UA"/>
        </w:rPr>
        <w:t xml:space="preserve">огородництва». З іншого боку, український скаутинг спричинився до формування господарської культури і з-поміж сільського юнацтва, що знайшло вираз у змісті діяльності такої організаційного складника, як Селопласт, що об’єднував не лише учнівське, а й передусім юнацтво, яке працювало у приватних господарствах. </w:t>
      </w:r>
    </w:p>
    <w:p w:rsidR="00D338FE" w:rsidRPr="00C43A43" w:rsidRDefault="00D338FE" w:rsidP="002B08E1">
      <w:pPr>
        <w:widowControl w:val="0"/>
        <w:tabs>
          <w:tab w:val="left" w:pos="540"/>
        </w:tabs>
        <w:spacing w:after="0"/>
        <w:ind w:left="-284" w:firstLine="680"/>
        <w:jc w:val="both"/>
        <w:rPr>
          <w:rFonts w:ascii="Times New Roman" w:hAnsi="Times New Roman"/>
          <w:lang w:val="uk-UA"/>
        </w:rPr>
      </w:pPr>
      <w:r w:rsidRPr="00C43A43">
        <w:rPr>
          <w:rFonts w:ascii="Times New Roman" w:hAnsi="Times New Roman"/>
          <w:lang w:val="uk-UA"/>
        </w:rPr>
        <w:t xml:space="preserve">Після заборони «Пласту» (1928 р. – на Волині; 1930 р. – у Галичині; 1934 р. – на Буковині) апробовані часом принципи і досвід організаційно-педагогічної діяльності з виховання всебічно розвинутої особистості, зокрема й формування господарської культури, були запозичені іншими громадськими інституціями. Його активними послідовниками виступили юнацькі товариства релігійно-католицького спрямування, які, виходячи зі своїх ідеологічних засад, також концептуалізували виховання, орієнтоване на реалізацію засади щоденної праці. Ідеться передовсім про Католицьку акцію української молоді (КАУМ) «Орли» (її ще називали «Католицьким Пластом») (1933 -1939 рр.) та марійські організації різного спрямування. За підтримки УГКЦ, не відчуваючи перешкод з боку влади, у Галичині вони розвинулися в масові громадсько-релігійні об’єднання: так, станом на  1939 р. КАУМ у 189 гуртках, з яких 25 були жіночими, налічувалося 4979 осіб, а Марійське товариство молоді 1936 р. мало 314 дружин із  близько 22 тис. особами. </w:t>
      </w:r>
    </w:p>
    <w:p w:rsidR="00D338FE" w:rsidRPr="00C43A43" w:rsidRDefault="00D338FE" w:rsidP="002B08E1">
      <w:pPr>
        <w:widowControl w:val="0"/>
        <w:tabs>
          <w:tab w:val="left" w:pos="540"/>
          <w:tab w:val="num" w:pos="840"/>
          <w:tab w:val="num" w:pos="960"/>
        </w:tabs>
        <w:spacing w:after="0"/>
        <w:ind w:left="-284" w:firstLine="680"/>
        <w:jc w:val="both"/>
        <w:rPr>
          <w:rFonts w:ascii="Times New Roman" w:hAnsi="Times New Roman"/>
          <w:lang w:val="uk-UA"/>
        </w:rPr>
      </w:pPr>
      <w:r w:rsidRPr="00C43A43">
        <w:rPr>
          <w:rFonts w:ascii="Times New Roman" w:hAnsi="Times New Roman"/>
          <w:lang w:val="uk-UA"/>
        </w:rPr>
        <w:t xml:space="preserve">У практичній діяльності з розвитку господарської культури молодіжні католицькі організації тісно співпрацювали з іншими українськими громадськими організаціями. Попри подібність ідеологічних засад, на відміну від «Пласту», КАУМ орієнтувався на згуртування не гімназійного, а сільського юнацтва, що об’єктивно зближувало його із «Сільським господарем».  За зразком ХВМ у структурі «Орлів» 1934 р. розпочалося створення власних  гуртків хліборобського вишколу молоді, в його основу були покладені три ключових аспекти виховання господарської культури: фахова підготовка («оволодіння «вмілостями»),  практична підготовка до життя,  благодійництво.  </w:t>
      </w:r>
      <w:r w:rsidRPr="00C43A43">
        <w:rPr>
          <w:rFonts w:ascii="Times New Roman" w:hAnsi="Times New Roman"/>
        </w:rPr>
        <w:t>Практику «заробляння грошей на власні цілі» члени «Орлів» перейняли від «Пласту», для чого прагнули оволодівати «різними корисними вмілостями». Із цією метою влаштовували вишкільні курси, де «фахові заняття і роботи» щодо набуття знань і навичок з городництва, садівництва, догляду за свійськими тваринами поєднувалося з вивченням історії церкви, історії України, «гутірками» на морально-етичні теми тощо</w:t>
      </w:r>
      <w:r w:rsidRPr="00C43A43">
        <w:rPr>
          <w:rFonts w:ascii="Times New Roman" w:hAnsi="Times New Roman"/>
          <w:lang w:val="uk-UA"/>
        </w:rPr>
        <w:t xml:space="preserve">. У 1934-1938 рр. відбувся перехід від епізодичних заходів до системної роботи з виховання господарської культури, яка набирала характеру цілеспрямованого навчально-вихованого процесу (навчальні програми, рубіжний контроль у вигляді іспитів тощо). Узірцем такої діяльності слугує праця гуртка КАУМ при церкві св. Юра у Львові, який проводив однорічний «народний ремісний університет». Поряд з вивченням загальноосвітніх предметів його слухачі (від 20 до 30 осіб) опановували справу «заснування і ведення промислових підприємств». Прикінцеві іспити засвідчували їхню готовність працювати не лише робітниками, а відкривати власні ремісничі підприємства широкого профілю. Молодіжні товариства католицького спрямування спричинилися до виховання господарської культури українського юнацтва завдяки своїй  масовості. При цьому вони намагалися органічно поєднати засади християнства та економічного націоналізму. Спільним для усіх національних інституцій став концепт праці, яку розглядали не лише засіб «заробляння грошей», але й як джерело духовного розвитку, благодійності, допомоги ближньому. Вони спільними зусиллями утверджували переконання про необхідність підвищення продуктивності праці шляхом постійної освіти і навчання. </w:t>
      </w:r>
    </w:p>
    <w:p w:rsidR="00D338FE" w:rsidRDefault="00D338FE" w:rsidP="0066456A">
      <w:pPr>
        <w:ind w:left="-284" w:firstLine="992"/>
        <w:jc w:val="both"/>
        <w:rPr>
          <w:rFonts w:ascii="Times New Roman" w:hAnsi="Times New Roman"/>
          <w:b/>
          <w:lang w:val="uk-UA"/>
        </w:rPr>
      </w:pPr>
    </w:p>
    <w:p w:rsidR="00D338FE" w:rsidRDefault="00D338FE" w:rsidP="00C43A43">
      <w:pPr>
        <w:spacing w:after="0"/>
        <w:ind w:left="-284" w:firstLine="992"/>
        <w:jc w:val="both"/>
        <w:rPr>
          <w:rFonts w:ascii="Times New Roman" w:hAnsi="Times New Roman"/>
          <w:b/>
          <w:lang w:val="uk-UA"/>
        </w:rPr>
      </w:pPr>
    </w:p>
    <w:p w:rsidR="00D338FE" w:rsidRDefault="00D338FE" w:rsidP="00C43A43">
      <w:pPr>
        <w:spacing w:after="0"/>
        <w:ind w:left="-284" w:firstLine="992"/>
        <w:jc w:val="both"/>
        <w:rPr>
          <w:rFonts w:ascii="Times New Roman" w:hAnsi="Times New Roman"/>
          <w:b/>
          <w:lang w:val="uk-UA"/>
        </w:rPr>
      </w:pPr>
    </w:p>
    <w:p w:rsidR="00D338FE" w:rsidRPr="006F33C0" w:rsidRDefault="00D338FE" w:rsidP="00C43A43">
      <w:pPr>
        <w:spacing w:after="0"/>
        <w:ind w:left="-284" w:firstLine="992"/>
        <w:jc w:val="both"/>
        <w:rPr>
          <w:rFonts w:ascii="Times New Roman" w:hAnsi="Times New Roman"/>
          <w:b/>
          <w:lang w:val="uk-UA"/>
        </w:rPr>
      </w:pPr>
      <w:r w:rsidRPr="006F33C0">
        <w:rPr>
          <w:rFonts w:ascii="Times New Roman" w:hAnsi="Times New Roman"/>
          <w:b/>
          <w:lang w:val="uk-UA"/>
        </w:rPr>
        <w:t>Тема</w:t>
      </w:r>
      <w:r w:rsidRPr="006F33C0">
        <w:rPr>
          <w:rFonts w:ascii="Times New Roman" w:hAnsi="Times New Roman"/>
          <w:lang w:val="uk-UA"/>
        </w:rPr>
        <w:t xml:space="preserve"> </w:t>
      </w:r>
      <w:r w:rsidRPr="006F33C0">
        <w:rPr>
          <w:rFonts w:ascii="Times New Roman" w:hAnsi="Times New Roman"/>
          <w:b/>
          <w:lang w:val="uk-UA"/>
        </w:rPr>
        <w:t>7. Педагогіка виховання господарської культури юнаків та дівчат у Хліборобському вишколі молоді</w:t>
      </w:r>
    </w:p>
    <w:p w:rsidR="00D338FE" w:rsidRPr="006F33C0" w:rsidRDefault="00D338FE" w:rsidP="00C43A43">
      <w:pPr>
        <w:spacing w:after="0"/>
        <w:jc w:val="both"/>
        <w:rPr>
          <w:rFonts w:ascii="Times New Roman" w:hAnsi="Times New Roman"/>
          <w:lang w:val="uk-UA"/>
        </w:rPr>
      </w:pPr>
      <w:r w:rsidRPr="006F33C0">
        <w:rPr>
          <w:rFonts w:ascii="Times New Roman" w:hAnsi="Times New Roman"/>
          <w:b/>
          <w:lang w:val="uk-UA"/>
        </w:rPr>
        <w:t>Ключові поняття:</w:t>
      </w:r>
      <w:r w:rsidRPr="006F33C0">
        <w:rPr>
          <w:rFonts w:ascii="Times New Roman" w:hAnsi="Times New Roman"/>
          <w:lang w:val="uk-UA"/>
        </w:rPr>
        <w:t xml:space="preserve"> американські хліборобські клуби, Хліборобський вишкіл молоді, «змагун», «передовик», «опікун», конкурсні змагання, виставки, грядки, Волинський сільський союз молоді, агроном.</w:t>
      </w:r>
    </w:p>
    <w:p w:rsidR="00D338FE" w:rsidRPr="006F33C0" w:rsidRDefault="00D338FE" w:rsidP="00C43A43">
      <w:pPr>
        <w:spacing w:after="0"/>
        <w:jc w:val="both"/>
        <w:rPr>
          <w:rFonts w:ascii="Times New Roman" w:hAnsi="Times New Roman"/>
          <w:lang w:val="uk-UA"/>
        </w:rPr>
      </w:pPr>
      <w:r w:rsidRPr="006F33C0">
        <w:rPr>
          <w:rFonts w:ascii="Times New Roman" w:hAnsi="Times New Roman"/>
          <w:b/>
          <w:lang w:val="uk-UA"/>
        </w:rPr>
        <w:t>Рекомендована література</w:t>
      </w:r>
      <w:r w:rsidRPr="006F33C0">
        <w:rPr>
          <w:rFonts w:ascii="Times New Roman" w:hAnsi="Times New Roman"/>
          <w:lang w:val="uk-UA"/>
        </w:rPr>
        <w:t xml:space="preserve">: [4; 12; 20; 24; 35; 48; 55; 72; 78; 86; 102; 113; 125; 139; 140; 142; 143;  та ін.]. </w:t>
      </w:r>
    </w:p>
    <w:p w:rsidR="00D338FE" w:rsidRPr="002B08E1" w:rsidRDefault="00D338FE" w:rsidP="0066456A">
      <w:pPr>
        <w:pStyle w:val="PlainText"/>
        <w:jc w:val="both"/>
        <w:rPr>
          <w:rFonts w:ascii="Times New Roman" w:hAnsi="Times New Roman" w:cs="Times New Roman"/>
          <w:sz w:val="22"/>
          <w:szCs w:val="22"/>
        </w:rPr>
      </w:pPr>
      <w:r w:rsidRPr="002B08E1">
        <w:rPr>
          <w:rFonts w:ascii="Times New Roman" w:hAnsi="Times New Roman" w:cs="Times New Roman"/>
          <w:sz w:val="22"/>
          <w:szCs w:val="22"/>
        </w:rPr>
        <w:t xml:space="preserve">Наприкінці ХІХ – 30-х рр. ХХ ст.  на західноукраїнських землях були вироблені оригінальні концепція і система масового національного господарсько-економічного просвітництва дітей і юнацтва. У Галичині та Волині вони реалізувалися у вигляді позашкільної хліборобської освіти, на Буковині – у формі народних університетах, на Закарпатті така діяльність з розвитку приватної господарської освіти не набула поширення, позаяк тут основні потреби в цій галузі задовольняла система державного шкільництва. Попри відносну цілісність позашкільної системи формування господарської культури, вона мала свої регіональні особливості. За відсутності україномовних державних сільськогосподарських навчальних закладів та неспроможності приватних закладів відповідного спрямування задовольнити потреби українського населення у фаховій підготовці, провідні громадські діячі та освітяни були змушені шукати шляхи розвитку масової позашкільної освіти задля розв’язання цієї проблеми. Так, у  Галичині виник хліборобський вишкіл молоді (ХВМ). Появу назви цієї освітньої моделі, як і саму ідею хліборобської освіти українського юнацтва,  пов’язують з її головним ідеологом, відомим педагогом, громадським діячем, очільником «Сільського господаря» Є.Храпливим. Цілком правомірно ХВМ називали «доростом», який фактично забезпечував повний цикл його функціонування. Наріжним гаслом стала теза: щоб стати «добрим господарем», треба «на хлібороба вивчитися». </w:t>
      </w:r>
    </w:p>
    <w:p w:rsidR="00D338FE" w:rsidRPr="006F33C0" w:rsidRDefault="00D338FE" w:rsidP="002B08E1">
      <w:pPr>
        <w:spacing w:after="0"/>
        <w:ind w:firstLine="708"/>
        <w:jc w:val="both"/>
        <w:rPr>
          <w:rFonts w:ascii="Times New Roman" w:hAnsi="Times New Roman"/>
          <w:b/>
          <w:lang w:val="uk-UA"/>
        </w:rPr>
      </w:pPr>
      <w:r w:rsidRPr="006F33C0">
        <w:rPr>
          <w:rFonts w:ascii="Times New Roman" w:hAnsi="Times New Roman"/>
          <w:lang w:val="uk-UA"/>
        </w:rPr>
        <w:t xml:space="preserve">Виходячи з американського досвіду (у США 1925 р. створено перші т.зв. хліборобські клуби), який оптимально відповідав соціально-економічним умовам розвитку західноукраїнського регіону та запитам української спільноти: західноукраїнським педагогам та громадським діячам видалися близькими наріжні засади американської моделі позашкільної сільськогосподарської освіти, які спрямовували на те, щоб навчити сільського господарства; сформувати  любов, пошану до власної професії; виховати розуміння і любов до природи; показати необхідність «співпраці з іншими»; підготувати майбутніх провідників цієї справи. Вона органічно відповідала духові і прагненням українського юнацтва завдяки покладеній в її основу «нахилу до суперництва і до всяких змагів», що дозволяло виявити й удосконалювати свої індивідуальні здібності та постійно самовдосконалюватися. Оцінюючи діяльність ХВМ з висоти часу, наголошуємо на його особливі ролі в масовому господарсько-економічному просвітництві дітей та юнацтва, високій фаховій підготовці майбутніх хліборобів, підготовці сільської еліти, яка становила осердя національного культурно-освітнього та господарсько-економічного життя села,   тобто активістів - «добрих провідників села», «карних жертвенних і зразкових громадян свідомих своїх громадянських і національних обов’язків»,  у розвитку, організації та веденні власних фермерських господарств тощо. ХВМ, успішно апробований упродовж понад десятиріччя на західноукраїнських землях,  сьогодні може стати перспективною і найбільш системною плановою та ефективною формою сільськогосподарської освіти. Запорукою успіху тут є сама природа сільського юнацтва, що зростає й виховується у сфері сільського господарства своїх власних батьків, де й дістає перші початки знання в ділянці агрономії. </w:t>
      </w:r>
    </w:p>
    <w:p w:rsidR="00D338FE" w:rsidRPr="006F33C0" w:rsidRDefault="00D338FE" w:rsidP="002B08E1">
      <w:pPr>
        <w:spacing w:after="0"/>
        <w:ind w:firstLine="708"/>
        <w:jc w:val="both"/>
        <w:rPr>
          <w:rFonts w:ascii="Times New Roman" w:hAnsi="Times New Roman"/>
          <w:lang w:val="uk-UA"/>
        </w:rPr>
      </w:pPr>
      <w:r w:rsidRPr="006F33C0">
        <w:rPr>
          <w:rFonts w:ascii="Times New Roman" w:hAnsi="Times New Roman"/>
          <w:lang w:val="uk-UA"/>
        </w:rPr>
        <w:t>Є всі підстави стверджувати, що ХВМ давало високий рівень хліборобської освіти дітям та юнацтву, його можна справедливо вважати навчальним закладом сільськогосподарського профілю та розглядати початковий етап фахової (сільськогосподарської освіти). В історії розвитку української господарської культури  хліборобський вишкіл молоді став феноменальним освітньо-педагогічним явищем, що полягав у масовому залученні сільського юнацтва до сільськогосподарської освіти, підвищенні його господарської культури, не мав аналогів в освітній теорії і практиці, позаяк шляхом створення ХВМ у село впроваджувалася сільськогосподарська освіта і новітні методи господарювання. Порівняно з довоєнним поступом (1180 осередків з 13041 особою станом на 1938 р.) за доби німецької окупації 1943 р. у його 245 секціях працювало 6577 юнаків і дівчат.</w:t>
      </w:r>
    </w:p>
    <w:p w:rsidR="00D338FE" w:rsidRPr="006F33C0" w:rsidRDefault="00D338FE" w:rsidP="002B08E1">
      <w:pPr>
        <w:spacing w:after="0"/>
        <w:ind w:firstLine="708"/>
        <w:jc w:val="both"/>
        <w:rPr>
          <w:rFonts w:ascii="Times New Roman" w:hAnsi="Times New Roman"/>
          <w:lang w:val="uk-UA"/>
        </w:rPr>
      </w:pPr>
      <w:r w:rsidRPr="006F33C0">
        <w:rPr>
          <w:rFonts w:ascii="Times New Roman" w:hAnsi="Times New Roman"/>
          <w:lang w:val="uk-UA"/>
        </w:rPr>
        <w:t xml:space="preserve">ХВМ – це добре налагоджена система позашкільної освіти, в основі якої домінували практичні методи навчання, переважав творчий характер, приклад такої вишкільної праці, в основі якої лежала самоосвіта, самовиховання, змагальність («конкурсність»), при цьому панувала взаємодопомога, позаяк «передовики-змагуни» всіляко підтримували,  заохочували, допомагали тим, хто був позаду. Гуртки ХВМ відзначалися зразковою дисципліною, що забезпечувало успішність праці. ХВМ не тільки слугувала підвищенню власного добробуту учнів, це була школа громадянсько-патріотичного виховання, зразок-модель економічного націоналізму, що сприяв формуванню господарської культури дітей і юнацтва Західної України, вихованню нового типу українського селянина – доброго господаря, зразкового хлібороба, громадянина-патріота рідної землі. </w:t>
      </w:r>
    </w:p>
    <w:p w:rsidR="00D338FE" w:rsidRPr="006F33C0" w:rsidRDefault="00D338FE" w:rsidP="002B08E1">
      <w:pPr>
        <w:spacing w:after="0"/>
        <w:ind w:firstLine="708"/>
        <w:jc w:val="both"/>
        <w:rPr>
          <w:rFonts w:ascii="Times New Roman" w:hAnsi="Times New Roman"/>
          <w:lang w:val="uk-UA"/>
        </w:rPr>
      </w:pPr>
      <w:r w:rsidRPr="006F33C0">
        <w:rPr>
          <w:rFonts w:ascii="Times New Roman" w:hAnsi="Times New Roman"/>
          <w:lang w:val="uk-UA"/>
        </w:rPr>
        <w:t xml:space="preserve">Завдяки подвижницькій праці досвідчених фахівців-авторів студій, доброчинній діяльності культурно-освітніх товариств краю, жертовності української прогресивної інтелігенції на західноукраїнських землях активно діяли українські початкові хліборобські школи, котрі змогли дати «так потрібних нашому народові незалежних і засібних людей, творців і організаторів нашого господарського життя; виховати не тільки добрих бізнесменів, а й свідомих своїх народних обов’язків та з умовами нашого життя і його потребами ознайомлених народних робітників. </w:t>
      </w:r>
    </w:p>
    <w:p w:rsidR="00D338FE" w:rsidRPr="006F33C0" w:rsidRDefault="00D338FE" w:rsidP="002B08E1">
      <w:pPr>
        <w:spacing w:after="0"/>
        <w:ind w:firstLine="708"/>
        <w:jc w:val="both"/>
        <w:rPr>
          <w:rFonts w:ascii="Times New Roman" w:hAnsi="Times New Roman"/>
          <w:lang w:val="uk-UA"/>
        </w:rPr>
      </w:pPr>
      <w:r w:rsidRPr="006F33C0">
        <w:rPr>
          <w:rFonts w:ascii="Times New Roman" w:hAnsi="Times New Roman"/>
          <w:lang w:val="uk-UA"/>
        </w:rPr>
        <w:t xml:space="preserve">На окрему увагу заслуговує започаткування хліборобського вишколу для міських дітей та юнацтва, що не тільки актуалізувало проблему позашкільної опіки міської молоді, а й намагання бодай якось розв’язати її.  </w:t>
      </w:r>
    </w:p>
    <w:p w:rsidR="00D338FE" w:rsidRPr="006F33C0" w:rsidRDefault="00D338FE" w:rsidP="002B08E1">
      <w:pPr>
        <w:spacing w:after="0"/>
        <w:ind w:firstLine="708"/>
        <w:jc w:val="both"/>
        <w:rPr>
          <w:rFonts w:ascii="Times New Roman" w:hAnsi="Times New Roman"/>
          <w:lang w:val="uk-UA"/>
        </w:rPr>
      </w:pPr>
      <w:r w:rsidRPr="006F33C0">
        <w:rPr>
          <w:rFonts w:ascii="Times New Roman" w:hAnsi="Times New Roman"/>
          <w:lang w:val="uk-UA"/>
        </w:rPr>
        <w:t>ХВМ пройшов значний шлях у своєму організаційно-ідеологічному становленні та професійно-освітньому визначенні й досяг істотних успіхів у ділянці педагогіки виховання господарської культури особистості. Важливим здобутком стало поєднання навчання на різних професійно спрямованих курсах, самоосвіта, колективне опрацюванням членами Секцій ХВМ навчальних матеріалів на сільськогосподарську тематику з працею на власних грядках, городах, спостереженням і аналізом її результатів. Значну роль у підвищенні ефективності цієї самоосвітньої праці відіграли корпус інструкторів і агрономів товариства „Сільський Господар”, районні і місцеві (сільські) виставки-конкурси вирощеного врожаю та курси передовиків сільськогосподарського навчання і виробництва. Саме в ході останніх розв’язували проблему підготовки грамотного активу для Секцій ХВМ.</w:t>
      </w:r>
      <w:r w:rsidRPr="006F33C0">
        <w:rPr>
          <w:rFonts w:ascii="Times New Roman" w:hAnsi="Times New Roman"/>
          <w:b/>
          <w:lang w:val="uk-UA"/>
        </w:rPr>
        <w:t xml:space="preserve"> </w:t>
      </w:r>
      <w:r w:rsidRPr="006F33C0">
        <w:rPr>
          <w:rFonts w:ascii="Times New Roman" w:hAnsi="Times New Roman"/>
          <w:lang w:val="uk-UA"/>
        </w:rPr>
        <w:t>Більшість національно свідомого юнацтва, випускників ХВМ, загинули внаслідок репресій радянського режиму, а згодом за часів німецької окупації були вивезені на примусові роботи до Німеччини, чи загнули в збройній боротьбі з окупантами під час Другої світової війни.</w:t>
      </w:r>
    </w:p>
    <w:p w:rsidR="00D338FE" w:rsidRPr="006F33C0" w:rsidRDefault="00D338FE" w:rsidP="002B08E1">
      <w:pPr>
        <w:spacing w:after="0"/>
        <w:ind w:firstLine="708"/>
        <w:jc w:val="both"/>
        <w:rPr>
          <w:rFonts w:ascii="Times New Roman" w:hAnsi="Times New Roman"/>
          <w:lang w:val="uk-UA"/>
        </w:rPr>
      </w:pPr>
      <w:r w:rsidRPr="006F33C0">
        <w:rPr>
          <w:rFonts w:ascii="Times New Roman" w:hAnsi="Times New Roman"/>
          <w:lang w:val="uk-UA"/>
        </w:rPr>
        <w:t xml:space="preserve">Хліборобський вишкіл молоді мав триступеневу організаційну структуру, що включав головну секцію хліборобського вишколу молоді при централі «Сільського господаря»; секції хліборобської молоді при філіях «Сільського господаря»; гуртки хліборобської молоді при «Сільському господарі». Велике значення для формування господарської культури юнацтва мали коротко-, довготривалі курси з різних галузей сільського господарства, загальногосподарські курси в різних місцевостях Західної України. ХВМ забезпечував загальну і фахову хліборобську освіту, розвивав самоосвіту юнаків і дівчат, які застосовували свої знання на власних земельних ділянках. Таким чином виховували новий тип українського селянина – доброго господаря, зразкового хлібороба, громадянина-патріота рідної землі. </w:t>
      </w:r>
    </w:p>
    <w:p w:rsidR="00D338FE" w:rsidRPr="006F33C0" w:rsidRDefault="00D338FE" w:rsidP="002B08E1">
      <w:pPr>
        <w:spacing w:after="0"/>
        <w:ind w:firstLine="708"/>
        <w:jc w:val="both"/>
        <w:rPr>
          <w:rFonts w:ascii="Times New Roman" w:hAnsi="Times New Roman"/>
          <w:lang w:val="uk-UA"/>
        </w:rPr>
      </w:pPr>
      <w:r w:rsidRPr="006F33C0">
        <w:rPr>
          <w:rFonts w:ascii="Times New Roman" w:hAnsi="Times New Roman"/>
          <w:lang w:val="uk-UA"/>
        </w:rPr>
        <w:t xml:space="preserve">На Волині ХВМ був мало розвинений (за винятком Луцької філії та ін.). Причиною цього стало розгортання діяльності під патронатом офіційної влади польсько-української організації Волинський союз сільської молоді (ВССМ), який розвинувся із зорганізованого 1920 р. Товариства сторожа кресова (Towarzystwo Strazy Kresowej). Курс на приєднання до нього української молоді проголосили ще 1922 р., однак справа зрушилася лише 1928 р. з утворенням на його базі ВССМ. відтак він розвинув потужну організаційну мережу, при цьому істотно збільшилася питома вага українців, які, однак, зазнали потужної  полонізації. Так, 1937 р. у 328 гуртках брали участь 5712 українських юнаків і дівчат, які  з-поміж загальної чисельності 7451 осіб становили 76,6% (польської молоді було 21,9%). Зміст і напрями формування господарської культури у ВССМ та ХВМ мали багато спільного, хоча в ідейному відношенні ці організації кардинально відрізнялися. Стрижневі засади ВССМ: «в єдности сила та шлях до освіти» передбачали поєднання загальноосвітньої та професійної підготовки. При цьому в програмних документах наголошувалося, що «ідеться не про абсолютну перевагу сільськогосподарських професій над іншими і зокрема загальноосвітніми, а про рівномірний їх поділ з метою забезпечення всебічного розвитку молоді». На цій основі виводилася «головна формула»: «як не можна бути зразковим сільськогосподарським працівником не маючи загальної культури, так і важко сільськогосподарському працівникові знаходитися на певному рівні культури без можливостей господарського характеру». Отож сільськогосподарська підготовка оголошувалася головною і обов’язковою для кожною її члена,  для кожного гуртка.  Господарсько-економічний вишкіл в польсько-українському ВССМ фактично дублював  діяльність польських гуртків «Рільничої підготовки» та мав багато подібного до галицького ХВМ: сільськогосподарська освіта в гуртках здійснювалася за триступеневою системою, розрахованою на 4-5 років: перший ступінь тривав 2 роки, другий – 1-2 роки, третій – 1 рік. На кожному з них ішло поступальне поглиблення теоретичної і практичної підготовки. Посилювалася увага до кооперативного навчання, однак цей процес не носив централізованого характеру, а залежав від можливостей та ініціативності місцевих осередків. Попри те, що ВССМ – неоднозначне явище в історії розвитку української освіти на Волині, яке об’єктивно слід оцінювати всебічно, за умов відсутності українських фахових шкіл у краї готувала юнацтво до самостійного життя, знайомила з новітніми методами господарювання, підвищувала їхній загальноосвітній рівень, формувала господарську культуру. </w:t>
      </w:r>
    </w:p>
    <w:p w:rsidR="00D338FE" w:rsidRPr="006F33C0" w:rsidRDefault="00D338FE" w:rsidP="0066456A">
      <w:pPr>
        <w:ind w:firstLine="708"/>
        <w:jc w:val="both"/>
        <w:rPr>
          <w:rFonts w:ascii="Times New Roman" w:hAnsi="Times New Roman"/>
          <w:lang w:val="uk-UA"/>
        </w:rPr>
      </w:pPr>
      <w:r w:rsidRPr="006F33C0">
        <w:rPr>
          <w:rFonts w:ascii="Times New Roman" w:hAnsi="Times New Roman"/>
          <w:lang w:val="uk-UA"/>
        </w:rPr>
        <w:t xml:space="preserve">Таким чином, ХВМ (як і загалом усю структуру громадської системи  української позашкільної освіти, можемо назвати педагогічним феноменом  в історії української освіти, що не мало аналогів, де відбувався масовий самовишкіл декілька десятків тисяч юнаків та дівчат у ділянці формування господарської культури, раціонального господарювання, виховувалося молода генерація «поступових господарів» (фермерів), підприємливих, активних і творчих особистостей, національно свідомих патріотів-громадян, у яких убачали міцне підґрунтя для майбутньої незалежної української держави.  </w:t>
      </w:r>
    </w:p>
    <w:p w:rsidR="00D338FE" w:rsidRPr="006F33C0" w:rsidRDefault="00D338FE" w:rsidP="0066456A">
      <w:pPr>
        <w:ind w:firstLine="708"/>
        <w:jc w:val="both"/>
        <w:rPr>
          <w:rFonts w:ascii="Times New Roman" w:hAnsi="Times New Roman"/>
          <w:lang w:val="uk-UA"/>
        </w:rPr>
      </w:pPr>
    </w:p>
    <w:p w:rsidR="00D338FE" w:rsidRPr="006F33C0" w:rsidRDefault="00D338FE" w:rsidP="002B08E1">
      <w:pPr>
        <w:spacing w:after="0"/>
        <w:jc w:val="both"/>
        <w:rPr>
          <w:rFonts w:ascii="Times New Roman" w:hAnsi="Times New Roman"/>
          <w:b/>
          <w:lang w:val="uk-UA"/>
        </w:rPr>
      </w:pPr>
      <w:r w:rsidRPr="006F33C0">
        <w:rPr>
          <w:rFonts w:ascii="Times New Roman" w:hAnsi="Times New Roman"/>
          <w:b/>
        </w:rPr>
        <w:t>Тема 8. Масове просвітництво як засіб поширення господарсько-економічних знань серед дорослого населення</w:t>
      </w:r>
    </w:p>
    <w:p w:rsidR="00D338FE" w:rsidRPr="006F33C0" w:rsidRDefault="00D338FE" w:rsidP="002B08E1">
      <w:pPr>
        <w:spacing w:after="0"/>
        <w:jc w:val="both"/>
        <w:rPr>
          <w:rFonts w:ascii="Times New Roman" w:hAnsi="Times New Roman"/>
          <w:lang w:val="uk-UA"/>
        </w:rPr>
      </w:pPr>
      <w:r w:rsidRPr="006F33C0">
        <w:rPr>
          <w:rFonts w:ascii="Times New Roman" w:hAnsi="Times New Roman"/>
          <w:b/>
          <w:lang w:val="uk-UA"/>
        </w:rPr>
        <w:t>Ключові поняття:</w:t>
      </w:r>
      <w:r w:rsidRPr="006F33C0">
        <w:rPr>
          <w:rFonts w:ascii="Times New Roman" w:hAnsi="Times New Roman"/>
          <w:lang w:val="uk-UA"/>
        </w:rPr>
        <w:t xml:space="preserve"> господарсько-економічне просвітництво, доросле населення, концепція виховання господарської культури українства, «національна автаркія», М. Боровський, М.Галущинський, І. Герасимович, А. Романенко, С. Смаль-Стоцький, Є. Храпливий.</w:t>
      </w:r>
    </w:p>
    <w:p w:rsidR="00D338FE" w:rsidRPr="006F33C0" w:rsidRDefault="00D338FE" w:rsidP="002B08E1">
      <w:pPr>
        <w:spacing w:after="0"/>
        <w:jc w:val="both"/>
        <w:rPr>
          <w:rFonts w:ascii="Times New Roman" w:hAnsi="Times New Roman"/>
          <w:lang w:val="uk-UA"/>
        </w:rPr>
      </w:pPr>
      <w:r w:rsidRPr="006F33C0">
        <w:rPr>
          <w:rFonts w:ascii="Times New Roman" w:hAnsi="Times New Roman"/>
          <w:b/>
          <w:lang w:val="uk-UA"/>
        </w:rPr>
        <w:t>Рекомендована література</w:t>
      </w:r>
      <w:r w:rsidRPr="006F33C0">
        <w:rPr>
          <w:rFonts w:ascii="Times New Roman" w:hAnsi="Times New Roman"/>
          <w:lang w:val="uk-UA"/>
        </w:rPr>
        <w:t>: [8; 9; 15; 18; 31; 32; 42; 43; 45; 46; 474 66; 69; 71; 74; 75; 76; 79; 87; 88; 89; 92; 94; 95; 111; 113; 116;124; 126; 127; 133; 138; 147 та ін.].</w:t>
      </w:r>
    </w:p>
    <w:p w:rsidR="00D338FE" w:rsidRPr="002B08E1" w:rsidRDefault="00D338FE" w:rsidP="0066456A">
      <w:pPr>
        <w:pStyle w:val="PlainText"/>
        <w:ind w:firstLine="425"/>
        <w:jc w:val="both"/>
        <w:rPr>
          <w:rFonts w:ascii="Times New Roman" w:hAnsi="Times New Roman" w:cs="Times New Roman"/>
          <w:sz w:val="22"/>
          <w:szCs w:val="22"/>
        </w:rPr>
      </w:pPr>
      <w:r w:rsidRPr="002B08E1">
        <w:rPr>
          <w:rFonts w:ascii="Times New Roman" w:hAnsi="Times New Roman" w:cs="Times New Roman"/>
          <w:sz w:val="22"/>
          <w:szCs w:val="22"/>
        </w:rPr>
        <w:t xml:space="preserve">За довоєнного періоду ХХ ст. формування концепції національного господарсько-економічного просвітництва розгорталося у фарватері наслідування його змісту, методів та форм від інших народів Австро-Угорської імперії, передусім чехів і поляків. Таким шляхом через запозичення різних організаційних моделей виникли громадські асоціації різного суспільного покликання – починаючи від “Просвіти“ й завершуючи “Сільським господарем“ та жіночими й молодіжними організаціями. «Сільський господар» став виразником  ідеї національного сільськогосподарського просвітництва. Його виникнення було на часі та мотивоване викликами, які стояли перед західноукраїнським селянством напередодні нового сторіччя. Із появою в керівництві товариства Є. Олесницького акцент у діяльності «Сільського господаря»  робиться на підвищення господарської культури селянства і таким чином праця спрямовується за двома напрямами: «оборона селянських справ» та «піднесення господарської культури села. </w:t>
      </w:r>
    </w:p>
    <w:p w:rsidR="00D338FE" w:rsidRPr="002B08E1" w:rsidRDefault="00D338FE" w:rsidP="0066456A">
      <w:pPr>
        <w:pStyle w:val="PlainText"/>
        <w:ind w:firstLine="425"/>
        <w:jc w:val="both"/>
        <w:rPr>
          <w:rFonts w:ascii="Times New Roman" w:hAnsi="Times New Roman" w:cs="Times New Roman"/>
          <w:sz w:val="22"/>
          <w:szCs w:val="22"/>
        </w:rPr>
      </w:pPr>
      <w:r w:rsidRPr="002B08E1">
        <w:rPr>
          <w:rFonts w:ascii="Times New Roman" w:hAnsi="Times New Roman" w:cs="Times New Roman"/>
          <w:sz w:val="22"/>
          <w:szCs w:val="22"/>
        </w:rPr>
        <w:t>Ключовою «точкою» у процесі виховання господарської культури українства став інститут суспільних агрономів, вихованих у стінах УГА в Подєбрадах. Дидактичні основи їхньої праці, викладені у програмах і планах практичної діяльності, які повинні були пристосовані до тодішніх природно-кліматичних і суспільних (національно-політичних, ринково-економічних) умов та зорієнтовані на задоволення не окремих специфічних, а загальних потреб масового сільськогосподарського виробника. Вони мали відзначатися лаконічністю змісту, доступністю засобів реалізації та відповідати культурному рівню, потребам та очікуванням хліборобів. Піднесення їх господарського й культурного рівня узалежнювалося від власної ініціативності, яка зростала в міру сприйняття “культурних прийомів ведення господарства“. У зв’язку із цим філії і кружки мали подбати, щоб у кожнім селі відбувся як не курс, то бодай кілька «викладів» на сільськогосподарські теми. М. Холевчук, наголошуючи на важливості агрономічної освіти, зазначав, що перед Першою світовою війною не було достатньої кількості фахівців, але освітня праця проводилась досить успішно. Так, 1913 р. при 82 філіях товариства працювало 374 члени «із рамени Викладових комітетів».  Вони «дали того року 1617 викладів» на різні господарські теми у 864 місцевостях, у яких взяли участь 85146 селян. Окрім того, 1913 р. відбулося 24 ветеринарні курси. Тому завданням номер один стояло створення при кожному кружку товариства секції сільськогосподарської освіти, членами яких мають стати місцеві інтелігенти і свідомі селяни. Варто було залучати жіноцтво. Відповідний план праці з «усталеними темами сільсько-господарських викладів» мав стати альфою і омегою сільськогосподарського просвітництва, одним із чинників підвищення сільськогосподарської культури українського селянства. Відтак «така праця створить підґрунтя для проведення тривалих аналогічних курсів чи викладів». Популяризувалася ідея співпраці кооперації та громадських господарських товариств, насамперед “Сільського господаря“, як необхідна передумова поглиблення і поширення агрономічних знань. Стверджувалося, що вони не конкуренти, а навпаки підтримують і взаємодоповнюють один одного, позаяк мають спільну мету: забезпечити тривку основу економічного та культурного розвитку села. “Сільський господар“ мав таким чином сприяти поліпшенню якості сільськогосподарської продукції та її реалізації через кооперацію, яка зі свого боку була реально зацікавлена в усебічному розвитку і навчанні сільського виробника.</w:t>
      </w:r>
    </w:p>
    <w:p w:rsidR="00D338FE" w:rsidRPr="002B08E1" w:rsidRDefault="00D338FE" w:rsidP="0066456A">
      <w:pPr>
        <w:pStyle w:val="PlainText"/>
        <w:ind w:firstLine="425"/>
        <w:jc w:val="both"/>
        <w:rPr>
          <w:rFonts w:ascii="Times New Roman" w:hAnsi="Times New Roman" w:cs="Times New Roman"/>
          <w:sz w:val="22"/>
          <w:szCs w:val="22"/>
        </w:rPr>
      </w:pPr>
      <w:r w:rsidRPr="002B08E1">
        <w:rPr>
          <w:rFonts w:ascii="Times New Roman" w:hAnsi="Times New Roman" w:cs="Times New Roman"/>
          <w:sz w:val="22"/>
          <w:szCs w:val="22"/>
        </w:rPr>
        <w:t>Головним універсальним підручником із суспільної агрономії стала праця Є.Храпливого “За хлібробську справу. Про те як основувати кружки та філії “Сільського господаря“ та як в них працювати“ (1932 р.), що витримала низку перевидань та окреслювала її зміст, форми і методи. Через книгу наскрізно проходить ідея, що агрономічна допомога має надаватися селянам, які ведуть господарство за “власною волею і розумінням“. Визначалися також головні напрями впливу на їхні “розум, волю, свідомість“, з-поміж яких – масове просвітництво селянства, позашкільне теоретичне і практичне навчання; усна пропаганда і друковане слово тощо. До основних методів, форм і засобів, які забезпечували проведення такої діяльності належали бесіди, «відчити», курси, періодична преса, фахова література, виставки, екскурсії, показово-демонстраційні заходи та ін.</w:t>
      </w:r>
    </w:p>
    <w:p w:rsidR="00D338FE" w:rsidRPr="002B08E1" w:rsidRDefault="00D338FE" w:rsidP="0066456A">
      <w:pPr>
        <w:pStyle w:val="PlainText"/>
        <w:ind w:firstLine="425"/>
        <w:jc w:val="both"/>
        <w:rPr>
          <w:rFonts w:ascii="Times New Roman" w:hAnsi="Times New Roman" w:cs="Times New Roman"/>
          <w:sz w:val="22"/>
          <w:szCs w:val="22"/>
        </w:rPr>
      </w:pPr>
      <w:r w:rsidRPr="002B08E1">
        <w:rPr>
          <w:rFonts w:ascii="Times New Roman" w:hAnsi="Times New Roman" w:cs="Times New Roman"/>
          <w:sz w:val="22"/>
          <w:szCs w:val="22"/>
        </w:rPr>
        <w:t>Унаслідок радикальних змін, спричинених воєнно-революційними потрясіннями 1914-1920 рр., та практичної реалізації гасел політичного, економічного, етнокультурного унезалежнення українства, відбувається чергова модернізації програми їх господарсько-економічного просвітництва, розробку якої забезпечила нова генерація діячів, що мали ґрунтовні педагогічні й фахові знання та європейський кругозір. Формування загальних та фахово-професійних знань з-поміж українського населення ставало органічним складником загальної концепції позашкільної освіти дорослих і юнацтва, представленої в надбаннях Л. Бачинського, М. Боровського, М.Галущинського, І. Герасимовича, М.Дужого, А.Жука, О.Мегаляса, А. Романенка, С. Смаль-Стоцького, М. Холєвчука, Є. Храпливого, І. Филипчака, І.Ющишина та інших педагогів-просвітителів міжвоєнного періоду ХХ ст. Її головні засоби й форми залишалися майже незмінними, однак наголос переноситься на консолідацію та опертя на власні духовні сили нації для протистояння польському наступу.</w:t>
      </w:r>
    </w:p>
    <w:p w:rsidR="00D338FE" w:rsidRPr="002B08E1" w:rsidRDefault="00D338FE" w:rsidP="0066456A">
      <w:pPr>
        <w:pStyle w:val="PlainText"/>
        <w:ind w:firstLine="425"/>
        <w:jc w:val="both"/>
        <w:rPr>
          <w:rFonts w:ascii="Times New Roman" w:hAnsi="Times New Roman" w:cs="Times New Roman"/>
          <w:sz w:val="22"/>
          <w:szCs w:val="22"/>
        </w:rPr>
      </w:pPr>
      <w:r w:rsidRPr="002B08E1">
        <w:rPr>
          <w:rFonts w:ascii="Times New Roman" w:hAnsi="Times New Roman" w:cs="Times New Roman"/>
          <w:sz w:val="22"/>
          <w:szCs w:val="22"/>
        </w:rPr>
        <w:t xml:space="preserve">Виходячи з наріжних постулатів національного просвітництва, освітяни та громадські  діячі формували теорію і практику господарського (господарсько-економічного) просвітництва, які враховували потреби й перспективи модернізації і підвищення продуктивності селянських господарств відповідно до ринкових умов. Її квінтесенцію становила ідея “національної автаркії“: лише своїми силами, спираючись на власні природні, людські, матеріальні ресурси, можна забезпечити добробут та культурну зрілість українського народу, що змушений розвиватися у складі чужих державно-політичних систем. Зважаючи на етносоціальну структуру західноукраїнського населення, головну увагу очільники господарсько-економічного руху закономірно спрямовували на селянство. Господарське просвітництво розглядалося насамперед як складник національної аграрної програми. </w:t>
      </w:r>
    </w:p>
    <w:p w:rsidR="00D338FE" w:rsidRPr="002B08E1" w:rsidRDefault="00D338FE" w:rsidP="0066456A">
      <w:pPr>
        <w:pStyle w:val="PlainText"/>
        <w:ind w:firstLine="425"/>
        <w:jc w:val="both"/>
        <w:rPr>
          <w:rFonts w:ascii="Times New Roman" w:hAnsi="Times New Roman" w:cs="Times New Roman"/>
          <w:sz w:val="22"/>
          <w:szCs w:val="22"/>
        </w:rPr>
      </w:pPr>
      <w:r w:rsidRPr="002B08E1">
        <w:rPr>
          <w:rFonts w:ascii="Times New Roman" w:hAnsi="Times New Roman" w:cs="Times New Roman"/>
          <w:sz w:val="22"/>
          <w:szCs w:val="22"/>
        </w:rPr>
        <w:t>Просвітницька діяльність здійснювалася за окремими напрямами (землеробство, рослинництво, тваринництво, кормовиробництво, спеціальні галузі, промислу тощо), що відповідали пріоритетам розвитку сільського та домашнього господарства. Кожен з них передбачав розв’язання своїх конкретних специфічних завдань. У землеробстві роз’яснювальна роботу зосереджували на надання знань, умінь, навичок, що забезпечували відновлення і підвищення родючості ґрунтів, та впровадження раціональної організації виробничого процесу – від підготовки ґрунту і сівби – до збирання врожаю). Тут головну увагу спрямовували на “управу ріллі і рослин“: повчання господарів, як їх треба обробляти, щоб без додаткових витрат збирати кращі та якісніші врожаї. Поряд із сівозмінами активно пояснювалося значення використання “погноїв“ (добрив), передусім тих, які можна виробляти у власному господарстві (гноївка, компост тощо), а застосовувати мінеральних добрив вартувало лише в разі нагальної потреби і лише під культури, які цього вимагали й окуповувалися. У галузі агротехніки показували значення і перспективи проведення меліорації і камасації земель. У галузі тваринництва просвітницько-пропагандистську роботу зосереджували на необхідності використання та вирощування нових порід, підвищенні продуктивності худоби і птиці, а також упровадженні нових технологій виробництва, пов’язаних із раціональним годуванням, ветеринарним обслуговуванням тощо. Розв’язанню цих завдань мала сприяти робота спеціалізованих секцій “Сільського господаря“ (ветеринарна; плекання рогатої худоби; плекання свиней; плекання дробу і кріликів; плекання овець і кіз, тісна співпраця з Маслосоюзом, а також застосування спеціалізованих ефективних методів роботи у вигляді “контролю молочності“ та ін.</w:t>
      </w:r>
    </w:p>
    <w:p w:rsidR="00D338FE" w:rsidRPr="002B08E1" w:rsidRDefault="00D338FE" w:rsidP="0066456A">
      <w:pPr>
        <w:pStyle w:val="PlainText"/>
        <w:ind w:firstLine="425"/>
        <w:jc w:val="both"/>
        <w:rPr>
          <w:rFonts w:ascii="Times New Roman" w:hAnsi="Times New Roman" w:cs="Times New Roman"/>
          <w:sz w:val="22"/>
          <w:szCs w:val="22"/>
        </w:rPr>
      </w:pPr>
      <w:r w:rsidRPr="002B08E1">
        <w:rPr>
          <w:rFonts w:ascii="Times New Roman" w:hAnsi="Times New Roman" w:cs="Times New Roman"/>
          <w:sz w:val="22"/>
          <w:szCs w:val="22"/>
        </w:rPr>
        <w:t xml:space="preserve">За 1930-х років гострота просвітницько-пропагандистської праці з-поміж  селянства зосередилася на необхідності пов’язати в одне ціле виробництво і реалізацію їхньої продукції через українську кооперацію, що зумовлювало  потребу підвищення її якості і стандартизації. Найбільш актуальною вона була для молочарської кооперації, тут проводили роз’яснювальну роботу щодо раціонального годування корів упродовж року, визначення видів рослин (збіжевих, окопових, паших), які найкраще підходять для вирощування в окремих районах, застосування різного роду сумішей трав і «окопових рослин» тощо. </w:t>
      </w:r>
    </w:p>
    <w:p w:rsidR="00D338FE" w:rsidRPr="002B08E1" w:rsidRDefault="00D338FE" w:rsidP="0066456A">
      <w:pPr>
        <w:pStyle w:val="PlainText"/>
        <w:ind w:firstLine="425"/>
        <w:jc w:val="both"/>
        <w:rPr>
          <w:rFonts w:ascii="Times New Roman" w:hAnsi="Times New Roman" w:cs="Times New Roman"/>
          <w:sz w:val="22"/>
          <w:szCs w:val="22"/>
        </w:rPr>
      </w:pPr>
      <w:r w:rsidRPr="002B08E1">
        <w:rPr>
          <w:rFonts w:ascii="Times New Roman" w:hAnsi="Times New Roman" w:cs="Times New Roman"/>
          <w:sz w:val="22"/>
          <w:szCs w:val="22"/>
        </w:rPr>
        <w:t xml:space="preserve">Завдяки популяризації нових ідей і можливостей українські громадські організації за підтримки кооперації зробили справжній прорив у поширення і піднесення таких спеціальних галузей, як садівництво і городництво, пасічництво, рибальство, шовківництво, збереження і переробка продукції, а також її збут, будівництво, промисли. З розвитком ринкових відносин вони стали розглядатися не лише як “домоміжні“ засіб поліпшення життєдіяльності окремих господарств, а як перспективні галузі, що мажуть стати предметом широкого промислового виробництва й основним видом професійної діяльності, приносячи чималі прибутки. Із цією метою поряд із традиційними секціями 1936 р. при централі та філіях і кружках “Сільського господаря“ виникли три нові: плантаторів тютюну; плантаторів цукрового буряка; плантаторів волокнистих рослин (або переробки льону, коноплі). </w:t>
      </w:r>
    </w:p>
    <w:p w:rsidR="00D338FE" w:rsidRPr="002B08E1" w:rsidRDefault="00D338FE" w:rsidP="0066456A">
      <w:pPr>
        <w:pStyle w:val="PlainText"/>
        <w:ind w:firstLine="425"/>
        <w:jc w:val="both"/>
        <w:rPr>
          <w:rFonts w:ascii="Times New Roman" w:hAnsi="Times New Roman" w:cs="Times New Roman"/>
          <w:sz w:val="22"/>
          <w:szCs w:val="22"/>
        </w:rPr>
      </w:pPr>
      <w:r w:rsidRPr="002B08E1">
        <w:rPr>
          <w:rFonts w:ascii="Times New Roman" w:hAnsi="Times New Roman" w:cs="Times New Roman"/>
          <w:sz w:val="22"/>
          <w:szCs w:val="22"/>
        </w:rPr>
        <w:t>Таким чином, завданнями господарсько-економічого просвітництва українства за досліджуваного періоду стали:</w:t>
      </w:r>
    </w:p>
    <w:p w:rsidR="00D338FE" w:rsidRPr="002B08E1" w:rsidRDefault="00D338FE" w:rsidP="0066456A">
      <w:pPr>
        <w:pStyle w:val="PlainText"/>
        <w:ind w:left="-284" w:firstLine="709"/>
        <w:jc w:val="both"/>
        <w:rPr>
          <w:rFonts w:ascii="Times New Roman" w:hAnsi="Times New Roman" w:cs="Times New Roman"/>
          <w:sz w:val="22"/>
          <w:szCs w:val="22"/>
        </w:rPr>
      </w:pPr>
      <w:r w:rsidRPr="002B08E1">
        <w:rPr>
          <w:rFonts w:ascii="Times New Roman" w:hAnsi="Times New Roman" w:cs="Times New Roman"/>
          <w:sz w:val="22"/>
          <w:szCs w:val="22"/>
        </w:rPr>
        <w:t>підвищення добробуту сільських господарів;</w:t>
      </w:r>
    </w:p>
    <w:p w:rsidR="00D338FE" w:rsidRPr="002B08E1" w:rsidRDefault="00D338FE" w:rsidP="00D92A65">
      <w:pPr>
        <w:pStyle w:val="PlainText"/>
        <w:numPr>
          <w:ilvl w:val="0"/>
          <w:numId w:val="87"/>
        </w:numPr>
        <w:tabs>
          <w:tab w:val="clear" w:pos="720"/>
          <w:tab w:val="num" w:pos="284"/>
        </w:tabs>
        <w:ind w:left="142" w:firstLine="218"/>
        <w:jc w:val="both"/>
        <w:rPr>
          <w:rFonts w:ascii="Times New Roman" w:hAnsi="Times New Roman" w:cs="Times New Roman"/>
          <w:sz w:val="22"/>
          <w:szCs w:val="22"/>
        </w:rPr>
      </w:pPr>
      <w:r w:rsidRPr="002B08E1">
        <w:rPr>
          <w:rFonts w:ascii="Times New Roman" w:hAnsi="Times New Roman" w:cs="Times New Roman"/>
          <w:sz w:val="22"/>
          <w:szCs w:val="22"/>
        </w:rPr>
        <w:t xml:space="preserve">здобуття знань і формування навичок у ділянці землеробства, городництва, тваринництва та ветеринарії,  агротехніки, садівництва, пасічництва, шовківництва,  селекції сільськогосподарських рослин, насіння та фруктових дерев, тварин; домашнього господарства, промислу, кооперації, бухгалтерії, ремесел тощо; </w:t>
      </w:r>
    </w:p>
    <w:p w:rsidR="00D338FE" w:rsidRPr="002B08E1" w:rsidRDefault="00D338FE" w:rsidP="00D92A65">
      <w:pPr>
        <w:pStyle w:val="PlainText"/>
        <w:numPr>
          <w:ilvl w:val="0"/>
          <w:numId w:val="87"/>
        </w:numPr>
        <w:tabs>
          <w:tab w:val="clear" w:pos="720"/>
          <w:tab w:val="num" w:pos="284"/>
        </w:tabs>
        <w:ind w:left="142" w:firstLine="218"/>
        <w:jc w:val="both"/>
        <w:rPr>
          <w:rFonts w:ascii="Times New Roman" w:hAnsi="Times New Roman" w:cs="Times New Roman"/>
          <w:sz w:val="22"/>
          <w:szCs w:val="22"/>
        </w:rPr>
      </w:pPr>
      <w:r w:rsidRPr="002B08E1">
        <w:rPr>
          <w:rFonts w:ascii="Times New Roman" w:hAnsi="Times New Roman" w:cs="Times New Roman"/>
          <w:sz w:val="22"/>
          <w:szCs w:val="22"/>
        </w:rPr>
        <w:t xml:space="preserve">формування ощадності; </w:t>
      </w:r>
    </w:p>
    <w:p w:rsidR="00D338FE" w:rsidRPr="002B08E1" w:rsidRDefault="00D338FE" w:rsidP="00D92A65">
      <w:pPr>
        <w:pStyle w:val="PlainText"/>
        <w:numPr>
          <w:ilvl w:val="0"/>
          <w:numId w:val="87"/>
        </w:numPr>
        <w:tabs>
          <w:tab w:val="clear" w:pos="720"/>
          <w:tab w:val="num" w:pos="284"/>
        </w:tabs>
        <w:ind w:left="142" w:firstLine="218"/>
        <w:jc w:val="both"/>
        <w:rPr>
          <w:rFonts w:ascii="Times New Roman" w:hAnsi="Times New Roman" w:cs="Times New Roman"/>
          <w:sz w:val="22"/>
          <w:szCs w:val="22"/>
        </w:rPr>
      </w:pPr>
      <w:r w:rsidRPr="002B08E1">
        <w:rPr>
          <w:rFonts w:ascii="Times New Roman" w:hAnsi="Times New Roman" w:cs="Times New Roman"/>
          <w:sz w:val="22"/>
          <w:szCs w:val="22"/>
        </w:rPr>
        <w:t xml:space="preserve">розвиток сільськогосподарської самоосвіти; підвищення загальноосвітнього та культурного рівня українства; </w:t>
      </w:r>
    </w:p>
    <w:p w:rsidR="00D338FE" w:rsidRPr="002B08E1" w:rsidRDefault="00D338FE" w:rsidP="00D92A65">
      <w:pPr>
        <w:pStyle w:val="PlainText"/>
        <w:numPr>
          <w:ilvl w:val="1"/>
          <w:numId w:val="87"/>
        </w:numPr>
        <w:tabs>
          <w:tab w:val="clear" w:pos="1440"/>
          <w:tab w:val="num" w:pos="284"/>
        </w:tabs>
        <w:ind w:left="142" w:firstLine="218"/>
        <w:jc w:val="both"/>
        <w:rPr>
          <w:rFonts w:ascii="Times New Roman" w:hAnsi="Times New Roman" w:cs="Times New Roman"/>
          <w:sz w:val="22"/>
          <w:szCs w:val="22"/>
        </w:rPr>
      </w:pPr>
      <w:r w:rsidRPr="002B08E1">
        <w:rPr>
          <w:rFonts w:ascii="Times New Roman" w:hAnsi="Times New Roman" w:cs="Times New Roman"/>
          <w:sz w:val="22"/>
          <w:szCs w:val="22"/>
        </w:rPr>
        <w:t>професійна підготовка;</w:t>
      </w:r>
    </w:p>
    <w:p w:rsidR="00D338FE" w:rsidRPr="002B08E1" w:rsidRDefault="00D338FE" w:rsidP="00D92A65">
      <w:pPr>
        <w:pStyle w:val="PlainText"/>
        <w:numPr>
          <w:ilvl w:val="1"/>
          <w:numId w:val="87"/>
        </w:numPr>
        <w:tabs>
          <w:tab w:val="clear" w:pos="1440"/>
          <w:tab w:val="num" w:pos="284"/>
        </w:tabs>
        <w:ind w:left="142" w:firstLine="218"/>
        <w:jc w:val="both"/>
        <w:rPr>
          <w:rFonts w:ascii="Times New Roman" w:hAnsi="Times New Roman" w:cs="Times New Roman"/>
          <w:sz w:val="22"/>
          <w:szCs w:val="22"/>
        </w:rPr>
      </w:pPr>
      <w:r w:rsidRPr="002B08E1">
        <w:rPr>
          <w:rFonts w:ascii="Times New Roman" w:hAnsi="Times New Roman" w:cs="Times New Roman"/>
          <w:sz w:val="22"/>
          <w:szCs w:val="22"/>
        </w:rPr>
        <w:t xml:space="preserve">виховання високих моральних якостей ; </w:t>
      </w:r>
    </w:p>
    <w:p w:rsidR="00D338FE" w:rsidRPr="002B08E1" w:rsidRDefault="00D338FE" w:rsidP="00D92A65">
      <w:pPr>
        <w:pStyle w:val="PlainText"/>
        <w:numPr>
          <w:ilvl w:val="1"/>
          <w:numId w:val="87"/>
        </w:numPr>
        <w:tabs>
          <w:tab w:val="clear" w:pos="1440"/>
          <w:tab w:val="num" w:pos="284"/>
        </w:tabs>
        <w:ind w:left="142" w:firstLine="218"/>
        <w:jc w:val="both"/>
        <w:rPr>
          <w:rFonts w:ascii="Times New Roman" w:hAnsi="Times New Roman" w:cs="Times New Roman"/>
          <w:sz w:val="22"/>
          <w:szCs w:val="22"/>
        </w:rPr>
      </w:pPr>
      <w:r w:rsidRPr="002B08E1">
        <w:rPr>
          <w:rFonts w:ascii="Times New Roman" w:hAnsi="Times New Roman" w:cs="Times New Roman"/>
          <w:sz w:val="22"/>
          <w:szCs w:val="22"/>
        </w:rPr>
        <w:t xml:space="preserve">формування національно-патріотичних почуттів, активної громадянської позиції; громадянської і політичної самосвідомості; </w:t>
      </w:r>
    </w:p>
    <w:p w:rsidR="00D338FE" w:rsidRPr="002B08E1" w:rsidRDefault="00D338FE" w:rsidP="00D92A65">
      <w:pPr>
        <w:pStyle w:val="PlainText"/>
        <w:numPr>
          <w:ilvl w:val="1"/>
          <w:numId w:val="87"/>
        </w:numPr>
        <w:tabs>
          <w:tab w:val="clear" w:pos="1440"/>
          <w:tab w:val="num" w:pos="284"/>
        </w:tabs>
        <w:ind w:left="142" w:firstLine="218"/>
        <w:jc w:val="both"/>
        <w:rPr>
          <w:rFonts w:ascii="Times New Roman" w:hAnsi="Times New Roman" w:cs="Times New Roman"/>
          <w:sz w:val="22"/>
          <w:szCs w:val="22"/>
        </w:rPr>
      </w:pPr>
      <w:r w:rsidRPr="002B08E1">
        <w:rPr>
          <w:rFonts w:ascii="Times New Roman" w:hAnsi="Times New Roman" w:cs="Times New Roman"/>
          <w:sz w:val="22"/>
          <w:szCs w:val="22"/>
        </w:rPr>
        <w:t xml:space="preserve">виховання жінки-господині, хоронительки дому, патріотки-гомадянки; </w:t>
      </w:r>
    </w:p>
    <w:p w:rsidR="00D338FE" w:rsidRPr="002B08E1" w:rsidRDefault="00D338FE" w:rsidP="00D92A65">
      <w:pPr>
        <w:pStyle w:val="PlainText"/>
        <w:numPr>
          <w:ilvl w:val="1"/>
          <w:numId w:val="87"/>
        </w:numPr>
        <w:tabs>
          <w:tab w:val="clear" w:pos="1440"/>
          <w:tab w:val="num" w:pos="284"/>
        </w:tabs>
        <w:ind w:left="142" w:firstLine="218"/>
        <w:jc w:val="both"/>
        <w:rPr>
          <w:rFonts w:ascii="Times New Roman" w:hAnsi="Times New Roman" w:cs="Times New Roman"/>
          <w:sz w:val="22"/>
          <w:szCs w:val="22"/>
        </w:rPr>
      </w:pPr>
      <w:r w:rsidRPr="002B08E1">
        <w:rPr>
          <w:rFonts w:ascii="Times New Roman" w:hAnsi="Times New Roman" w:cs="Times New Roman"/>
          <w:sz w:val="22"/>
          <w:szCs w:val="22"/>
        </w:rPr>
        <w:t xml:space="preserve">виховання солідарності, взаємодопомоги, доброчинності; </w:t>
      </w:r>
    </w:p>
    <w:p w:rsidR="00D338FE" w:rsidRPr="002B08E1" w:rsidRDefault="00D338FE" w:rsidP="00D92A65">
      <w:pPr>
        <w:pStyle w:val="PlainText"/>
        <w:numPr>
          <w:ilvl w:val="1"/>
          <w:numId w:val="87"/>
        </w:numPr>
        <w:tabs>
          <w:tab w:val="clear" w:pos="1440"/>
          <w:tab w:val="num" w:pos="284"/>
        </w:tabs>
        <w:ind w:left="142" w:firstLine="218"/>
        <w:jc w:val="both"/>
        <w:rPr>
          <w:rFonts w:ascii="Times New Roman" w:hAnsi="Times New Roman" w:cs="Times New Roman"/>
          <w:sz w:val="22"/>
          <w:szCs w:val="22"/>
        </w:rPr>
      </w:pPr>
      <w:r w:rsidRPr="002B08E1">
        <w:rPr>
          <w:rFonts w:ascii="Times New Roman" w:hAnsi="Times New Roman" w:cs="Times New Roman"/>
          <w:sz w:val="22"/>
          <w:szCs w:val="22"/>
        </w:rPr>
        <w:t>забезпечення соціальної структуризації українського суспільства, зміни соціальних ролей, піднести селянство до рівня еліти нації; навчити його працювати в національних господарсько-економічних та просвітніх інституціях;</w:t>
      </w:r>
    </w:p>
    <w:p w:rsidR="00D338FE" w:rsidRPr="002B08E1" w:rsidRDefault="00D338FE" w:rsidP="00D92A65">
      <w:pPr>
        <w:pStyle w:val="PlainText"/>
        <w:numPr>
          <w:ilvl w:val="1"/>
          <w:numId w:val="87"/>
        </w:numPr>
        <w:tabs>
          <w:tab w:val="clear" w:pos="1440"/>
          <w:tab w:val="num" w:pos="284"/>
        </w:tabs>
        <w:ind w:left="142" w:firstLine="218"/>
        <w:jc w:val="both"/>
        <w:rPr>
          <w:rFonts w:ascii="Times New Roman" w:hAnsi="Times New Roman" w:cs="Times New Roman"/>
          <w:sz w:val="22"/>
          <w:szCs w:val="22"/>
        </w:rPr>
      </w:pPr>
      <w:r w:rsidRPr="002B08E1">
        <w:rPr>
          <w:rFonts w:ascii="Times New Roman" w:hAnsi="Times New Roman" w:cs="Times New Roman"/>
          <w:sz w:val="22"/>
          <w:szCs w:val="22"/>
        </w:rPr>
        <w:t>сприяти правовому  захисту інтересів селянства;</w:t>
      </w:r>
    </w:p>
    <w:p w:rsidR="00D338FE" w:rsidRPr="002B08E1" w:rsidRDefault="00D338FE" w:rsidP="00D92A65">
      <w:pPr>
        <w:pStyle w:val="PlainText"/>
        <w:numPr>
          <w:ilvl w:val="1"/>
          <w:numId w:val="87"/>
        </w:numPr>
        <w:tabs>
          <w:tab w:val="clear" w:pos="1440"/>
          <w:tab w:val="num" w:pos="284"/>
        </w:tabs>
        <w:ind w:left="142" w:firstLine="218"/>
        <w:jc w:val="both"/>
        <w:rPr>
          <w:rFonts w:ascii="Times New Roman" w:hAnsi="Times New Roman" w:cs="Times New Roman"/>
          <w:sz w:val="22"/>
          <w:szCs w:val="22"/>
        </w:rPr>
      </w:pPr>
      <w:r w:rsidRPr="002B08E1">
        <w:rPr>
          <w:rFonts w:ascii="Times New Roman" w:hAnsi="Times New Roman" w:cs="Times New Roman"/>
          <w:sz w:val="22"/>
          <w:szCs w:val="22"/>
        </w:rPr>
        <w:t>розвивати народні промисли;</w:t>
      </w:r>
    </w:p>
    <w:p w:rsidR="00D338FE" w:rsidRPr="002B08E1" w:rsidRDefault="00D338FE" w:rsidP="00D92A65">
      <w:pPr>
        <w:pStyle w:val="PlainText"/>
        <w:numPr>
          <w:ilvl w:val="1"/>
          <w:numId w:val="87"/>
        </w:numPr>
        <w:tabs>
          <w:tab w:val="clear" w:pos="1440"/>
          <w:tab w:val="num" w:pos="284"/>
        </w:tabs>
        <w:ind w:left="142" w:firstLine="218"/>
        <w:jc w:val="both"/>
        <w:rPr>
          <w:rFonts w:ascii="Times New Roman" w:hAnsi="Times New Roman" w:cs="Times New Roman"/>
          <w:sz w:val="22"/>
          <w:szCs w:val="22"/>
        </w:rPr>
      </w:pPr>
      <w:r w:rsidRPr="002B08E1">
        <w:rPr>
          <w:rFonts w:ascii="Times New Roman" w:hAnsi="Times New Roman" w:cs="Times New Roman"/>
          <w:sz w:val="22"/>
          <w:szCs w:val="22"/>
        </w:rPr>
        <w:t xml:space="preserve">виховання здорового способу життя; </w:t>
      </w:r>
    </w:p>
    <w:p w:rsidR="00D338FE" w:rsidRPr="002B08E1" w:rsidRDefault="00D338FE" w:rsidP="00D92A65">
      <w:pPr>
        <w:pStyle w:val="PlainText"/>
        <w:numPr>
          <w:ilvl w:val="1"/>
          <w:numId w:val="87"/>
        </w:numPr>
        <w:tabs>
          <w:tab w:val="clear" w:pos="1440"/>
          <w:tab w:val="num" w:pos="284"/>
        </w:tabs>
        <w:ind w:left="142" w:firstLine="218"/>
        <w:jc w:val="both"/>
        <w:rPr>
          <w:rFonts w:ascii="Times New Roman" w:hAnsi="Times New Roman" w:cs="Times New Roman"/>
          <w:sz w:val="22"/>
          <w:szCs w:val="22"/>
        </w:rPr>
      </w:pPr>
      <w:r w:rsidRPr="002B08E1">
        <w:rPr>
          <w:rFonts w:ascii="Times New Roman" w:hAnsi="Times New Roman" w:cs="Times New Roman"/>
          <w:sz w:val="22"/>
          <w:szCs w:val="22"/>
        </w:rPr>
        <w:t xml:space="preserve">виховання естетичних смаків;  </w:t>
      </w:r>
    </w:p>
    <w:p w:rsidR="00D338FE" w:rsidRPr="002B08E1" w:rsidRDefault="00D338FE" w:rsidP="00D92A65">
      <w:pPr>
        <w:pStyle w:val="PlainText"/>
        <w:numPr>
          <w:ilvl w:val="1"/>
          <w:numId w:val="87"/>
        </w:numPr>
        <w:tabs>
          <w:tab w:val="clear" w:pos="1440"/>
          <w:tab w:val="num" w:pos="284"/>
        </w:tabs>
        <w:ind w:left="142" w:firstLine="218"/>
        <w:jc w:val="both"/>
        <w:rPr>
          <w:rFonts w:ascii="Times New Roman" w:hAnsi="Times New Roman" w:cs="Times New Roman"/>
          <w:sz w:val="22"/>
          <w:szCs w:val="22"/>
        </w:rPr>
      </w:pPr>
      <w:r w:rsidRPr="002B08E1">
        <w:rPr>
          <w:rFonts w:ascii="Times New Roman" w:hAnsi="Times New Roman" w:cs="Times New Roman"/>
          <w:sz w:val="22"/>
          <w:szCs w:val="22"/>
        </w:rPr>
        <w:t xml:space="preserve">оволодіння ефективними методами господарювання, збільшення «поплатності господарки»; </w:t>
      </w:r>
    </w:p>
    <w:p w:rsidR="00D338FE" w:rsidRPr="002B08E1" w:rsidRDefault="00D338FE" w:rsidP="00D92A65">
      <w:pPr>
        <w:pStyle w:val="PlainText"/>
        <w:numPr>
          <w:ilvl w:val="1"/>
          <w:numId w:val="87"/>
        </w:numPr>
        <w:tabs>
          <w:tab w:val="clear" w:pos="1440"/>
          <w:tab w:val="num" w:pos="284"/>
        </w:tabs>
        <w:ind w:left="142" w:firstLine="218"/>
        <w:jc w:val="both"/>
        <w:rPr>
          <w:rFonts w:ascii="Times New Roman" w:hAnsi="Times New Roman" w:cs="Times New Roman"/>
          <w:sz w:val="22"/>
          <w:szCs w:val="22"/>
        </w:rPr>
      </w:pPr>
      <w:r w:rsidRPr="002B08E1">
        <w:rPr>
          <w:rFonts w:ascii="Times New Roman" w:hAnsi="Times New Roman" w:cs="Times New Roman"/>
          <w:sz w:val="22"/>
          <w:szCs w:val="22"/>
        </w:rPr>
        <w:t>формування підприємливості,   активності, творчості, господарської мобільності за умов  ринкової економіки та економічної кризи; уміння організувати та вести власну справу, фермерське господарство, крамницю тощо;</w:t>
      </w:r>
    </w:p>
    <w:p w:rsidR="00D338FE" w:rsidRPr="002B08E1" w:rsidRDefault="00D338FE" w:rsidP="00D92A65">
      <w:pPr>
        <w:pStyle w:val="PlainText"/>
        <w:numPr>
          <w:ilvl w:val="1"/>
          <w:numId w:val="87"/>
        </w:numPr>
        <w:tabs>
          <w:tab w:val="clear" w:pos="1440"/>
          <w:tab w:val="num" w:pos="284"/>
        </w:tabs>
        <w:ind w:left="142" w:firstLine="218"/>
        <w:jc w:val="both"/>
        <w:rPr>
          <w:rFonts w:ascii="Times New Roman" w:hAnsi="Times New Roman" w:cs="Times New Roman"/>
          <w:sz w:val="22"/>
          <w:szCs w:val="22"/>
        </w:rPr>
      </w:pPr>
      <w:r w:rsidRPr="002B08E1">
        <w:rPr>
          <w:rFonts w:ascii="Times New Roman" w:hAnsi="Times New Roman" w:cs="Times New Roman"/>
          <w:sz w:val="22"/>
          <w:szCs w:val="22"/>
        </w:rPr>
        <w:t>забезпечення економічної  незалежності селянина; підвищення якості сільскогосподарської продукції, збільшення ії конкурентоздаьності на вітчизняному, а також світовому ринках тощо.</w:t>
      </w:r>
    </w:p>
    <w:p w:rsidR="00D338FE" w:rsidRPr="002B08E1" w:rsidRDefault="00D338FE" w:rsidP="00853DE0">
      <w:pPr>
        <w:pStyle w:val="PlainText"/>
        <w:jc w:val="both"/>
        <w:rPr>
          <w:rFonts w:ascii="Times New Roman" w:hAnsi="Times New Roman" w:cs="Times New Roman"/>
          <w:sz w:val="22"/>
          <w:szCs w:val="22"/>
        </w:rPr>
      </w:pPr>
      <w:r w:rsidRPr="002B08E1">
        <w:rPr>
          <w:rFonts w:ascii="Times New Roman" w:hAnsi="Times New Roman" w:cs="Times New Roman"/>
          <w:sz w:val="22"/>
          <w:szCs w:val="22"/>
        </w:rPr>
        <w:t>Ці завдання освітяни та громадські діячі реалізовували шляхом різоманітних засобів та форм: "виклади" і "відчити". "народний університет", курси продовженого навчання; "мандрівні учителі"; школи; пришкільні городи, майстерні,  шкільні господарства та виробництва; каси ощадності,  шпихліри; каси взаємодопомоги; читальні; українські громадські товариства та інституції; інститут суспільних агрономів; церква; крамниці; "анкети" (наради), з'їзди, конгреси, гуртки, свята, виставки,  екскурсії, курси, часописи; лекційно-пропагандиствська робота з батьками;  "показові господарства", конкурси;засоби масової інформації; наукові установи; дослідницькі станції ; навчання за кордоном та міжнародні контакти тощо</w:t>
      </w:r>
    </w:p>
    <w:p w:rsidR="00D338FE" w:rsidRPr="002B08E1" w:rsidRDefault="00D338FE" w:rsidP="00853DE0">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 xml:space="preserve"> Таким чином, наприкінці ХІХ – на початку 1940-х рр. ХХ ст. на західноукраїнських землях були вироблені оригінальні концепція і система масового національного господарсько-економічного просвітництва українського населення. Це твердження стосується передусім Галичини, позаяк на Буковині, Волині, Закарпатті, де суспільне життя мало свої особливості, українство не лише поглядало на досвід галичан, а й висунуло чимало цінних ідей і  думок у цій ділянці. Можна говорити про відносну цілісність позашкільної системи розвитку господарської культури, адже хоча її складниками були різні за характером суспільні інституції, вони мали єдину мету та використовували спільні методи, засоби і форми роботи. </w:t>
      </w:r>
    </w:p>
    <w:p w:rsidR="00D338FE" w:rsidRPr="002B08E1" w:rsidRDefault="00D338FE" w:rsidP="00853DE0">
      <w:pPr>
        <w:pStyle w:val="PlainText"/>
        <w:ind w:firstLine="709"/>
        <w:jc w:val="both"/>
        <w:rPr>
          <w:rFonts w:ascii="Times New Roman" w:hAnsi="Times New Roman" w:cs="Times New Roman"/>
          <w:sz w:val="22"/>
          <w:szCs w:val="22"/>
        </w:rPr>
      </w:pPr>
    </w:p>
    <w:p w:rsidR="00D338FE" w:rsidRPr="006F33C0" w:rsidRDefault="00D338FE" w:rsidP="00853DE0">
      <w:pPr>
        <w:pStyle w:val="PlainText"/>
        <w:ind w:left="-284" w:firstLine="709"/>
        <w:jc w:val="both"/>
        <w:rPr>
          <w:rFonts w:ascii="Times New Roman" w:hAnsi="Times New Roman" w:cs="Times New Roman"/>
          <w:sz w:val="24"/>
          <w:szCs w:val="24"/>
        </w:rPr>
      </w:pPr>
    </w:p>
    <w:p w:rsidR="00D338FE" w:rsidRPr="006F33C0" w:rsidRDefault="00D338FE" w:rsidP="00853DE0">
      <w:pPr>
        <w:pStyle w:val="PlainText"/>
        <w:ind w:left="-284" w:firstLine="709"/>
        <w:jc w:val="both"/>
        <w:rPr>
          <w:rFonts w:ascii="Times New Roman" w:hAnsi="Times New Roman" w:cs="Times New Roman"/>
          <w:b/>
          <w:sz w:val="24"/>
          <w:szCs w:val="24"/>
        </w:rPr>
      </w:pPr>
      <w:r w:rsidRPr="006F33C0">
        <w:rPr>
          <w:rFonts w:ascii="Times New Roman" w:hAnsi="Times New Roman" w:cs="Times New Roman"/>
          <w:b/>
          <w:sz w:val="24"/>
          <w:szCs w:val="24"/>
        </w:rPr>
        <w:t>Тема 9.  Роль періодичної преси в підвищенні господарської культури селянства</w:t>
      </w:r>
    </w:p>
    <w:p w:rsidR="00D338FE" w:rsidRPr="006F33C0" w:rsidRDefault="00D338FE" w:rsidP="00853DE0">
      <w:pPr>
        <w:spacing w:after="0" w:line="240" w:lineRule="auto"/>
        <w:jc w:val="both"/>
        <w:rPr>
          <w:rFonts w:ascii="Times New Roman" w:hAnsi="Times New Roman"/>
          <w:lang w:val="uk-UA"/>
        </w:rPr>
      </w:pPr>
      <w:r w:rsidRPr="006F33C0">
        <w:rPr>
          <w:rFonts w:ascii="Times New Roman" w:hAnsi="Times New Roman"/>
          <w:b/>
          <w:lang w:val="uk-UA"/>
        </w:rPr>
        <w:t>Ключові поняття:</w:t>
      </w:r>
      <w:r w:rsidRPr="006F33C0">
        <w:rPr>
          <w:rFonts w:ascii="Times New Roman" w:hAnsi="Times New Roman"/>
          <w:lang w:val="uk-UA"/>
        </w:rPr>
        <w:t xml:space="preserve"> господарсько-кооперативні знання, часописи, двомовні часописи, журнал «Сільський господар», календарі, бібліотека, видавництво.</w:t>
      </w:r>
    </w:p>
    <w:p w:rsidR="00D338FE" w:rsidRPr="006F33C0" w:rsidRDefault="00D338FE" w:rsidP="00853DE0">
      <w:pPr>
        <w:spacing w:after="0" w:line="240" w:lineRule="auto"/>
        <w:jc w:val="both"/>
        <w:rPr>
          <w:rFonts w:ascii="Times New Roman" w:hAnsi="Times New Roman"/>
          <w:lang w:val="uk-UA"/>
        </w:rPr>
      </w:pPr>
      <w:r w:rsidRPr="006F33C0">
        <w:rPr>
          <w:rFonts w:ascii="Times New Roman" w:hAnsi="Times New Roman"/>
          <w:b/>
        </w:rPr>
        <w:t xml:space="preserve">Рекомендована література: </w:t>
      </w:r>
      <w:r w:rsidRPr="006F33C0">
        <w:rPr>
          <w:rFonts w:ascii="Times New Roman" w:hAnsi="Times New Roman"/>
          <w:lang w:val="uk-UA"/>
        </w:rPr>
        <w:t>[4; 6; 11; 59; 60; 61; 71; 75; 76; 79; 102; 117; 127; 133; 137; та ін.]</w:t>
      </w:r>
    </w:p>
    <w:p w:rsidR="00D338FE" w:rsidRPr="006F33C0" w:rsidRDefault="00D338FE" w:rsidP="00853DE0">
      <w:pPr>
        <w:spacing w:after="0" w:line="240" w:lineRule="auto"/>
        <w:jc w:val="both"/>
        <w:rPr>
          <w:rFonts w:ascii="Times New Roman" w:hAnsi="Times New Roman"/>
        </w:rPr>
      </w:pPr>
      <w:r w:rsidRPr="006F33C0">
        <w:rPr>
          <w:rFonts w:ascii="Times New Roman" w:hAnsi="Times New Roman"/>
        </w:rPr>
        <w:t xml:space="preserve">Періодична преса стала універсальним чинником поширення господарсько-кооперативних знань з-поміж різних верств населення впродовж досліджуваного періоду. У хронологічному відношенні в їхньому розвитку можна виокремити два головні періоди. Перший – остання третина XIX – 1914 р., коли з’являються перші господарські журнали, які шукають власне “обличчя“ і місце в масі суспільної періодики. Другий період охоплює 1920-1930-ті роки, коли за нових суспільних умов відбувається їх модернізація та вони підносяться на якісно новий рівень. За тематично-змістовими характеристиками періодичну пресу поділяємо на такі групи: 1) загальні суспільні (громадські, громадсько-політичні, культурно-освітні тощо) видання, де господарсько-економічна тематика, зокрема й просвітнього характеру, посідала більше чи менше місце, порівняно з іншими пріоритетними чи рівноправними змістовими складниками газет і журналів; 2) спеціалізовані господарсько-просвітницькі видання, які відігравали головну роль у поширені знань з різних галузей господарства; 3) кооперативні (господарсько-кооперативні) часописи, розраховані на різну читацьку аудиторію. Дві останні групи носили переважно науково-популярний характер та розраховувалися на широку читацьку аудиторію, однак поряд з ними існували й суто фахові та науково-аналітичні журнали, що призначалися для вужчого кола професіоналів і вчених. Поряд з “універсальними“ господарськими часописами, які прагнули охопити всі актуальні сфери виробничої життєдіяльності українського селянства, існували і вузькопрофільні журнали, які стосувалися її окремих напрямів, до прикладу, пасічництва, шовківництва та ін. В етнонаціональному відношенні домінували моноетнічні україномовні видання, розраховані на українське населення, насамперед селянство, хоча в певний час існували й білінгвістичні часописи, що, зокрема, видавалися українською та польською чи іншими мовами. </w:t>
      </w:r>
    </w:p>
    <w:p w:rsidR="00D338FE" w:rsidRPr="002B08E1" w:rsidRDefault="00D338FE" w:rsidP="00853DE0">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Австрійський уряд сприяв розвитку української сільськогосподарської періодики: 1910 р. міністерство сільського господарство виділило товариству «Сільський господар» 4 тис. кр. на розвиток видавничої справи (за того періоду виходила “Господарська  часопись“ як його орган). Того ж року започатковано видання бібліотеки “Сільського господаря“, з’явилося 9 випусків у вигляді брошур, до 1927 р. –  близько півсотні книжок, а вже наприкінці 1930-х років у бібліотечці “Сільського господаря“ з’явилося близько 160 видань усього вийшло близько 180 назв книжок, різноманітних за тематикою (до прикладу, «дослідництву»  були присвячені  книги А. Романенка та інших авторів, які видавали по два-три наклади і великими тиражами, а також передруки (“Про управу пшениці на західно-українських землях“ (1927 р.) чи збірки статей із часопису “Сільський господар“, відбитки окремих важливий статей надрукованих у 1926-1927 рр.: “Трієр, його ужиткування і господарська вартість“, “Сіль для худоби“, “Найліпший американський солом’яний вулик“, “Користи і спосіб уживання штучної вощини“ по 4-6 тис. примірників, половина з яких передано інституціям, що фінансували їх видання – Центросоюзу, Українській пасічній спілці, “Народній торгівлі“, таблиці “Добре приміщення тварин“, “Приміщення для курей“ по 3 тис. примірників.      Господарська часопись“ стала чи не єдиним серед українських часописів такого профілю, який відновив діяльність під час Першої світової війни, у серпні 1915 р. Після другого короткотривалого відновлення “Господарської часописі“ у 1920 р. “Сільський господар“ близько п’яти років не мав власного органу, доки 1926 р. виник однойменний журнал, що став наймасовішим україномовним фаховим виданням на західноукраїнських земля у 1920 –1930-х рр. Задекларувавши мету “стати огнищем станових і господарських інтересів нашого селянства“, часопис перетворився на своєрідну “сільськогосподарську енциклопедію“, де кожен селянин-господар міг знайти корисні відомості й поради. Його окремі розділи могли скласти посібники з рільництва, тваринництва, садівництва, городництва, молочарства, пасічництва, домашнього господарства тощо. Помітну роль у підвищенні господарської культури українства регіону відіграли календарі «Сільського господаря» (“Сільський господар“ – ілюстрований календар-альманах товариства “Сільський господар“.  – Львів, 1928-1944, який виходив щороку по 250-300 сторінок тексту накладом по 10 тис. примірників), які порушували організаційні справи та напрями діяльності товариства, що відображено у змістовому наповненні розділів часопису</w:t>
      </w:r>
    </w:p>
    <w:p w:rsidR="00D338FE" w:rsidRPr="002B08E1" w:rsidRDefault="00D338FE" w:rsidP="00853DE0">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За нашими обрахунки, за досліджуваного періоду в Західній Україні виходило близько 75 спеціалізованих господарських часописів, що становило близько 8-10 % від загальної кількості періодичних видань. Цей показник не є абсолютним (а умовним), позаяк, по-перше, він ураховує і додатки до різнопрофільних часописів, які часто мали статус окремих видань або ж з’являлися принагідно і поширювалися разом з ними безкоштовно тощо. По-друге, чимало часописів з’являлося лише в одному числі, окремі з них зазначені лише в бібліографічних виданнях, які своєю чергою не фіксують чимало часописів. Абсолютна більшість з них виходила в Галичині (60), зокрема у Львові, а решта – на Волині, Буковини, Закарпатті, де видавничий процес був нестабільним, менш динамічним, що особливо стосується Холмщини, Підляшшя, Полісся, близько десяти виходило за доби Другої світової війни на теренах ГГ (зі «старих» часописів - лише “Сільський господар“, “Господарсько-кооперативний часопис“ та “Український пасічник“, вимушено  задекларувавши толерантність до пануючого нацистського режиму, вони стали «національними речниками», які продовжували орієнтувати різні версти українського населення на раціональне ведення  господарства за складних воєнних умов).</w:t>
      </w:r>
    </w:p>
    <w:p w:rsidR="00D338FE" w:rsidRPr="002B08E1" w:rsidRDefault="00D338FE" w:rsidP="00853DE0">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На Буковині роль засобу поширення сільськогосподарських знань з-поміж українства зіграли не тільки крайові часописи («Буковина», «Час», «Каменярі», «Народний Голос», «Зоря», «Земля», «Народ», «Рідний край», «Час», «Самостійна думка», «Самостійність», ін.), а й різноманітні місячники. Їхнє значення, окрім іншого, полягало в тому, що ці видання були не тільки джерелом знань у ділянці агрономії, домашнього господарства, а й важливим чинником національного виховання. Можливо, цей аспект забезпечувала фахова освіта їх видавців: більшість з них були освітянами.</w:t>
      </w:r>
    </w:p>
    <w:p w:rsidR="00D338FE" w:rsidRPr="002B08E1" w:rsidRDefault="00D338FE" w:rsidP="00853DE0">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На Підкарпатській Русі одним з головних напрямів і засобів піднесення господарської культури особистості стала видавнича діяльність “Просвіти“.  Цій проблемі була присвячена приблизно кожна п’ята зі 150 книжок, випущених товариством станом на 1935 р. загальним накладом у 45 тис. примірників. Серед  них найбільшою популярністю з-поміж селянства користувалися такі універсальні за характером видання, як “Господарський Народний Календар “Просвіти“ на рік 1924“, “Короткий Порадник в господарстві“, підготовлений Т.Павличенком (Ужгород, 1925 р.) та ін. Вони містили конкретні викладені у стислій зрозумілій формі вказівки щодо ведення різних видів господарки за окремих періодів, тож стали свого роду важливим джерелом агрономічної інформації для сотень сільських господарів. У виданні літератури господарського призначення “Просвіта“ тісно співпрацювала з іншими національними господарсько-економічними інституціями, зокрема пасічним товариством “Рій“ в Ужгороді, що зумовило появу значної кількості змістовних видань з бджолярства, у цій ділянці Закарпаттю поступалася навіть Галичина. З-поміж них – книги П.Кукуруза “Приятель Пчоляра“ (1924 р.), “Короткий підручник Пчолярства“ (1925 р.), а також інші підготовлені у співавторстві порадники, що призначалися не лише для початківців-аматорів, а й для досвідчених пасічників.</w:t>
      </w:r>
    </w:p>
    <w:p w:rsidR="00D338FE" w:rsidRPr="002B08E1" w:rsidRDefault="00D338FE" w:rsidP="00853DE0">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 xml:space="preserve">За міжвоєнного періоду ХХ ст. прагнули поширити часопис на північно-західні українські землі через т. зв. сокальський кордон, поліція часто конфісковувала «Сільський господар» на пошті та спалювала її в комендатурі. Склалося унікальне явище в історії розвитку українського господарсько-просвітницького руху, коли видання доправляли на північноукраїнські терени фактично контрабандою –  через місцевих купців-євреїв – заховані в скрині з товаром, їх доставляли передплатникам. Про те, що волиняни, поліщуки їх отримували та читали, засвідчують листи, уміщені в часописі «Сільський господар». Окремим відносно незначним сегментом поширення господарської культури стали двомовні часописи, які видавали офіційні владні структури та, окрім суто просвітницьких, мали виконувати ще й асиміляторські функції. Такими яскравими прикладами можуть слугувати  “Часопис для спілок рільничих“ (видавець – Краєве бюро патронату над Спілками ощадностей і позичок у Львові), який у 1904-1914 рр. виходив паралельно польською та українською мовами (окремі стовпчики),  1921 р. – окремо двома мовами, відтак до 1924 р. – лише польською. Часопис набрав виразної пропагандистської спрямованості, зосередивши увагу на показі значення сільськогосподарської освіти для дітей, юнацтва та селян, він таким чином намагався закріпити пріоритет поляків у цій сфері відносин. Поряд зі звітами  спілок та матеріалами, що мали сприяти вдосконаленню їхньої діяльності, видання містило окремі статті про ведення господарства. Велике значення для поширення господарських знань українців краю мали місячник “Нова скиба“ –  орган товариства “Сільський господар“, тижневик “Рільник“ у Луцьку – орган польського “Об’єднання гуртків рільничих“. Своєрідну концепцію модернізації та “єпропеїзації“ волинського села реалізовував часопис Волинського союзу сільської молоді “Молоде село“ (Луцьк, 1929-1939 рр.), у якому матеріали також подавалися двома мовами – польською (переважали) та українською. </w:t>
      </w:r>
    </w:p>
    <w:p w:rsidR="00D338FE" w:rsidRPr="002B08E1" w:rsidRDefault="00D338FE" w:rsidP="00853DE0">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 xml:space="preserve">Отже, періодична преса в Західній Україні за досліджуваного періоду була важливим джерелом господарсько-економічного просвітництва. універсальним чинником поширення господарсько-кооперативних знань з-поміж різних </w:t>
      </w:r>
    </w:p>
    <w:p w:rsidR="00D338FE" w:rsidRPr="002B08E1" w:rsidRDefault="00D338FE" w:rsidP="00853DE0">
      <w:pPr>
        <w:pStyle w:val="PlainText"/>
        <w:ind w:firstLine="709"/>
        <w:jc w:val="both"/>
        <w:rPr>
          <w:rFonts w:ascii="Times New Roman" w:hAnsi="Times New Roman" w:cs="Times New Roman"/>
          <w:sz w:val="22"/>
          <w:szCs w:val="22"/>
        </w:rPr>
      </w:pPr>
    </w:p>
    <w:p w:rsidR="00D338FE" w:rsidRPr="002B08E1" w:rsidRDefault="00D338FE" w:rsidP="00853DE0">
      <w:pPr>
        <w:pStyle w:val="PlainText"/>
        <w:ind w:firstLine="709"/>
        <w:jc w:val="both"/>
        <w:rPr>
          <w:rFonts w:ascii="Times New Roman" w:hAnsi="Times New Roman" w:cs="Times New Roman"/>
          <w:b/>
          <w:sz w:val="22"/>
          <w:szCs w:val="22"/>
        </w:rPr>
      </w:pPr>
      <w:r w:rsidRPr="002B08E1">
        <w:rPr>
          <w:rFonts w:ascii="Times New Roman" w:hAnsi="Times New Roman" w:cs="Times New Roman"/>
          <w:b/>
          <w:sz w:val="22"/>
          <w:szCs w:val="22"/>
        </w:rPr>
        <w:t>Тема 10. Основні форми господарсько-економічного просвітництва юнацтва та дорослих у Західній Україні</w:t>
      </w:r>
    </w:p>
    <w:p w:rsidR="00D338FE" w:rsidRPr="002B08E1" w:rsidRDefault="00D338FE" w:rsidP="00853DE0">
      <w:pPr>
        <w:spacing w:after="0" w:line="240" w:lineRule="auto"/>
        <w:jc w:val="both"/>
        <w:rPr>
          <w:rFonts w:ascii="Times New Roman" w:hAnsi="Times New Roman"/>
          <w:lang w:val="uk-UA"/>
        </w:rPr>
      </w:pPr>
      <w:r w:rsidRPr="002B08E1">
        <w:rPr>
          <w:rFonts w:ascii="Times New Roman" w:hAnsi="Times New Roman"/>
          <w:b/>
          <w:lang w:val="uk-UA"/>
        </w:rPr>
        <w:t>Ключові поняття:</w:t>
      </w:r>
      <w:r w:rsidRPr="002B08E1">
        <w:rPr>
          <w:rFonts w:ascii="Times New Roman" w:hAnsi="Times New Roman"/>
          <w:lang w:val="uk-UA"/>
        </w:rPr>
        <w:t xml:space="preserve"> сільськогосподарська освіта, класифікація, різнопрофільні сільськогосподарські курси,  виставки, екскурсії, свята, «виклади», «відчити», «народний університет», молочарство, садівництво, городництво, пасічництво, ветеринарія, розведення різних видів свійських тварин, домашнє господарство, Галичина, Буковина, «поступовий господар».</w:t>
      </w:r>
    </w:p>
    <w:p w:rsidR="00D338FE" w:rsidRPr="002B08E1" w:rsidRDefault="00D338FE" w:rsidP="00853DE0">
      <w:pPr>
        <w:pStyle w:val="PlainText"/>
        <w:ind w:firstLine="709"/>
        <w:jc w:val="both"/>
        <w:rPr>
          <w:rFonts w:ascii="Times New Roman" w:hAnsi="Times New Roman" w:cs="Times New Roman"/>
          <w:sz w:val="22"/>
          <w:szCs w:val="22"/>
        </w:rPr>
      </w:pPr>
      <w:r w:rsidRPr="002B08E1">
        <w:rPr>
          <w:rFonts w:ascii="Times New Roman" w:hAnsi="Times New Roman" w:cs="Times New Roman"/>
          <w:b/>
          <w:sz w:val="22"/>
          <w:szCs w:val="22"/>
        </w:rPr>
        <w:t>Рекомендована література</w:t>
      </w:r>
      <w:r w:rsidRPr="002B08E1">
        <w:rPr>
          <w:rFonts w:ascii="Times New Roman" w:hAnsi="Times New Roman" w:cs="Times New Roman"/>
          <w:sz w:val="22"/>
          <w:szCs w:val="22"/>
        </w:rPr>
        <w:t>: [ 9; 15; 18; 31; 32; 42; 43; 45; 46; 474 66; 69; 71; 74; 75; 76; 79; 87; 88; 89; 92; 94; 95; 111; 113; 116;124; 126; 127; 133; 138; 147 та ін.].</w:t>
      </w:r>
    </w:p>
    <w:p w:rsidR="00D338FE" w:rsidRPr="002B08E1" w:rsidRDefault="00D338FE" w:rsidP="00853DE0">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 xml:space="preserve">За умов малоземелля, дискримінаційної політики панівних державно-політичних режимів щодо українства, яке не мало значних фінансово-матеріальних ресурсів, навчання селян та використання ними фахових знань стало одним з головних чинників піднесення продуктивності сільськогосподарського виробництва, де знання вважалося умовою «хліборобського поступу», яке здобувається: «1. У хліборобські школі, 2. На господарських курсах, 3. Через читання фахової преси, книжки і календарів «Сільського Господаря, а «ударними кличами» –  «не буде байдужих до сільсько-господарської освіти та знання», «фахова сільсько-господарська книжка до рук найбіднішого хлібороба». Агрономічна пропаганда у вигляді позашкільного поширення сільськогосподарських знань мала підготувати селян до практичної діяльності з реформування їхніх приватних господарств, забезпечити їхню рентабельність та функціональну ефективність. Основними формами позашкільної освіти в цьому напрямі стала просвітницько-пропагандистська та консультаційно-порадницька діяльність у вигляді  лекційної роботи (т. зв. виклади, реферати тощо), різноманітних курсів, спеціалізованих фахових виставок і свят, екскурсій тощо. За досліджуваного періоду в Західній Україні були створені унікальні форми громадського господарсько-економічного просвітництва, що, з одного боку, наслідували найкращі європейські зразки, а з іншого, – були результатом творчих пошукувань української інтелігенції. До таких небуденних подій в історико-освітньому поступі буковинців відносимо створення «людового університету» (народного університету) (Чернівці, 1910 р.).  Є підстави стверджувати, що позашкільна сільськогосподарська освіта, як і сільськогосподарське шкільництво  в Західній Україні,  беруть свої початки на Буковині, оскільки саме тут дещо швидше, аніж у Галичині, були створені перші українські рільничі школи (1897 р. у Кіцмані; 1905 р. у Вижниці;  1906 р. – ткацька школа в Чернівцях, Сторожинецька кошикарська школа, ін.), перші сільськогосподарські курси (1894 р.). Особливістю розвитку сільськогосподарського шкільництва в Буковинському краї стало те, що розвиток господарської культури відбувався паралельно з ліквідацією неписьменності селянства та підвищенням рівня загальноосвітнього розвитку. Прикметною рисою господарського просвітництва жіноцтва було те, що тут був увиразнений «комерційний» аспект: жінки не просто здобували відповідні господарські знання, формували уміння та навички, а й навчалися успішно реалізовувати свою продукцію, здобуту освіту перетворювати в засіб підвищення свого матеріального добробуту чи своєї сім’ї. Таким чином, опанування народними ремеслами та домашніми промислами (випікання хліба, збір пір’я для продажу, квашення капусти, огірків для продажу, сушіння овочів і ярини, ін.) ставало джерелом і матеріального благополуччя. </w:t>
      </w:r>
    </w:p>
    <w:p w:rsidR="00D338FE" w:rsidRPr="002B08E1" w:rsidRDefault="00D338FE" w:rsidP="00853DE0">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 xml:space="preserve">Аналогічні процеси в ділянці педагогіки виховання господарської культури українства відбувалися в Галичині. Господарсько-економічна позашкільна освіта в Галичині еволюціонувала від окремих спорадичних агітаційно-пропагандистських заходів (бесіди і виступи під час віч, нарад, сільських сходин тощо) до системних форм, що відповідали запитам і потребам селянського загалу. До таких відносимо курси. Фахові господарські курси, вирізняємо за низкою ознак: за їхніми організаторами, позаяк “Просвіта“, “Сільський господар“, кооперативні та інші установи надавали їх відповідної спрямованості; за фаховою спрямованістю та пріоритетними завданнями поділяємо їх на: а) спеціалізовані (одногалузеві) – присвячені вивченню однієї сфери господарювання (молочарство, садівництво і городництво, пасічництво, ветеринарія, розведення різних видів свійських тварин тощо); б) комплексні – присвячувалися опануванню знаннями, уміннями, навичками з кількох галузей господарства; за суспільним призначенням розрізняємо курси суто фахові (господарські, кооперативні, господарсько-кооперативні тощо) та комбіновані – просвітньо-господарські, де викладали широкий аспект дисциплін культурно-освітнього та економічного спрямування; за складом учасників більшість курсів були загальнодоступними (участь у них зазвичай обумовлювалася лише віковими межами, сумою грошової оплати, подекуди освітнім рівнем), але поряд із цим участь у них могла регламентуватися за фахово-професійною (для працівників кооперації; для пасічників), статевою (жіночі курси господинь) чи іншими ознаками; за характером підготовки кадрів такі заходи можна ідентифікувати як “загальні“, що готували фахівців для роботи в різних галузях господарства, та “інструкторські“, які вишколювали організаторів і керівників цієї справи на місцевому рівні; за територіальним принципом курси поділялися на крайові та районні (повітові, місцеві), що відбувалися на базі філій чи навіть сільських первинних організацій (читальнях, гуртках тощо); за критерієм “тривалості“ дещо умовно курси можна поділити на короткотривалі (від одного, двох днів до кількох тижнів); середньотривалі (від одного до трьох місяців), довготривалі (від чотирьох місяців до року).  В останньому випадку їхнє функціонування наближалося до фахових шкіл. Найбільш придатний час для заснування курсів вважався зимовий період, інколи в назвах курсів була присутня назва «зимові».  Динаміка розвитку фахово-господарських курсів визначалася актуальними потребами, запитами та різного роду змінами (економічними, законодавчими, технічними тощо) у розвитку певних галузей сільського і домашнього господарства. Кінець 1920-х – початок 1930-х рр. ознаменувався справжнім «бумом» організації освітньо-господарських курсів. Аналіз навчальних програм курсів дає підстави для висновку, що вони відбувалися не за «трафаретною програмою», а з огляду на місцеві умови, освітні  цілі їхніх учасників, викладацький склад, тощо та включали широкий спектр знань не тільки з агрономії, а й із питань загальної та правової культури, здорового способу життя. Популярністю з-поміж селянства користувалися курси «садівництва і городництва та пасічництва», ветеринарії, домашнього господарства. Відзначаємо особливо важливу роль курсів у час глобальної економічної кризи, яка охопила і Західну Україну, коли, замість занепаду селянських господарств, тотального зубожіння населення та інших кризових явищ, саме завдяки господарсько-економічному просвітництву розпочинається стрімке піднесення господарської культури українства, активізація методів і форм господарського просвітництва. Упродовж 1933-1937 рр. відбувалося по 200-270 одно- чи двотижневих курсів, а 1938 р. їхня чисельність зросла до 500. Вони мали спеціалізований характер  (господарсько-кооперативні, годівельно-ветеринарні, садівничо-городні, пасічні, домашнього господарства, для господинь та ін.) або ж комбінували навчання з окремих галузей господарства залежно від запитів селян і можливостей місцевих установ, що їх організовували. </w:t>
      </w:r>
    </w:p>
    <w:p w:rsidR="00D338FE" w:rsidRPr="002B08E1" w:rsidRDefault="00D338FE" w:rsidP="00853DE0">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Окремим важливим складником господарсько-економічного просвітництва стала діяльність з підвищення господарської культури жіноцтва, яка ґрунтувалася на його загальних формах і методах та водночас мала свою специфіку. Вона розгорталась у двох взаємопов’язаних напрямах: надання знань, умінь і навичок жінкам у ділянці ведення хатнього господарства через створення відповідних курсів та формування усвідомлення щодо необхідності підвищення її суспільної ролі в розвитку кооперації та різного роду виробничих підприємствах.</w:t>
      </w:r>
    </w:p>
    <w:p w:rsidR="00D338FE" w:rsidRPr="002B08E1" w:rsidRDefault="00D338FE" w:rsidP="00853DE0">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Акцією з ведення сільськогосподарського рахівництва товариство “Сільський господар“ та РСУК започаткували 1927-1928 рр. науковий підхід до питання виховання господарської культури особистості: «свідомий» господар має володіти науковими знаннями, для того щоб зуміти зробити своє господарство «поплатним». Для цього його варто залучити до дослідницької діяльності: здійснювати «опис власного господарства», уміти аналізувати, прогнозувати дохід, уміти господарювати на перспективу. Результати цієї акції перевищили всі очікування, адже за умов правильного розподілу та використання матеріальних, організаційних та інших людських ресурсів ефективність ведення домогосподарства зростала щонайменше на третину. Попри перспективність продовження такого експериментування від нього відмовилися через брак коштів, однак набуті результати активно реалізовувалися в практиці у вигляді численних обіжників та навчально-методичних матеріалів.</w:t>
      </w:r>
    </w:p>
    <w:p w:rsidR="00D338FE" w:rsidRPr="002B08E1" w:rsidRDefault="00D338FE" w:rsidP="00853DE0">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 xml:space="preserve">Важливою формою популяризації передового досвіду стали т. зв. прогульки (екскурсії), які супроводжувалися відвідинами промислових підприємств, “зразкових господарств“, “дослідних полів“ та інших об’єктів, що демонстрували передові технології поступу, за 1930-х років центрами «освітнього паломництва» стали «зразкове заведення» А. Терпиляка в Залукві, Янчин – маєток М. Луцького та інші об’єкти сільськогосподарського поступу та дослідництва. Обмін досвідом, ознайомлення з новими методами роботи та здобутками і задумами розвитку господарської і підприємницької роботи, що відбувався під час таких заходів, стимулювали інтерес до опанування передовими технологіями, ініціативність, прагнення поповнити ряди кооперації. </w:t>
      </w:r>
    </w:p>
    <w:p w:rsidR="00D338FE" w:rsidRPr="002B08E1" w:rsidRDefault="00D338FE" w:rsidP="00853DE0">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Окрім преси, у пропаганді господарських знань стали активно використовувати інші засоби масової інформації, зокрема радіо і кіно, музичне мистецтво.</w:t>
      </w:r>
    </w:p>
    <w:p w:rsidR="00D338FE" w:rsidRPr="002B08E1" w:rsidRDefault="00D338FE" w:rsidP="00853DE0">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 xml:space="preserve">У системі господарського просвітництва важливу роль відводили виставкам як формі позашкільної освіти. Це не тільки була форма збутової діяльності. За досліджуваного періоду вони відігравали роль джерела освіти, демонстрували новітні методи господарювання, увиразнювали здобутки на ниві господарської культури, були шляхом обміну досвідом, урешті, мали не тільки  пізнавальне, а й велике виховне значення, у концепції українського господарсько-економічного просвітництва їм відводили значення виразника постулату господарсько-економічного націоналізму. </w:t>
      </w:r>
    </w:p>
    <w:p w:rsidR="00D338FE" w:rsidRPr="002B08E1" w:rsidRDefault="00D338FE" w:rsidP="00853DE0">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Широкий комплекс культурно-освітніх завдань розв’язувала практика улаштування господарських і кооперативних свят, що поступово входили в народний побут та обрядовість і сприяли національній єдності західноукраїнського населення. Швидко поширилася і здобула популярність традиція відзначати свято “Сільського господаря“, які стали за постановою березневого 1928 р. з’їзду філій товариства улаштовували 16 травня –  у день ліквідації панщини. Вони започатковували “тижні“ “Сільського господаря“, під час яких повсюдно відбувалися відчити з історії розвитку товариства, фахові виклади з окремих галузей господарства, виставки й демонстрації сільськогосподарської продукції, стартували змагання і конкурси з вирощування різних видів рослинної і тваринної продукції.  У вигляді свят обжинків відродили прадавній звичай відзначати завершення збирання врожаю.  Лише у 1936-1938 рр., за  нашими обрахунками, відбулося 77 таких заходів за участі близько 146 тис. осіб. Продумані як повітове свято вони перетворилися  на огляди загальних здобутків господарської праці окремих округів чи районів. Їхнє виховне значення полягало в пропаганді ідей спільної праці, взаємодопомоги та доведенні взаємозв’язку між загальним економічним піднесенням та покращенням індивідуального добробуту.  У другій половині 1930-х рр. в окремих місцевостях набрали популярності започатковані “Сільським господарем“ свята садження фруктових дерев, що крім відчитами супроводжувалися їх показовим висаджуванням, щепленням, реєстрацією садів, яким згодом надавалася допомога тощо. Значний виховний потенціал несли в собі свята кооперації, які зазвичай відбувалися в найближчу до церковного свято Софії та її доньок Віри, Надії, Любові (30 вересня) неділю. Вони швидко поширювалися краєм, матеріали преси, що переповідають про їхній перебіг, дозволяють визначити типовий зміст таких урочистостей: після Богослужінь виступали відомі в окрузі кооператори; місцеві кооперативи демонстрували свої вироби та поступ у графічних діаграмах. Мистецьку частину зазвичай заповнювало юнацтво, що таким чином долучалося до кооперативного руху та засвідчувало свою солідарність із ним. Масово поширювалися листівки й афіші, що пропагували  гасла української кооперації та закликали до її підтримки. За подібним сценарієм за 1930-х років відбувалися свята ощадності, які пропагували ідею дрібних заощаджень.</w:t>
      </w:r>
    </w:p>
    <w:p w:rsidR="00D338FE" w:rsidRPr="002B08E1" w:rsidRDefault="00D338FE" w:rsidP="00853DE0">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Феномен налагодження «господарського, рівно ж як і національного життя» на всіх північноукраїнських землях, полягає насамперед у подвижницькій праці українських громадських діячів, які об’єдналися навколо національної ідеї, коли велика копітка напружена й жертовна праця дала «вражаючі плоди»: на «пустирі» забуяв «український сад». Є всі підстави стверджувати, що товариство «Сільський господар» за активної підтримки інших українських громадських товариств та інституцій за умов воєнного часу, німецької окупації виступило очільником національного життя українців  північноукраїнських земель, організатором культурно-освітнього та господарсько-економічного поступу селянства. На прикладі здобутків діяльності на ниві господарського просвітництва, масштабністю охоплення різними формами сільськогосподарської освіти селянства можна говорити про реалізацію концепції господарсько-економічного націоналізму, яка успішно була втілена не тільки в Галичині за доби Австро-Угорщини та Другої Речі Посполитої, а й на інших українських землях під час Другої світової війни. Ця концепція була ефективною, оскільки була випробувана як часом, так і різними історичними умовами розвитку українства. Відтак саме товариство  «Сільський господар» за періоду Другої світової війни (спільно з іншими національними інституціями) стало у фарватері процесу українізації населення північноукраїнських теренів. Цей історичний урок можна використати за умов сьогодення на Сході України, коли, на нашу думку, українські громадські, освітні, культурні, господарські діячі спільно з державними структурами шляхом національного просвітництва зможуть утвердити національну ідею, прикладами ефективного господарювання, власної самовідданої діяльності  заохотити мешканців регіону до праці для підвищення власного добробуту та держави.</w:t>
      </w:r>
    </w:p>
    <w:p w:rsidR="00D338FE" w:rsidRPr="002B08E1" w:rsidRDefault="00D338FE" w:rsidP="00853DE0">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 xml:space="preserve">Завдяки широкій просвітницькій діяльності широкого фронту національних сил (українських громадських товариств, наукових установ, духовенства, політичних партій тощо) відбулися істотні зміни в господарській свідомості українців. За досліджуваної доби було сформоване покоління «поступових господарів» (власників приватних господарств, фермерських господарств, кооператорів, бізнесменів), а також молодої генерації хліборобів, з високим рівнем господарської культури, національно свідомих, активних громадських діячів села, провідників національного відродження, що мали стати підґрунтям майбутньої модерної української держави та були здатні забезпечити її господарсько-економічну самодостатність, а відтак і політичну незалежність. Є підстави говорити про створення кількасот тисячного прошарку національної еліти селянства в особі «поступових господарів» та українського юнацтва, що гуртувалося в «дорості», українських молодіжних товариствах (зокрема і  релігійного спрямування), хліборобському вишколі молоді, здобувало освіту в приватних навчальних закладах, у системі громадського позашкільного просвітництва. За нашими приблизними загальними обрахунками, ідеться про  160 тис. селян-членів товариства «Сільський господар» (1944 р. – 250 тис. осіб), 700 тис. українців, які належали до кооперації,  20 тис. «змагунів» ХВМ (на Волині – ВССМ з 5712 членами), 10100 юнаків і дівчат, охоплених навчанням у приватних навчальних закладах освіти УПТ «Рідна школа», та 1200 учнів, які здобували освіту у 8 українських приватних школах Волині  (1943 р. у Генеральній Губернії 63946 українських юнаків та дівчат відвідувало сільськогосподарські школи), у молодіжних осередках до самовишкільної господарської підготовки були залучені (близько 8000 пластунів; 22 тис. осіб у марійських дружинах та 4979 «каумівців»). Зважаючи на те, що свідомі українці регіону належали водночас до декількох товариств (зазвичай «просвітяни» були активними в кооперативному русі, а члени УПТ «Рідна школа», «союзянки» - у просвітньому русі, члени «Сільського господаря» брали участь у різних формах кооперації  і т.п.), можемо орієнтуватися на число, яке в декілька порядків вище за кількість осіб (160000), що належали до «Сільського господаря». З огляду на таку інституційну міграцію українства  можна навіть припустити, зважаючи на членство в «Просвіті» - «Матері українських товариств», що організованим господарсько-економічним просвітництвом було охоплено й півмільйона українців. Утім, важливим тут є не тільки цифри, за якими стоїть масштабність процесу виховання господарської культури дорослих та дітей, а наявність національного фронту українських громадських товариств, який забезпечив створення ефективної громадської (альтернативної державній) позашкільної системи господарсько-економічного просвітництва: фактично «державу в державі», де роль міністерств сільського господарства, економіки, освіти перебрали на себе провідні громадські національні інституції – «Сільський господар», РСУК, УПТ «Рідна школа», які поширили свою діяльність і на Волинь, а функції державних чиновників (фахівців-агрономів, учителів, наставників, організаторів позашкільної освіти) виконували очільники освітнього та господарсько-економічного руху та сформована декількома десятиріччями невтомної праці національних провідників молода еліта української селянської інтелігенції, що здобула сільськогосподарські знання в українських закладах та позашкільних установах, ставши найсвідомішим та найактивнішим прошарком українського суспільства - модерними поступовими господарями. </w:t>
      </w:r>
    </w:p>
    <w:p w:rsidR="00D338FE" w:rsidRPr="006F33C0" w:rsidRDefault="00D338FE" w:rsidP="0066456A">
      <w:pPr>
        <w:pStyle w:val="PlainText"/>
        <w:ind w:firstLine="709"/>
        <w:jc w:val="both"/>
        <w:rPr>
          <w:rFonts w:ascii="Times New Roman" w:hAnsi="Times New Roman" w:cs="Times New Roman"/>
          <w:sz w:val="24"/>
          <w:szCs w:val="24"/>
        </w:rPr>
      </w:pPr>
    </w:p>
    <w:p w:rsidR="00D338FE" w:rsidRPr="006F33C0" w:rsidRDefault="00D338FE" w:rsidP="0066456A">
      <w:pPr>
        <w:pStyle w:val="PlainText"/>
        <w:ind w:firstLine="709"/>
        <w:jc w:val="both"/>
        <w:rPr>
          <w:rFonts w:ascii="Times New Roman" w:hAnsi="Times New Roman" w:cs="Times New Roman"/>
          <w:sz w:val="24"/>
          <w:szCs w:val="24"/>
        </w:rPr>
      </w:pPr>
    </w:p>
    <w:p w:rsidR="00D338FE" w:rsidRPr="002B08E1" w:rsidRDefault="00D338FE" w:rsidP="0066456A">
      <w:pPr>
        <w:pStyle w:val="PlainText"/>
        <w:ind w:firstLine="709"/>
        <w:jc w:val="both"/>
        <w:rPr>
          <w:rFonts w:ascii="Times New Roman" w:hAnsi="Times New Roman" w:cs="Times New Roman"/>
          <w:b/>
          <w:sz w:val="22"/>
          <w:szCs w:val="22"/>
        </w:rPr>
      </w:pPr>
      <w:r w:rsidRPr="002B08E1">
        <w:rPr>
          <w:rFonts w:ascii="Times New Roman" w:hAnsi="Times New Roman" w:cs="Times New Roman"/>
          <w:b/>
          <w:sz w:val="22"/>
          <w:szCs w:val="22"/>
        </w:rPr>
        <w:t xml:space="preserve">Тема 11. Творче використання досвіду виховання господарської культури особистості у вітчизняній освітній практиці </w:t>
      </w:r>
    </w:p>
    <w:p w:rsidR="00D338FE" w:rsidRPr="002B08E1" w:rsidRDefault="00D338FE" w:rsidP="002B08E1">
      <w:pPr>
        <w:spacing w:after="0"/>
        <w:jc w:val="both"/>
        <w:rPr>
          <w:rFonts w:ascii="Times New Roman" w:hAnsi="Times New Roman"/>
          <w:lang w:val="uk-UA"/>
        </w:rPr>
      </w:pPr>
      <w:r w:rsidRPr="002B08E1">
        <w:rPr>
          <w:rFonts w:ascii="Times New Roman" w:hAnsi="Times New Roman"/>
          <w:b/>
          <w:lang w:val="uk-UA"/>
        </w:rPr>
        <w:t>Ключові поняття:</w:t>
      </w:r>
      <w:r w:rsidRPr="002B08E1">
        <w:rPr>
          <w:rFonts w:ascii="Times New Roman" w:hAnsi="Times New Roman"/>
          <w:lang w:val="uk-UA"/>
        </w:rPr>
        <w:t xml:space="preserve"> трудове виховання, авторська концепція виховання господаря В.Білавича, Середньоберезівська середня школа, навчально-виробничий комплекс, учнівська виробнича бригада, продуктивна праця.</w:t>
      </w:r>
    </w:p>
    <w:p w:rsidR="00D338FE" w:rsidRPr="002B08E1" w:rsidRDefault="00D338FE" w:rsidP="0066456A">
      <w:pPr>
        <w:pStyle w:val="PlainText"/>
        <w:ind w:left="-284" w:firstLine="709"/>
        <w:jc w:val="both"/>
        <w:rPr>
          <w:rFonts w:ascii="Times New Roman" w:hAnsi="Times New Roman" w:cs="Times New Roman"/>
          <w:sz w:val="22"/>
          <w:szCs w:val="22"/>
        </w:rPr>
      </w:pPr>
      <w:r w:rsidRPr="002B08E1">
        <w:rPr>
          <w:rFonts w:ascii="Times New Roman" w:hAnsi="Times New Roman" w:cs="Times New Roman"/>
          <w:b/>
          <w:sz w:val="22"/>
          <w:szCs w:val="22"/>
        </w:rPr>
        <w:t>Рекомендована література</w:t>
      </w:r>
      <w:r w:rsidRPr="002B08E1">
        <w:rPr>
          <w:rFonts w:ascii="Times New Roman" w:hAnsi="Times New Roman" w:cs="Times New Roman"/>
          <w:sz w:val="22"/>
          <w:szCs w:val="22"/>
        </w:rPr>
        <w:t>: [ 7; 13; 14; 21].</w:t>
      </w:r>
    </w:p>
    <w:p w:rsidR="00D338FE" w:rsidRPr="006F33C0" w:rsidRDefault="00D338FE" w:rsidP="002B08E1">
      <w:pPr>
        <w:shd w:val="clear" w:color="auto" w:fill="FFFFFF"/>
        <w:spacing w:before="58" w:after="0"/>
        <w:ind w:left="17" w:firstLine="854"/>
        <w:jc w:val="both"/>
        <w:rPr>
          <w:rFonts w:ascii="Times New Roman" w:hAnsi="Times New Roman"/>
          <w:bCs/>
          <w:color w:val="000000"/>
          <w:spacing w:val="1"/>
          <w:lang w:val="uk-UA"/>
        </w:rPr>
      </w:pPr>
      <w:r w:rsidRPr="002B08E1">
        <w:rPr>
          <w:rFonts w:ascii="Times New Roman" w:hAnsi="Times New Roman"/>
          <w:bCs/>
          <w:color w:val="000000"/>
          <w:spacing w:val="1"/>
          <w:lang w:val="uk-UA"/>
        </w:rPr>
        <w:t>Цікавим і небуденним явищем у вітчизняній науці</w:t>
      </w:r>
      <w:r w:rsidRPr="006F33C0">
        <w:rPr>
          <w:rFonts w:ascii="Times New Roman" w:hAnsi="Times New Roman"/>
          <w:bCs/>
          <w:color w:val="000000"/>
          <w:spacing w:val="1"/>
          <w:lang w:val="uk-UA"/>
        </w:rPr>
        <w:t xml:space="preserve"> радянського періоду стало те, що за 1970-1980-х рр. успішно був використаний досвід формування господарської культури особистості, який склався в Галичині наприкінці ХІХ – на початку ХХ ст., у Середньобрезівській середній школі, що на Косівщині, де утілював у життя концепцію виховання господаря рідної землі її директор В. Білавич. Він активно використав досвід галицьких педагогів і теоретиків сільськогосподарської освіти, з яким був ознайомлений, скористався ідеями щодо навчання і виховання дітей І. Кузича (директора Середньоберезівської школи (1939 – 1944 рр.), який творчо застосував та адаптував до нових суспільно-політичних реалій. Зі здобутків свого попередника радянський педагог-новатор використав терміни «господар рідної землі», «виховання хлібороба», «виховання дівчини-господині», «виховання господаря», «сільськогосподарська освіта» і под.: радянська наука оперувала тоді іншими поняттями – «трудова підготовка», «трудове навчання».</w:t>
      </w:r>
    </w:p>
    <w:p w:rsidR="00D338FE" w:rsidRPr="006F33C0" w:rsidRDefault="00D338FE" w:rsidP="002B08E1">
      <w:pPr>
        <w:shd w:val="clear" w:color="auto" w:fill="FFFFFF"/>
        <w:spacing w:before="58" w:after="0"/>
        <w:ind w:left="17" w:firstLine="689"/>
        <w:jc w:val="both"/>
        <w:rPr>
          <w:rFonts w:ascii="Times New Roman" w:hAnsi="Times New Roman"/>
          <w:lang w:val="uk-UA"/>
        </w:rPr>
      </w:pPr>
      <w:r w:rsidRPr="006F33C0">
        <w:rPr>
          <w:rFonts w:ascii="Times New Roman" w:hAnsi="Times New Roman"/>
          <w:bCs/>
          <w:color w:val="000000"/>
          <w:spacing w:val="1"/>
          <w:lang w:val="uk-UA"/>
        </w:rPr>
        <w:t xml:space="preserve">Мета – «виховати господаря рідної землі», яку означив у своїй авторській концепції В.Білавич, суголосна цілям, які ставили очільники товариства «Сільський господар», організатори ХВМ – </w:t>
      </w:r>
      <w:r w:rsidRPr="006F33C0">
        <w:rPr>
          <w:rFonts w:ascii="Times New Roman" w:hAnsi="Times New Roman"/>
          <w:lang w:val="uk-UA"/>
        </w:rPr>
        <w:t>навчити дітей і дорослих раціонального ведення домашнього господарства, підвищити їхню господарську культуру, формувати «добрих господарів», національно свідомих громадян, підносити загальну культуру людей, поліпшувати їхній добробут</w:t>
      </w:r>
      <w:r w:rsidRPr="006F33C0">
        <w:rPr>
          <w:rFonts w:ascii="Times New Roman" w:hAnsi="Times New Roman"/>
          <w:bCs/>
          <w:color w:val="000000"/>
          <w:spacing w:val="1"/>
          <w:lang w:val="uk-UA"/>
        </w:rPr>
        <w:t>.</w:t>
      </w:r>
      <w:r w:rsidRPr="006F33C0">
        <w:rPr>
          <w:rFonts w:ascii="Times New Roman" w:hAnsi="Times New Roman"/>
          <w:lang w:val="uk-UA"/>
        </w:rPr>
        <w:t xml:space="preserve"> </w:t>
      </w:r>
      <w:r w:rsidRPr="006F33C0">
        <w:rPr>
          <w:rFonts w:ascii="Times New Roman" w:hAnsi="Times New Roman"/>
          <w:bCs/>
          <w:color w:val="000000"/>
          <w:spacing w:val="1"/>
          <w:lang w:val="uk-UA"/>
        </w:rPr>
        <w:t xml:space="preserve"> А</w:t>
      </w:r>
      <w:r w:rsidRPr="006F33C0">
        <w:rPr>
          <w:rFonts w:ascii="Times New Roman" w:hAnsi="Times New Roman"/>
          <w:lang w:val="uk-UA"/>
        </w:rPr>
        <w:t xml:space="preserve">наліз концепції виховання господаря рідної землі педагога-новатора В.Білавича уможливлює низку висновків. Завдання, які ставив у своїй авторській системі педагог і успішно реалізував разом із педагогічним та учнівським колективами в Середньоберезівській середній школі, не просто вирвані з контексту моделі формування господарської культури особистості початку ХХ ст., а творчо використані та пристосовані до тодішніх реалій, утім, чимало з них були такі, що випереджали час та працювали на перспективу, вони мають не тільки велику освітню значущість, а й економічну, соціально-культурну, позаяк їхнє виконання слугувало розв’язанню проблем працевлаштування сільської молоді, підготовки юнацтва до життя в селі, зберігало та примножувало сільський потенціал. Наріжну ідею системи підготовки сільських юнаків і дівчат до життя в новаторській концепції педагога – виховання господарської культури, формування навичок господаря рідної землі – утілювали шляхом створення шкільного навчально-виробничого господарства. Теоретичні й практичні здобутки В.Білавича можна означити за трьома напрямами: запровадження комплексного підходу щодо навчання, виховання і практичної роботи із чітким педагогічним контролем, створення навчально-виробничого комплексу з кабінетами, майстернями, лабораторіями, тваринницьким комплексом, навчально-дослідницьким полем, автотракторним парком на 15 одиниць техніки, діяльність учнівської бригади, яка стала структурним підрозділом місцевого колгоспу. Авторська педагогічна система В. Білавича включала поєднання навчання з конкретною продуктивною працею. У Середньоберезівській середній школі було створено всі умови для педагогіки виховання господарської культури, усебічного розвитку особистості учня, профорієнтації та працевлаштування школярів. </w:t>
      </w:r>
    </w:p>
    <w:p w:rsidR="00D338FE" w:rsidRPr="006F33C0" w:rsidRDefault="00D338FE" w:rsidP="002B08E1">
      <w:pPr>
        <w:shd w:val="clear" w:color="auto" w:fill="FFFFFF"/>
        <w:spacing w:before="58" w:after="0"/>
        <w:ind w:left="19" w:firstLine="854"/>
        <w:jc w:val="both"/>
        <w:rPr>
          <w:rFonts w:ascii="Times New Roman" w:hAnsi="Times New Roman"/>
          <w:bCs/>
          <w:color w:val="000000"/>
          <w:spacing w:val="1"/>
          <w:lang w:val="uk-UA"/>
        </w:rPr>
      </w:pPr>
      <w:r w:rsidRPr="006F33C0">
        <w:rPr>
          <w:rFonts w:ascii="Times New Roman" w:hAnsi="Times New Roman"/>
          <w:bCs/>
          <w:color w:val="000000"/>
          <w:spacing w:val="1"/>
          <w:lang w:val="uk-UA"/>
        </w:rPr>
        <w:t xml:space="preserve">Ще наприкінці 1970-х років виникли необхідні передумови, окреслилися всі завдання, які згодом змогли бути реалізовані в авторській школі В. Білавича. Практика підтвердила всю доцільність створення інноваційної системи педагога. Отож наукова гіпотеза про те, що повноцінній сільській школі майбутнього слід розвиватися шляхом формування господаря землі, а саме: дати необхідні фахові знання в ділянці сільського  господарства (окрім іншого, вивчення сільськогосподарської техніки (трактора і комбайна) із 7 класу), з метою завершення єдиного політехнічного циклу в трудовому навчанні слід посилити міжпредметні зв’язки трудового навчання із фізикою, хімією, біологією й іншими навчальними дисциплінами, обов’язковою умовою має стати вивчення нової техніки на ріні ознайомлення на факультативних заняттях,  мати необхідну матеріально-технічну базу, механізм, техніку, для вирощування сільськогосподарських культур, обробітку ґрунту, зокрема кожних 10-15 старшокласників   забезпечити трактором і комплектом навісного устаткування, 10-15 га землі з розрахунку на один трактор; посилити практичну значущість трудового політехнічного навчання через тісний зв’язок навчальної і практичної діяльності, що передбачає поєднання вивчення справи водіння трактором із суспільно корисною працею (перевезення урожаю, пального, добрив, будматеріалів тощо), що забезпечувало отримання додаткових прибутків (до прикладу, 7-8 тис. крб. станом на 1979 рік, була успішно перевірена й апробована  часом. Навчання і виробнича праця розглядалася в новаторській системі В.Білавича в тісному органічному зв’язку. Власне, її  трактували як основу трудового виховання. У гармонійному поєднанні трудової і розумової діяльності, коли праця «вросла в навчально-виховний процес», а навчання «стало нероздільним компонентом трудової діяльності», педагог бачив успіх і запоруку своєї концепції. </w:t>
      </w:r>
    </w:p>
    <w:p w:rsidR="00D338FE" w:rsidRPr="006F33C0" w:rsidRDefault="00D338FE" w:rsidP="002B08E1">
      <w:pPr>
        <w:shd w:val="clear" w:color="auto" w:fill="FFFFFF"/>
        <w:spacing w:before="58" w:after="0"/>
        <w:ind w:left="19" w:firstLine="854"/>
        <w:jc w:val="both"/>
        <w:rPr>
          <w:rFonts w:ascii="Times New Roman" w:hAnsi="Times New Roman"/>
          <w:bCs/>
          <w:color w:val="000000"/>
          <w:spacing w:val="1"/>
          <w:lang w:val="uk-UA"/>
        </w:rPr>
      </w:pPr>
      <w:r w:rsidRPr="006F33C0">
        <w:rPr>
          <w:rFonts w:ascii="Times New Roman" w:hAnsi="Times New Roman"/>
          <w:bCs/>
          <w:color w:val="000000"/>
          <w:spacing w:val="1"/>
          <w:lang w:val="uk-UA"/>
        </w:rPr>
        <w:t xml:space="preserve">На початок 1980-х років припадає кристалізація авторської концепції В.Білавича, яку було названо в освітній передачі центрального українського телевізійного каналу «Варіант В. Білавича». 1985 року в школі був створений навчально-виробничий комплекс – столярний, токарний, транспортний, тваринницький цехи, дослідна ділянка. Новаторська педагогічна система утверджувала погляд на шкільне навчально-виробниче господарство не тільки як на продовольчу базу, але й як біологічну лабораторію та школу економічних знань, як заклад, де відбувалося  формування майбутнього сільського господаря, оскільки діти не отримували знання про життя за важких умов  села, а вже жили й активно  господарювали в ньому: обробляли землю, вирощували сільськогосподарські культури, будували приміщення, виготовляли необхідний інвентар, опановували техніку, використовували її та мінеральні добрива для інтенсивного землеробства, доглядали тварин тощо. Окреме місце в педагогічній системі Василя Білавича посіла жіноча освіта, формування «майбутньої господині дому». Кулінарний і швейний цехи – це те місце, де дівчаток виховували на господинь. У школі були створені всі умови не тільки для теоретичного опанування трудовим навчанням, а все необхідне для формування практичних навиків. Один кулінарний та три  швейні цехи – такою була матеріально-технічна база для формування дівчини-господині. Окремі учні опановували ковальське мистецтво, знайомилися технологіями електро-, газозварювання металів. Учні 9-10 класів, вивчаючи тракторну справу, формували професійні навички управління колісним і гусеничним тракторами з причепами, плугами, боронами, сівалками, іншими механізмами. Такі навички стануть у пригоді не тільки майбутнім механізаторам (до слова, певний відсоток випускників ішли працювати механізаторами), а й на заводі, в майбутньому особистому  житті. Формування господарської культури школярів передбачало отримання знань у ділянці будівництва. Учні-старшокласники могли спробувати себе і тут. Річ у тім, що щороку в  навчально-виробничому господарстві зводили якісь будівлі чи реконструювали старі приміщення. Власне, стало доброю традицією, що випускники по собі залишали пам’ятку школі – зведену споруду – гаражі, тир, овочесховище, господарський комплекс для утримання корів, свиней, птиці, велося будівництво теплиці. Такі навички, безперечно, були потрібні кожному молодому сільському господареві.  Навчально-виробниче господарство сприяло розв’язанню ще однієї важливої проблеми – працевлаштування випускників: в автопарку, в будівельних тракторних бригадах, теплицях, у швейних цехах. А це своєю чергою слугувало забезпеченню села професійними кадрами. </w:t>
      </w:r>
    </w:p>
    <w:p w:rsidR="00D338FE" w:rsidRPr="006F33C0" w:rsidRDefault="00D338FE" w:rsidP="0066456A">
      <w:pPr>
        <w:shd w:val="clear" w:color="auto" w:fill="FFFFFF"/>
        <w:spacing w:before="58"/>
        <w:ind w:left="19" w:firstLine="854"/>
        <w:jc w:val="both"/>
        <w:rPr>
          <w:rFonts w:ascii="Times New Roman" w:hAnsi="Times New Roman"/>
          <w:lang w:val="uk-UA"/>
        </w:rPr>
      </w:pPr>
      <w:r w:rsidRPr="006F33C0">
        <w:rPr>
          <w:rFonts w:ascii="Times New Roman" w:hAnsi="Times New Roman"/>
          <w:bCs/>
          <w:color w:val="000000"/>
          <w:spacing w:val="1"/>
          <w:lang w:val="uk-UA"/>
        </w:rPr>
        <w:t xml:space="preserve">Такими, що випереджали час, є ідеї В. Білавича про оплату учнівської праці, яка відбувалася за результатами трудової діяльності школярів. Тут свято сповідували принципи об’єктивності, чесності й прозорості в її оцінювані, здійснювали відповідно до якості та кількості виробленої учнем продукції. Вона могла сягати від 10 коп. до 40 крб. за місяць (порівняймо: стільки становила стипендія у ВНЗ). Пригадується 1981 рік, коли автор статті винятково за зароблені кошти поїхав на екскурсію до Ленінграда, купив подарунки для батьків. Таке явище було типовим у нашій школі. Про ефективність «варіанту Білавича», який ми назвали інноваційною педагогічною системою, говорять самі цифри. Загалом щомісячно учням виплачувалося до 2000 крб., понад 250 учнів отримували одночасно заробітну плату. Зауважимо, що до 10 тис. крб. витрачалося на оплату туристичних путівок. Уже 1989 року оплата праці здійснювалася практично за виконання всіх робіт у шкільному навчально-виробничому господарстві. Зокрема, столярний цех, де навчалися і працювали хлопці 4-6 класів, котрі випускали сільськогосподарський інвентар: держаки до сап, лопат, ящики для вазонів, указки, ящики тарні, шпаківні, граблі для збирання сіна, стільчики для доїння корів, першим завершив запровадження оплати праці. </w:t>
      </w:r>
      <w:r w:rsidRPr="006F33C0">
        <w:rPr>
          <w:rFonts w:ascii="Times New Roman" w:hAnsi="Times New Roman"/>
          <w:lang w:val="uk-UA"/>
        </w:rPr>
        <w:t xml:space="preserve"> Аналіз авторської концепції виховання господаря рідної землі В.Білавича уможливлює низку висновків. Маємо всі підстави стверджувати, що завдання, які ставив у своїй авторській системі педагог і успішно реалізував разом із педагогічним та учнівським колективами в Середньоберезівській середній школі, що на Косівщині, випереджали час та працювали на перспективу, мали не тільки велику освітню значущість, а й економічну, соціально-культурну, позаяк їхнє виконання слугувало розв’язанню проблем працевлаштування сільської молоді, підготовки юнацтва до життя в селі, зберігало та примножувало сільський потенціал.Таким чином, авторська концепція В.Білавича виконувала своє завдання – готувала господарів землі, хліборобів, учні з першого по десятий клас опановували практично всі види сільськогосподарських робіт, щоб навчитися всього, що потрібно буде в майбутньому для продуктивного життя за умов села. </w:t>
      </w:r>
    </w:p>
    <w:p w:rsidR="00D338FE" w:rsidRDefault="00D338FE" w:rsidP="002B08E1">
      <w:pPr>
        <w:spacing w:after="0"/>
        <w:jc w:val="center"/>
        <w:rPr>
          <w:rFonts w:ascii="Times New Roman" w:hAnsi="Times New Roman"/>
          <w:b/>
          <w:lang w:val="uk-UA"/>
        </w:rPr>
      </w:pPr>
    </w:p>
    <w:p w:rsidR="00D338FE" w:rsidRDefault="00D338FE" w:rsidP="002B08E1">
      <w:pPr>
        <w:spacing w:after="0"/>
        <w:jc w:val="center"/>
        <w:rPr>
          <w:rFonts w:ascii="Times New Roman" w:hAnsi="Times New Roman"/>
          <w:b/>
          <w:lang w:val="uk-UA"/>
        </w:rPr>
      </w:pPr>
    </w:p>
    <w:p w:rsidR="00D338FE" w:rsidRDefault="00D338FE" w:rsidP="002B08E1">
      <w:pPr>
        <w:spacing w:after="0"/>
        <w:jc w:val="center"/>
        <w:rPr>
          <w:rFonts w:ascii="Times New Roman" w:hAnsi="Times New Roman"/>
          <w:b/>
          <w:lang w:val="uk-UA"/>
        </w:rPr>
      </w:pPr>
    </w:p>
    <w:p w:rsidR="00D338FE" w:rsidRDefault="00D338FE" w:rsidP="002B08E1">
      <w:pPr>
        <w:spacing w:after="0"/>
        <w:jc w:val="center"/>
        <w:rPr>
          <w:rFonts w:ascii="Times New Roman" w:hAnsi="Times New Roman"/>
          <w:b/>
          <w:lang w:val="uk-UA"/>
        </w:rPr>
      </w:pPr>
    </w:p>
    <w:p w:rsidR="00D338FE" w:rsidRDefault="00D338FE" w:rsidP="002B08E1">
      <w:pPr>
        <w:spacing w:after="0"/>
        <w:jc w:val="center"/>
        <w:rPr>
          <w:rFonts w:ascii="Times New Roman" w:hAnsi="Times New Roman"/>
          <w:b/>
          <w:lang w:val="uk-UA"/>
        </w:rPr>
      </w:pPr>
    </w:p>
    <w:p w:rsidR="00D338FE" w:rsidRDefault="00D338FE" w:rsidP="002B08E1">
      <w:pPr>
        <w:spacing w:after="0"/>
        <w:jc w:val="center"/>
        <w:rPr>
          <w:rFonts w:ascii="Times New Roman" w:hAnsi="Times New Roman"/>
          <w:b/>
          <w:lang w:val="uk-UA"/>
        </w:rPr>
      </w:pPr>
    </w:p>
    <w:p w:rsidR="00D338FE" w:rsidRDefault="00D338FE" w:rsidP="002B08E1">
      <w:pPr>
        <w:spacing w:after="0"/>
        <w:jc w:val="center"/>
        <w:rPr>
          <w:rFonts w:ascii="Times New Roman" w:hAnsi="Times New Roman"/>
          <w:b/>
          <w:lang w:val="uk-UA"/>
        </w:rPr>
      </w:pPr>
    </w:p>
    <w:p w:rsidR="00D338FE" w:rsidRDefault="00D338FE" w:rsidP="002B08E1">
      <w:pPr>
        <w:spacing w:after="0"/>
        <w:jc w:val="center"/>
        <w:rPr>
          <w:rFonts w:ascii="Times New Roman" w:hAnsi="Times New Roman"/>
          <w:b/>
          <w:lang w:val="uk-UA"/>
        </w:rPr>
      </w:pPr>
    </w:p>
    <w:p w:rsidR="00D338FE" w:rsidRDefault="00D338FE" w:rsidP="002B08E1">
      <w:pPr>
        <w:spacing w:after="0"/>
        <w:jc w:val="center"/>
        <w:rPr>
          <w:rFonts w:ascii="Times New Roman" w:hAnsi="Times New Roman"/>
          <w:b/>
          <w:lang w:val="uk-UA"/>
        </w:rPr>
      </w:pPr>
    </w:p>
    <w:p w:rsidR="00D338FE" w:rsidRDefault="00D338FE" w:rsidP="002B08E1">
      <w:pPr>
        <w:spacing w:after="0"/>
        <w:jc w:val="center"/>
        <w:rPr>
          <w:rFonts w:ascii="Times New Roman" w:hAnsi="Times New Roman"/>
          <w:b/>
          <w:lang w:val="uk-UA"/>
        </w:rPr>
      </w:pPr>
    </w:p>
    <w:p w:rsidR="00D338FE" w:rsidRDefault="00D338FE" w:rsidP="002B08E1">
      <w:pPr>
        <w:spacing w:after="0"/>
        <w:jc w:val="center"/>
        <w:rPr>
          <w:rFonts w:ascii="Times New Roman" w:hAnsi="Times New Roman"/>
          <w:b/>
          <w:lang w:val="uk-UA"/>
        </w:rPr>
      </w:pPr>
    </w:p>
    <w:p w:rsidR="00D338FE" w:rsidRDefault="00D338FE" w:rsidP="002B08E1">
      <w:pPr>
        <w:spacing w:after="0"/>
        <w:jc w:val="center"/>
        <w:rPr>
          <w:rFonts w:ascii="Times New Roman" w:hAnsi="Times New Roman"/>
          <w:b/>
          <w:lang w:val="uk-UA"/>
        </w:rPr>
      </w:pPr>
    </w:p>
    <w:p w:rsidR="00D338FE" w:rsidRDefault="00D338FE" w:rsidP="002B08E1">
      <w:pPr>
        <w:spacing w:after="0"/>
        <w:jc w:val="center"/>
        <w:rPr>
          <w:rFonts w:ascii="Times New Roman" w:hAnsi="Times New Roman"/>
          <w:b/>
          <w:lang w:val="uk-UA"/>
        </w:rPr>
      </w:pPr>
    </w:p>
    <w:p w:rsidR="00D338FE" w:rsidRDefault="00D338FE" w:rsidP="002B08E1">
      <w:pPr>
        <w:spacing w:after="0"/>
        <w:jc w:val="center"/>
        <w:rPr>
          <w:rFonts w:ascii="Times New Roman" w:hAnsi="Times New Roman"/>
          <w:b/>
          <w:lang w:val="uk-UA"/>
        </w:rPr>
      </w:pPr>
    </w:p>
    <w:p w:rsidR="00D338FE" w:rsidRPr="002B08E1" w:rsidRDefault="00D338FE" w:rsidP="002B08E1">
      <w:pPr>
        <w:spacing w:after="0"/>
        <w:jc w:val="center"/>
        <w:rPr>
          <w:rFonts w:ascii="Times New Roman" w:hAnsi="Times New Roman"/>
          <w:b/>
          <w:lang w:val="uk-UA"/>
        </w:rPr>
      </w:pPr>
      <w:r w:rsidRPr="002B08E1">
        <w:rPr>
          <w:rFonts w:ascii="Times New Roman" w:hAnsi="Times New Roman"/>
          <w:b/>
          <w:lang w:val="uk-UA"/>
        </w:rPr>
        <w:t>Плани практичних занять</w:t>
      </w:r>
    </w:p>
    <w:p w:rsidR="00D338FE" w:rsidRPr="002B08E1" w:rsidRDefault="00D338FE" w:rsidP="002B08E1">
      <w:pPr>
        <w:shd w:val="clear" w:color="auto" w:fill="FFFFFF"/>
        <w:spacing w:before="58" w:after="0"/>
        <w:ind w:left="19" w:firstLine="689"/>
        <w:jc w:val="center"/>
        <w:rPr>
          <w:rFonts w:ascii="Times New Roman" w:hAnsi="Times New Roman"/>
          <w:b/>
          <w:lang w:val="uk-UA"/>
        </w:rPr>
      </w:pPr>
      <w:r w:rsidRPr="002B08E1">
        <w:rPr>
          <w:rFonts w:ascii="Times New Roman" w:hAnsi="Times New Roman"/>
          <w:b/>
          <w:lang w:val="uk-UA"/>
        </w:rPr>
        <w:t>Практичне заняття №1</w:t>
      </w:r>
    </w:p>
    <w:p w:rsidR="00D338FE" w:rsidRPr="002B08E1" w:rsidRDefault="00D338FE" w:rsidP="002B08E1">
      <w:pPr>
        <w:spacing w:after="0"/>
        <w:ind w:left="-7"/>
        <w:jc w:val="both"/>
        <w:rPr>
          <w:rFonts w:ascii="Times New Roman" w:hAnsi="Times New Roman"/>
          <w:b/>
          <w:lang w:val="uk-UA"/>
        </w:rPr>
      </w:pPr>
      <w:r w:rsidRPr="002B08E1">
        <w:rPr>
          <w:rFonts w:ascii="Times New Roman" w:hAnsi="Times New Roman"/>
          <w:b/>
          <w:lang w:val="uk-UA"/>
        </w:rPr>
        <w:t>Науково-методологічні засади виховання господарської культури особистості: історико-регіональний аспект</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План</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1. Педагогіка виховання господарської культури особистості як наукова проблема.</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2. Теоретичні надбання педагогів та громадських діячів Західної України в ділянці виховання господарської культури дітей та дорослого населення (кінець ХІХ – початок 40-х рр. ХХ ст.)</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 xml:space="preserve">3. Господарсько-економічний націоналізм як ідеологічна основа концепції виховання господарської культури особистості в Галичині та Волині за досліджуваного періоду </w:t>
      </w:r>
    </w:p>
    <w:p w:rsidR="00D338FE" w:rsidRDefault="00D338FE" w:rsidP="002B08E1">
      <w:pPr>
        <w:spacing w:after="0"/>
        <w:ind w:left="-7"/>
        <w:jc w:val="both"/>
        <w:rPr>
          <w:rFonts w:ascii="Times New Roman" w:hAnsi="Times New Roman"/>
          <w:b/>
          <w:lang w:val="uk-UA"/>
        </w:rPr>
      </w:pPr>
    </w:p>
    <w:p w:rsidR="00D338FE" w:rsidRDefault="00D338FE" w:rsidP="002B08E1">
      <w:pPr>
        <w:spacing w:after="0"/>
        <w:ind w:left="-7"/>
        <w:jc w:val="both"/>
        <w:rPr>
          <w:rFonts w:ascii="Times New Roman" w:hAnsi="Times New Roman"/>
          <w:b/>
          <w:lang w:val="uk-UA"/>
        </w:rPr>
      </w:pPr>
    </w:p>
    <w:p w:rsidR="00D338FE" w:rsidRPr="002B08E1" w:rsidRDefault="00D338FE" w:rsidP="002B08E1">
      <w:pPr>
        <w:spacing w:after="0"/>
        <w:ind w:left="-7"/>
        <w:jc w:val="both"/>
        <w:rPr>
          <w:rFonts w:ascii="Times New Roman" w:hAnsi="Times New Roman"/>
          <w:b/>
          <w:lang w:val="uk-UA"/>
        </w:rPr>
      </w:pPr>
      <w:r w:rsidRPr="002B08E1">
        <w:rPr>
          <w:rFonts w:ascii="Times New Roman" w:hAnsi="Times New Roman"/>
          <w:b/>
          <w:lang w:val="uk-UA"/>
        </w:rPr>
        <w:t>Пошукові та творчі завдання</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1. Визначити предметне поле проблеми виховання господарської культури особистості.</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2. Підготувати експрес-повідомлення за темою «Місце «трудової тематики» в проблематиці сучасних вітчизняних історико-педагогічних досліджень.</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3. Проаналізувати праці педагогів, економістів, філософів, культурологів у ділянці проблеми господарської культури.</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4.Підготувати матеріал для наукової дискусії «Господарське виховання та економічне виховання – поняття різні чи тотожні».</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 xml:space="preserve">5. На основі аналізу праці Є.Храпливого «За наше хліборобське шкільництво» окреслити зміст, завдання та форми виховання господарської культури юнацтва за досліджуваної доби. </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6. Визначити соціально-педагогічні чинники формування господарської культури учнівської молоді та дорослих у західноукраїнському регіоні наприкінці ХІХ – першій половині ХХ ст.</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 xml:space="preserve">7. Написати есе «Ідеал українського селянина-господаря» у творчості У.Самчука. </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8. Скласти запитальник на предмет виявлення ставлення студентського юнацтва до праці, ціннісних орієнтацій, сформованих умінь у ділянці сільського та домашнього господарства.</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9. Укласти професіограму «чоловіка-господаря» та «жінки-господині».</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10. Опрацювати монографічне дослідження І. Стражнікової «Розвиток педагогічної науки в дослідженнях Західного регіону України другої половини ХХ – початку ХХІ століття: історіографічний контекст» на предмет виокремлення напрацювань українських учених у ділянці дослідження порушеної проблеми.</w:t>
      </w:r>
    </w:p>
    <w:p w:rsidR="00D338FE" w:rsidRPr="002B08E1" w:rsidRDefault="00D338FE" w:rsidP="002B08E1">
      <w:pPr>
        <w:spacing w:after="0"/>
        <w:ind w:firstLine="709"/>
        <w:jc w:val="both"/>
        <w:rPr>
          <w:rFonts w:ascii="Times New Roman" w:hAnsi="Times New Roman"/>
          <w:b/>
          <w:lang w:val="uk-UA"/>
        </w:rPr>
      </w:pPr>
    </w:p>
    <w:p w:rsidR="00D338FE" w:rsidRPr="002B08E1" w:rsidRDefault="00D338FE" w:rsidP="0066456A">
      <w:pPr>
        <w:pStyle w:val="PlainText"/>
        <w:ind w:firstLine="709"/>
        <w:jc w:val="both"/>
        <w:rPr>
          <w:rFonts w:ascii="Times New Roman" w:hAnsi="Times New Roman" w:cs="Times New Roman"/>
          <w:b/>
          <w:sz w:val="22"/>
          <w:szCs w:val="22"/>
        </w:rPr>
      </w:pPr>
      <w:r w:rsidRPr="002B08E1">
        <w:rPr>
          <w:rFonts w:ascii="Times New Roman" w:hAnsi="Times New Roman" w:cs="Times New Roman"/>
          <w:b/>
          <w:sz w:val="22"/>
          <w:szCs w:val="22"/>
        </w:rPr>
        <w:t>Практичне заняття №2</w:t>
      </w:r>
    </w:p>
    <w:p w:rsidR="00D338FE" w:rsidRPr="002B08E1" w:rsidRDefault="00D338FE" w:rsidP="0066456A">
      <w:pPr>
        <w:pStyle w:val="PlainText"/>
        <w:ind w:firstLine="709"/>
        <w:jc w:val="both"/>
        <w:rPr>
          <w:rFonts w:ascii="Times New Roman" w:hAnsi="Times New Roman" w:cs="Times New Roman"/>
          <w:b/>
          <w:sz w:val="22"/>
          <w:szCs w:val="22"/>
        </w:rPr>
      </w:pPr>
      <w:r w:rsidRPr="002B08E1">
        <w:rPr>
          <w:rFonts w:ascii="Times New Roman" w:hAnsi="Times New Roman" w:cs="Times New Roman"/>
          <w:b/>
          <w:sz w:val="22"/>
          <w:szCs w:val="22"/>
        </w:rPr>
        <w:t xml:space="preserve">Зміст, методи і форми здобуття  господарсько-економічних знань та формування умінь і навичок в українському шкільництві Західної України (кінець ХІХ – початок 40-х рр. ХХ ст.)  </w:t>
      </w:r>
    </w:p>
    <w:p w:rsidR="00D338FE" w:rsidRPr="002B08E1" w:rsidRDefault="00D338FE" w:rsidP="0066456A">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План</w:t>
      </w:r>
    </w:p>
    <w:p w:rsidR="00D338FE" w:rsidRPr="002B08E1" w:rsidRDefault="00D338FE" w:rsidP="0066456A">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1. Педагогіка виховання господарської культури дітей та юнацтва в Західній Україні: історико-регіональний вимір.</w:t>
      </w:r>
    </w:p>
    <w:p w:rsidR="00D338FE" w:rsidRPr="002B08E1" w:rsidRDefault="00D338FE" w:rsidP="0066456A">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2.Зміст, завдання, методи та форми господарської підготовки дітей в українських державних школах досліджуваного періоду.</w:t>
      </w:r>
    </w:p>
    <w:p w:rsidR="00D338FE" w:rsidRPr="002B08E1" w:rsidRDefault="00D338FE" w:rsidP="0066456A">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3. Процес формування господарської культури учнів у системі українського приватного шкільництва.</w:t>
      </w:r>
    </w:p>
    <w:p w:rsidR="00D338FE" w:rsidRPr="002B08E1" w:rsidRDefault="00D338FE" w:rsidP="0066456A">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4. Навчально-методичне забезпечення здійснення господарської підготовки юнаків і дівчат у Західній Україні (кінець ХІХ – початок ХХ ст.).</w:t>
      </w:r>
    </w:p>
    <w:p w:rsidR="00D338FE" w:rsidRPr="002B08E1" w:rsidRDefault="00D338FE" w:rsidP="0066456A">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5. Підготовка кадрів для забезпечення формування господарської культури дітей та дорослих</w:t>
      </w:r>
    </w:p>
    <w:p w:rsidR="00D338FE" w:rsidRPr="002B08E1" w:rsidRDefault="00D338FE" w:rsidP="002B08E1">
      <w:pPr>
        <w:spacing w:after="0"/>
        <w:ind w:left="-7"/>
        <w:jc w:val="both"/>
        <w:rPr>
          <w:rFonts w:ascii="Times New Roman" w:hAnsi="Times New Roman"/>
          <w:b/>
          <w:lang w:val="uk-UA"/>
        </w:rPr>
      </w:pPr>
      <w:r w:rsidRPr="002B08E1">
        <w:rPr>
          <w:rFonts w:ascii="Times New Roman" w:hAnsi="Times New Roman"/>
          <w:lang w:val="uk-UA"/>
        </w:rPr>
        <w:t xml:space="preserve"> </w:t>
      </w:r>
      <w:r w:rsidRPr="002B08E1">
        <w:rPr>
          <w:rFonts w:ascii="Times New Roman" w:hAnsi="Times New Roman"/>
          <w:b/>
          <w:lang w:val="uk-UA"/>
        </w:rPr>
        <w:t>Пошукові та творчі завдання</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1. Здійснити порівняльний аналіз процесу виховання господарської культури дітей та дорослих в державній освітній системі та в приватному українському шкільництві.</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2. Схарактеризувати основні завдання та форми реалізації «утилітарно-господарського виховання» у ви ділових школах Українського педагогічного товариства «Рідна школа».</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3. Розкрити зміст підготовки дівчини-господині, громадянки-патріотки в навчальних закладах Українського педагогічного товариства «Рідна школа» (1881-1939 рр.)</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4. Проаналізувати міжпредметні зв’язки, які використовували педагоги досліджуваного періоду на уроках історії, географії, української мови, математики тощо задля здійснення господарського виховання в навчальній діяльності учнів.</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5. Підготувати конспект уроку (з української мови, природознавства, математики, трудового навчання тощо), використовуючи досвід формування господарської культури дітей та юнацтва засобами між предметних зв’язків досліджуваного періоду.</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 xml:space="preserve">5. На основі опрацювання статей педагогів-новаторів початку ХХ ст. укласти методичні рекомендації щодо виховання господарської культури учнівства для сучасних учителів.   </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6. Беручи за основу «Виховний плян..» укласти орієнтований план виховної роботи щодо виховання господарської культури дітей та юнацтва.</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 xml:space="preserve">7. Скласти запитальник для старшокласників (гімназистів, учнів педагогічного коледжу тощо) щодо зясування місця і ролі праці в їхньому житті, важливості набуття господарських знань, формування відповідних умінь та навиків). Провести анкетування. Дані порівняти із результатам аналогічного анкетування, проведеного 1926 р. та оприлюднені В.Калиновичем у праці «Наша молодь в переломній добі». </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8. На основі аналізу праць українських педагогів Галичини 1930-х рр. (К. Коберський,  А.Жук, М.Мартинюк, К.Ліщинський, О.Тисовський, ін.) складіть бізнес-проект розвитку шкільного кооперативу за сучасних умов та під час проходження педагогічної практики спробуйте його реалізувати.</w:t>
      </w:r>
    </w:p>
    <w:p w:rsidR="00D338FE" w:rsidRPr="002B08E1" w:rsidRDefault="00D338FE" w:rsidP="0066456A">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 xml:space="preserve">9. На основі аналізу монографії Т. Завгородньої  «Дидактична думка в Галичині (1919 – 1939 роки)» підготуйте наукову доповідь «Зміст господарсько-економічної підготовки юнаків та дівчат у вчительських семінаріях  Галичини (1919-1939 рр.)». </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10. Напишіть сценарій Свята ощадності, який можна провести в сучасній середній школі, використавши творчі здобутки педагогів міжвоєнного двадцятиріччя ХХ ст.</w:t>
      </w:r>
    </w:p>
    <w:p w:rsidR="00D338FE" w:rsidRPr="002B08E1" w:rsidRDefault="00D338FE" w:rsidP="002B08E1">
      <w:pPr>
        <w:spacing w:after="0"/>
        <w:ind w:firstLine="709"/>
        <w:jc w:val="both"/>
        <w:rPr>
          <w:rFonts w:ascii="Times New Roman" w:hAnsi="Times New Roman"/>
          <w:b/>
          <w:lang w:val="uk-UA"/>
        </w:rPr>
      </w:pPr>
    </w:p>
    <w:p w:rsidR="00D338FE" w:rsidRPr="002B08E1" w:rsidRDefault="00D338FE" w:rsidP="002B08E1">
      <w:pPr>
        <w:spacing w:after="0"/>
        <w:ind w:firstLine="709"/>
        <w:jc w:val="both"/>
        <w:rPr>
          <w:rFonts w:ascii="Times New Roman" w:hAnsi="Times New Roman"/>
          <w:b/>
          <w:lang w:val="uk-UA"/>
        </w:rPr>
      </w:pPr>
      <w:r w:rsidRPr="002B08E1">
        <w:rPr>
          <w:rFonts w:ascii="Times New Roman" w:hAnsi="Times New Roman"/>
          <w:b/>
          <w:lang w:val="uk-UA"/>
        </w:rPr>
        <w:t>Практичне заняття №3</w:t>
      </w:r>
    </w:p>
    <w:p w:rsidR="00D338FE" w:rsidRPr="002B08E1" w:rsidRDefault="00D338FE" w:rsidP="002B08E1">
      <w:pPr>
        <w:spacing w:after="0"/>
        <w:ind w:firstLine="709"/>
        <w:jc w:val="both"/>
        <w:rPr>
          <w:rFonts w:ascii="Times New Roman" w:hAnsi="Times New Roman"/>
          <w:b/>
          <w:lang w:val="uk-UA"/>
        </w:rPr>
      </w:pPr>
      <w:r w:rsidRPr="002B08E1">
        <w:rPr>
          <w:rFonts w:ascii="Times New Roman" w:hAnsi="Times New Roman"/>
          <w:b/>
          <w:lang w:val="uk-UA"/>
        </w:rPr>
        <w:t>Традиції української родини як основа виховання господарської культури дітей та дорослих</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План</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1. Етногосподарська культура українців.</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2. Зміст, методи та засоби виховання господарської культури дітей в українській родині досліджуваного регіону.</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3. Усна народна творчість Західної України як чинник виховання господарського мислення особистості.</w:t>
      </w:r>
    </w:p>
    <w:p w:rsidR="00D338FE" w:rsidRDefault="00D338FE" w:rsidP="002B08E1">
      <w:pPr>
        <w:spacing w:after="0"/>
        <w:ind w:left="-7"/>
        <w:jc w:val="both"/>
        <w:rPr>
          <w:rFonts w:ascii="Times New Roman" w:hAnsi="Times New Roman"/>
          <w:b/>
          <w:lang w:val="uk-UA"/>
        </w:rPr>
      </w:pPr>
    </w:p>
    <w:p w:rsidR="00D338FE" w:rsidRPr="002B08E1" w:rsidRDefault="00D338FE" w:rsidP="002B08E1">
      <w:pPr>
        <w:spacing w:after="0"/>
        <w:ind w:left="-7"/>
        <w:jc w:val="both"/>
        <w:rPr>
          <w:rFonts w:ascii="Times New Roman" w:hAnsi="Times New Roman"/>
          <w:b/>
          <w:lang w:val="uk-UA"/>
        </w:rPr>
      </w:pPr>
      <w:r w:rsidRPr="002B08E1">
        <w:rPr>
          <w:rFonts w:ascii="Times New Roman" w:hAnsi="Times New Roman"/>
          <w:b/>
          <w:lang w:val="uk-UA"/>
        </w:rPr>
        <w:t>Пошукові та творчі завдання</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1. Здійснити порівняльний аналіз процесу виховання господарської культури дітей у сім’ї за досліджуваного періоду та за умов сьогодення. На основі цього написати рекомендації для батьків щодо формування господарських умінь дітей.</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 xml:space="preserve">2.Написати есе «Вплив господарської магії на процеси господарювання гуцулів» (за мотивами повісті М.Коцюбинського «Тіні забутих предків»).  </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3. Схарактеризувати традиції господарювання у Вашій сім</w:t>
      </w:r>
      <w:r w:rsidRPr="002B08E1">
        <w:rPr>
          <w:rFonts w:ascii="Times New Roman" w:hAnsi="Times New Roman"/>
        </w:rPr>
        <w:t>’</w:t>
      </w:r>
      <w:r w:rsidRPr="002B08E1">
        <w:rPr>
          <w:rFonts w:ascii="Times New Roman" w:hAnsi="Times New Roman"/>
          <w:lang w:val="uk-UA"/>
        </w:rPr>
        <w:t>ї/родині.</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4. Скласти запитальник, мета якого з</w:t>
      </w:r>
      <w:r w:rsidRPr="002B08E1">
        <w:rPr>
          <w:rFonts w:ascii="Times New Roman" w:hAnsi="Times New Roman"/>
        </w:rPr>
        <w:t>’</w:t>
      </w:r>
      <w:r w:rsidRPr="002B08E1">
        <w:rPr>
          <w:rFonts w:ascii="Times New Roman" w:hAnsi="Times New Roman"/>
          <w:lang w:val="uk-UA"/>
        </w:rPr>
        <w:t xml:space="preserve">ясувати стан збереження господарських традиції, у місцевості, у якій Ви мешкаєте, провести польові дослідження, опитавши старожилів села. Зібрані дані впорядкувати та описати.  </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5. Записати зразки малих форм усної народної творчості, у яких порушено питання виховання господарської культури.</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6. Записати зимовий календарно-обрядовий фольклор Вашої місцевості, у якому актуалізовано культ землі, культ господаря.</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7. Підготувати та повести дискусію  «Дитяча праця як соціально-педагогічне явище».</w:t>
      </w:r>
    </w:p>
    <w:p w:rsidR="00D338FE" w:rsidRPr="002B08E1" w:rsidRDefault="00D338FE" w:rsidP="002B08E1">
      <w:pPr>
        <w:spacing w:after="0"/>
        <w:ind w:firstLine="709"/>
        <w:jc w:val="both"/>
        <w:rPr>
          <w:rFonts w:ascii="Times New Roman" w:hAnsi="Times New Roman"/>
          <w:lang w:val="uk-UA"/>
        </w:rPr>
      </w:pPr>
    </w:p>
    <w:p w:rsidR="00D338FE" w:rsidRDefault="00D338FE" w:rsidP="002B08E1">
      <w:pPr>
        <w:spacing w:after="0"/>
        <w:ind w:firstLine="709"/>
        <w:jc w:val="both"/>
        <w:rPr>
          <w:rFonts w:ascii="Times New Roman" w:hAnsi="Times New Roman"/>
          <w:b/>
          <w:lang w:val="uk-UA"/>
        </w:rPr>
      </w:pPr>
    </w:p>
    <w:p w:rsidR="00D338FE" w:rsidRPr="002B08E1" w:rsidRDefault="00D338FE" w:rsidP="002B08E1">
      <w:pPr>
        <w:spacing w:after="0"/>
        <w:ind w:firstLine="709"/>
        <w:jc w:val="both"/>
        <w:rPr>
          <w:rFonts w:ascii="Times New Roman" w:hAnsi="Times New Roman"/>
          <w:b/>
          <w:lang w:val="uk-UA"/>
        </w:rPr>
      </w:pPr>
      <w:r w:rsidRPr="002B08E1">
        <w:rPr>
          <w:rFonts w:ascii="Times New Roman" w:hAnsi="Times New Roman"/>
          <w:b/>
          <w:lang w:val="uk-UA"/>
        </w:rPr>
        <w:t>Практичне заняття №4</w:t>
      </w:r>
    </w:p>
    <w:p w:rsidR="00D338FE" w:rsidRPr="002B08E1" w:rsidRDefault="00D338FE" w:rsidP="002B08E1">
      <w:pPr>
        <w:spacing w:after="0"/>
        <w:ind w:firstLine="709"/>
        <w:jc w:val="both"/>
        <w:rPr>
          <w:rFonts w:ascii="Times New Roman" w:hAnsi="Times New Roman"/>
          <w:b/>
          <w:lang w:val="uk-UA"/>
        </w:rPr>
      </w:pPr>
      <w:r w:rsidRPr="002B08E1">
        <w:rPr>
          <w:rFonts w:ascii="Times New Roman" w:hAnsi="Times New Roman"/>
          <w:b/>
          <w:lang w:val="uk-UA"/>
        </w:rPr>
        <w:t>Діяльність громадських молодіжних організацій щодо здобуття господарсько-економічних знань, формування умінь і навичок у дітей</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План</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1. Система українського громадського позашкільного виховання дітей та юнацтва в Західній Україні (початок ХХ – 1939 рр.)</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2. Зміст діяльності гуртків «доросту» при Українському педагогічному товаристві «Рідна школа», Союзі українок, «Просвіті» («Молода «Просвіта»).</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3. Сутність пластового моделі господарського виховання.</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 xml:space="preserve">4. Роль молодіжних товариств релігійного спрямування у процесі виховання господарської культури дітей та юнацтва Галичини (1930-ті рр.).   </w:t>
      </w:r>
    </w:p>
    <w:p w:rsidR="00D338FE" w:rsidRDefault="00D338FE" w:rsidP="002B08E1">
      <w:pPr>
        <w:spacing w:after="0"/>
        <w:ind w:left="-7"/>
        <w:jc w:val="both"/>
        <w:rPr>
          <w:rFonts w:ascii="Times New Roman" w:hAnsi="Times New Roman"/>
          <w:b/>
          <w:lang w:val="uk-UA"/>
        </w:rPr>
      </w:pPr>
    </w:p>
    <w:p w:rsidR="00D338FE" w:rsidRPr="002B08E1" w:rsidRDefault="00D338FE" w:rsidP="002B08E1">
      <w:pPr>
        <w:spacing w:after="0"/>
        <w:ind w:left="-7"/>
        <w:jc w:val="both"/>
        <w:rPr>
          <w:rFonts w:ascii="Times New Roman" w:hAnsi="Times New Roman"/>
          <w:b/>
          <w:lang w:val="uk-UA"/>
        </w:rPr>
      </w:pPr>
      <w:r w:rsidRPr="002B08E1">
        <w:rPr>
          <w:rFonts w:ascii="Times New Roman" w:hAnsi="Times New Roman"/>
          <w:b/>
          <w:lang w:val="uk-UA"/>
        </w:rPr>
        <w:t>Пошукові та творчі завдання</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1. Зробити порівняльну таблицю змісту, напрямів і засобів господарської підготовки дітей та юнацтва в «дорості», «Пласті», КАУМ «Орли» та марійських товариствах.</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2. Графічно показати кількісні показники щодо діяльності «Пласту» в Західній Україні.</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3. Написати план господарсько-економічної праці гуртка «доросту» з урахуванням сучасних умов.</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4. Познайомитися з діяльністю пластового куреня Вашого міста, проаналізувати зміст господарського виховання пластового юнацтва.</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5. На основі опрацювання посібника О. Тисовського «Життя в «Пласті» (1921 р.) виокремити пластові «умілості» в ділянці сільського та домашнього господарства, здійснити самооцінку власних господарських «умілостей».</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6. Провести круглий стіл «Використання за сучасних умов розвитку національної освіти досвіду господарсько-економічного виховання в українських громадських товариствах Західної України початку ХХ ст.».</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 xml:space="preserve">7. Написати есе «Формування дівчини-господині, громадянки-патріотки в українських молодіжних товариствах досліджуваного періоду», виокремивши ідеї та напрацювання, які можна використати за сучасних умов розвитку національного виховання.    </w:t>
      </w:r>
    </w:p>
    <w:p w:rsidR="00D338FE" w:rsidRPr="002B08E1" w:rsidRDefault="00D338FE" w:rsidP="002B08E1">
      <w:pPr>
        <w:spacing w:after="0"/>
        <w:ind w:left="-284" w:firstLine="992"/>
        <w:jc w:val="both"/>
        <w:rPr>
          <w:rFonts w:ascii="Times New Roman" w:hAnsi="Times New Roman"/>
          <w:b/>
          <w:lang w:val="uk-UA"/>
        </w:rPr>
      </w:pPr>
    </w:p>
    <w:p w:rsidR="00D338FE" w:rsidRPr="002B08E1" w:rsidRDefault="00D338FE" w:rsidP="002B08E1">
      <w:pPr>
        <w:spacing w:after="0"/>
        <w:ind w:left="-284" w:firstLine="992"/>
        <w:jc w:val="both"/>
        <w:rPr>
          <w:rFonts w:ascii="Times New Roman" w:hAnsi="Times New Roman"/>
          <w:b/>
          <w:lang w:val="uk-UA"/>
        </w:rPr>
      </w:pPr>
      <w:r w:rsidRPr="002B08E1">
        <w:rPr>
          <w:rFonts w:ascii="Times New Roman" w:hAnsi="Times New Roman"/>
          <w:b/>
          <w:lang w:val="uk-UA"/>
        </w:rPr>
        <w:t>Практичне заняття №5</w:t>
      </w:r>
    </w:p>
    <w:p w:rsidR="00D338FE" w:rsidRPr="002B08E1" w:rsidRDefault="00D338FE" w:rsidP="002B08E1">
      <w:pPr>
        <w:spacing w:after="0"/>
        <w:ind w:left="-284" w:firstLine="992"/>
        <w:jc w:val="both"/>
        <w:rPr>
          <w:rFonts w:ascii="Times New Roman" w:hAnsi="Times New Roman"/>
          <w:b/>
          <w:lang w:val="uk-UA"/>
        </w:rPr>
      </w:pPr>
      <w:r w:rsidRPr="002B08E1">
        <w:rPr>
          <w:rFonts w:ascii="Times New Roman" w:hAnsi="Times New Roman"/>
          <w:b/>
          <w:lang w:val="uk-UA"/>
        </w:rPr>
        <w:t xml:space="preserve"> Педагогіка виховання господарської культури юнаків та дівчат у Хліборобському вишколі молоді</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План</w:t>
      </w:r>
    </w:p>
    <w:p w:rsidR="00D338FE" w:rsidRPr="002B08E1" w:rsidRDefault="00D338FE" w:rsidP="002B08E1">
      <w:pPr>
        <w:spacing w:after="0"/>
        <w:ind w:left="-284" w:firstLine="992"/>
        <w:jc w:val="both"/>
        <w:rPr>
          <w:rFonts w:ascii="Times New Roman" w:hAnsi="Times New Roman"/>
          <w:lang w:val="uk-UA"/>
        </w:rPr>
      </w:pPr>
      <w:r w:rsidRPr="002B08E1">
        <w:rPr>
          <w:rFonts w:ascii="Times New Roman" w:hAnsi="Times New Roman"/>
          <w:lang w:val="uk-UA"/>
        </w:rPr>
        <w:t>1. Хліборобський вишкіл молоді (ХВМ) як масова форма початкової сільськогосподарської освіти.</w:t>
      </w:r>
    </w:p>
    <w:p w:rsidR="00D338FE" w:rsidRPr="002B08E1" w:rsidRDefault="00D338FE" w:rsidP="002B08E1">
      <w:pPr>
        <w:spacing w:after="0"/>
        <w:ind w:left="-284" w:firstLine="992"/>
        <w:jc w:val="both"/>
        <w:rPr>
          <w:rFonts w:ascii="Times New Roman" w:hAnsi="Times New Roman"/>
          <w:lang w:val="uk-UA"/>
        </w:rPr>
      </w:pPr>
      <w:r w:rsidRPr="002B08E1">
        <w:rPr>
          <w:rFonts w:ascii="Times New Roman" w:hAnsi="Times New Roman"/>
          <w:lang w:val="uk-UA"/>
        </w:rPr>
        <w:t>2. Педагогіка виховання господарської культури юнаків та дівчат у ХВМ.</w:t>
      </w:r>
    </w:p>
    <w:p w:rsidR="00D338FE" w:rsidRPr="002B08E1" w:rsidRDefault="00D338FE" w:rsidP="002B08E1">
      <w:pPr>
        <w:spacing w:after="0"/>
        <w:ind w:left="-284" w:firstLine="992"/>
        <w:jc w:val="both"/>
        <w:rPr>
          <w:rFonts w:ascii="Times New Roman" w:hAnsi="Times New Roman"/>
          <w:lang w:val="uk-UA"/>
        </w:rPr>
      </w:pPr>
      <w:r w:rsidRPr="002B08E1">
        <w:rPr>
          <w:rFonts w:ascii="Times New Roman" w:hAnsi="Times New Roman"/>
          <w:lang w:val="uk-UA"/>
        </w:rPr>
        <w:t xml:space="preserve">3. Діяльність Волинського союзу сільської молоді (ВССМ) у ділянці господарської підготовки українського юнацтва. </w:t>
      </w:r>
    </w:p>
    <w:p w:rsidR="00D338FE" w:rsidRPr="002B08E1" w:rsidRDefault="00D338FE" w:rsidP="002B08E1">
      <w:pPr>
        <w:spacing w:after="0"/>
        <w:ind w:left="-284" w:firstLine="992"/>
        <w:jc w:val="both"/>
        <w:rPr>
          <w:rFonts w:ascii="Times New Roman" w:hAnsi="Times New Roman"/>
          <w:lang w:val="uk-UA"/>
        </w:rPr>
      </w:pPr>
      <w:r w:rsidRPr="002B08E1">
        <w:rPr>
          <w:rFonts w:ascii="Times New Roman" w:hAnsi="Times New Roman"/>
          <w:lang w:val="uk-UA"/>
        </w:rPr>
        <w:t>4. Постать Є. Храпливого на тлі національного розвитку українського шкільництва.</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5. Роль часопису «Хліборобська молодь» у поширенні господарських знань юнацтва.</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6. Формування нової генерації молодих «поступових господарів» як передумова господарсько-економічної незалежності майбутньої української держави.</w:t>
      </w:r>
    </w:p>
    <w:p w:rsidR="00D338FE" w:rsidRDefault="00D338FE" w:rsidP="002B08E1">
      <w:pPr>
        <w:spacing w:after="0"/>
        <w:ind w:left="-7"/>
        <w:jc w:val="both"/>
        <w:rPr>
          <w:rFonts w:ascii="Times New Roman" w:hAnsi="Times New Roman"/>
          <w:b/>
          <w:lang w:val="uk-UA"/>
        </w:rPr>
      </w:pPr>
    </w:p>
    <w:p w:rsidR="00D338FE" w:rsidRPr="002B08E1" w:rsidRDefault="00D338FE" w:rsidP="002B08E1">
      <w:pPr>
        <w:spacing w:after="0"/>
        <w:ind w:left="-7"/>
        <w:jc w:val="both"/>
        <w:rPr>
          <w:rFonts w:ascii="Times New Roman" w:hAnsi="Times New Roman"/>
          <w:b/>
          <w:lang w:val="uk-UA"/>
        </w:rPr>
      </w:pPr>
      <w:r w:rsidRPr="002B08E1">
        <w:rPr>
          <w:rFonts w:ascii="Times New Roman" w:hAnsi="Times New Roman"/>
          <w:b/>
          <w:lang w:val="uk-UA"/>
        </w:rPr>
        <w:t>Пошукові та творчі завдання</w:t>
      </w:r>
    </w:p>
    <w:p w:rsidR="00D338FE" w:rsidRPr="002B08E1" w:rsidRDefault="00D338FE" w:rsidP="002B08E1">
      <w:pPr>
        <w:spacing w:after="0"/>
        <w:ind w:left="-284" w:firstLine="709"/>
        <w:jc w:val="both"/>
        <w:rPr>
          <w:rFonts w:ascii="Times New Roman" w:hAnsi="Times New Roman"/>
          <w:lang w:val="uk-UA"/>
        </w:rPr>
      </w:pPr>
      <w:r w:rsidRPr="002B08E1">
        <w:rPr>
          <w:rFonts w:ascii="Times New Roman" w:hAnsi="Times New Roman"/>
          <w:lang w:val="uk-UA"/>
        </w:rPr>
        <w:t xml:space="preserve">1. Опрацювати книгу Є. Храпливого «Як працювати у хліборобському вишколі молоді» (Львів, 1936). </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2. Зробити порівняльну таблицю змісту, напрямів і засобів господарської підготовки дітей та юнацтва в ХВМ та ВССМ.</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3. Графічно показати кількісні показники діяльності ХВМ та ВССМ.</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 xml:space="preserve">4. Схарактеризувати програму формування господарських умінь і навичок  «Три ступені справности змагунів і змагунок», за Є.Храпливим. </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5. Створити творчий проект «ХВМ сьогодення», використавши надбання досвіду розвитку хліборобської освіти в Західній Україні за 1930-початку 1940-х рр.</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6. Укласти бібліографію теоретичних надбань Є.Храпливого.</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7. Написати есе «Постать агронома-«суспільника» в історії розвитку ХВМ, використавши персоналії В.Вакуловського, В.Дмитренка, П.Дубрівного, Я.Зайшлого, Р. Мамчиного, М.Каплистого, М.Нищого, М. Процика,  Б.Філянського, В. Фрайта, Є.Храпливого та ін.</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 xml:space="preserve">8. Провести круглий стіл, присвячений проблемі виховання господарської культури дітей та юнацтва в системі позашкільної освіти. </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9. Підготувати наукову доповідь з проблем виховання господарської культури дітей та юнацтва в ХВМ.</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 xml:space="preserve">10. Проаналізувати тематичні рубрики часопису «Хліборобська молодь», виокремити найістотніші, на Ваш погляд, засоби впливу на формування господарської культури юнацтва, національного виховання </w:t>
      </w:r>
    </w:p>
    <w:p w:rsidR="00D338FE" w:rsidRPr="002B08E1" w:rsidRDefault="00D338FE" w:rsidP="002B08E1">
      <w:pPr>
        <w:spacing w:after="0"/>
        <w:ind w:firstLine="709"/>
        <w:jc w:val="both"/>
        <w:rPr>
          <w:rFonts w:ascii="Times New Roman" w:hAnsi="Times New Roman"/>
          <w:lang w:val="uk-UA"/>
        </w:rPr>
      </w:pPr>
    </w:p>
    <w:p w:rsidR="00D338FE" w:rsidRDefault="00D338FE" w:rsidP="0066456A">
      <w:pPr>
        <w:pStyle w:val="PlainText"/>
        <w:ind w:left="-284" w:firstLine="709"/>
        <w:jc w:val="both"/>
        <w:rPr>
          <w:rFonts w:ascii="Times New Roman" w:hAnsi="Times New Roman" w:cs="Times New Roman"/>
          <w:b/>
          <w:sz w:val="22"/>
          <w:szCs w:val="22"/>
        </w:rPr>
      </w:pPr>
    </w:p>
    <w:p w:rsidR="00D338FE" w:rsidRDefault="00D338FE" w:rsidP="0066456A">
      <w:pPr>
        <w:pStyle w:val="PlainText"/>
        <w:ind w:left="-284" w:firstLine="709"/>
        <w:jc w:val="both"/>
        <w:rPr>
          <w:rFonts w:ascii="Times New Roman" w:hAnsi="Times New Roman" w:cs="Times New Roman"/>
          <w:b/>
          <w:sz w:val="22"/>
          <w:szCs w:val="22"/>
        </w:rPr>
      </w:pPr>
    </w:p>
    <w:p w:rsidR="00D338FE" w:rsidRPr="002B08E1" w:rsidRDefault="00D338FE" w:rsidP="0066456A">
      <w:pPr>
        <w:pStyle w:val="PlainText"/>
        <w:ind w:left="-284" w:firstLine="709"/>
        <w:jc w:val="both"/>
        <w:rPr>
          <w:rFonts w:ascii="Times New Roman" w:hAnsi="Times New Roman" w:cs="Times New Roman"/>
          <w:b/>
          <w:sz w:val="22"/>
          <w:szCs w:val="22"/>
        </w:rPr>
      </w:pPr>
      <w:r w:rsidRPr="002B08E1">
        <w:rPr>
          <w:rFonts w:ascii="Times New Roman" w:hAnsi="Times New Roman" w:cs="Times New Roman"/>
          <w:b/>
          <w:sz w:val="22"/>
          <w:szCs w:val="22"/>
        </w:rPr>
        <w:t>Практичне заняття №6</w:t>
      </w:r>
    </w:p>
    <w:p w:rsidR="00D338FE" w:rsidRPr="002B08E1" w:rsidRDefault="00D338FE" w:rsidP="0066456A">
      <w:pPr>
        <w:pStyle w:val="PlainText"/>
        <w:ind w:firstLine="709"/>
        <w:jc w:val="both"/>
        <w:rPr>
          <w:rFonts w:ascii="Times New Roman" w:hAnsi="Times New Roman" w:cs="Times New Roman"/>
          <w:b/>
          <w:sz w:val="22"/>
          <w:szCs w:val="22"/>
        </w:rPr>
      </w:pPr>
      <w:r w:rsidRPr="002B08E1">
        <w:rPr>
          <w:rFonts w:ascii="Times New Roman" w:hAnsi="Times New Roman" w:cs="Times New Roman"/>
          <w:b/>
          <w:sz w:val="22"/>
          <w:szCs w:val="22"/>
        </w:rPr>
        <w:t xml:space="preserve"> Масове просвітництво як засіб поширення господарсько-економічних знань серед дорослого населення </w:t>
      </w:r>
    </w:p>
    <w:p w:rsidR="00D338FE" w:rsidRPr="002B08E1" w:rsidRDefault="00D338FE" w:rsidP="0066456A">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План</w:t>
      </w:r>
    </w:p>
    <w:p w:rsidR="00D338FE" w:rsidRPr="002B08E1" w:rsidRDefault="00D338FE" w:rsidP="0066456A">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1. Створення концепції національного господарсько-економічного просвітництва українців.</w:t>
      </w:r>
    </w:p>
    <w:p w:rsidR="00D338FE" w:rsidRPr="002B08E1" w:rsidRDefault="00D338FE" w:rsidP="0066456A">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2. Роль «Просвіти» та інших українських товариств у становленні громадських форм господарської освіти.</w:t>
      </w:r>
    </w:p>
    <w:p w:rsidR="00D338FE" w:rsidRPr="002B08E1" w:rsidRDefault="00D338FE" w:rsidP="0066456A">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3. Товариство «Сільський господар» як організатор масового господарсько-економічного просвітництва в Галичині (1899-1944 рр.).</w:t>
      </w:r>
    </w:p>
    <w:p w:rsidR="00D338FE" w:rsidRPr="002B08E1" w:rsidRDefault="00D338FE" w:rsidP="0066456A">
      <w:pPr>
        <w:pStyle w:val="PlainText"/>
        <w:ind w:firstLine="709"/>
        <w:jc w:val="both"/>
        <w:rPr>
          <w:rFonts w:ascii="Times New Roman" w:hAnsi="Times New Roman" w:cs="Times New Roman"/>
          <w:sz w:val="22"/>
          <w:szCs w:val="22"/>
        </w:rPr>
      </w:pPr>
      <w:r w:rsidRPr="002B08E1">
        <w:rPr>
          <w:rFonts w:ascii="Times New Roman" w:hAnsi="Times New Roman" w:cs="Times New Roman"/>
          <w:sz w:val="22"/>
          <w:szCs w:val="22"/>
        </w:rPr>
        <w:t>4.   Особливості становлення і розвитку господарської освіти дорослого населення на Буковині, Волині та Закарпатті (наприкінці ХІХ – 1939 р.).</w:t>
      </w:r>
    </w:p>
    <w:p w:rsidR="00D338FE" w:rsidRPr="002B08E1" w:rsidRDefault="00D338FE" w:rsidP="002B08E1">
      <w:pPr>
        <w:spacing w:after="0"/>
        <w:jc w:val="both"/>
        <w:rPr>
          <w:rFonts w:ascii="Times New Roman" w:hAnsi="Times New Roman"/>
          <w:b/>
          <w:lang w:val="uk-UA"/>
        </w:rPr>
      </w:pPr>
    </w:p>
    <w:p w:rsidR="00D338FE" w:rsidRPr="002B08E1" w:rsidRDefault="00D338FE" w:rsidP="002B08E1">
      <w:pPr>
        <w:spacing w:after="0"/>
        <w:jc w:val="both"/>
        <w:rPr>
          <w:rFonts w:ascii="Times New Roman" w:hAnsi="Times New Roman"/>
          <w:b/>
          <w:lang w:val="uk-UA"/>
        </w:rPr>
      </w:pPr>
      <w:r w:rsidRPr="002B08E1">
        <w:rPr>
          <w:rFonts w:ascii="Times New Roman" w:hAnsi="Times New Roman"/>
          <w:b/>
          <w:lang w:val="uk-UA"/>
        </w:rPr>
        <w:t>Пошукові та творчі завдання</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1. Проаналізувати творчі надбання М. Боровського, М.Галущинського, А.Жука, А. Романенка, М. Холєвчука, Є. Храпливого, І. Филипчака та інших педагогів та громадських діячів у ділянці педагогіки виховання господарської культури особистості, виокремити продуктивні ідеї, які можна творчо використати за умов сьогодення.</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2. Зробити порівняльну таблицю змісту, напрямів і засобів господарсько-економічного просвітництва дорослих у Галичині, на Волині,  Буковині, Закарпатті.</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3. Розкрити етапи еволюції господарсько-економічного просвітництва в Галичині.</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4. Укласти бібліографічний покажчик праць теоретиків концепції господарсько-економічного просвітництва.</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5. Схарактеризувати програму виховання жінки-господині, громадянки і патріотки, виходячи з творчих надбань освітніх та громадських діячів кінця ХІХ – початку ХХ ст.</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6. Розкрити роль і значення українських громадських товариств (Союз українок, «Просвіта», УПТ «Рідна школа», «Сільський господар») у підвищені господарської культури жіноцтва.</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7. Розкрити педагогічні погляди М. Боровського, О. Бучинської, І.Витановича, В.Доманицького, Б.Волинця, М. Каплистого, О.Кисілевської, Д.Коренця, Ю.Павликовського, С. Смаль-Стоцького, М. Струтинської, М. Творидла, М. Холєвчука, І. Филипчака, О. Шепарович (за вибором студента).</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8. Написати статтю до енциклопедичного словника «С. Смаль-Стоцький як організатор позашкільної господарсько-економічної освіти на Буковині».</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9. Створити творчий інформаційний проект «Українська господарська академія в Подєбрадах».</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10. Порівняти “феміністичний“ і “чоловічий“ підходи до формування господарської культури українського  жіноцтва за досліджуваного періоду.</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11. Діаграмно показати та проаналізувати розвиток господарсько-економічного просвітництва в Західній Україні (регіон та період – за вибором студента).</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12.</w:t>
      </w:r>
      <w:r w:rsidRPr="002B08E1">
        <w:rPr>
          <w:rFonts w:ascii="Times New Roman" w:hAnsi="Times New Roman"/>
        </w:rPr>
        <w:t xml:space="preserve"> </w:t>
      </w:r>
      <w:r w:rsidRPr="002B08E1">
        <w:rPr>
          <w:rFonts w:ascii="Times New Roman" w:hAnsi="Times New Roman"/>
          <w:lang w:val="uk-UA"/>
        </w:rPr>
        <w:t>Розкрити та проаналізувати провідні напрями «дослідництва» як засобу, методу та форми господарсько-економічного просвітництва.</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13. Схарактеризувати основні форми господарсько-економічного просвітництва в Галичині.</w:t>
      </w:r>
    </w:p>
    <w:p w:rsidR="00D338FE" w:rsidRPr="002B08E1" w:rsidRDefault="00D338FE" w:rsidP="002B08E1">
      <w:pPr>
        <w:spacing w:after="0"/>
        <w:ind w:left="-284" w:firstLine="709"/>
        <w:jc w:val="both"/>
        <w:rPr>
          <w:rFonts w:ascii="Times New Roman" w:hAnsi="Times New Roman"/>
          <w:lang w:val="uk-UA"/>
        </w:rPr>
      </w:pPr>
      <w:r w:rsidRPr="002B08E1">
        <w:rPr>
          <w:rFonts w:ascii="Times New Roman" w:hAnsi="Times New Roman"/>
          <w:lang w:val="uk-UA"/>
        </w:rPr>
        <w:t xml:space="preserve">14. Проаналізувати Закон України  «Про сільськогосподарську дорадчу діяльність» (2004). </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15. Підготувати творчий проект «Моє бачення підвищення  господарської культури  українства на сучасному етапі розвитку держави».</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16. Написати есе «Учитель – це не тільки ретранслятор знань для дітей, а й організатор національного, культурно-освітнього та господарсько-економічного життя на селі», аналізуючи життєдіяльність та творчість українських педагогів досліджуваного періоду (А.Андрохович, М.Боровський,О.Бучинська, Х.Кононенко, К.Малицька, С.Смаль-Стоцький, Ф.Стахова, М.Струтинська, І.Филипчак, М.Холєвчук, В.Хронович, Л.Ясінчук та ін.).</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17.  Створити творчий проект «Господарсько-економічне відродження сучасної України засобами масового господарсько-економічного просвітництва дітей та дорослих».</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 xml:space="preserve">18. Розкрити внесок жінок-учителів Західної України в розвиток концепції господарсько-економічного просвітництва українок за досліджуваної доби на основі аналізу праці З.Нагачевської Нагачевська З. «Педагогічна думка і просвітництво в жіночому русі Західної України, друга половина ХІХ ст. – 1939 р.» (2007). </w:t>
      </w:r>
    </w:p>
    <w:p w:rsidR="00D338FE" w:rsidRPr="002B08E1" w:rsidRDefault="00D338FE" w:rsidP="002B08E1">
      <w:pPr>
        <w:spacing w:after="0"/>
        <w:ind w:firstLine="709"/>
        <w:jc w:val="both"/>
        <w:rPr>
          <w:rFonts w:ascii="Times New Roman" w:hAnsi="Times New Roman"/>
          <w:lang w:val="uk-UA"/>
        </w:rPr>
      </w:pPr>
      <w:r w:rsidRPr="002B08E1">
        <w:rPr>
          <w:rFonts w:ascii="Times New Roman" w:hAnsi="Times New Roman"/>
          <w:lang w:val="uk-UA"/>
        </w:rPr>
        <w:t xml:space="preserve">19. Написати реферат «Господарсько-економічна діяльність українських громадських  товариств на Західній Україні (кінець ХІХ – 1939 р.), виходячи із творчого здобутку  Б.Савчука. </w:t>
      </w:r>
    </w:p>
    <w:p w:rsidR="00D338FE" w:rsidRPr="002B08E1" w:rsidRDefault="00D338FE" w:rsidP="002B08E1">
      <w:pPr>
        <w:spacing w:after="0"/>
        <w:ind w:firstLine="709"/>
        <w:jc w:val="both"/>
        <w:rPr>
          <w:rFonts w:ascii="Times New Roman" w:hAnsi="Times New Roman"/>
          <w:lang w:val="uk-UA"/>
        </w:rPr>
      </w:pPr>
    </w:p>
    <w:p w:rsidR="00D338FE" w:rsidRDefault="00D338FE" w:rsidP="002B08E1">
      <w:pPr>
        <w:spacing w:after="0"/>
        <w:ind w:firstLine="709"/>
        <w:jc w:val="center"/>
        <w:rPr>
          <w:rFonts w:ascii="Times New Roman" w:hAnsi="Times New Roman"/>
          <w:b/>
          <w:lang w:val="uk-UA"/>
        </w:rPr>
      </w:pPr>
    </w:p>
    <w:p w:rsidR="00D338FE" w:rsidRDefault="00D338FE" w:rsidP="002B08E1">
      <w:pPr>
        <w:spacing w:after="0"/>
        <w:ind w:firstLine="709"/>
        <w:jc w:val="center"/>
        <w:rPr>
          <w:rFonts w:ascii="Times New Roman" w:hAnsi="Times New Roman"/>
          <w:b/>
          <w:lang w:val="uk-UA"/>
        </w:rPr>
      </w:pPr>
    </w:p>
    <w:p w:rsidR="00D338FE" w:rsidRDefault="00D338FE" w:rsidP="002B08E1">
      <w:pPr>
        <w:spacing w:after="0"/>
        <w:ind w:firstLine="709"/>
        <w:jc w:val="center"/>
        <w:rPr>
          <w:rFonts w:ascii="Times New Roman" w:hAnsi="Times New Roman"/>
          <w:b/>
          <w:lang w:val="uk-UA"/>
        </w:rPr>
      </w:pPr>
    </w:p>
    <w:p w:rsidR="00D338FE" w:rsidRDefault="00D338FE" w:rsidP="002B08E1">
      <w:pPr>
        <w:spacing w:after="0"/>
        <w:ind w:firstLine="709"/>
        <w:jc w:val="center"/>
        <w:rPr>
          <w:rFonts w:ascii="Times New Roman" w:hAnsi="Times New Roman"/>
          <w:b/>
          <w:lang w:val="uk-UA"/>
        </w:rPr>
      </w:pPr>
    </w:p>
    <w:p w:rsidR="00D338FE" w:rsidRDefault="00D338FE" w:rsidP="002B08E1">
      <w:pPr>
        <w:spacing w:after="0"/>
        <w:ind w:firstLine="709"/>
        <w:jc w:val="center"/>
        <w:rPr>
          <w:rFonts w:ascii="Times New Roman" w:hAnsi="Times New Roman"/>
          <w:b/>
          <w:lang w:val="uk-UA"/>
        </w:rPr>
      </w:pPr>
    </w:p>
    <w:p w:rsidR="00D338FE" w:rsidRDefault="00D338FE" w:rsidP="002B08E1">
      <w:pPr>
        <w:spacing w:after="0"/>
        <w:ind w:firstLine="709"/>
        <w:jc w:val="center"/>
        <w:rPr>
          <w:rFonts w:ascii="Times New Roman" w:hAnsi="Times New Roman"/>
          <w:b/>
          <w:lang w:val="uk-UA"/>
        </w:rPr>
      </w:pPr>
    </w:p>
    <w:p w:rsidR="00D338FE" w:rsidRDefault="00D338FE" w:rsidP="002B08E1">
      <w:pPr>
        <w:spacing w:after="0"/>
        <w:ind w:firstLine="709"/>
        <w:jc w:val="center"/>
        <w:rPr>
          <w:rFonts w:ascii="Times New Roman" w:hAnsi="Times New Roman"/>
          <w:b/>
          <w:lang w:val="uk-UA"/>
        </w:rPr>
      </w:pPr>
    </w:p>
    <w:p w:rsidR="00D338FE" w:rsidRDefault="00D338FE" w:rsidP="002B08E1">
      <w:pPr>
        <w:spacing w:after="0"/>
        <w:ind w:firstLine="709"/>
        <w:jc w:val="center"/>
        <w:rPr>
          <w:rFonts w:ascii="Times New Roman" w:hAnsi="Times New Roman"/>
          <w:b/>
          <w:lang w:val="uk-UA"/>
        </w:rPr>
      </w:pPr>
    </w:p>
    <w:p w:rsidR="00D338FE" w:rsidRDefault="00D338FE" w:rsidP="002B08E1">
      <w:pPr>
        <w:spacing w:after="0"/>
        <w:ind w:firstLine="709"/>
        <w:jc w:val="center"/>
        <w:rPr>
          <w:rFonts w:ascii="Times New Roman" w:hAnsi="Times New Roman"/>
          <w:b/>
          <w:lang w:val="uk-UA"/>
        </w:rPr>
      </w:pPr>
    </w:p>
    <w:p w:rsidR="00D338FE" w:rsidRDefault="00D338FE" w:rsidP="002B08E1">
      <w:pPr>
        <w:spacing w:after="0"/>
        <w:ind w:firstLine="709"/>
        <w:jc w:val="center"/>
        <w:rPr>
          <w:rFonts w:ascii="Times New Roman" w:hAnsi="Times New Roman"/>
          <w:b/>
          <w:lang w:val="uk-UA"/>
        </w:rPr>
      </w:pPr>
    </w:p>
    <w:p w:rsidR="00D338FE" w:rsidRDefault="00D338FE" w:rsidP="002B08E1">
      <w:pPr>
        <w:spacing w:after="0"/>
        <w:ind w:firstLine="709"/>
        <w:jc w:val="center"/>
        <w:rPr>
          <w:rFonts w:ascii="Times New Roman" w:hAnsi="Times New Roman"/>
          <w:b/>
          <w:lang w:val="uk-UA"/>
        </w:rPr>
      </w:pPr>
    </w:p>
    <w:p w:rsidR="00D338FE" w:rsidRPr="002B08E1" w:rsidRDefault="00D338FE" w:rsidP="002B08E1">
      <w:pPr>
        <w:spacing w:after="0"/>
        <w:ind w:firstLine="709"/>
        <w:jc w:val="center"/>
        <w:rPr>
          <w:rFonts w:ascii="Times New Roman" w:hAnsi="Times New Roman"/>
          <w:b/>
          <w:lang w:val="uk-UA"/>
        </w:rPr>
      </w:pPr>
      <w:r w:rsidRPr="002B08E1">
        <w:rPr>
          <w:rFonts w:ascii="Times New Roman" w:hAnsi="Times New Roman"/>
          <w:b/>
          <w:lang w:val="uk-UA"/>
        </w:rPr>
        <w:t>Рекомендації до самостійної роботи студентів</w:t>
      </w:r>
    </w:p>
    <w:p w:rsidR="00D338FE" w:rsidRPr="002B08E1" w:rsidRDefault="00D338FE" w:rsidP="002B08E1">
      <w:pPr>
        <w:spacing w:after="0"/>
        <w:ind w:firstLine="709"/>
        <w:jc w:val="center"/>
        <w:rPr>
          <w:rFonts w:ascii="Times New Roman" w:hAnsi="Times New Roman"/>
          <w:b/>
          <w:lang w:val="uk-UA"/>
        </w:rPr>
      </w:pPr>
      <w:r w:rsidRPr="002B08E1">
        <w:rPr>
          <w:rFonts w:ascii="Times New Roman" w:hAnsi="Times New Roman"/>
          <w:b/>
          <w:lang w:val="uk-UA"/>
        </w:rPr>
        <w:t>Орієнтовна тематика рефератів</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Методологічні засади дослідження</w:t>
      </w:r>
      <w:r w:rsidRPr="002B08E1">
        <w:rPr>
          <w:rFonts w:ascii="Times New Roman" w:hAnsi="Times New Roman"/>
          <w:b/>
          <w:lang w:val="uk-UA"/>
        </w:rPr>
        <w:t xml:space="preserve"> </w:t>
      </w:r>
      <w:r w:rsidRPr="002B08E1">
        <w:rPr>
          <w:rFonts w:ascii="Times New Roman" w:hAnsi="Times New Roman"/>
          <w:lang w:val="uk-UA"/>
        </w:rPr>
        <w:t xml:space="preserve"> проблеми  виховання господарської культури. </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 xml:space="preserve">Становлення і розвиток економічного націоналізму в Західній Україні (кінець ХІХ – початок </w:t>
      </w:r>
      <w:r>
        <w:rPr>
          <w:rFonts w:ascii="Times New Roman" w:hAnsi="Times New Roman"/>
          <w:lang w:val="uk-UA"/>
        </w:rPr>
        <w:t xml:space="preserve">  </w:t>
      </w:r>
      <w:r w:rsidRPr="002B08E1">
        <w:rPr>
          <w:rFonts w:ascii="Times New Roman" w:hAnsi="Times New Roman"/>
          <w:lang w:val="uk-UA"/>
        </w:rPr>
        <w:t>1940-х рр. ХХ ст.).</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Понятійно-категоріальний апарат педагогіки виховання господарської культури особистості.</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Погляди сучасних учених (педагогів, економістів, культурологів) на проблему виховання господарської культури.</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Виховання господарської культури дітей дошкільного віку в Галичині (початок ХХ ст. – перша третина ХХ ст.).</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 xml:space="preserve"> Передумови формування господарської культури учнівської молоді та дорослих у західноукраїнському регіоні наприкінці ХІХ – першій половині ХХ ст.  </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Зміст навчання ручних робіт у початкових та середніх школах Західної України (за досліджуваного періоду).</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Методика викладання ручних робіт та науки господарства в горожанських школах Підкарпатської Русі (1919-1939 рр.).</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Становлення та розвиток української фахової на Буковині (кінець ХІХ – початок ХХ ст.).</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Українське педагогічне товариство «Рідна школа» як очільник національного приватного шкільництва в Галичині (1881-1939 рр.).</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Розвиток української освіти на північноукраїнських етнічних теренах (початок ХХ ст.).</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Особливості проведення господарсько-економічного просвітництва на північноукраїнських землях за доби Другої світової війни.</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Господарське виховання у змісті навчальних книг для початкових шкіл (часові межі та регіон – за вибором студента).</w:t>
      </w:r>
    </w:p>
    <w:p w:rsidR="00D338FE" w:rsidRPr="002B08E1" w:rsidRDefault="00D338FE" w:rsidP="002B08E1">
      <w:pPr>
        <w:spacing w:after="0"/>
        <w:ind w:left="-7"/>
        <w:jc w:val="both"/>
        <w:rPr>
          <w:rFonts w:ascii="Times New Roman" w:hAnsi="Times New Roman"/>
          <w:lang w:val="uk-UA"/>
        </w:rPr>
      </w:pPr>
      <w:r w:rsidRPr="002B08E1">
        <w:rPr>
          <w:rFonts w:ascii="Times New Roman" w:hAnsi="Times New Roman"/>
          <w:lang w:val="uk-UA"/>
        </w:rPr>
        <w:t>Підготовка майбутніх учителів початкових класів до здійснення виховання господарської культури учнів народних шкіл у Західній Україні (кінець ХІХ – початок ХХ ст.).</w:t>
      </w:r>
    </w:p>
    <w:p w:rsidR="00D338FE" w:rsidRPr="002B08E1" w:rsidRDefault="00D338FE" w:rsidP="0066456A">
      <w:pPr>
        <w:pStyle w:val="PlainText"/>
        <w:jc w:val="both"/>
        <w:rPr>
          <w:rFonts w:ascii="Times New Roman" w:hAnsi="Times New Roman" w:cs="Times New Roman"/>
          <w:sz w:val="22"/>
          <w:szCs w:val="22"/>
        </w:rPr>
      </w:pPr>
      <w:r w:rsidRPr="002B08E1">
        <w:rPr>
          <w:rFonts w:ascii="Times New Roman" w:hAnsi="Times New Roman" w:cs="Times New Roman"/>
          <w:sz w:val="22"/>
          <w:szCs w:val="22"/>
        </w:rPr>
        <w:t>Зміст виховної роботи в ділянці формування господарської культури дітей в українських</w:t>
      </w:r>
      <w:r w:rsidRPr="006F33C0">
        <w:rPr>
          <w:rFonts w:ascii="Times New Roman" w:hAnsi="Times New Roman" w:cs="Times New Roman"/>
          <w:sz w:val="24"/>
          <w:szCs w:val="24"/>
        </w:rPr>
        <w:t xml:space="preserve"> </w:t>
      </w:r>
      <w:r w:rsidRPr="002B08E1">
        <w:rPr>
          <w:rFonts w:ascii="Times New Roman" w:hAnsi="Times New Roman" w:cs="Times New Roman"/>
          <w:sz w:val="22"/>
          <w:szCs w:val="22"/>
        </w:rPr>
        <w:t>приватних навчальних закладах Українського педагогічного товариства «Рідна школа» (1881-1939 рр.).</w:t>
      </w:r>
    </w:p>
    <w:p w:rsidR="00D338FE" w:rsidRPr="002B08E1" w:rsidRDefault="00D338FE" w:rsidP="0066456A">
      <w:pPr>
        <w:pStyle w:val="PlainText"/>
        <w:jc w:val="both"/>
        <w:rPr>
          <w:rFonts w:ascii="Times New Roman" w:hAnsi="Times New Roman" w:cs="Times New Roman"/>
          <w:sz w:val="22"/>
          <w:szCs w:val="22"/>
        </w:rPr>
      </w:pPr>
      <w:r w:rsidRPr="002B08E1">
        <w:rPr>
          <w:rFonts w:ascii="Times New Roman" w:hAnsi="Times New Roman" w:cs="Times New Roman"/>
          <w:sz w:val="22"/>
          <w:szCs w:val="22"/>
        </w:rPr>
        <w:t>Інститут для дівчат у Перемишлі як навчально-виробничий та дослідницький центр.</w:t>
      </w:r>
    </w:p>
    <w:p w:rsidR="00D338FE" w:rsidRPr="002B08E1" w:rsidRDefault="00D338FE" w:rsidP="0066456A">
      <w:pPr>
        <w:pStyle w:val="PlainText"/>
        <w:jc w:val="both"/>
        <w:rPr>
          <w:rFonts w:ascii="Times New Roman" w:hAnsi="Times New Roman" w:cs="Times New Roman"/>
          <w:sz w:val="22"/>
          <w:szCs w:val="22"/>
        </w:rPr>
      </w:pPr>
      <w:r w:rsidRPr="002B08E1">
        <w:rPr>
          <w:rFonts w:ascii="Times New Roman" w:hAnsi="Times New Roman" w:cs="Times New Roman"/>
          <w:sz w:val="22"/>
          <w:szCs w:val="22"/>
        </w:rPr>
        <w:t>Створення та розвиток сільськогосподарської школи в Милованні.</w:t>
      </w:r>
    </w:p>
    <w:p w:rsidR="00D338FE" w:rsidRPr="002B08E1" w:rsidRDefault="00D338FE" w:rsidP="0066456A">
      <w:pPr>
        <w:pStyle w:val="PlainText"/>
        <w:jc w:val="both"/>
        <w:rPr>
          <w:rFonts w:ascii="Times New Roman" w:hAnsi="Times New Roman" w:cs="Times New Roman"/>
          <w:sz w:val="22"/>
          <w:szCs w:val="22"/>
        </w:rPr>
      </w:pPr>
      <w:r w:rsidRPr="002B08E1">
        <w:rPr>
          <w:rFonts w:ascii="Times New Roman" w:hAnsi="Times New Roman" w:cs="Times New Roman"/>
          <w:sz w:val="22"/>
          <w:szCs w:val="22"/>
        </w:rPr>
        <w:t>Школа для дівчат в Угерцях Винявських як зразок діяльності європейського закладу.</w:t>
      </w:r>
    </w:p>
    <w:p w:rsidR="00D338FE" w:rsidRPr="002B08E1" w:rsidRDefault="00D338FE" w:rsidP="0066456A">
      <w:pPr>
        <w:pStyle w:val="PlainText"/>
        <w:jc w:val="both"/>
        <w:rPr>
          <w:rFonts w:ascii="Times New Roman" w:hAnsi="Times New Roman" w:cs="Times New Roman"/>
          <w:sz w:val="22"/>
          <w:szCs w:val="22"/>
        </w:rPr>
      </w:pPr>
      <w:r w:rsidRPr="002B08E1">
        <w:rPr>
          <w:rFonts w:ascii="Times New Roman" w:hAnsi="Times New Roman" w:cs="Times New Roman"/>
          <w:sz w:val="22"/>
          <w:szCs w:val="22"/>
        </w:rPr>
        <w:t>Діяльність молочарської школи в Стрию.</w:t>
      </w:r>
    </w:p>
    <w:p w:rsidR="00D338FE" w:rsidRPr="002B08E1" w:rsidRDefault="00D338FE" w:rsidP="0066456A">
      <w:pPr>
        <w:pStyle w:val="PlainText"/>
        <w:jc w:val="both"/>
        <w:rPr>
          <w:rFonts w:ascii="Times New Roman" w:hAnsi="Times New Roman" w:cs="Times New Roman"/>
          <w:sz w:val="22"/>
          <w:szCs w:val="22"/>
        </w:rPr>
      </w:pPr>
      <w:r w:rsidRPr="002B08E1">
        <w:rPr>
          <w:rFonts w:ascii="Times New Roman" w:hAnsi="Times New Roman" w:cs="Times New Roman"/>
          <w:sz w:val="22"/>
          <w:szCs w:val="22"/>
        </w:rPr>
        <w:t>Маєток М.Луцького в Янчині як центр професійного навчання та «дослідництва».</w:t>
      </w:r>
    </w:p>
    <w:p w:rsidR="00D338FE" w:rsidRPr="002B08E1" w:rsidRDefault="00D338FE" w:rsidP="0066456A">
      <w:pPr>
        <w:pStyle w:val="PlainText"/>
        <w:jc w:val="both"/>
        <w:rPr>
          <w:rFonts w:ascii="Times New Roman" w:hAnsi="Times New Roman" w:cs="Times New Roman"/>
          <w:sz w:val="22"/>
          <w:szCs w:val="22"/>
        </w:rPr>
      </w:pPr>
      <w:r w:rsidRPr="002B08E1">
        <w:rPr>
          <w:rFonts w:ascii="Times New Roman" w:hAnsi="Times New Roman" w:cs="Times New Roman"/>
          <w:sz w:val="22"/>
          <w:szCs w:val="22"/>
        </w:rPr>
        <w:t>Розвиток сільськогосподарської освіти на Волині.</w:t>
      </w:r>
    </w:p>
    <w:p w:rsidR="00D338FE" w:rsidRPr="002B08E1" w:rsidRDefault="00D338FE" w:rsidP="0066456A">
      <w:pPr>
        <w:pStyle w:val="PlainText"/>
        <w:jc w:val="both"/>
        <w:rPr>
          <w:rFonts w:ascii="Times New Roman" w:hAnsi="Times New Roman" w:cs="Times New Roman"/>
          <w:sz w:val="22"/>
          <w:szCs w:val="22"/>
        </w:rPr>
      </w:pPr>
      <w:r w:rsidRPr="002B08E1">
        <w:rPr>
          <w:rFonts w:ascii="Times New Roman" w:hAnsi="Times New Roman" w:cs="Times New Roman"/>
          <w:sz w:val="22"/>
          <w:szCs w:val="22"/>
        </w:rPr>
        <w:t>Діяльність Кременецького ліцею на ниві національного просвітництва.</w:t>
      </w:r>
    </w:p>
    <w:p w:rsidR="00D338FE" w:rsidRPr="002B08E1" w:rsidRDefault="00D338FE" w:rsidP="0066456A">
      <w:pPr>
        <w:pStyle w:val="PlainText"/>
        <w:jc w:val="both"/>
        <w:rPr>
          <w:rFonts w:ascii="Times New Roman" w:hAnsi="Times New Roman" w:cs="Times New Roman"/>
          <w:sz w:val="22"/>
          <w:szCs w:val="22"/>
        </w:rPr>
      </w:pPr>
      <w:r w:rsidRPr="002B08E1">
        <w:rPr>
          <w:rFonts w:ascii="Times New Roman" w:hAnsi="Times New Roman" w:cs="Times New Roman"/>
          <w:sz w:val="22"/>
          <w:szCs w:val="22"/>
        </w:rPr>
        <w:t>Розвиток фахового шкільництва на Підкарпатській Русі.</w:t>
      </w:r>
    </w:p>
    <w:p w:rsidR="00D338FE" w:rsidRPr="002B08E1" w:rsidRDefault="00D338FE" w:rsidP="0066456A">
      <w:pPr>
        <w:pStyle w:val="PlainText"/>
        <w:jc w:val="both"/>
        <w:rPr>
          <w:rFonts w:ascii="Times New Roman" w:hAnsi="Times New Roman" w:cs="Times New Roman"/>
          <w:sz w:val="22"/>
          <w:szCs w:val="22"/>
        </w:rPr>
      </w:pPr>
      <w:r w:rsidRPr="002B08E1">
        <w:rPr>
          <w:rFonts w:ascii="Times New Roman" w:hAnsi="Times New Roman" w:cs="Times New Roman"/>
          <w:sz w:val="22"/>
          <w:szCs w:val="22"/>
        </w:rPr>
        <w:t>Методика вивчення «науки кооперації» в українських приватних закладах УПТ «Рідна школа» (1930-ті рр.)</w:t>
      </w:r>
    </w:p>
    <w:p w:rsidR="00D338FE" w:rsidRPr="002B08E1" w:rsidRDefault="00D338FE" w:rsidP="0066456A">
      <w:pPr>
        <w:pStyle w:val="PlainText"/>
        <w:jc w:val="both"/>
        <w:rPr>
          <w:rFonts w:ascii="Times New Roman" w:hAnsi="Times New Roman" w:cs="Times New Roman"/>
          <w:sz w:val="22"/>
          <w:szCs w:val="22"/>
        </w:rPr>
      </w:pPr>
      <w:r w:rsidRPr="002B08E1">
        <w:rPr>
          <w:rFonts w:ascii="Times New Roman" w:hAnsi="Times New Roman" w:cs="Times New Roman"/>
          <w:sz w:val="22"/>
          <w:szCs w:val="22"/>
        </w:rPr>
        <w:t>Особливості розвитку сільськогосподарської освіти в Генеральному Губернаторстві.</w:t>
      </w:r>
    </w:p>
    <w:p w:rsidR="00D338FE" w:rsidRPr="002B08E1" w:rsidRDefault="00D338FE" w:rsidP="0066456A">
      <w:pPr>
        <w:pStyle w:val="PlainText"/>
        <w:jc w:val="both"/>
        <w:rPr>
          <w:rFonts w:ascii="Times New Roman" w:hAnsi="Times New Roman" w:cs="Times New Roman"/>
          <w:sz w:val="22"/>
          <w:szCs w:val="22"/>
        </w:rPr>
      </w:pPr>
      <w:r w:rsidRPr="002B08E1">
        <w:rPr>
          <w:rFonts w:ascii="Times New Roman" w:hAnsi="Times New Roman" w:cs="Times New Roman"/>
          <w:sz w:val="22"/>
          <w:szCs w:val="22"/>
        </w:rPr>
        <w:t>Дитяча праця в Україні і світі.</w:t>
      </w:r>
    </w:p>
    <w:p w:rsidR="00D338FE" w:rsidRPr="002B08E1" w:rsidRDefault="00D338FE" w:rsidP="0066456A">
      <w:pPr>
        <w:pStyle w:val="PlainText"/>
        <w:jc w:val="both"/>
        <w:rPr>
          <w:rFonts w:ascii="Times New Roman" w:hAnsi="Times New Roman" w:cs="Times New Roman"/>
          <w:sz w:val="22"/>
          <w:szCs w:val="22"/>
        </w:rPr>
      </w:pPr>
      <w:r w:rsidRPr="002B08E1">
        <w:rPr>
          <w:rFonts w:ascii="Times New Roman" w:hAnsi="Times New Roman" w:cs="Times New Roman"/>
          <w:sz w:val="22"/>
          <w:szCs w:val="22"/>
        </w:rPr>
        <w:t>Пластова модель господарсько-економічного виховання дітей та юнацтва.</w:t>
      </w:r>
    </w:p>
    <w:p w:rsidR="00D338FE" w:rsidRPr="002B08E1" w:rsidRDefault="00D338FE" w:rsidP="0066456A">
      <w:pPr>
        <w:pStyle w:val="PlainText"/>
        <w:jc w:val="both"/>
        <w:rPr>
          <w:rFonts w:ascii="Times New Roman" w:hAnsi="Times New Roman" w:cs="Times New Roman"/>
          <w:sz w:val="22"/>
          <w:szCs w:val="22"/>
        </w:rPr>
      </w:pPr>
      <w:r w:rsidRPr="002B08E1">
        <w:rPr>
          <w:rFonts w:ascii="Times New Roman" w:hAnsi="Times New Roman" w:cs="Times New Roman"/>
          <w:sz w:val="22"/>
          <w:szCs w:val="22"/>
        </w:rPr>
        <w:t>О.Тисовський як теоретик педагогіки виховання господарської культури особистості.</w:t>
      </w:r>
    </w:p>
    <w:p w:rsidR="00D338FE" w:rsidRPr="006F33C0" w:rsidRDefault="00D338FE" w:rsidP="000476EE">
      <w:pPr>
        <w:spacing w:after="0"/>
        <w:jc w:val="both"/>
        <w:rPr>
          <w:rFonts w:ascii="Times New Roman" w:hAnsi="Times New Roman"/>
          <w:lang w:val="uk-UA"/>
        </w:rPr>
      </w:pPr>
      <w:r w:rsidRPr="006F33C0">
        <w:rPr>
          <w:rFonts w:ascii="Times New Roman" w:hAnsi="Times New Roman"/>
          <w:lang w:val="uk-UA"/>
        </w:rPr>
        <w:t>Система «пластових умілостей» у контексті порушеної проблеми. Хліборобський вишкіл молоді як педагогічний феномен та освітнє явище.</w:t>
      </w:r>
    </w:p>
    <w:p w:rsidR="00D338FE" w:rsidRPr="006F33C0" w:rsidRDefault="00D338FE" w:rsidP="000476EE">
      <w:pPr>
        <w:spacing w:after="0"/>
        <w:jc w:val="both"/>
        <w:rPr>
          <w:rFonts w:ascii="Times New Roman" w:hAnsi="Times New Roman"/>
          <w:lang w:val="uk-UA"/>
        </w:rPr>
      </w:pPr>
      <w:r w:rsidRPr="006F33C0">
        <w:rPr>
          <w:rFonts w:ascii="Times New Roman" w:hAnsi="Times New Roman"/>
          <w:lang w:val="uk-UA"/>
        </w:rPr>
        <w:t>Творча спадщина очільників господарсько-кооперативного руху в Галичині (М.Боровський, Я.Зайшлий, А.Романенко, М.Каплистий, О.Кисілевська, Х.Кононенко, М.Холєвчук, Є.Храпливий, ін.).</w:t>
      </w:r>
    </w:p>
    <w:p w:rsidR="00D338FE" w:rsidRPr="006F33C0" w:rsidRDefault="00D338FE" w:rsidP="000476EE">
      <w:pPr>
        <w:spacing w:after="0"/>
        <w:jc w:val="both"/>
        <w:rPr>
          <w:rFonts w:ascii="Times New Roman" w:hAnsi="Times New Roman"/>
          <w:lang w:val="uk-UA"/>
        </w:rPr>
      </w:pPr>
      <w:r w:rsidRPr="006F33C0">
        <w:rPr>
          <w:rFonts w:ascii="Times New Roman" w:hAnsi="Times New Roman"/>
          <w:lang w:val="uk-UA"/>
        </w:rPr>
        <w:t>Роль ХВМ у формуванні сільської еліти (1930-ті рр.).</w:t>
      </w:r>
    </w:p>
    <w:p w:rsidR="00D338FE" w:rsidRPr="006F33C0" w:rsidRDefault="00D338FE" w:rsidP="002B08E1">
      <w:pPr>
        <w:spacing w:after="0"/>
        <w:ind w:left="-284" w:firstLine="284"/>
        <w:jc w:val="both"/>
        <w:rPr>
          <w:rFonts w:ascii="Times New Roman" w:hAnsi="Times New Roman"/>
          <w:lang w:val="uk-UA"/>
        </w:rPr>
      </w:pPr>
      <w:r w:rsidRPr="006F33C0">
        <w:rPr>
          <w:rFonts w:ascii="Times New Roman" w:hAnsi="Times New Roman"/>
          <w:lang w:val="uk-UA"/>
        </w:rPr>
        <w:t>Євген Храпливий – організатор хліборобського шкільництва в Галичині (1930-ті роки).</w:t>
      </w:r>
    </w:p>
    <w:p w:rsidR="00D338FE" w:rsidRPr="006F33C0" w:rsidRDefault="00D338FE" w:rsidP="002B08E1">
      <w:pPr>
        <w:spacing w:after="0"/>
        <w:ind w:left="-284" w:firstLine="284"/>
        <w:jc w:val="both"/>
        <w:rPr>
          <w:rFonts w:ascii="Times New Roman" w:hAnsi="Times New Roman"/>
          <w:lang w:val="uk-UA"/>
        </w:rPr>
      </w:pPr>
      <w:r w:rsidRPr="006F33C0">
        <w:rPr>
          <w:rFonts w:ascii="Times New Roman" w:hAnsi="Times New Roman"/>
          <w:lang w:val="uk-UA"/>
        </w:rPr>
        <w:t>Провідні діячі товариства «Сільський господар».</w:t>
      </w:r>
    </w:p>
    <w:p w:rsidR="00D338FE" w:rsidRPr="006F33C0" w:rsidRDefault="00D338FE" w:rsidP="002B08E1">
      <w:pPr>
        <w:spacing w:after="0"/>
        <w:ind w:left="-284" w:firstLine="284"/>
        <w:jc w:val="both"/>
        <w:rPr>
          <w:rFonts w:ascii="Times New Roman" w:hAnsi="Times New Roman"/>
          <w:lang w:val="uk-UA"/>
        </w:rPr>
      </w:pPr>
      <w:r w:rsidRPr="006F33C0">
        <w:rPr>
          <w:rFonts w:ascii="Times New Roman" w:hAnsi="Times New Roman"/>
          <w:lang w:val="uk-UA"/>
        </w:rPr>
        <w:t xml:space="preserve">Випускники Української господарської академії в Подєбрадах. </w:t>
      </w:r>
    </w:p>
    <w:p w:rsidR="00D338FE" w:rsidRPr="006F33C0" w:rsidRDefault="00D338FE" w:rsidP="002B08E1">
      <w:pPr>
        <w:spacing w:after="0"/>
        <w:jc w:val="both"/>
        <w:rPr>
          <w:rFonts w:ascii="Times New Roman" w:hAnsi="Times New Roman"/>
          <w:lang w:val="uk-UA"/>
        </w:rPr>
      </w:pPr>
      <w:r w:rsidRPr="006F33C0">
        <w:rPr>
          <w:rFonts w:ascii="Times New Roman" w:hAnsi="Times New Roman"/>
          <w:lang w:val="uk-UA"/>
        </w:rPr>
        <w:t>Роль господарських часописів та видавництв у поширенні господарських знань з-поміж українства за досліджуваного періоду.</w:t>
      </w:r>
    </w:p>
    <w:p w:rsidR="00D338FE" w:rsidRPr="006F33C0" w:rsidRDefault="00D338FE" w:rsidP="002B08E1">
      <w:pPr>
        <w:spacing w:after="0"/>
        <w:ind w:left="-284" w:firstLine="284"/>
        <w:jc w:val="both"/>
        <w:rPr>
          <w:rFonts w:ascii="Times New Roman" w:hAnsi="Times New Roman"/>
          <w:lang w:val="uk-UA"/>
        </w:rPr>
      </w:pPr>
      <w:r w:rsidRPr="006F33C0">
        <w:rPr>
          <w:rFonts w:ascii="Times New Roman" w:hAnsi="Times New Roman"/>
          <w:lang w:val="uk-UA"/>
        </w:rPr>
        <w:t>Подвижницька праця українських агрономів-«суспільників».</w:t>
      </w:r>
    </w:p>
    <w:p w:rsidR="00D338FE" w:rsidRPr="006F33C0" w:rsidRDefault="00D338FE" w:rsidP="002B08E1">
      <w:pPr>
        <w:spacing w:after="0"/>
        <w:ind w:left="-284" w:firstLine="284"/>
        <w:jc w:val="both"/>
        <w:rPr>
          <w:rFonts w:ascii="Times New Roman" w:hAnsi="Times New Roman"/>
          <w:lang w:val="uk-UA"/>
        </w:rPr>
      </w:pPr>
      <w:r w:rsidRPr="006F33C0">
        <w:rPr>
          <w:rFonts w:ascii="Times New Roman" w:hAnsi="Times New Roman"/>
          <w:lang w:val="uk-UA"/>
        </w:rPr>
        <w:t>Творчі надбання Є.Храпливого.</w:t>
      </w:r>
    </w:p>
    <w:p w:rsidR="00D338FE" w:rsidRPr="006F33C0" w:rsidRDefault="00D338FE" w:rsidP="002B08E1">
      <w:pPr>
        <w:spacing w:after="0"/>
        <w:ind w:left="-284" w:firstLine="284"/>
        <w:jc w:val="both"/>
        <w:rPr>
          <w:rFonts w:ascii="Times New Roman" w:hAnsi="Times New Roman"/>
          <w:lang w:val="uk-UA"/>
        </w:rPr>
      </w:pPr>
      <w:r w:rsidRPr="006F33C0">
        <w:rPr>
          <w:rFonts w:ascii="Times New Roman" w:hAnsi="Times New Roman"/>
          <w:lang w:val="uk-UA"/>
        </w:rPr>
        <w:t>с.Балинці (сучасна Снятинщина) як центр ефективного господарювання селянства.</w:t>
      </w:r>
    </w:p>
    <w:p w:rsidR="00D338FE" w:rsidRPr="006F33C0" w:rsidRDefault="00D338FE" w:rsidP="002B08E1">
      <w:pPr>
        <w:spacing w:after="0"/>
        <w:jc w:val="both"/>
        <w:rPr>
          <w:rFonts w:ascii="Times New Roman" w:hAnsi="Times New Roman"/>
          <w:lang w:val="uk-UA"/>
        </w:rPr>
      </w:pPr>
      <w:r w:rsidRPr="006F33C0">
        <w:rPr>
          <w:rFonts w:ascii="Times New Roman" w:hAnsi="Times New Roman"/>
          <w:lang w:val="uk-UA"/>
        </w:rPr>
        <w:t>«Контроля молочности» як чинник поширення сільськогосподарських знань та формування агрономічних умінь українських селян.</w:t>
      </w:r>
    </w:p>
    <w:p w:rsidR="00D338FE" w:rsidRPr="006F33C0" w:rsidRDefault="00D338FE" w:rsidP="002B08E1">
      <w:pPr>
        <w:spacing w:after="0"/>
        <w:ind w:left="-284" w:firstLine="284"/>
        <w:jc w:val="both"/>
        <w:rPr>
          <w:rFonts w:ascii="Times New Roman" w:hAnsi="Times New Roman"/>
          <w:lang w:val="uk-UA"/>
        </w:rPr>
      </w:pPr>
      <w:r w:rsidRPr="006F33C0">
        <w:rPr>
          <w:rFonts w:ascii="Times New Roman" w:hAnsi="Times New Roman"/>
          <w:lang w:val="uk-UA"/>
        </w:rPr>
        <w:t>Успіхи «поступового господарювання» українських селян за досліджуваного періоду.</w:t>
      </w:r>
    </w:p>
    <w:p w:rsidR="00D338FE" w:rsidRPr="006F33C0" w:rsidRDefault="00D338FE" w:rsidP="002B08E1">
      <w:pPr>
        <w:spacing w:after="0"/>
        <w:ind w:left="-284" w:firstLine="284"/>
        <w:jc w:val="both"/>
        <w:rPr>
          <w:rFonts w:ascii="Times New Roman" w:hAnsi="Times New Roman"/>
          <w:lang w:val="uk-UA"/>
        </w:rPr>
      </w:pPr>
      <w:r w:rsidRPr="006F33C0">
        <w:rPr>
          <w:rFonts w:ascii="Times New Roman" w:hAnsi="Times New Roman"/>
          <w:lang w:val="uk-UA"/>
        </w:rPr>
        <w:t>Часопис «Сільський господар» як енциклопедія сільськогосподарських знань українства.</w:t>
      </w:r>
    </w:p>
    <w:p w:rsidR="00D338FE" w:rsidRPr="006F33C0" w:rsidRDefault="00D338FE" w:rsidP="002B08E1">
      <w:pPr>
        <w:spacing w:after="0"/>
        <w:ind w:left="-284" w:firstLine="284"/>
        <w:jc w:val="both"/>
        <w:rPr>
          <w:rFonts w:ascii="Times New Roman" w:hAnsi="Times New Roman"/>
        </w:rPr>
      </w:pPr>
      <w:r w:rsidRPr="006F33C0">
        <w:rPr>
          <w:rFonts w:ascii="Times New Roman" w:hAnsi="Times New Roman"/>
          <w:lang w:val="uk-UA"/>
        </w:rPr>
        <w:t xml:space="preserve">Еволюція концепції </w:t>
      </w:r>
      <w:r w:rsidRPr="006F33C0">
        <w:rPr>
          <w:rFonts w:ascii="Times New Roman" w:hAnsi="Times New Roman"/>
        </w:rPr>
        <w:t>національного господарсько-економічного просвітництва українців.</w:t>
      </w:r>
    </w:p>
    <w:p w:rsidR="00D338FE" w:rsidRPr="006F33C0" w:rsidRDefault="00D338FE" w:rsidP="002B08E1">
      <w:pPr>
        <w:spacing w:after="0"/>
        <w:ind w:left="-7"/>
        <w:jc w:val="both"/>
        <w:rPr>
          <w:rFonts w:ascii="Times New Roman" w:hAnsi="Times New Roman"/>
          <w:lang w:val="uk-UA"/>
        </w:rPr>
      </w:pPr>
      <w:r w:rsidRPr="006F33C0">
        <w:rPr>
          <w:rFonts w:ascii="Times New Roman" w:hAnsi="Times New Roman"/>
          <w:lang w:val="uk-UA"/>
        </w:rPr>
        <w:t>Господарсько-економічна діяльність українських громадських товариств Західної України («Просвіта», Союз українок, УПТ «Рідна школа», «Сільський господар», ін.) (кінець ХІХ – початок 40-х рр. ХХ ст.) (за вибором студента).</w:t>
      </w:r>
    </w:p>
    <w:p w:rsidR="00D338FE" w:rsidRPr="006F33C0" w:rsidRDefault="00D338FE" w:rsidP="002B08E1">
      <w:pPr>
        <w:spacing w:after="0"/>
        <w:jc w:val="both"/>
        <w:rPr>
          <w:rFonts w:ascii="Times New Roman" w:hAnsi="Times New Roman"/>
          <w:lang w:val="uk-UA"/>
        </w:rPr>
      </w:pPr>
      <w:r w:rsidRPr="006F33C0">
        <w:rPr>
          <w:rFonts w:ascii="Times New Roman" w:hAnsi="Times New Roman"/>
          <w:lang w:val="uk-UA"/>
        </w:rPr>
        <w:t>Діяльність жіночих товариств Буковини в ділянці поширення господарсько-економічних знань з-поміж краян (кінець ХІХ  ст. – 1939 р.).</w:t>
      </w:r>
    </w:p>
    <w:p w:rsidR="00D338FE" w:rsidRPr="006F33C0" w:rsidRDefault="00D338FE" w:rsidP="002B08E1">
      <w:pPr>
        <w:spacing w:after="0"/>
        <w:jc w:val="both"/>
        <w:rPr>
          <w:rFonts w:ascii="Times New Roman" w:hAnsi="Times New Roman"/>
          <w:lang w:val="uk-UA"/>
        </w:rPr>
      </w:pPr>
      <w:r w:rsidRPr="006F33C0">
        <w:rPr>
          <w:rFonts w:ascii="Times New Roman" w:hAnsi="Times New Roman"/>
          <w:lang w:val="uk-UA"/>
        </w:rPr>
        <w:t>Двомовні господарські часописи Волині (1920-1930-ті рр.) і їх значення для розвитку господарсько-економічного просвітництва українського населення краю.</w:t>
      </w:r>
    </w:p>
    <w:p w:rsidR="00D338FE" w:rsidRPr="006F33C0" w:rsidRDefault="00D338FE" w:rsidP="002B08E1">
      <w:pPr>
        <w:spacing w:after="0"/>
        <w:jc w:val="both"/>
        <w:rPr>
          <w:rFonts w:ascii="Times New Roman" w:hAnsi="Times New Roman"/>
          <w:lang w:val="uk-UA"/>
        </w:rPr>
      </w:pPr>
      <w:r w:rsidRPr="006F33C0">
        <w:rPr>
          <w:rFonts w:ascii="Times New Roman" w:hAnsi="Times New Roman"/>
          <w:lang w:val="uk-UA"/>
        </w:rPr>
        <w:t>Екскурсії, виставки, свята як форми поширення господарсько-економічних знань з-поміж українців Західного регіону.</w:t>
      </w:r>
    </w:p>
    <w:p w:rsidR="00D338FE" w:rsidRPr="006F33C0" w:rsidRDefault="00D338FE" w:rsidP="002B08E1">
      <w:pPr>
        <w:spacing w:after="0"/>
        <w:ind w:left="-284" w:firstLine="284"/>
        <w:jc w:val="both"/>
        <w:rPr>
          <w:rFonts w:ascii="Times New Roman" w:hAnsi="Times New Roman"/>
          <w:lang w:val="uk-UA"/>
        </w:rPr>
      </w:pPr>
      <w:r w:rsidRPr="006F33C0">
        <w:rPr>
          <w:rFonts w:ascii="Times New Roman" w:hAnsi="Times New Roman"/>
          <w:lang w:val="uk-UA"/>
        </w:rPr>
        <w:t>Курси як ефективна форма господарсько-економічного просвітництва юнацтва та дорослого населення в Західній Україні (кінець ХІХ – початок 40-х рр. ХХ ст.).</w:t>
      </w:r>
    </w:p>
    <w:p w:rsidR="00D338FE" w:rsidRPr="006F33C0" w:rsidRDefault="00D338FE" w:rsidP="002B08E1">
      <w:pPr>
        <w:spacing w:after="0"/>
        <w:ind w:left="-284" w:firstLine="284"/>
        <w:jc w:val="both"/>
        <w:rPr>
          <w:rFonts w:ascii="Times New Roman" w:hAnsi="Times New Roman"/>
          <w:lang w:val="uk-UA"/>
        </w:rPr>
      </w:pPr>
      <w:r w:rsidRPr="006F33C0">
        <w:rPr>
          <w:rFonts w:ascii="Times New Roman" w:hAnsi="Times New Roman"/>
          <w:lang w:val="uk-UA"/>
        </w:rPr>
        <w:t>Новаторська діяльність В.Білавича в ділянці трудового виховання учнівського юнацтва (1970-1980-ті рр.).</w:t>
      </w:r>
    </w:p>
    <w:p w:rsidR="00D338FE" w:rsidRPr="006F33C0" w:rsidRDefault="00D338FE" w:rsidP="002B08E1">
      <w:pPr>
        <w:spacing w:after="0"/>
        <w:ind w:left="-284" w:firstLine="284"/>
        <w:jc w:val="both"/>
        <w:rPr>
          <w:rFonts w:ascii="Times New Roman" w:hAnsi="Times New Roman"/>
          <w:lang w:val="uk-UA"/>
        </w:rPr>
      </w:pPr>
      <w:r w:rsidRPr="006F33C0">
        <w:rPr>
          <w:rFonts w:ascii="Times New Roman" w:hAnsi="Times New Roman"/>
          <w:lang w:val="uk-UA"/>
        </w:rPr>
        <w:t xml:space="preserve">Творче використання здобутків педагогів Західної України (кінця ХІХ  початку ХХ ст.) в освітній практиці сьогодення. </w:t>
      </w:r>
    </w:p>
    <w:p w:rsidR="00D338FE" w:rsidRPr="006F33C0" w:rsidRDefault="00D338FE" w:rsidP="002B08E1">
      <w:pPr>
        <w:spacing w:after="0"/>
        <w:ind w:left="-284" w:firstLine="284"/>
        <w:jc w:val="both"/>
        <w:rPr>
          <w:rFonts w:ascii="Times New Roman" w:hAnsi="Times New Roman"/>
          <w:lang w:val="uk-UA"/>
        </w:rPr>
      </w:pPr>
      <w:r w:rsidRPr="006F33C0">
        <w:rPr>
          <w:rFonts w:ascii="Times New Roman" w:hAnsi="Times New Roman"/>
          <w:lang w:val="uk-UA"/>
        </w:rPr>
        <w:t>Розвиток системи господарського дорадництва в сучасній Україні.</w:t>
      </w:r>
    </w:p>
    <w:p w:rsidR="00D338FE" w:rsidRPr="006F33C0" w:rsidRDefault="00D338FE" w:rsidP="002B08E1">
      <w:pPr>
        <w:spacing w:after="0"/>
        <w:ind w:left="-284" w:firstLine="992"/>
        <w:jc w:val="both"/>
        <w:rPr>
          <w:rFonts w:ascii="Times New Roman" w:hAnsi="Times New Roman"/>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Pr="006F33C0" w:rsidRDefault="00D338FE" w:rsidP="002B08E1">
      <w:pPr>
        <w:spacing w:after="0"/>
        <w:ind w:left="-284" w:firstLine="992"/>
        <w:jc w:val="center"/>
        <w:rPr>
          <w:rFonts w:ascii="Times New Roman" w:hAnsi="Times New Roman"/>
          <w:b/>
          <w:lang w:val="uk-UA"/>
        </w:rPr>
      </w:pPr>
      <w:r w:rsidRPr="006F33C0">
        <w:rPr>
          <w:rFonts w:ascii="Times New Roman" w:hAnsi="Times New Roman"/>
          <w:b/>
          <w:lang w:val="uk-UA"/>
        </w:rPr>
        <w:t>Завдання для індивідуальної роботи</w:t>
      </w:r>
    </w:p>
    <w:p w:rsidR="00D338FE" w:rsidRPr="006F33C0" w:rsidRDefault="00D338FE" w:rsidP="002B08E1">
      <w:pPr>
        <w:spacing w:after="0"/>
        <w:ind w:firstLine="992"/>
        <w:jc w:val="both"/>
        <w:rPr>
          <w:rFonts w:ascii="Times New Roman" w:hAnsi="Times New Roman"/>
          <w:lang w:val="uk-UA"/>
        </w:rPr>
      </w:pPr>
      <w:r w:rsidRPr="006F33C0">
        <w:rPr>
          <w:rFonts w:ascii="Times New Roman" w:hAnsi="Times New Roman"/>
          <w:lang w:val="uk-UA"/>
        </w:rPr>
        <w:t>Проаналізувати поняття «господарська культура», трудове виховання», «економічне виховання».</w:t>
      </w:r>
    </w:p>
    <w:p w:rsidR="00D338FE" w:rsidRPr="006F33C0" w:rsidRDefault="00D338FE" w:rsidP="002B08E1">
      <w:pPr>
        <w:spacing w:after="0"/>
        <w:ind w:firstLine="992"/>
        <w:jc w:val="both"/>
        <w:rPr>
          <w:rFonts w:ascii="Times New Roman" w:hAnsi="Times New Roman"/>
          <w:lang w:val="uk-UA"/>
        </w:rPr>
      </w:pPr>
      <w:r w:rsidRPr="006F33C0">
        <w:rPr>
          <w:rFonts w:ascii="Times New Roman" w:hAnsi="Times New Roman"/>
          <w:lang w:val="uk-UA"/>
        </w:rPr>
        <w:t>Систематизувати наукові ідеї у творчих напрацюваннях освітніх та громадських діячів кінця ХІХ – початку ХХ ст. у ділянці педагогіки виховання господарської культури дітей та дорослих.</w:t>
      </w:r>
    </w:p>
    <w:p w:rsidR="00D338FE" w:rsidRPr="006F33C0" w:rsidRDefault="00D338FE" w:rsidP="002B08E1">
      <w:pPr>
        <w:spacing w:after="0"/>
        <w:ind w:firstLine="992"/>
        <w:jc w:val="both"/>
        <w:rPr>
          <w:rFonts w:ascii="Times New Roman" w:hAnsi="Times New Roman"/>
          <w:lang w:val="uk-UA"/>
        </w:rPr>
      </w:pPr>
      <w:r w:rsidRPr="006F33C0">
        <w:rPr>
          <w:rFonts w:ascii="Times New Roman" w:hAnsi="Times New Roman"/>
          <w:lang w:val="uk-UA"/>
        </w:rPr>
        <w:t>Порівняти погляди освітян досліджуваного періоду та сучасних науковців на проблему змісту та завдань господарського (трудового) виховання учнів.</w:t>
      </w:r>
    </w:p>
    <w:p w:rsidR="00D338FE" w:rsidRPr="006F33C0" w:rsidRDefault="00D338FE" w:rsidP="002B08E1">
      <w:pPr>
        <w:spacing w:after="0"/>
        <w:ind w:firstLine="992"/>
        <w:jc w:val="both"/>
        <w:rPr>
          <w:rFonts w:ascii="Times New Roman" w:hAnsi="Times New Roman"/>
          <w:lang w:val="uk-UA"/>
        </w:rPr>
      </w:pPr>
      <w:r w:rsidRPr="006F33C0">
        <w:rPr>
          <w:rFonts w:ascii="Times New Roman" w:hAnsi="Times New Roman"/>
          <w:lang w:val="uk-UA"/>
        </w:rPr>
        <w:t>Підготувати повідомлення про діяльність агрономічного ліцею в Заліщиках, з’ясувати, які традиції сільськогосподарського освіти культивуються в ньому сьогодні.</w:t>
      </w:r>
    </w:p>
    <w:p w:rsidR="00D338FE" w:rsidRPr="006F33C0" w:rsidRDefault="00D338FE" w:rsidP="002B08E1">
      <w:pPr>
        <w:spacing w:after="0"/>
        <w:ind w:firstLine="992"/>
        <w:jc w:val="both"/>
        <w:rPr>
          <w:rFonts w:ascii="Times New Roman" w:hAnsi="Times New Roman"/>
          <w:lang w:val="uk-UA"/>
        </w:rPr>
      </w:pPr>
      <w:r w:rsidRPr="006F33C0">
        <w:rPr>
          <w:rFonts w:ascii="Times New Roman" w:hAnsi="Times New Roman"/>
          <w:lang w:val="uk-UA"/>
        </w:rPr>
        <w:t>Проаналізувати зміст освітньої періодики за останні п’ять років на предмет порушення актуальних проблем трудового (господарського  виховання).</w:t>
      </w:r>
    </w:p>
    <w:p w:rsidR="00D338FE" w:rsidRPr="006F33C0" w:rsidRDefault="00D338FE" w:rsidP="002B08E1">
      <w:pPr>
        <w:spacing w:after="0"/>
        <w:ind w:firstLine="992"/>
        <w:jc w:val="both"/>
        <w:rPr>
          <w:rFonts w:ascii="Times New Roman" w:hAnsi="Times New Roman"/>
          <w:lang w:val="uk-UA"/>
        </w:rPr>
      </w:pPr>
      <w:r w:rsidRPr="006F33C0">
        <w:rPr>
          <w:rFonts w:ascii="Times New Roman" w:hAnsi="Times New Roman"/>
          <w:lang w:val="uk-UA"/>
        </w:rPr>
        <w:t xml:space="preserve">Зробити огляд сучасних громадських часописів, у яких відображено питання поширення сільськогосподарських видань з-поміж дорослого населення. </w:t>
      </w:r>
    </w:p>
    <w:p w:rsidR="00D338FE" w:rsidRPr="006F33C0" w:rsidRDefault="00D338FE" w:rsidP="002B08E1">
      <w:pPr>
        <w:spacing w:after="0"/>
        <w:ind w:firstLine="709"/>
        <w:jc w:val="both"/>
        <w:rPr>
          <w:rFonts w:ascii="Times New Roman" w:hAnsi="Times New Roman"/>
          <w:lang w:val="uk-UA"/>
        </w:rPr>
      </w:pPr>
      <w:r w:rsidRPr="006F33C0">
        <w:rPr>
          <w:rFonts w:ascii="Times New Roman" w:hAnsi="Times New Roman"/>
          <w:lang w:val="uk-UA"/>
        </w:rPr>
        <w:t>На основі опрацювання монографічного дослідження Н.В. Слюсаренко «Становлення та розвиток трудової підготовки дівчат у школах України кінця XIX–XX століття» (2009) та авторських статей зробити порівняльний аналіз виховання господарської культури жіноцтва в Галичині та підросійській Україні наприкінці ХІХ – на початку ХХ ст.</w:t>
      </w:r>
    </w:p>
    <w:p w:rsidR="00D338FE" w:rsidRPr="006F33C0" w:rsidRDefault="00D338FE" w:rsidP="002B08E1">
      <w:pPr>
        <w:spacing w:after="0"/>
        <w:ind w:firstLine="709"/>
        <w:jc w:val="both"/>
        <w:rPr>
          <w:rFonts w:ascii="Times New Roman" w:hAnsi="Times New Roman"/>
          <w:lang w:val="uk-UA"/>
        </w:rPr>
      </w:pPr>
      <w:r w:rsidRPr="006F33C0">
        <w:rPr>
          <w:rFonts w:ascii="Times New Roman" w:hAnsi="Times New Roman"/>
          <w:lang w:val="uk-UA"/>
        </w:rPr>
        <w:t>Виокремити в авторефератах дисертацій  авторів-економістів (О.Броницький, С.Василевич; П.Матковський, ін.) предметне поле проблеми господарської культури.</w:t>
      </w:r>
    </w:p>
    <w:p w:rsidR="00D338FE" w:rsidRPr="006F33C0" w:rsidRDefault="00D338FE" w:rsidP="002B08E1">
      <w:pPr>
        <w:spacing w:after="0"/>
        <w:ind w:firstLine="709"/>
        <w:jc w:val="both"/>
        <w:rPr>
          <w:rFonts w:ascii="Times New Roman" w:hAnsi="Times New Roman"/>
          <w:lang w:val="uk-UA"/>
        </w:rPr>
      </w:pPr>
      <w:r w:rsidRPr="006F33C0">
        <w:rPr>
          <w:rFonts w:ascii="Times New Roman" w:hAnsi="Times New Roman"/>
          <w:lang w:val="uk-UA"/>
        </w:rPr>
        <w:t xml:space="preserve">Написати наукову доповідь «Українська етнопедагогіка про виховання господарської культури дітей» на основі здобутків О.Будник та Р.Скульського. </w:t>
      </w:r>
    </w:p>
    <w:p w:rsidR="00D338FE" w:rsidRPr="006F33C0" w:rsidRDefault="00D338FE" w:rsidP="002B08E1">
      <w:pPr>
        <w:spacing w:after="0"/>
        <w:ind w:firstLine="709"/>
        <w:jc w:val="both"/>
        <w:rPr>
          <w:rFonts w:ascii="Times New Roman" w:hAnsi="Times New Roman"/>
          <w:lang w:val="uk-UA"/>
        </w:rPr>
      </w:pPr>
      <w:r w:rsidRPr="006F33C0">
        <w:rPr>
          <w:rFonts w:ascii="Times New Roman" w:hAnsi="Times New Roman"/>
          <w:lang w:val="uk-UA"/>
        </w:rPr>
        <w:t>Виокремити педагогічні ідеї в ділянці педагогіки виховання господарської культури учнів досліджуваного періоду на основі вивчення праці Т.Завгородньої «Дидактична думка в Галичині (1919 – 1939 роки» (1998).</w:t>
      </w:r>
    </w:p>
    <w:p w:rsidR="00D338FE" w:rsidRPr="006F33C0" w:rsidRDefault="00D338FE" w:rsidP="002B08E1">
      <w:pPr>
        <w:spacing w:after="0"/>
        <w:ind w:firstLine="992"/>
        <w:jc w:val="both"/>
        <w:rPr>
          <w:rFonts w:ascii="Times New Roman" w:hAnsi="Times New Roman"/>
          <w:lang w:val="uk-UA"/>
        </w:rPr>
      </w:pPr>
    </w:p>
    <w:p w:rsidR="00D338FE" w:rsidRDefault="00D338FE" w:rsidP="002B08E1">
      <w:pPr>
        <w:spacing w:after="0"/>
        <w:ind w:firstLine="992"/>
        <w:jc w:val="center"/>
        <w:rPr>
          <w:rFonts w:ascii="Times New Roman" w:hAnsi="Times New Roman"/>
          <w:b/>
          <w:lang w:val="uk-UA"/>
        </w:rPr>
      </w:pPr>
    </w:p>
    <w:p w:rsidR="00D338FE" w:rsidRPr="006F33C0" w:rsidRDefault="00D338FE" w:rsidP="002B08E1">
      <w:pPr>
        <w:spacing w:after="0"/>
        <w:ind w:firstLine="992"/>
        <w:jc w:val="center"/>
        <w:rPr>
          <w:rFonts w:ascii="Times New Roman" w:hAnsi="Times New Roman"/>
          <w:b/>
          <w:lang w:val="uk-UA"/>
        </w:rPr>
      </w:pPr>
      <w:r w:rsidRPr="006F33C0">
        <w:rPr>
          <w:rFonts w:ascii="Times New Roman" w:hAnsi="Times New Roman"/>
          <w:b/>
          <w:lang w:val="uk-UA"/>
        </w:rPr>
        <w:t>Теми для проведення педагогічних міні-досліджень</w:t>
      </w:r>
    </w:p>
    <w:p w:rsidR="00D338FE" w:rsidRPr="006F33C0" w:rsidRDefault="00D338FE" w:rsidP="002B08E1">
      <w:pPr>
        <w:spacing w:after="0"/>
        <w:ind w:firstLine="426"/>
        <w:jc w:val="both"/>
        <w:rPr>
          <w:rFonts w:ascii="Times New Roman" w:hAnsi="Times New Roman"/>
          <w:lang w:val="uk-UA"/>
        </w:rPr>
      </w:pPr>
      <w:r w:rsidRPr="006F33C0">
        <w:rPr>
          <w:rFonts w:ascii="Times New Roman" w:hAnsi="Times New Roman"/>
          <w:lang w:val="uk-UA"/>
        </w:rPr>
        <w:t>Розробити сценарій виховного заходу для дітей молодшого шкільного віку «Ми юні господарі»</w:t>
      </w:r>
    </w:p>
    <w:p w:rsidR="00D338FE" w:rsidRPr="006F33C0" w:rsidRDefault="00D338FE" w:rsidP="002B08E1">
      <w:pPr>
        <w:spacing w:after="0"/>
        <w:ind w:firstLine="426"/>
        <w:jc w:val="both"/>
        <w:rPr>
          <w:rFonts w:ascii="Times New Roman" w:hAnsi="Times New Roman"/>
          <w:lang w:val="uk-UA"/>
        </w:rPr>
      </w:pPr>
      <w:r w:rsidRPr="006F33C0">
        <w:rPr>
          <w:rFonts w:ascii="Times New Roman" w:hAnsi="Times New Roman"/>
          <w:lang w:val="uk-UA"/>
        </w:rPr>
        <w:t xml:space="preserve"> Ознайомитися з фондами Івано-Франківського обласного державного архіву, зокрема з тими, що містять інформацію про діяльність навчальних закладів кінця ХІХ – початку ХХ ст.</w:t>
      </w:r>
    </w:p>
    <w:p w:rsidR="00D338FE" w:rsidRPr="006F33C0" w:rsidRDefault="00D338FE" w:rsidP="002B08E1">
      <w:pPr>
        <w:spacing w:after="0"/>
        <w:ind w:firstLine="426"/>
        <w:jc w:val="both"/>
        <w:rPr>
          <w:rFonts w:ascii="Times New Roman" w:hAnsi="Times New Roman"/>
          <w:lang w:val="uk-UA"/>
        </w:rPr>
      </w:pPr>
      <w:r w:rsidRPr="006F33C0">
        <w:rPr>
          <w:rFonts w:ascii="Times New Roman" w:hAnsi="Times New Roman"/>
          <w:lang w:val="uk-UA"/>
        </w:rPr>
        <w:t xml:space="preserve">Розробити конспект уроку з природознавства в 2 класі, де б здійснювалося господарське виховання особистості. </w:t>
      </w:r>
    </w:p>
    <w:p w:rsidR="00D338FE" w:rsidRPr="006F33C0" w:rsidRDefault="00D338FE" w:rsidP="002B08E1">
      <w:pPr>
        <w:spacing w:after="0"/>
        <w:ind w:firstLine="567"/>
        <w:jc w:val="both"/>
        <w:rPr>
          <w:rFonts w:ascii="Times New Roman" w:hAnsi="Times New Roman"/>
          <w:lang w:val="uk-UA"/>
        </w:rPr>
      </w:pPr>
      <w:r w:rsidRPr="006F33C0">
        <w:rPr>
          <w:rFonts w:ascii="Times New Roman" w:hAnsi="Times New Roman"/>
          <w:lang w:val="uk-UA"/>
        </w:rPr>
        <w:t>Використовуючи Інтернет ресурс (Числа газети за 1880–1886 роки в Електронній колекції газет НБУВ; Тексти «Діла» за 1888–1890 рр. // Zbruč; Тексти «Діла» за 1913–1915 рр. // Zbruč; Тексти «Діла» за 1938–1939 рр. // Zbruč), зробити огляд щоденника «Діло» на предмет порушення ним проблеми виховання господарської культури дітей та дорослих (за вибором студента).</w:t>
      </w:r>
    </w:p>
    <w:p w:rsidR="00D338FE" w:rsidRPr="006F33C0" w:rsidRDefault="00D338FE" w:rsidP="002B08E1">
      <w:pPr>
        <w:spacing w:after="0"/>
        <w:ind w:firstLine="567"/>
        <w:jc w:val="both"/>
        <w:rPr>
          <w:rFonts w:ascii="Times New Roman" w:hAnsi="Times New Roman"/>
          <w:lang w:val="uk-UA"/>
        </w:rPr>
      </w:pPr>
      <w:r w:rsidRPr="006F33C0">
        <w:rPr>
          <w:rFonts w:ascii="Times New Roman" w:hAnsi="Times New Roman"/>
          <w:lang w:val="uk-UA"/>
        </w:rPr>
        <w:t xml:space="preserve">Дібрати тематичний матеріал (господарської тематики) для уроку читання у 3 класі. </w:t>
      </w:r>
    </w:p>
    <w:p w:rsidR="00D338FE" w:rsidRPr="006F33C0" w:rsidRDefault="00D338FE" w:rsidP="002B08E1">
      <w:pPr>
        <w:spacing w:after="0"/>
        <w:ind w:firstLine="567"/>
        <w:jc w:val="both"/>
        <w:rPr>
          <w:rFonts w:ascii="Times New Roman" w:hAnsi="Times New Roman"/>
          <w:lang w:val="uk-UA"/>
        </w:rPr>
      </w:pPr>
      <w:r w:rsidRPr="006F33C0">
        <w:rPr>
          <w:rFonts w:ascii="Times New Roman" w:hAnsi="Times New Roman"/>
          <w:lang w:val="uk-UA"/>
        </w:rPr>
        <w:t>В Івано-Франківському обласному державному архіві ознайомитися з такими працями Є.Храпливого: Храпливий Є. Як працювати у хліборобському вишколі молоді / Є. Храпливий. – Львів, 1936. – 160 с.; Храпливий Є. За наше хліборобське шкільництво / Євген Храпливий. – Львів : накладом Краєвого Господарського Товариства «Сільський Господар» у Львові, 1933. – 47 с.; Храпливий Є. За хліборобську справу: Про те, як основувати кружки та філії «Сільського господаря» та як в них працювати. – Львів,  1932. – 245 с.;Храпливий Є. Про хліборобський вишкіл сільської молоді / Євген</w:t>
      </w:r>
      <w:r>
        <w:rPr>
          <w:rFonts w:ascii="Times New Roman" w:hAnsi="Times New Roman"/>
          <w:lang w:val="uk-UA"/>
        </w:rPr>
        <w:t xml:space="preserve"> </w:t>
      </w:r>
      <w:r w:rsidRPr="006F33C0">
        <w:rPr>
          <w:rFonts w:ascii="Times New Roman" w:hAnsi="Times New Roman"/>
          <w:lang w:val="uk-UA"/>
        </w:rPr>
        <w:t>Храпливий. – Львів :  накладом Краєвого Господарського Товариства «Сільський Господар» у Львові, 1933. – 21 с.; Храпливий Є. Як піднести наше хліборобство? Про співпрацю кооперації, “Сільського господаря” і культурно-освітніх установ у ділянці суспільної агрономії / Євген Храпливий. – Львів : Накладом т-ва “Сільський господар”, 1932. – 36 с. (за вибором студента).</w:t>
      </w:r>
    </w:p>
    <w:p w:rsidR="00D338FE" w:rsidRPr="006F33C0" w:rsidRDefault="00D338FE" w:rsidP="002B08E1">
      <w:pPr>
        <w:spacing w:after="0"/>
        <w:ind w:firstLine="567"/>
        <w:jc w:val="both"/>
        <w:rPr>
          <w:rFonts w:ascii="Times New Roman" w:hAnsi="Times New Roman"/>
          <w:lang w:val="uk-UA"/>
        </w:rPr>
      </w:pPr>
      <w:r w:rsidRPr="006F33C0">
        <w:rPr>
          <w:rFonts w:ascii="Times New Roman" w:hAnsi="Times New Roman"/>
          <w:lang w:val="uk-UA"/>
        </w:rPr>
        <w:t xml:space="preserve">Дібрати тематичний матеріал господарського змісту до уроку української мови в 4 класі. </w:t>
      </w:r>
    </w:p>
    <w:p w:rsidR="00D338FE" w:rsidRPr="006F33C0" w:rsidRDefault="00D338FE" w:rsidP="002B08E1">
      <w:pPr>
        <w:spacing w:after="0"/>
        <w:ind w:firstLine="567"/>
        <w:jc w:val="both"/>
        <w:rPr>
          <w:rFonts w:ascii="Times New Roman" w:hAnsi="Times New Roman"/>
          <w:lang w:val="uk-UA"/>
        </w:rPr>
      </w:pPr>
      <w:r w:rsidRPr="006F33C0">
        <w:rPr>
          <w:rFonts w:ascii="Times New Roman" w:hAnsi="Times New Roman"/>
          <w:lang w:val="uk-UA"/>
        </w:rPr>
        <w:t>Зробити аналіз одного з номерів часопису «Сільський господар» (1926-1939 рр.), які є в Івано-Франківському обласному державному архіві про тематичне розмаїття опублікованих матеріалів (за вибором студента).</w:t>
      </w:r>
    </w:p>
    <w:p w:rsidR="00D338FE" w:rsidRPr="006F33C0" w:rsidRDefault="00D338FE" w:rsidP="002B08E1">
      <w:pPr>
        <w:spacing w:after="0"/>
        <w:ind w:firstLine="567"/>
        <w:jc w:val="both"/>
        <w:rPr>
          <w:rFonts w:ascii="Times New Roman" w:hAnsi="Times New Roman"/>
          <w:lang w:val="uk-UA"/>
        </w:rPr>
      </w:pPr>
      <w:r w:rsidRPr="006F33C0">
        <w:rPr>
          <w:rFonts w:ascii="Times New Roman" w:hAnsi="Times New Roman"/>
          <w:lang w:val="uk-UA"/>
        </w:rPr>
        <w:t>Підготувати статтю для енциклопедичного словника про роль постаті агронома-«суспільника» в історії розвитку ХВМ, використавши персоналії В.Вакуловського, В.Дмитренка, П.Дубрівного, Я.Зайшлого, Р. Мамчиного, М.Каплистого, М.Нищого, М. Процика,  Б.Філянського, В. Фрайта, Є.Храпливого та ін.</w:t>
      </w:r>
    </w:p>
    <w:p w:rsidR="00D338FE" w:rsidRPr="006F33C0" w:rsidRDefault="00D338FE" w:rsidP="002B08E1">
      <w:pPr>
        <w:spacing w:after="0"/>
        <w:ind w:firstLine="567"/>
        <w:jc w:val="both"/>
        <w:rPr>
          <w:rFonts w:ascii="Times New Roman" w:hAnsi="Times New Roman"/>
          <w:lang w:val="uk-UA"/>
        </w:rPr>
      </w:pPr>
      <w:r w:rsidRPr="006F33C0">
        <w:rPr>
          <w:rFonts w:ascii="Times New Roman" w:hAnsi="Times New Roman"/>
          <w:lang w:val="uk-UA"/>
        </w:rPr>
        <w:t xml:space="preserve">Підготувати матеріал для проведення круглого столу, присвяченого проблемі виховання господарської культури дітей та юнацтва в системі позашкільної освіти. </w:t>
      </w:r>
    </w:p>
    <w:p w:rsidR="00D338FE" w:rsidRPr="006F33C0" w:rsidRDefault="00D338FE" w:rsidP="002B08E1">
      <w:pPr>
        <w:spacing w:after="0"/>
        <w:ind w:firstLine="709"/>
        <w:jc w:val="both"/>
        <w:rPr>
          <w:rFonts w:ascii="Times New Roman" w:hAnsi="Times New Roman"/>
          <w:lang w:val="uk-UA"/>
        </w:rPr>
      </w:pPr>
      <w:r w:rsidRPr="006F33C0">
        <w:rPr>
          <w:rFonts w:ascii="Times New Roman" w:hAnsi="Times New Roman"/>
          <w:lang w:val="uk-UA"/>
        </w:rPr>
        <w:t>Підготувати науково-популярну лекцію для учнівської аудиторії про виховання господарської культури дітей та юнацтва в ХВМ та пластову методику господарського виховання.</w:t>
      </w:r>
    </w:p>
    <w:p w:rsidR="00D338FE" w:rsidRPr="006F33C0" w:rsidRDefault="00D338FE" w:rsidP="002B08E1">
      <w:pPr>
        <w:spacing w:after="0"/>
        <w:ind w:firstLine="709"/>
        <w:jc w:val="both"/>
        <w:rPr>
          <w:rFonts w:ascii="Times New Roman" w:hAnsi="Times New Roman"/>
          <w:lang w:val="uk-UA"/>
        </w:rPr>
      </w:pPr>
      <w:r w:rsidRPr="006F33C0">
        <w:rPr>
          <w:rFonts w:ascii="Times New Roman" w:hAnsi="Times New Roman"/>
          <w:lang w:val="uk-UA"/>
        </w:rPr>
        <w:t xml:space="preserve">Проаналізувати тематичні рубрики часопису «Хліборобська молодь», виокремити найістотніші засоби впливу на формування господарської культури юнацтва, національного виховання </w:t>
      </w:r>
    </w:p>
    <w:p w:rsidR="00D338FE" w:rsidRPr="006F33C0" w:rsidRDefault="00D338FE" w:rsidP="002B08E1">
      <w:pPr>
        <w:spacing w:after="0"/>
        <w:ind w:left="360"/>
        <w:jc w:val="center"/>
        <w:rPr>
          <w:rFonts w:ascii="Times New Roman" w:hAnsi="Times New Roman"/>
          <w:b/>
          <w:lang w:val="uk-UA"/>
        </w:rPr>
      </w:pPr>
    </w:p>
    <w:p w:rsidR="00D338FE" w:rsidRDefault="00D338FE" w:rsidP="0066456A">
      <w:pPr>
        <w:ind w:left="360"/>
        <w:jc w:val="center"/>
        <w:rPr>
          <w:rFonts w:ascii="Times New Roman" w:hAnsi="Times New Roman"/>
          <w:b/>
          <w:lang w:val="uk-UA"/>
        </w:rPr>
      </w:pPr>
    </w:p>
    <w:p w:rsidR="00D338FE" w:rsidRDefault="00D338FE" w:rsidP="0066456A">
      <w:pPr>
        <w:ind w:left="360"/>
        <w:jc w:val="center"/>
        <w:rPr>
          <w:rFonts w:ascii="Times New Roman" w:hAnsi="Times New Roman"/>
          <w:b/>
          <w:lang w:val="uk-UA"/>
        </w:rPr>
      </w:pPr>
    </w:p>
    <w:p w:rsidR="00D338FE" w:rsidRDefault="00D338FE" w:rsidP="0066456A">
      <w:pPr>
        <w:ind w:left="360"/>
        <w:jc w:val="center"/>
        <w:rPr>
          <w:rFonts w:ascii="Times New Roman" w:hAnsi="Times New Roman"/>
          <w:b/>
          <w:lang w:val="uk-UA"/>
        </w:rPr>
      </w:pPr>
    </w:p>
    <w:p w:rsidR="00D338FE" w:rsidRDefault="00D338FE" w:rsidP="0066456A">
      <w:pPr>
        <w:ind w:left="360"/>
        <w:jc w:val="center"/>
        <w:rPr>
          <w:rFonts w:ascii="Times New Roman" w:hAnsi="Times New Roman"/>
          <w:b/>
          <w:lang w:val="uk-UA"/>
        </w:rPr>
      </w:pPr>
    </w:p>
    <w:p w:rsidR="00D338FE" w:rsidRDefault="00D338FE" w:rsidP="0066456A">
      <w:pPr>
        <w:ind w:left="360"/>
        <w:jc w:val="center"/>
        <w:rPr>
          <w:rFonts w:ascii="Times New Roman" w:hAnsi="Times New Roman"/>
          <w:b/>
          <w:lang w:val="uk-UA"/>
        </w:rPr>
      </w:pPr>
    </w:p>
    <w:p w:rsidR="00D338FE" w:rsidRDefault="00D338FE" w:rsidP="0066456A">
      <w:pPr>
        <w:ind w:left="360"/>
        <w:jc w:val="center"/>
        <w:rPr>
          <w:rFonts w:ascii="Times New Roman" w:hAnsi="Times New Roman"/>
          <w:b/>
          <w:lang w:val="uk-UA"/>
        </w:rPr>
      </w:pPr>
    </w:p>
    <w:p w:rsidR="00D338FE" w:rsidRDefault="00D338FE" w:rsidP="0066456A">
      <w:pPr>
        <w:ind w:left="360"/>
        <w:jc w:val="center"/>
        <w:rPr>
          <w:rFonts w:ascii="Times New Roman" w:hAnsi="Times New Roman"/>
          <w:b/>
          <w:lang w:val="uk-UA"/>
        </w:rPr>
      </w:pPr>
    </w:p>
    <w:p w:rsidR="00D338FE" w:rsidRDefault="00D338FE" w:rsidP="0066456A">
      <w:pPr>
        <w:ind w:left="360"/>
        <w:jc w:val="center"/>
        <w:rPr>
          <w:rFonts w:ascii="Times New Roman" w:hAnsi="Times New Roman"/>
          <w:b/>
          <w:lang w:val="uk-UA"/>
        </w:rPr>
      </w:pPr>
    </w:p>
    <w:p w:rsidR="00D338FE" w:rsidRDefault="00D338FE" w:rsidP="0066456A">
      <w:pPr>
        <w:ind w:left="360"/>
        <w:jc w:val="center"/>
        <w:rPr>
          <w:rFonts w:ascii="Times New Roman" w:hAnsi="Times New Roman"/>
          <w:b/>
          <w:lang w:val="uk-UA"/>
        </w:rPr>
      </w:pPr>
    </w:p>
    <w:p w:rsidR="00D338FE" w:rsidRDefault="00D338FE" w:rsidP="0066456A">
      <w:pPr>
        <w:ind w:left="360"/>
        <w:jc w:val="center"/>
        <w:rPr>
          <w:rFonts w:ascii="Times New Roman" w:hAnsi="Times New Roman"/>
          <w:b/>
          <w:lang w:val="uk-UA"/>
        </w:rPr>
      </w:pPr>
    </w:p>
    <w:p w:rsidR="00D338FE" w:rsidRDefault="00D338FE" w:rsidP="0066456A">
      <w:pPr>
        <w:ind w:left="360"/>
        <w:jc w:val="center"/>
        <w:rPr>
          <w:rFonts w:ascii="Times New Roman" w:hAnsi="Times New Roman"/>
          <w:b/>
          <w:lang w:val="uk-UA"/>
        </w:rPr>
      </w:pPr>
    </w:p>
    <w:p w:rsidR="00D338FE" w:rsidRDefault="00D338FE" w:rsidP="0066456A">
      <w:pPr>
        <w:ind w:left="360"/>
        <w:jc w:val="center"/>
        <w:rPr>
          <w:rFonts w:ascii="Times New Roman" w:hAnsi="Times New Roman"/>
          <w:b/>
          <w:lang w:val="uk-UA"/>
        </w:rPr>
      </w:pPr>
    </w:p>
    <w:p w:rsidR="00D338FE" w:rsidRDefault="00D338FE" w:rsidP="0066456A">
      <w:pPr>
        <w:ind w:left="360"/>
        <w:jc w:val="center"/>
        <w:rPr>
          <w:rFonts w:ascii="Times New Roman" w:hAnsi="Times New Roman"/>
          <w:b/>
          <w:lang w:val="uk-UA"/>
        </w:rPr>
      </w:pPr>
    </w:p>
    <w:p w:rsidR="00D338FE" w:rsidRDefault="00D338FE" w:rsidP="0066456A">
      <w:pPr>
        <w:ind w:left="360"/>
        <w:jc w:val="center"/>
        <w:rPr>
          <w:rFonts w:ascii="Times New Roman" w:hAnsi="Times New Roman"/>
          <w:b/>
          <w:lang w:val="uk-UA"/>
        </w:rPr>
      </w:pPr>
    </w:p>
    <w:p w:rsidR="00D338FE" w:rsidRDefault="00D338FE" w:rsidP="0066456A">
      <w:pPr>
        <w:ind w:left="360"/>
        <w:jc w:val="center"/>
        <w:rPr>
          <w:rFonts w:ascii="Times New Roman" w:hAnsi="Times New Roman"/>
          <w:b/>
          <w:lang w:val="uk-UA"/>
        </w:rPr>
      </w:pPr>
    </w:p>
    <w:p w:rsidR="00D338FE" w:rsidRDefault="00D338FE" w:rsidP="0066456A">
      <w:pPr>
        <w:ind w:left="360"/>
        <w:jc w:val="center"/>
        <w:rPr>
          <w:rFonts w:ascii="Times New Roman" w:hAnsi="Times New Roman"/>
          <w:b/>
          <w:lang w:val="uk-UA"/>
        </w:rPr>
      </w:pPr>
    </w:p>
    <w:p w:rsidR="00D338FE" w:rsidRDefault="00D338FE" w:rsidP="0066456A">
      <w:pPr>
        <w:ind w:left="360"/>
        <w:jc w:val="center"/>
        <w:rPr>
          <w:rFonts w:ascii="Times New Roman" w:hAnsi="Times New Roman"/>
          <w:b/>
          <w:lang w:val="uk-UA"/>
        </w:rPr>
      </w:pPr>
    </w:p>
    <w:p w:rsidR="00D338FE" w:rsidRDefault="00D338FE" w:rsidP="0066456A">
      <w:pPr>
        <w:ind w:left="360"/>
        <w:jc w:val="center"/>
        <w:rPr>
          <w:rFonts w:ascii="Times New Roman" w:hAnsi="Times New Roman"/>
          <w:b/>
          <w:lang w:val="uk-UA"/>
        </w:rPr>
      </w:pPr>
    </w:p>
    <w:p w:rsidR="00D338FE" w:rsidRDefault="00D338FE" w:rsidP="0066456A">
      <w:pPr>
        <w:ind w:left="360"/>
        <w:jc w:val="center"/>
        <w:rPr>
          <w:rFonts w:ascii="Times New Roman" w:hAnsi="Times New Roman"/>
          <w:b/>
          <w:lang w:val="uk-UA"/>
        </w:rPr>
      </w:pPr>
    </w:p>
    <w:p w:rsidR="00D338FE" w:rsidRPr="006F33C0" w:rsidRDefault="00D338FE" w:rsidP="0066456A">
      <w:pPr>
        <w:ind w:left="360"/>
        <w:jc w:val="center"/>
        <w:rPr>
          <w:rFonts w:ascii="Times New Roman" w:hAnsi="Times New Roman"/>
          <w:b/>
          <w:lang w:val="uk-UA"/>
        </w:rPr>
      </w:pPr>
      <w:r w:rsidRPr="006F33C0">
        <w:rPr>
          <w:rFonts w:ascii="Times New Roman" w:hAnsi="Times New Roman"/>
          <w:b/>
          <w:lang w:val="uk-UA"/>
        </w:rPr>
        <w:t>Рекомендована література</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color w:val="000000"/>
        </w:rPr>
        <w:t xml:space="preserve">Андрухович А. Наукова програма до ведення курсів жіночого господарства / А. Андрухович // Учитель. </w:t>
      </w:r>
      <w:r w:rsidRPr="002B08E1">
        <w:rPr>
          <w:rFonts w:ascii="Times New Roman" w:hAnsi="Times New Roman"/>
        </w:rPr>
        <w:t>–</w:t>
      </w:r>
      <w:r w:rsidRPr="002B08E1">
        <w:rPr>
          <w:rFonts w:ascii="Times New Roman" w:hAnsi="Times New Roman"/>
          <w:color w:val="000000"/>
        </w:rPr>
        <w:t xml:space="preserve"> 1925. </w:t>
      </w:r>
      <w:r w:rsidRPr="002B08E1">
        <w:rPr>
          <w:rFonts w:ascii="Times New Roman" w:hAnsi="Times New Roman"/>
        </w:rPr>
        <w:t>–</w:t>
      </w:r>
      <w:r w:rsidRPr="002B08E1">
        <w:rPr>
          <w:rFonts w:ascii="Times New Roman" w:hAnsi="Times New Roman"/>
          <w:color w:val="000000"/>
        </w:rPr>
        <w:t xml:space="preserve"> Т.1. </w:t>
      </w:r>
      <w:r w:rsidRPr="002B08E1">
        <w:rPr>
          <w:rFonts w:ascii="Times New Roman" w:hAnsi="Times New Roman"/>
        </w:rPr>
        <w:t>–</w:t>
      </w:r>
      <w:r w:rsidRPr="002B08E1">
        <w:rPr>
          <w:rFonts w:ascii="Times New Roman" w:hAnsi="Times New Roman"/>
          <w:color w:val="000000"/>
        </w:rPr>
        <w:t xml:space="preserve"> С.87-95.</w:t>
      </w:r>
    </w:p>
    <w:p w:rsidR="00D338FE" w:rsidRPr="002B08E1" w:rsidRDefault="00D338FE" w:rsidP="00D92A65">
      <w:pPr>
        <w:pStyle w:val="ListParagraph"/>
        <w:numPr>
          <w:ilvl w:val="0"/>
          <w:numId w:val="88"/>
        </w:numPr>
        <w:shd w:val="clear" w:color="auto" w:fill="FFFFFF"/>
        <w:autoSpaceDE w:val="0"/>
        <w:autoSpaceDN w:val="0"/>
        <w:adjustRightInd w:val="0"/>
        <w:spacing w:after="0" w:line="240" w:lineRule="auto"/>
        <w:ind w:left="-142" w:firstLine="0"/>
        <w:jc w:val="both"/>
        <w:rPr>
          <w:rFonts w:ascii="Times New Roman" w:hAnsi="Times New Roman"/>
        </w:rPr>
      </w:pPr>
      <w:r w:rsidRPr="002B08E1">
        <w:rPr>
          <w:rFonts w:ascii="Times New Roman" w:hAnsi="Times New Roman"/>
          <w:color w:val="000000"/>
        </w:rPr>
        <w:t xml:space="preserve">Андрухович Т. Ручна праця в вихованню / Т. Андрухович. </w:t>
      </w:r>
      <w:r w:rsidRPr="002B08E1">
        <w:rPr>
          <w:rFonts w:ascii="Times New Roman" w:hAnsi="Times New Roman"/>
        </w:rPr>
        <w:t xml:space="preserve">– </w:t>
      </w:r>
      <w:r w:rsidRPr="002B08E1">
        <w:rPr>
          <w:rFonts w:ascii="Times New Roman" w:hAnsi="Times New Roman"/>
          <w:color w:val="000000"/>
        </w:rPr>
        <w:t xml:space="preserve">Львів, 1923. </w:t>
      </w:r>
      <w:r w:rsidRPr="002B08E1">
        <w:rPr>
          <w:rFonts w:ascii="Times New Roman" w:hAnsi="Times New Roman"/>
        </w:rPr>
        <w:t>–</w:t>
      </w:r>
      <w:r w:rsidRPr="002B08E1">
        <w:rPr>
          <w:rFonts w:ascii="Times New Roman" w:hAnsi="Times New Roman"/>
          <w:color w:val="000000"/>
        </w:rPr>
        <w:t xml:space="preserve"> 68 с.</w:t>
      </w:r>
    </w:p>
    <w:p w:rsidR="00D338FE" w:rsidRPr="002B08E1" w:rsidRDefault="00D338FE" w:rsidP="00D92A65">
      <w:pPr>
        <w:pStyle w:val="ListParagraph"/>
        <w:numPr>
          <w:ilvl w:val="0"/>
          <w:numId w:val="88"/>
        </w:numPr>
        <w:spacing w:after="0" w:line="240" w:lineRule="auto"/>
        <w:ind w:left="-142" w:firstLine="0"/>
        <w:jc w:val="both"/>
        <w:outlineLvl w:val="0"/>
        <w:rPr>
          <w:rFonts w:ascii="Times New Roman" w:hAnsi="Times New Roman"/>
        </w:rPr>
      </w:pPr>
      <w:r w:rsidRPr="002B08E1">
        <w:rPr>
          <w:rFonts w:ascii="Times New Roman" w:hAnsi="Times New Roman"/>
        </w:rPr>
        <w:t>Антонюк Н.В. Українське культурне життя в «Генеральній Губернії» (1939-1944 рр.): За матеріалами періодичної преси / Н.В. Антонюк. –  Львів, 1997. – 232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Билавич Г.В. Журнал «Хлеборобская  молодежь» в системе внешкольного образования и воспитания юношей и девушек (1934-1939 гг.) / Г.В. Билавич // Хабаршы. Вестник Западно-Казахстанского государственного университета им. М. Утемисова. – 2015. – №1. – С. 20-27.</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Билавич Г. В. Подготовка кадров в области сельскохозяйственного образования детей и взрослых в Западной Украине (начало ХХ в.) / Г. Билавич, Б.П. Савчук // Социально-гуманитарный вестник Юга России. – 2014. – №3. – С.23-27.</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Билавич Г.В. Роль изданий общественных организаций на Западной Украине в повышении хозяйственной культуры крестьян (конец ХІХ –  начало ХХ в.) / Г.В. Билавич // Science and world. – 2014. –  № 4 (8). – April. –  Vol. ІІI. – С.26-27.</w:t>
      </w:r>
    </w:p>
    <w:p w:rsidR="00D338FE" w:rsidRPr="002B08E1" w:rsidRDefault="00D338FE" w:rsidP="00D92A65">
      <w:pPr>
        <w:pStyle w:val="ListParagraph"/>
        <w:numPr>
          <w:ilvl w:val="0"/>
          <w:numId w:val="88"/>
        </w:numPr>
        <w:shd w:val="clear" w:color="auto" w:fill="FFFFFF"/>
        <w:spacing w:before="58" w:after="0" w:line="240" w:lineRule="auto"/>
        <w:ind w:left="-142" w:firstLine="0"/>
        <w:jc w:val="both"/>
        <w:rPr>
          <w:rFonts w:ascii="Times New Roman" w:hAnsi="Times New Roman"/>
          <w:bCs/>
          <w:color w:val="000000"/>
          <w:spacing w:val="1"/>
        </w:rPr>
      </w:pPr>
      <w:r w:rsidRPr="002B08E1">
        <w:rPr>
          <w:rFonts w:ascii="Times New Roman" w:hAnsi="Times New Roman"/>
          <w:bCs/>
          <w:color w:val="000000"/>
          <w:spacing w:val="1"/>
        </w:rPr>
        <w:t>Білавич В.І. Кого ростити школі / В.І.Білавич // Радянська школа. – 1989. – №1. – С.24-29.</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Білавич Г.В. Діяльність «Просвіти» з формування господарської культури українці Галичини (1868-1924 рр.) / Г.В. Білавич // Збірник наукових праць. Педагогічні науки. Випуск </w:t>
      </w:r>
      <w:r w:rsidRPr="002B08E1">
        <w:rPr>
          <w:rFonts w:ascii="Times New Roman" w:hAnsi="Times New Roman"/>
          <w:bCs/>
          <w:lang w:val="en-US"/>
        </w:rPr>
        <w:t>L</w:t>
      </w:r>
      <w:r w:rsidRPr="002B08E1">
        <w:rPr>
          <w:rFonts w:ascii="Times New Roman" w:hAnsi="Times New Roman"/>
          <w:bCs/>
        </w:rPr>
        <w:t>ХІІІ</w:t>
      </w:r>
      <w:r w:rsidRPr="002B08E1">
        <w:rPr>
          <w:rFonts w:ascii="Times New Roman" w:hAnsi="Times New Roman"/>
        </w:rPr>
        <w:t>. – Херсон : ХДУ, 2013. – С.14-20.</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Білавич Г.В. Дослідницька діяльність у системі масового просвітництва селянства Західної України (поч. ХХ ст.) / Г.В. Білавич // Проблеми сучасної педагогічної освіти. Сер.: Педагогіка і психологія. Зб. статей. – Ялта : РВВ КГУ.  – 2014. – Випуск 44. – Частина ІІІ. – С.27-33.</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Білавич Г.В. Методологічні засади формування господарської культури дітей та дорослих у Західній Україні на початку ХХ ст. / Г.В. Білавич // </w:t>
      </w:r>
      <w:r w:rsidRPr="002B08E1">
        <w:rPr>
          <w:rFonts w:ascii="Times New Roman" w:hAnsi="Times New Roman"/>
          <w:lang w:val="en-US"/>
        </w:rPr>
        <w:t>Scientific</w:t>
      </w:r>
      <w:r w:rsidRPr="002B08E1">
        <w:rPr>
          <w:rFonts w:ascii="Times New Roman" w:hAnsi="Times New Roman"/>
        </w:rPr>
        <w:t xml:space="preserve"> </w:t>
      </w:r>
      <w:r w:rsidRPr="002B08E1">
        <w:rPr>
          <w:rFonts w:ascii="Times New Roman" w:hAnsi="Times New Roman"/>
          <w:lang w:val="en-US"/>
        </w:rPr>
        <w:t>Achievements</w:t>
      </w:r>
      <w:r w:rsidRPr="002B08E1">
        <w:rPr>
          <w:rFonts w:ascii="Times New Roman" w:hAnsi="Times New Roman"/>
        </w:rPr>
        <w:t xml:space="preserve"> 2015. – 2015. – </w:t>
      </w:r>
      <w:r w:rsidRPr="002B08E1">
        <w:rPr>
          <w:rFonts w:ascii="Times New Roman" w:hAnsi="Times New Roman"/>
          <w:lang w:val="en-US"/>
        </w:rPr>
        <w:t>Vol</w:t>
      </w:r>
      <w:r w:rsidRPr="002B08E1">
        <w:rPr>
          <w:rFonts w:ascii="Times New Roman" w:hAnsi="Times New Roman"/>
        </w:rPr>
        <w:t xml:space="preserve">. 2. – </w:t>
      </w:r>
      <w:r w:rsidRPr="002B08E1">
        <w:rPr>
          <w:rFonts w:ascii="Times New Roman" w:hAnsi="Times New Roman"/>
          <w:lang w:val="en-US"/>
        </w:rPr>
        <w:t>Vienna</w:t>
      </w:r>
      <w:r w:rsidRPr="002B08E1">
        <w:rPr>
          <w:rFonts w:ascii="Times New Roman" w:hAnsi="Times New Roman"/>
        </w:rPr>
        <w:t xml:space="preserve"> (</w:t>
      </w:r>
      <w:r w:rsidRPr="002B08E1">
        <w:rPr>
          <w:rFonts w:ascii="Times New Roman" w:hAnsi="Times New Roman"/>
          <w:lang w:val="en-US"/>
        </w:rPr>
        <w:t>Austria</w:t>
      </w:r>
      <w:r w:rsidRPr="002B08E1">
        <w:rPr>
          <w:rFonts w:ascii="Times New Roman" w:hAnsi="Times New Roman"/>
        </w:rPr>
        <w:t>). – Р. 13-17.</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Білавич Г.В. Роль періодичної преси в поширенні господарсько-кооперативних знань українців (Західна Україна, початок ХХ ст.) / Г.В. Білавич // Теоретико-методичні проблеми виховання дітей та учнівської молоді : зб. наук. праць. – Кіровоград : Імекс-ЛТД, 2014. – Вип. 18, кн.1. – С.63-73.</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Білавич Г.В. Хліборобський вишкіл молоді як педагогічний феномен / Г.В. Білавич // Проблеми сучасної педагогічної освіти. Сер.: Педагогіка і психологія. Зб. статей. – Ялта : РВВ КГУ.  – 2014. – Випуск 44. – Частина ІІІ. – С. 58-64.</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Білавич Г. Використання досвіду формування господарської культури дітей у Західній Україні на початку ХХ століття у вітчизняній педагогіці / Галина Білавич // Обрії. Науково-педагогічний журнал. – 2014. – №2 (39). – С.4-8.</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Білавич Г. Виховання господаря рідної землі в авторській концепції Василя Білавича / Г. Білавич // Психолого-педагогічні проблеми сільської школи / Галина Білавич // Проблеми підготовки сучасного вчителя : збірник наукових праць Уманського державного педагогічного університету імені Павла Тичини. – Умань : ФОП Жовтий О.О., 2014. – Випуск 48. – С. 175-182.</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bCs/>
        </w:rPr>
      </w:pPr>
      <w:r w:rsidRPr="002B08E1">
        <w:rPr>
          <w:rFonts w:ascii="Times New Roman" w:hAnsi="Times New Roman"/>
        </w:rPr>
        <w:t>Білавич Г. Господарсько-економічне просвітництво дорослих у Західній Україні (кінець ХІХ – початок ХХ ст.) / Галина Білавич</w:t>
      </w:r>
      <w:r w:rsidRPr="002B08E1">
        <w:rPr>
          <w:rFonts w:ascii="Times New Roman" w:hAnsi="Times New Roman"/>
          <w:b/>
        </w:rPr>
        <w:t xml:space="preserve"> // </w:t>
      </w:r>
      <w:r w:rsidRPr="002B08E1">
        <w:rPr>
          <w:rFonts w:ascii="Times New Roman" w:hAnsi="Times New Roman"/>
        </w:rPr>
        <w:t xml:space="preserve">Вісник Прикарпатського національного університету імені Василя Стефаника. Педагогіка. – 2013. – </w:t>
      </w:r>
      <w:r w:rsidRPr="002B08E1">
        <w:rPr>
          <w:rFonts w:ascii="Times New Roman" w:hAnsi="Times New Roman"/>
          <w:bCs/>
        </w:rPr>
        <w:t xml:space="preserve">Випуск </w:t>
      </w:r>
      <w:r w:rsidRPr="002B08E1">
        <w:rPr>
          <w:rFonts w:ascii="Times New Roman" w:hAnsi="Times New Roman"/>
          <w:bCs/>
          <w:lang w:val="en-US"/>
        </w:rPr>
        <w:t>L</w:t>
      </w:r>
      <w:r w:rsidRPr="002B08E1">
        <w:rPr>
          <w:rFonts w:ascii="Times New Roman" w:hAnsi="Times New Roman"/>
          <w:bCs/>
        </w:rPr>
        <w:t>. – С.3-8.</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Білавич Г. Діяльність Українського педагогічного товариства «Рідна школа» в ділянці позашкільної роботи з молоддю / Галина Білавич, Борис Савчук // Науковий вісник Чернівецького університету. Випуск 575. Педагогіка та психологія. – Чернівці. – 2011. – С. 1-17.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Білавич Г. Економічний націоналізм як ідеологія формування господарської культури особистості в Західній Україні на початку ХХ ст. / Галина Білавич  // Соціальна робота. Науковий вісник Ужгородського національного університету. Серія педагогіка. – Випуск 35. – Ужгород, 2015. –  С.27-30.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Білавич Г. Концепція господарського просвітництва західноукраїнського жіноцтва (початок ХХ ст.) / Галина Білавич // Проблеми підготовки сучасного вчителя : збірник наукових праць Уманського державного педагогічного університету імені Павла Тичини. – Умань : ФОП Жовтий О.О., 2013. – Випуск 8. – Частина 2. – С.237-244.</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Білавич Г. Навчально-методичний супровід виховання господарської культури особистості в Галичині на початку ХХ ст. / Галина Білавич, Уляна Борис // Молодь і ринок. – 2015. – №4 (123). – С. 85-89.</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Білавич Г. Розвиток позашкільної сільськогосподарської освіти в Західній Україні (1920-1930-ті рр.) / Тетяна Завгородня, Галина Білавич //  Соціальна робота. Науковий вісник Ужгородського національного університету. Серія педагогіка. – Випуск 33. – Ужгород, 2014. –  С.69-72.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Білавич Г. Товариство «Рідна школа» / Галина Білавич, Борис Савчук. – Івано-Франківськ: Лілея-НВ, 1999. – 208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spacing w:val="5"/>
          <w:w w:val="74"/>
        </w:rPr>
      </w:pPr>
      <w:r w:rsidRPr="002B08E1">
        <w:rPr>
          <w:rFonts w:ascii="Times New Roman" w:hAnsi="Times New Roman"/>
        </w:rPr>
        <w:t xml:space="preserve">Білавич Г. </w:t>
      </w:r>
      <w:r w:rsidRPr="002B08E1">
        <w:rPr>
          <w:rFonts w:ascii="Times New Roman" w:hAnsi="Times New Roman"/>
          <w:w w:val="74"/>
        </w:rPr>
        <w:t xml:space="preserve">Товариство «Сільський  </w:t>
      </w:r>
      <w:r w:rsidRPr="002B08E1">
        <w:rPr>
          <w:rFonts w:ascii="Times New Roman" w:hAnsi="Times New Roman"/>
          <w:spacing w:val="-1"/>
          <w:w w:val="74"/>
        </w:rPr>
        <w:t>господар» і розвиток на</w:t>
      </w:r>
      <w:r w:rsidRPr="002B08E1">
        <w:rPr>
          <w:rFonts w:ascii="Times New Roman" w:hAnsi="Times New Roman"/>
          <w:spacing w:val="-1"/>
          <w:w w:val="74"/>
        </w:rPr>
        <w:softHyphen/>
        <w:t xml:space="preserve">ціонального шкільництва </w:t>
      </w:r>
      <w:r w:rsidRPr="002B08E1">
        <w:rPr>
          <w:rFonts w:ascii="Times New Roman" w:hAnsi="Times New Roman"/>
          <w:spacing w:val="-4"/>
          <w:w w:val="74"/>
        </w:rPr>
        <w:t>в Галичині / Галина Білавич. Борис Савчук //</w:t>
      </w:r>
      <w:r w:rsidRPr="002B08E1">
        <w:rPr>
          <w:rFonts w:ascii="Times New Roman" w:hAnsi="Times New Roman"/>
          <w:spacing w:val="-1"/>
          <w:w w:val="74"/>
        </w:rPr>
        <w:t xml:space="preserve"> Вісник Прикарпатського університету. « </w:t>
      </w:r>
      <w:r w:rsidRPr="002B08E1">
        <w:rPr>
          <w:rFonts w:ascii="Times New Roman" w:hAnsi="Times New Roman"/>
          <w:spacing w:val="-2"/>
          <w:w w:val="74"/>
        </w:rPr>
        <w:t xml:space="preserve">Педагогіка. « Вип. 8. </w:t>
      </w:r>
      <w:r w:rsidRPr="002B08E1">
        <w:rPr>
          <w:rFonts w:ascii="Times New Roman" w:hAnsi="Times New Roman"/>
        </w:rPr>
        <w:t>–</w:t>
      </w:r>
      <w:r w:rsidRPr="002B08E1">
        <w:rPr>
          <w:rFonts w:ascii="Times New Roman" w:hAnsi="Times New Roman"/>
          <w:spacing w:val="5"/>
          <w:w w:val="74"/>
        </w:rPr>
        <w:t xml:space="preserve">2003. </w:t>
      </w:r>
      <w:r w:rsidRPr="002B08E1">
        <w:rPr>
          <w:rFonts w:ascii="Times New Roman" w:hAnsi="Times New Roman"/>
        </w:rPr>
        <w:t>–</w:t>
      </w:r>
      <w:r w:rsidRPr="002B08E1">
        <w:rPr>
          <w:rFonts w:ascii="Times New Roman" w:hAnsi="Times New Roman"/>
          <w:spacing w:val="5"/>
          <w:w w:val="74"/>
        </w:rPr>
        <w:t xml:space="preserve"> С.112-119. </w:t>
      </w:r>
    </w:p>
    <w:p w:rsidR="00D338FE" w:rsidRPr="002B08E1" w:rsidRDefault="00D338FE" w:rsidP="00D92A65">
      <w:pPr>
        <w:pStyle w:val="ListParagraph"/>
        <w:numPr>
          <w:ilvl w:val="0"/>
          <w:numId w:val="88"/>
        </w:numPr>
        <w:spacing w:after="0" w:line="240" w:lineRule="auto"/>
        <w:ind w:left="-142" w:firstLine="0"/>
        <w:jc w:val="both"/>
        <w:outlineLvl w:val="0"/>
        <w:rPr>
          <w:rFonts w:ascii="Times New Roman" w:hAnsi="Times New Roman"/>
          <w:bCs/>
        </w:rPr>
      </w:pPr>
      <w:r w:rsidRPr="002B08E1">
        <w:rPr>
          <w:rFonts w:ascii="Times New Roman" w:hAnsi="Times New Roman"/>
          <w:bCs/>
        </w:rPr>
        <w:t>Білавич Г. Українські освітні товариства в Західній Україні у 20</w:t>
      </w:r>
      <w:r w:rsidRPr="002B08E1">
        <w:rPr>
          <w:rFonts w:ascii="Times New Roman" w:hAnsi="Times New Roman"/>
        </w:rPr>
        <w:t>–</w:t>
      </w:r>
      <w:r w:rsidRPr="002B08E1">
        <w:rPr>
          <w:rFonts w:ascii="Times New Roman" w:hAnsi="Times New Roman"/>
          <w:bCs/>
        </w:rPr>
        <w:t xml:space="preserve">30 рр. ХХ ст. </w:t>
      </w:r>
      <w:r w:rsidRPr="002B08E1">
        <w:rPr>
          <w:rFonts w:ascii="Times New Roman" w:hAnsi="Times New Roman"/>
        </w:rPr>
        <w:t xml:space="preserve">/ Галина Білавич, Борис Савчук </w:t>
      </w:r>
      <w:r w:rsidRPr="002B08E1">
        <w:rPr>
          <w:rFonts w:ascii="Times New Roman" w:hAnsi="Times New Roman"/>
          <w:bCs/>
        </w:rPr>
        <w:t xml:space="preserve">// Молодь і ринок. – 2012. </w:t>
      </w:r>
      <w:r w:rsidRPr="002B08E1">
        <w:rPr>
          <w:rFonts w:ascii="Times New Roman" w:hAnsi="Times New Roman"/>
        </w:rPr>
        <w:t>–</w:t>
      </w:r>
      <w:r w:rsidRPr="002B08E1">
        <w:rPr>
          <w:rFonts w:ascii="Times New Roman" w:hAnsi="Times New Roman"/>
          <w:bCs/>
        </w:rPr>
        <w:t xml:space="preserve"> №7. – С.8-13.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Білавич Г. Форми позашкільного виховання господарської культури дітей та юнацтва в Західній Україні наприкінці ХІХ – на початку ХХ ст. / Галина Білавич // Психолого-педагогічні проблеми сільської школи. – 2014. – Випуск 49. – С.192-198.</w:t>
      </w:r>
    </w:p>
    <w:p w:rsidR="00D338FE" w:rsidRPr="002B08E1" w:rsidRDefault="00D338FE" w:rsidP="00D92A65">
      <w:pPr>
        <w:pStyle w:val="PlainText"/>
        <w:numPr>
          <w:ilvl w:val="0"/>
          <w:numId w:val="88"/>
        </w:numPr>
        <w:ind w:left="-142" w:firstLine="0"/>
        <w:jc w:val="both"/>
        <w:rPr>
          <w:rFonts w:ascii="Times New Roman" w:hAnsi="Times New Roman" w:cs="Times New Roman"/>
          <w:sz w:val="22"/>
          <w:szCs w:val="22"/>
        </w:rPr>
      </w:pPr>
      <w:r w:rsidRPr="002B08E1">
        <w:rPr>
          <w:rFonts w:ascii="Times New Roman" w:hAnsi="Times New Roman" w:cs="Times New Roman"/>
          <w:sz w:val="22"/>
          <w:szCs w:val="22"/>
        </w:rPr>
        <w:t>Боровський М. Сільсько-господарське шкільництво на західноукраїнських землях / Михайло Боровський. – Вінніпег, 1964. – 44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Броницький О.М. Господарська культура як фактор сучасного суспільного відтворення: автореф. дис... на здобуття наук. ступеня канд. екон. наук:  спец. 08.00.01 «Економічна теорія та історія економічної думки» / Олександр Миколайович Броницький ; Харків. нац. ун-т ім. В.Н. Каразіна. – Харків, 2007. – 19 с.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Будник О. Б. Господарське виховання школярів [Текст] : наук.-метод. посібник для вчителів, вихователів, студ. пед. ін-тів та ун-тів / О. Б. Будник ; АПН України, Прикарпатський ун-т ім. Василя Стефаника. – Івано-Франківськ : Плай, 1998. – 157 с. </w:t>
      </w:r>
    </w:p>
    <w:p w:rsidR="00D338FE" w:rsidRPr="002B08E1" w:rsidRDefault="00D338FE" w:rsidP="00D92A65">
      <w:pPr>
        <w:pStyle w:val="ListParagraph"/>
        <w:numPr>
          <w:ilvl w:val="0"/>
          <w:numId w:val="88"/>
        </w:numPr>
        <w:spacing w:after="120" w:line="240" w:lineRule="auto"/>
        <w:ind w:left="-142" w:firstLine="0"/>
        <w:jc w:val="both"/>
        <w:rPr>
          <w:rFonts w:ascii="Times New Roman" w:hAnsi="Times New Roman"/>
        </w:rPr>
      </w:pPr>
      <w:r w:rsidRPr="002B08E1">
        <w:rPr>
          <w:rFonts w:ascii="Times New Roman" w:hAnsi="Times New Roman"/>
        </w:rPr>
        <w:t>Будник О. Б. Як виховувати господарську культуру у дітей / Будник О.Б., Скульський Р. П. / за ред. чл.-кор. АПН України Скульського Р.П. – Івано-Франківськ, 1996. – 112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Василевич С.В. Формування та розвиток національної господарсько-економічної культури в умовах ринкової трансформації економіки України : автореф. дис. … канд. екон. наук: 08.01.01 :  спец. 08.00.01 «Економічна теорія та історія економічної думки» / Світлана Василівна Василевич ; Київський нац. економ. ун-т. – К., 2003. – 20 с.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Васьків М. Сільсько-Господарська Школа в Шибалині / Михайло Васьків // Бережанщина у спогадах емігрантів. – Тернопіль : Книжково-журнальне видавництво «Тернопіль», 1993. – С.367-369.</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Витайте! Відкрито другий Курс висшої народної осьвіти імени проф. Стоцького // Народний голос. – 1911. – Ч.5. – С.1-3.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Витанович І. Історія українського кооперативного руху / І. Витанович. – Нью-Йорк, 1964. – 624 с.</w:t>
      </w:r>
    </w:p>
    <w:p w:rsidR="00D338FE" w:rsidRPr="002B08E1" w:rsidRDefault="00D338FE" w:rsidP="00D92A65">
      <w:pPr>
        <w:pStyle w:val="ListParagraph"/>
        <w:numPr>
          <w:ilvl w:val="0"/>
          <w:numId w:val="88"/>
        </w:numPr>
        <w:shd w:val="clear" w:color="auto" w:fill="FFFFFF"/>
        <w:autoSpaceDE w:val="0"/>
        <w:autoSpaceDN w:val="0"/>
        <w:adjustRightInd w:val="0"/>
        <w:spacing w:after="0" w:line="240" w:lineRule="auto"/>
        <w:ind w:left="-142" w:firstLine="0"/>
        <w:jc w:val="both"/>
        <w:rPr>
          <w:rFonts w:ascii="Times New Roman" w:hAnsi="Times New Roman"/>
          <w:color w:val="000000"/>
        </w:rPr>
      </w:pPr>
      <w:r w:rsidRPr="002B08E1">
        <w:rPr>
          <w:rFonts w:ascii="Times New Roman" w:hAnsi="Times New Roman"/>
          <w:color w:val="000000"/>
        </w:rPr>
        <w:t>Вихрущ А. Трудова підготовка учнів</w:t>
      </w:r>
      <w:r w:rsidRPr="002B08E1">
        <w:rPr>
          <w:rFonts w:ascii="Times New Roman" w:hAnsi="Times New Roman"/>
          <w:iCs/>
          <w:color w:val="000000"/>
        </w:rPr>
        <w:t xml:space="preserve"> </w:t>
      </w:r>
      <w:r w:rsidRPr="002B08E1">
        <w:rPr>
          <w:rFonts w:ascii="Times New Roman" w:hAnsi="Times New Roman"/>
          <w:color w:val="000000"/>
        </w:rPr>
        <w:t xml:space="preserve">у загальноосвітніх школах України (XIX-початок XX століття) / Анатолій Вихрущ. </w:t>
      </w:r>
      <w:r w:rsidRPr="002B08E1">
        <w:rPr>
          <w:rFonts w:ascii="Times New Roman" w:hAnsi="Times New Roman"/>
        </w:rPr>
        <w:t>–</w:t>
      </w:r>
      <w:r w:rsidRPr="002B08E1">
        <w:rPr>
          <w:rFonts w:ascii="Times New Roman" w:hAnsi="Times New Roman"/>
          <w:color w:val="000000"/>
        </w:rPr>
        <w:t xml:space="preserve"> К., 1993. </w:t>
      </w:r>
      <w:r w:rsidRPr="002B08E1">
        <w:rPr>
          <w:rFonts w:ascii="Times New Roman" w:hAnsi="Times New Roman"/>
        </w:rPr>
        <w:t>–</w:t>
      </w:r>
      <w:r w:rsidRPr="002B08E1">
        <w:rPr>
          <w:rFonts w:ascii="Times New Roman" w:hAnsi="Times New Roman"/>
          <w:color w:val="000000"/>
        </w:rPr>
        <w:t xml:space="preserve"> 173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Візітів Ю. М.  Пластовий рух на Волині в міжвоєнний період [Текст] : автореф. дис... канд. іст. наук: 20.02.22 «Військова історія» / Візітів Юлія Миколаївна ; Національний ун-т «Львівська політехніка». – Львів, 2006. – 20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Волинський Союз Сільської Молоді // Волинський календар „Рільник” на 1936 рік. – Луцьк, 1936. – С. 60-62.</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Волошин А. І. Вибрані твори / Упорядкування, вступна стаття та примітки О. В. Мишанича / А.І. Волошин. – Ужгород: ВАТ Видавництво Закарпаття, 2002. – 528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Ворон А. Народнє шкільництво на Підкарпатті / Андрій Ворон // Рідна школа. – 1932. – 1 січня. – Рік І. – Ч.1.– С.5.</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В.О. Українська школа в Польщі / В.О. // Діло. – 1939. – 20 червня.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Вписи до господарсько-садівничої школи Т-ва «Просвіта» // Рідна школа. – 1928.  – 1 червня. – Ч.11. – С. 255.</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Вписи до державного рільничого ліцею з українською мовою навчання в Черниці // Рідна школа. – 1936. – 15 червня. – Ч.12. – С.193.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Вписи і вступні іспити до Львівських українських вищих і середніх професійних та загальноосвітніх шкіл на шк. рік 1943/44 // Львівські вісті. – 1943. – Ч. 139.</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Галущинський М. Кооперація і просвіта / М. Галущинський // Господарсько-кооперативний часопис. – Львів, 1927. – Ч. 1. – С. 1.</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Галущинський М. Одиниця і громада  / М. Галущинський. – Львів, 1921. – 23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spacing w:val="-6"/>
        </w:rPr>
        <w:t>Галущинський М. Позашкільна освіта / М. Галущинський. – Львів, 1927. –</w:t>
      </w:r>
      <w:r w:rsidRPr="002B08E1">
        <w:rPr>
          <w:rFonts w:ascii="Times New Roman" w:hAnsi="Times New Roman"/>
        </w:rPr>
        <w:t xml:space="preserve"> </w:t>
      </w:r>
      <w:r w:rsidRPr="002B08E1">
        <w:rPr>
          <w:rFonts w:ascii="Times New Roman" w:hAnsi="Times New Roman"/>
        </w:rPr>
        <w:br/>
        <w:t>45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Герасмович І. За здоровля й силу нації / Іван Герасимович // Рідна Школа. – 1934. – 15 листопада. – Рік ІІІ. – Ч.22. – С. 324-325.</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Герасимович І. Кілька думок про виклади і відчити для селян / І. Герасимович // Промінь. – 1907. – Ч.1. – С.11.</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Герасимович І. Подрібний розклад праці українського народного вчительства по громадах, одобрений краєвим з’їздом повітових комісій «Вільної організації українського вчительства на Буковині» дня 21 і 22 листопада 1908 р. в Чернівцях / Іван Герасимович. – Чернівці : З друк. Товариства «Руська Рада», 1909. – 24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Гіптерс З. Економічна освіта молоді в Галичині XIX – першої половини XX століть : теорія, досвід, персоналії / Зінаїда Гіптерс. – Львів : ЛБІ НБУ, 2006. – 220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Гірняк К. Лісова школа в Білокриниці б. Кремянця / К. Гірняк // Літопис Волині. – 1962. – Ч.6. – С.25-28.</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Гоммонай В. В. Школа та освіта Закарпаття / В. В. Гоммонай, В. В. Росул, М. І. Талапканич. – Ужгород : Госпрозрахунк. ред.-видав. відділ Закарпат. комітету у справах преси та інформації, 1997. – 248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Гончаренко С. Український педагогічний словник / Семен Гончаренко. – К. : Либідь, 1997. – 206 с.</w:t>
      </w:r>
    </w:p>
    <w:p w:rsidR="00D338FE" w:rsidRPr="002B08E1" w:rsidRDefault="00D338FE" w:rsidP="00D92A65">
      <w:pPr>
        <w:pStyle w:val="ListParagraph"/>
        <w:numPr>
          <w:ilvl w:val="0"/>
          <w:numId w:val="88"/>
        </w:numPr>
        <w:tabs>
          <w:tab w:val="left" w:pos="840"/>
        </w:tabs>
        <w:spacing w:after="0" w:line="240" w:lineRule="auto"/>
        <w:ind w:left="-142" w:firstLine="0"/>
        <w:jc w:val="both"/>
        <w:rPr>
          <w:rFonts w:ascii="Times New Roman" w:hAnsi="Times New Roman"/>
        </w:rPr>
      </w:pPr>
      <w:r w:rsidRPr="002B08E1">
        <w:rPr>
          <w:rFonts w:ascii="Times New Roman" w:hAnsi="Times New Roman"/>
        </w:rPr>
        <w:t xml:space="preserve">Джаман Т.В. Розвиток народної освіти на Волині (XVIII-XIX ст.): Автореф. дис... канд. пед. наук: 13.00.01 «Загальна педагогіка та історія педагогіки» / Т.В. Джаман; Терноп. держ. пед. ун-т ім. В.Гнатюка. – Тернопіль, 1999. – 20 с.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Дитяча праця: попит і пропозиція. </w:t>
      </w:r>
      <w:r w:rsidRPr="002B08E1">
        <w:rPr>
          <w:rFonts w:ascii="Times New Roman" w:hAnsi="Times New Roman"/>
          <w:color w:val="000000"/>
          <w:spacing w:val="1"/>
        </w:rPr>
        <w:t xml:space="preserve">[Електронний ресурс]. – Режим доступу // </w:t>
      </w:r>
      <w:r w:rsidRPr="002B08E1">
        <w:rPr>
          <w:rFonts w:ascii="Times New Roman" w:hAnsi="Times New Roman"/>
        </w:rPr>
        <w:t>gazeta.dt.ua/.../dityacha-pracya-popit-i-propoziciya-_.html</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Дитяча праця: проблема та її вирішення - Державна служба ...</w:t>
      </w:r>
      <w:r w:rsidRPr="002B08E1">
        <w:rPr>
          <w:rFonts w:ascii="Times New Roman" w:hAnsi="Times New Roman"/>
          <w:color w:val="000000"/>
          <w:spacing w:val="1"/>
        </w:rPr>
        <w:t xml:space="preserve"> [Електронний ресурс]. – Режим доступу // </w:t>
      </w:r>
      <w:r w:rsidRPr="002B08E1">
        <w:rPr>
          <w:rFonts w:ascii="Times New Roman" w:hAnsi="Times New Roman"/>
        </w:rPr>
        <w:t>www.dcz.gov.ua/cri/control/uk/publish/article?art.</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Долганов П.С. Український економічний націоналізм на західноукраїнських землях: 1919-1939 рр. : Дисертація  дис ... канд. іст. наук: 07.00.01 «Історія України» / Петро Сергійович Долганов ; Волин. нац. ун-т ім. Лесі Українки. – Луцьк, 2010. – 249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Доманицький В. Курси хліборобства для навчителів народних шкіл / Віктор Доманицький //   Сільський господар. – Київ. – 1918. – 1-15 вересня. –  Ч.5-6. –С. 29-30.</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Доріст і його організація // Шлях виховання й навчання. – 1936. – Ч.1. – Квітень-травень-червень. – Друга книжка. – С. 115-116.</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Дуда Н. М. Трудові традиції українців Карпат кінця XIX – початку XX століть: автореф. дис... на здобуття наук. ступеня канд. іст. наук : 07.00.05 «Етнологія» / Дуда Наталія Михайлівна ; Інститут українознавства НАН України ім. І. Крип’якевича. – Львів, 1998. – 21с. </w:t>
      </w:r>
    </w:p>
    <w:p w:rsidR="00D338FE" w:rsidRPr="002B08E1" w:rsidRDefault="00D338FE" w:rsidP="00D92A65">
      <w:pPr>
        <w:pStyle w:val="PlainText"/>
        <w:numPr>
          <w:ilvl w:val="0"/>
          <w:numId w:val="88"/>
        </w:numPr>
        <w:ind w:left="-142" w:firstLine="0"/>
        <w:jc w:val="both"/>
        <w:rPr>
          <w:rFonts w:ascii="Times New Roman" w:hAnsi="Times New Roman" w:cs="Times New Roman"/>
          <w:sz w:val="22"/>
          <w:szCs w:val="22"/>
        </w:rPr>
      </w:pPr>
      <w:r w:rsidRPr="002B08E1">
        <w:rPr>
          <w:rFonts w:ascii="Times New Roman" w:hAnsi="Times New Roman" w:cs="Times New Roman"/>
          <w:sz w:val="22"/>
          <w:szCs w:val="22"/>
        </w:rPr>
        <w:t xml:space="preserve">Енциклопедія українознавства. Загальна частина. Перевидання в Україні. – Т.1–3. – К., 1994, 1995. – 1230 с.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Енциклопедія Українознавства в 10 т. / Гол. ред. В. Кубійович. –  Париж; Нью-Йорк: Молоде Життя, 1954–1989. – Т. 10. –  С. 3632–3643.</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color w:val="000000"/>
        </w:rPr>
      </w:pPr>
      <w:r w:rsidRPr="002B08E1">
        <w:rPr>
          <w:rFonts w:ascii="Times New Roman" w:hAnsi="Times New Roman"/>
          <w:color w:val="000000"/>
        </w:rPr>
        <w:t xml:space="preserve">Животко А. П. Історія української преси / Упоряд., авт. іст.-біогр. нарису та приміт. М. С. Тимошик / А.П. Животко. </w:t>
      </w:r>
      <w:r w:rsidRPr="002B08E1">
        <w:rPr>
          <w:rFonts w:ascii="Times New Roman" w:hAnsi="Times New Roman"/>
        </w:rPr>
        <w:t>–</w:t>
      </w:r>
      <w:r w:rsidRPr="002B08E1">
        <w:rPr>
          <w:rFonts w:ascii="Times New Roman" w:hAnsi="Times New Roman"/>
          <w:color w:val="000000"/>
        </w:rPr>
        <w:t xml:space="preserve"> К. : Наша культура і наука, 1999. </w:t>
      </w:r>
      <w:r w:rsidRPr="002B08E1">
        <w:rPr>
          <w:rFonts w:ascii="Times New Roman" w:hAnsi="Times New Roman"/>
        </w:rPr>
        <w:t>–</w:t>
      </w:r>
      <w:r w:rsidRPr="002B08E1">
        <w:rPr>
          <w:rFonts w:ascii="Times New Roman" w:hAnsi="Times New Roman"/>
          <w:color w:val="000000"/>
        </w:rPr>
        <w:t xml:space="preserve"> 368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spacing w:val="-4"/>
        </w:rPr>
        <w:t>Жук А. Діточі кооперативи при школах на українських землях в Польщі /</w:t>
      </w:r>
      <w:r w:rsidRPr="002B08E1">
        <w:rPr>
          <w:rFonts w:ascii="Times New Roman" w:hAnsi="Times New Roman"/>
          <w:spacing w:val="-4"/>
        </w:rPr>
        <w:br/>
      </w:r>
      <w:r w:rsidRPr="002B08E1">
        <w:rPr>
          <w:rFonts w:ascii="Times New Roman" w:hAnsi="Times New Roman"/>
        </w:rPr>
        <w:t xml:space="preserve">А. Жук // Господарсько-кооперативний часопис. – Львів, 1933. – Ч. 23. – </w:t>
      </w:r>
      <w:r w:rsidRPr="002B08E1">
        <w:rPr>
          <w:rFonts w:ascii="Times New Roman" w:hAnsi="Times New Roman"/>
        </w:rPr>
        <w:br/>
        <w:t>С. 4.</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Завгородня Т. Дидактична думка в Галичині (1919 – 1939 роки) / </w:t>
      </w:r>
      <w:r w:rsidRPr="002B08E1">
        <w:rPr>
          <w:rFonts w:ascii="Times New Roman" w:hAnsi="Times New Roman"/>
        </w:rPr>
        <w:br/>
        <w:t>Тетяна Завгородня. – Івано-Франківськ : Плай, 1998. – 167 с.</w:t>
      </w:r>
    </w:p>
    <w:p w:rsidR="00D338FE" w:rsidRPr="002B08E1" w:rsidRDefault="00D338FE" w:rsidP="00D92A65">
      <w:pPr>
        <w:pStyle w:val="BodyText"/>
        <w:widowControl w:val="0"/>
        <w:numPr>
          <w:ilvl w:val="0"/>
          <w:numId w:val="88"/>
        </w:numPr>
        <w:spacing w:after="0"/>
        <w:ind w:left="-142" w:firstLine="0"/>
        <w:jc w:val="both"/>
        <w:rPr>
          <w:sz w:val="22"/>
          <w:szCs w:val="22"/>
        </w:rPr>
      </w:pPr>
      <w:r w:rsidRPr="002B08E1">
        <w:rPr>
          <w:sz w:val="22"/>
          <w:szCs w:val="22"/>
        </w:rPr>
        <w:t>Зайшлий Я. За одноцілу програму Хліборобського Вишколу Молоді / Я. Зайшлий // Хліборобська Молодь. – Львів, 1936. – Ч. 1. – С. 4–5.</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Закон України  «Про сільськогосподарську дорадчу діяльність» // Відомості Верховної Ради України. – 2004. – № 38. – С. 460-470.</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Заочний курс домашнього господарства // Шлях виховання й навчання. – 1932. – YІ-ий річник. – Липень-серпень-вересень. – Третя  книжка. – С.62–63. </w:t>
      </w:r>
    </w:p>
    <w:p w:rsidR="00D338FE" w:rsidRPr="002B08E1" w:rsidRDefault="00D338FE" w:rsidP="00D92A65">
      <w:pPr>
        <w:pStyle w:val="PlainText"/>
        <w:numPr>
          <w:ilvl w:val="0"/>
          <w:numId w:val="88"/>
        </w:numPr>
        <w:ind w:left="-142" w:firstLine="0"/>
        <w:jc w:val="both"/>
        <w:rPr>
          <w:rFonts w:ascii="Times New Roman" w:hAnsi="Times New Roman" w:cs="Times New Roman"/>
          <w:sz w:val="22"/>
          <w:szCs w:val="22"/>
        </w:rPr>
      </w:pPr>
      <w:r w:rsidRPr="002B08E1">
        <w:rPr>
          <w:rFonts w:ascii="Times New Roman" w:hAnsi="Times New Roman" w:cs="Times New Roman"/>
          <w:sz w:val="22"/>
          <w:szCs w:val="22"/>
        </w:rPr>
        <w:t xml:space="preserve">Звідомлення головної управи Р.Ш. за час від 1 вересня 1936 до 31 серпня </w:t>
      </w:r>
      <w:r w:rsidRPr="002B08E1">
        <w:rPr>
          <w:rFonts w:ascii="Times New Roman" w:hAnsi="Times New Roman" w:cs="Times New Roman"/>
          <w:sz w:val="22"/>
          <w:szCs w:val="22"/>
        </w:rPr>
        <w:br/>
        <w:t>1937 р. // Рідна школа. – Львів, 1937. – Ч. 23–24. – С. 347–384.</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Звідомлення Головної Управи Рідної Школи за час від 1 вересня 1937 р. до 31 серпня 1938 // Рідна Школа. – 1938. – С.23–24. – С.367–478 </w:t>
      </w:r>
    </w:p>
    <w:p w:rsidR="00D338FE" w:rsidRPr="002B08E1" w:rsidRDefault="00D338FE" w:rsidP="00D92A65">
      <w:pPr>
        <w:pStyle w:val="PlainText"/>
        <w:numPr>
          <w:ilvl w:val="0"/>
          <w:numId w:val="88"/>
        </w:numPr>
        <w:ind w:left="-142" w:firstLine="0"/>
        <w:jc w:val="both"/>
        <w:rPr>
          <w:rFonts w:ascii="Times New Roman" w:hAnsi="Times New Roman" w:cs="Times New Roman"/>
          <w:sz w:val="22"/>
          <w:szCs w:val="22"/>
        </w:rPr>
      </w:pPr>
      <w:r w:rsidRPr="002B08E1">
        <w:rPr>
          <w:rFonts w:ascii="Times New Roman" w:hAnsi="Times New Roman" w:cs="Times New Roman"/>
          <w:sz w:val="22"/>
          <w:szCs w:val="22"/>
        </w:rPr>
        <w:t>Звідомлення з діяльности Ревізійного союзу українських кооператив за час від 1.I.1927–30.VI.1928 // Західно-українська кооперація в 1927 році : звідомлення РСУК – загальний огляд і статистика союзних кооперативів. – Львів, 1929. – 22 с.</w:t>
      </w:r>
    </w:p>
    <w:p w:rsidR="00D338FE" w:rsidRPr="002B08E1" w:rsidRDefault="00D338FE" w:rsidP="00D92A65">
      <w:pPr>
        <w:pStyle w:val="PlainText"/>
        <w:numPr>
          <w:ilvl w:val="0"/>
          <w:numId w:val="88"/>
        </w:numPr>
        <w:ind w:left="-142" w:firstLine="0"/>
        <w:jc w:val="both"/>
        <w:rPr>
          <w:rFonts w:ascii="Times New Roman" w:hAnsi="Times New Roman" w:cs="Times New Roman"/>
          <w:sz w:val="22"/>
          <w:szCs w:val="22"/>
        </w:rPr>
      </w:pPr>
      <w:r w:rsidRPr="002B08E1">
        <w:rPr>
          <w:rFonts w:ascii="Times New Roman" w:hAnsi="Times New Roman" w:cs="Times New Roman"/>
          <w:sz w:val="22"/>
          <w:szCs w:val="22"/>
        </w:rPr>
        <w:t>Звідомлення з діяльности Ревізійного союзу українських кооператив за час від 1.1.1938 до 31.ХІІ.1938 р. // Господарсько-кооперативний часопис. – Львів, 1939. – Ч. 22–23. – С. 3–57.</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Звідомлення з праці Краєвого господарського товариства «Сільський господар» за 1931 р. – Львів, 1932. – 21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Звідомлення з праці секції господарського вишколу ХВМ (повністю) при кружку «С Г» в Підберізці // Сільський господар. –1934. – 15 травня. – Ч.10. – С. 158.</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Звіт з діяльности товариства «Рідна Школа» за час від 21 травня 1929 р. до 31 серпня 1930 р. – Львів, 1931. – 39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Звіт з діяльності товариства «Жіноча громада» на Буковині за рр. 1906 до 1912. – Чернівці, 1913. – 19 с.</w:t>
      </w:r>
    </w:p>
    <w:p w:rsidR="00D338FE" w:rsidRPr="002B08E1" w:rsidRDefault="00D338FE" w:rsidP="00D92A65">
      <w:pPr>
        <w:pStyle w:val="PlainText"/>
        <w:numPr>
          <w:ilvl w:val="0"/>
          <w:numId w:val="88"/>
        </w:numPr>
        <w:ind w:left="-142" w:firstLine="0"/>
        <w:jc w:val="both"/>
        <w:rPr>
          <w:rFonts w:ascii="Times New Roman" w:hAnsi="Times New Roman" w:cs="Times New Roman"/>
          <w:sz w:val="22"/>
          <w:szCs w:val="22"/>
        </w:rPr>
      </w:pPr>
      <w:r w:rsidRPr="002B08E1">
        <w:rPr>
          <w:rFonts w:ascii="Times New Roman" w:hAnsi="Times New Roman" w:cs="Times New Roman"/>
          <w:sz w:val="22"/>
          <w:szCs w:val="22"/>
        </w:rPr>
        <w:t>Звіт Сільськогосподаського Краєвого Товариства «Сільський господар» з діяльности за 1928 рік. – Львів : Сільський господар, 1929. – 58 с.</w:t>
      </w:r>
    </w:p>
    <w:p w:rsidR="00D338FE" w:rsidRPr="002B08E1" w:rsidRDefault="00D338FE" w:rsidP="00D92A65">
      <w:pPr>
        <w:pStyle w:val="PlainText"/>
        <w:numPr>
          <w:ilvl w:val="0"/>
          <w:numId w:val="88"/>
        </w:numPr>
        <w:ind w:left="-142" w:firstLine="0"/>
        <w:jc w:val="both"/>
        <w:rPr>
          <w:rFonts w:ascii="Times New Roman" w:hAnsi="Times New Roman" w:cs="Times New Roman"/>
          <w:sz w:val="22"/>
          <w:szCs w:val="22"/>
        </w:rPr>
      </w:pPr>
      <w:r w:rsidRPr="002B08E1">
        <w:rPr>
          <w:rFonts w:ascii="Times New Roman" w:hAnsi="Times New Roman" w:cs="Times New Roman"/>
          <w:sz w:val="22"/>
          <w:szCs w:val="22"/>
        </w:rPr>
        <w:t>Звіт Сільськогосподаського Краєвого Товариства «Сільський господар» з діяльности за 1938 рік. – Львів : Сільський господар, 1939. – 82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Зелений П. Вступайте до хліборобських шкіл / П. Зелений // Хліборобська Молодь. – Львів, 1935. – Ч. 9. – С. 136–137.</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Злупко С. М. На чатах рідної землі: Євген Храпливий - учений, організатор, патріот / С. М. Злупко. – Л. : Львів. нац. ун-т ім. І.Франка, 1999. – 283 c.</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Зуляк І. С. Діяльність «Просвіти» у Західній Україні в міжвоєнний період (1919 – 1939) / Іван Зуляк. – Тернопіль : Воля, 2005. – 946 с.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Енциклопедія освіти / Акад . пед. наук України: гол. ред. В.Г. Кремень. – К.: Юрінком Інтер, 2008. – 1037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color w:val="000000"/>
        </w:rPr>
      </w:pPr>
      <w:r w:rsidRPr="002B08E1">
        <w:rPr>
          <w:rFonts w:ascii="Times New Roman" w:hAnsi="Times New Roman"/>
          <w:color w:val="000000"/>
        </w:rPr>
        <w:t xml:space="preserve">Калинович В. Наша молодь в переломній добі </w:t>
      </w:r>
      <w:r w:rsidRPr="002B08E1">
        <w:rPr>
          <w:rFonts w:ascii="Times New Roman" w:hAnsi="Times New Roman"/>
        </w:rPr>
        <w:t>/ В. Калинович</w:t>
      </w:r>
      <w:r w:rsidRPr="002B08E1">
        <w:rPr>
          <w:rFonts w:ascii="Times New Roman" w:hAnsi="Times New Roman"/>
          <w:color w:val="000000"/>
        </w:rPr>
        <w:t>. – Львів, 1926.– 94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Калинович В. Організація доросту при Кружках Р.Ш. / В. Калинович  // Рідна школа. – 1937. – 1 листопада. – Ч.21. – Річник YІ. – С.311–312; 15 листопада. – Ч.22. – Річник YІ. – С.324–328.</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Калинович В.Правові і статутові вказівки при організації гуртків доросту Р.Ш. / В. Калинович // Рідна школа. – 1937. – 15 лютого. – Ч.4. – Річник YІ.–С.60–61.</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Калініченко Н. Трудова підготовка учнів сільської школи. Друга половина ХІХ–ХХ століття: монографія / Н.А.Калініченко. – Кіровоград: Імекс–ЛТД, 2007. – 744 с.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Карбулицький І. Сумерк українського шкільництва на Буковині / Ілярій Карбулицький // Рідна школа. – 1932. – 1 січня. – Рік І. – Ч.1.– С.4–5.</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Каплистий М. Хліборобський Вишкіл Молоді / Макар Каплистий //  Крайове господарське товариство «Сільський господар» у Львові. 1899–1944. – Нью-Йорк, 1970. – С. 115–125.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Качор А. Українська молочарська кооперація в Західній Україні / Андрій Качор. – Мюнхен, 1927. – 385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Кисілевська О. Як вести жіночі й дівочі гуртки по селах / Олена Кисілевська // Жіноча Доля. – 1926. – листопад. – Ч.11. – С.13–14.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Коберський К. Буквар кооперації. Для вжитку самоосвітників, кооперативних курсів і вишколу хліборобської молоді / Карло  Коберський. – Львів: Бібліотека Ревізійного Союзу Українских Кооператив, 1939. – Ч.80. – 160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Кобилянська Л.І. Становлення і розвиток українських народних шкіл на Буковині (70–ті рр. </w:t>
      </w:r>
      <w:r w:rsidRPr="002B08E1">
        <w:rPr>
          <w:rFonts w:ascii="Times New Roman" w:hAnsi="Times New Roman"/>
          <w:lang w:val="en-US"/>
        </w:rPr>
        <w:t>Y</w:t>
      </w:r>
      <w:r w:rsidRPr="002B08E1">
        <w:rPr>
          <w:rFonts w:ascii="Times New Roman" w:hAnsi="Times New Roman"/>
        </w:rPr>
        <w:t>ІІІ – початок ХХ ст.) : Автореф. дис.. на здобуття наук. ступеня  канд. пед.. наук: 13.00.01 «Загальна педагогіка та історія педагогіки» / Лілія Іванівна Кобилянська; Прикарпат. ун-т ім. В.Стефаника. – Івано-Франківськ, 1998. – 17 c.</w:t>
      </w:r>
    </w:p>
    <w:p w:rsidR="00D338FE" w:rsidRPr="002B08E1" w:rsidRDefault="00D338FE" w:rsidP="00D92A65">
      <w:pPr>
        <w:pStyle w:val="ListParagraph"/>
        <w:numPr>
          <w:ilvl w:val="0"/>
          <w:numId w:val="88"/>
        </w:numPr>
        <w:shd w:val="clear" w:color="auto" w:fill="FFFFFF"/>
        <w:autoSpaceDE w:val="0"/>
        <w:autoSpaceDN w:val="0"/>
        <w:adjustRightInd w:val="0"/>
        <w:spacing w:after="0" w:line="240" w:lineRule="auto"/>
        <w:ind w:left="-142" w:firstLine="0"/>
        <w:jc w:val="both"/>
        <w:rPr>
          <w:rFonts w:ascii="Times New Roman" w:hAnsi="Times New Roman"/>
          <w:color w:val="000000"/>
        </w:rPr>
      </w:pPr>
      <w:r w:rsidRPr="002B08E1">
        <w:rPr>
          <w:rFonts w:ascii="Times New Roman" w:hAnsi="Times New Roman"/>
          <w:color w:val="000000"/>
        </w:rPr>
        <w:t>Когут Т.  Практичні праці в  світлі нових програмів / Т. Когут // Методика і шкільна практика. – 1934. – С.55–59.</w:t>
      </w:r>
    </w:p>
    <w:p w:rsidR="00D338FE" w:rsidRPr="002B08E1" w:rsidRDefault="00D338FE" w:rsidP="00D92A65">
      <w:pPr>
        <w:pStyle w:val="ListParagraph"/>
        <w:numPr>
          <w:ilvl w:val="0"/>
          <w:numId w:val="88"/>
        </w:numPr>
        <w:shd w:val="clear" w:color="auto" w:fill="FFFFFF"/>
        <w:autoSpaceDE w:val="0"/>
        <w:autoSpaceDN w:val="0"/>
        <w:adjustRightInd w:val="0"/>
        <w:spacing w:after="0" w:line="240" w:lineRule="auto"/>
        <w:ind w:left="-142" w:firstLine="0"/>
        <w:jc w:val="both"/>
        <w:rPr>
          <w:rFonts w:ascii="Times New Roman" w:hAnsi="Times New Roman"/>
        </w:rPr>
      </w:pPr>
      <w:r w:rsidRPr="002B08E1">
        <w:rPr>
          <w:rFonts w:ascii="Times New Roman" w:hAnsi="Times New Roman"/>
        </w:rPr>
        <w:t xml:space="preserve">Кононенко Х. Чому жіноцтво має гуртуватись в “Сільськім Господарі“? / Христя Кононенко // Ілюстрований календар-альманах “Жіночої Долі“ на рік 1938. – Коломия, 1937. – С. 21–24. </w:t>
      </w:r>
    </w:p>
    <w:p w:rsidR="00D338FE" w:rsidRPr="002B08E1" w:rsidRDefault="00D338FE" w:rsidP="00D92A65">
      <w:pPr>
        <w:pStyle w:val="ListParagraph"/>
        <w:numPr>
          <w:ilvl w:val="0"/>
          <w:numId w:val="88"/>
        </w:numPr>
        <w:shd w:val="clear" w:color="auto" w:fill="FFFFFF"/>
        <w:autoSpaceDE w:val="0"/>
        <w:autoSpaceDN w:val="0"/>
        <w:adjustRightInd w:val="0"/>
        <w:spacing w:after="0" w:line="240" w:lineRule="auto"/>
        <w:ind w:left="-142" w:firstLine="0"/>
        <w:jc w:val="both"/>
        <w:rPr>
          <w:rFonts w:ascii="Times New Roman" w:hAnsi="Times New Roman"/>
        </w:rPr>
      </w:pPr>
      <w:r w:rsidRPr="002B08E1">
        <w:rPr>
          <w:rFonts w:ascii="Times New Roman" w:hAnsi="Times New Roman"/>
          <w:color w:val="000000"/>
        </w:rPr>
        <w:t xml:space="preserve">Коренець Д. Кооперація в школі </w:t>
      </w:r>
      <w:r w:rsidRPr="002B08E1">
        <w:rPr>
          <w:rFonts w:ascii="Times New Roman" w:hAnsi="Times New Roman"/>
        </w:rPr>
        <w:t xml:space="preserve">/ Денис Коренець </w:t>
      </w:r>
      <w:r w:rsidRPr="002B08E1">
        <w:rPr>
          <w:rFonts w:ascii="Times New Roman" w:hAnsi="Times New Roman"/>
          <w:color w:val="000000"/>
        </w:rPr>
        <w:t>// Учительське слово. – 1921. – Ч.1. – С.4.</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Кордуба М. Народна читанка / Мирон Кордуба. – Чернівці : З друк. Тов. «Руська Рада», 1909. – 32 с.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Крушельницька М. Про фахову освіту жіноцтва / Марія Крушельницька // Наш світ. Альманах “Жіночої Долі“ з додатком калєндаря на рік 1928/29. – Коломия, 1927. – С. 70–77.</w:t>
      </w:r>
    </w:p>
    <w:p w:rsidR="00D338FE" w:rsidRPr="002B08E1" w:rsidRDefault="00D338FE" w:rsidP="00D92A65">
      <w:pPr>
        <w:pStyle w:val="ListParagraph"/>
        <w:numPr>
          <w:ilvl w:val="0"/>
          <w:numId w:val="88"/>
        </w:numPr>
        <w:spacing w:after="0" w:line="240" w:lineRule="auto"/>
        <w:ind w:left="-142" w:firstLine="0"/>
        <w:jc w:val="both"/>
        <w:outlineLvl w:val="0"/>
        <w:rPr>
          <w:rFonts w:ascii="Times New Roman" w:hAnsi="Times New Roman"/>
        </w:rPr>
      </w:pPr>
      <w:r w:rsidRPr="002B08E1">
        <w:rPr>
          <w:rFonts w:ascii="Times New Roman" w:hAnsi="Times New Roman"/>
        </w:rPr>
        <w:t>Кубійович В. Українці в генеральній губернії 1939–1941 : Історія українського Центрального Комітету / В. Кубійович; Вст. ст. М. Денисюка; Передм. авт. – Чікаго : Вид-во М.Денисюка, 1975. – 663 с.</w:t>
      </w:r>
    </w:p>
    <w:p w:rsidR="00D338FE" w:rsidRPr="002B08E1" w:rsidRDefault="00D338FE" w:rsidP="00D92A65">
      <w:pPr>
        <w:pStyle w:val="ListParagraph"/>
        <w:numPr>
          <w:ilvl w:val="0"/>
          <w:numId w:val="88"/>
        </w:numPr>
        <w:shd w:val="clear" w:color="auto" w:fill="FFFFFF"/>
        <w:autoSpaceDE w:val="0"/>
        <w:autoSpaceDN w:val="0"/>
        <w:adjustRightInd w:val="0"/>
        <w:spacing w:after="0" w:line="240" w:lineRule="auto"/>
        <w:ind w:left="-142" w:firstLine="0"/>
        <w:jc w:val="both"/>
        <w:rPr>
          <w:rFonts w:ascii="Times New Roman" w:hAnsi="Times New Roman"/>
        </w:rPr>
      </w:pPr>
      <w:r w:rsidRPr="002B08E1">
        <w:rPr>
          <w:rFonts w:ascii="Times New Roman" w:hAnsi="Times New Roman"/>
          <w:color w:val="000000"/>
        </w:rPr>
        <w:t>Кузьмів Я. Навчання ручних робіт у народній школі / Я. Кузьмів // Шлях виховання й навчання. – 1932. – Ч.2. – С.85–90.</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Курляк І. Класична освіта на західноукраїнських землях (XIX – перша половина XX ст.), історико-педагогічний аспект / Ірина Курляк. – Тернопіль : Підручники і посібники, 2000. – 328 с.</w:t>
      </w:r>
    </w:p>
    <w:p w:rsidR="00D338FE" w:rsidRPr="002B08E1" w:rsidRDefault="00D338FE" w:rsidP="00D92A65">
      <w:pPr>
        <w:pStyle w:val="BodyText"/>
        <w:widowControl w:val="0"/>
        <w:numPr>
          <w:ilvl w:val="0"/>
          <w:numId w:val="88"/>
        </w:numPr>
        <w:tabs>
          <w:tab w:val="left" w:pos="540"/>
        </w:tabs>
        <w:spacing w:after="0"/>
        <w:ind w:left="-142" w:firstLine="0"/>
        <w:jc w:val="both"/>
        <w:rPr>
          <w:sz w:val="22"/>
          <w:szCs w:val="22"/>
        </w:rPr>
      </w:pPr>
      <w:r w:rsidRPr="002B08E1">
        <w:rPr>
          <w:sz w:val="22"/>
          <w:szCs w:val="22"/>
        </w:rPr>
        <w:t xml:space="preserve">Левандовська І. З. Діяльність ВССМ / WZMW по трудовому вихованню і професійній підготовці молоді Волині та Рівненщини / Ірина Левандовська // Молодіжний рух України: історія та сучасність : зб. матеріалів IV Світового Конгресу українських молодіжних організацій, Київ, 22–23 серпня 1998 р. / Український національний комітет молодіжних організацій. Український інститут соціальних досліджень ; за заг. ред. В. А. Головенько. – Київ, 1998. – С. 25–31.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Лісові чорти, їх життя і буття // Молоде Життя. – Львів, 1924. – № 1. – С. 14–15.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Ліщинський К. Малі коператори / Кость Ліщинський // Рідна Школа. – 1933. – 1 серпня. – Рік ІІ. – Ч.15.– С. 239.</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Лубкович Н.З. Громадська і наукова діяльність Євгена Храпливого : автореф. дис. на здобуття наук. ступеня канд. іст. наук: 07.00.01 «Історія України»  / Лубкович Наталія Зіновіївна ; Тернопіл. націонал. ун-т ім. В. Гнатюка. – Тернопіль, 2012. – 21 с.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Малинівський Д. Навчання географії в народній школі. Третій відділ / Д. Малинівський // Шлях виховання й навчання. – 1932. – </w:t>
      </w:r>
      <w:r w:rsidRPr="002B08E1">
        <w:rPr>
          <w:rFonts w:ascii="Times New Roman" w:hAnsi="Times New Roman"/>
          <w:lang w:val="en-US"/>
        </w:rPr>
        <w:t>Y</w:t>
      </w:r>
      <w:r w:rsidRPr="002B08E1">
        <w:rPr>
          <w:rFonts w:ascii="Times New Roman" w:hAnsi="Times New Roman"/>
        </w:rPr>
        <w:t xml:space="preserve">І–ий річник. – Липень-серпень-вересень. – Третя  книжка. – С.1–23.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Малицька К. Наші дівчата в наших школах. Звіт шкіл Руського Товариства Педагогічного у Львові / Костянтина Малицька. – Львів, 1910. – 40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Мартинюк М. Кооператива в школі / Микола Мартиюк // Рідна школа. – 1937. – 1 вересня. – Ч.17. – Річник YІ. – С.243–244.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Молодь до професійних шкіл // Господарсько-кооперативний часопис. – 1942. – Ч. 3. – С. 4.</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Молодь і кооперація // Młoda Wieś = Молоде Село. – </w:t>
      </w:r>
      <w:r w:rsidRPr="002B08E1">
        <w:rPr>
          <w:rFonts w:ascii="Times New Roman" w:hAnsi="Times New Roman"/>
          <w:caps/>
        </w:rPr>
        <w:t>ł</w:t>
      </w:r>
      <w:r w:rsidRPr="002B08E1">
        <w:rPr>
          <w:rFonts w:ascii="Times New Roman" w:hAnsi="Times New Roman"/>
        </w:rPr>
        <w:t xml:space="preserve">uck, 1935. – № 22. – С. 13–14.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Молодь і Товариство Пречистої Діви Марії // Католицька Акція. – Львів, 1934. – Ч. 2. – С. 38.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Навчання кооперації в школах Рідної Школи // Рідна школа. – 1939. – 15 липня. – Рік YІІІ. – Ч.13-14.-С.219-222.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Народнє шкільництво на Підкарпатській Україні // Рідна школа. – 1933. – 15 березня. – Рік ІІ. – Ч.6.–С.63</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Нагачевська З. Педагогічна думка і просвітництво в жіночому русі Західної України, друга половина ХІХ ст. – 1939 р. [Текст] : монографія / Зіновія Нагачевська. – Івано-Франківськ : Третяк І. Я., 2007. – 764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Павликовський Ю. Аграрна справа на західноукраїнських землях / Юліан Павликовський // Ілюстрований господарський календар “Сільський господар” за звичайний рік 1930. – 1929. – С. 35 – 44.</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Палилюлько О.М. Діяльність громадсько-господарських товариств з поширення сільськогосподарських знань в Галичині (1919-1939 рр.): автореф. дис... на здобуття наук. ступеня канд. іст. наук / Оксана Михайлівна Палилюлько; Черкаський національний університет імені Богдана Хмельницького. – Черкаси, 2011. – 20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Пантюк М.П.  Виховання підлітків у діяльності молодіжних товариств і об’єднань в західноукраїнських землях кінця ХІХ – початку ХХ століття (історико-теоретичний аспект) [Текст] : автореф. дис. на здобуття наук. ступеня канд. пед. наук: 13.00.01 «Загальна педагогіка та історія педагогіки» / Пантюк Микола Павлович ; Національний педагогічний ун-т ім. М.П.Драгоманова. – К., 1998. – 16 с.</w:t>
      </w:r>
    </w:p>
    <w:p w:rsidR="00D338FE" w:rsidRPr="002B08E1" w:rsidRDefault="00D338FE" w:rsidP="00D92A65">
      <w:pPr>
        <w:pStyle w:val="ListParagraph"/>
        <w:numPr>
          <w:ilvl w:val="0"/>
          <w:numId w:val="88"/>
        </w:numPr>
        <w:shd w:val="clear" w:color="auto" w:fill="FFFFFF"/>
        <w:spacing w:before="58" w:after="0" w:line="240" w:lineRule="auto"/>
        <w:ind w:left="-142" w:firstLine="0"/>
        <w:jc w:val="both"/>
        <w:rPr>
          <w:rFonts w:ascii="Times New Roman" w:hAnsi="Times New Roman"/>
          <w:bCs/>
          <w:color w:val="000000"/>
          <w:spacing w:val="1"/>
        </w:rPr>
      </w:pPr>
      <w:r w:rsidRPr="002B08E1">
        <w:rPr>
          <w:rFonts w:ascii="Times New Roman" w:hAnsi="Times New Roman"/>
          <w:bCs/>
          <w:color w:val="000000"/>
          <w:spacing w:val="1"/>
        </w:rPr>
        <w:t xml:space="preserve">Педагогічний словник / За редакцією дійсного члена АПН України Ярмаченка М.Д. – К.: Педагогічна думка, 2001. – 514 с.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Пенішкевич О. Розвиток українського шкільництва на Буковині (XVIII – початок XX ст.) : монографія / О. Пенішкевич. – Чернівці : Рута, 2002. – 520 с.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Періодика Західної України 20-30-ті роки ХХ ст. Матеріали до бібліографії / За редакцією М.М. Романюка. – Львів : Фенікс, 1998. – 319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color w:val="000000"/>
        </w:rPr>
      </w:pPr>
      <w:r w:rsidRPr="002B08E1">
        <w:rPr>
          <w:rFonts w:ascii="Times New Roman" w:hAnsi="Times New Roman"/>
          <w:color w:val="000000"/>
        </w:rPr>
        <w:t>Петрів Д. Реалізація наукових програм / Д. Петрів // Шлях виховання й навчання. – 1933. – Ч.4. – С. 13–139.</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color w:val="000000"/>
        </w:rPr>
      </w:pPr>
      <w:r w:rsidRPr="002B08E1">
        <w:rPr>
          <w:rFonts w:ascii="Times New Roman" w:hAnsi="Times New Roman"/>
          <w:color w:val="000000"/>
        </w:rPr>
        <w:t>Петрова І. Лекція жіночих робіт у III і І</w:t>
      </w:r>
      <w:r w:rsidRPr="002B08E1">
        <w:rPr>
          <w:rFonts w:ascii="Times New Roman" w:hAnsi="Times New Roman"/>
          <w:color w:val="000000"/>
          <w:lang w:val="en-US"/>
        </w:rPr>
        <w:t>Y</w:t>
      </w:r>
      <w:r w:rsidRPr="002B08E1">
        <w:rPr>
          <w:rFonts w:ascii="Times New Roman" w:hAnsi="Times New Roman"/>
          <w:color w:val="000000"/>
        </w:rPr>
        <w:t xml:space="preserve">. класі народніх шкіл / І. Петрова // Шлях виховання й навчання. – 1932. – Ч.2. – С.43–44.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spacing w:val="-4"/>
        </w:rPr>
      </w:pPr>
      <w:r w:rsidRPr="002B08E1">
        <w:rPr>
          <w:rFonts w:ascii="Times New Roman" w:hAnsi="Times New Roman"/>
        </w:rPr>
        <w:t>Петрюк І.М. Розвиток загальної середньої освіти на Буковині (1774−</w:t>
      </w:r>
      <w:r w:rsidRPr="002B08E1">
        <w:rPr>
          <w:rFonts w:ascii="Times New Roman" w:hAnsi="Times New Roman"/>
        </w:rPr>
        <w:br/>
      </w:r>
      <w:r w:rsidRPr="002B08E1">
        <w:rPr>
          <w:rFonts w:ascii="Times New Roman" w:hAnsi="Times New Roman"/>
          <w:spacing w:val="-4"/>
        </w:rPr>
        <w:t xml:space="preserve">1918 рр.) : Автореферат дис. на здобуття наук. ступеня канд. пед. наук : 13.00.01 «Загальна педагогіка та історія педагогіки» / Петрюк Ірина Михайлівна ; Прикарпатський ун-т ім. В. Стефаника. </w:t>
      </w:r>
      <w:r w:rsidRPr="002B08E1">
        <w:rPr>
          <w:rFonts w:ascii="Times New Roman" w:hAnsi="Times New Roman"/>
          <w:color w:val="000000"/>
        </w:rPr>
        <w:t>–</w:t>
      </w:r>
      <w:r w:rsidRPr="002B08E1">
        <w:rPr>
          <w:rFonts w:ascii="Times New Roman" w:hAnsi="Times New Roman"/>
          <w:spacing w:val="-4"/>
        </w:rPr>
        <w:t xml:space="preserve"> Івано-Франківськ, 1998. </w:t>
      </w:r>
      <w:r w:rsidRPr="002B08E1">
        <w:rPr>
          <w:rFonts w:ascii="Times New Roman" w:hAnsi="Times New Roman"/>
          <w:color w:val="000000"/>
        </w:rPr>
        <w:t>–</w:t>
      </w:r>
      <w:r w:rsidRPr="002B08E1">
        <w:rPr>
          <w:rFonts w:ascii="Times New Roman" w:hAnsi="Times New Roman"/>
          <w:spacing w:val="-4"/>
        </w:rPr>
        <w:t xml:space="preserve"> 17 с.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Плян виховної праці // Учительське слово. – 1935. – Жовтень. – Рік ХІІІ. – Ч.8. – С.119–120; Листопад. – Рік ХІІІ. – Ч.9. – С.128–131.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Приватна рільнича мужеська школа Товариства „Просвіта” в Милованю // Ілюстрований господарський календар „Сільський Господар” на звичайний рік 1937.– Львів, 1936. – Ч. 132. – С. 221–222.</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Рак В. І. Трудова підготовка учнів у загальноосвітніх школах України (на прикладі західних областей 1900–1939 рр.) : дис. ... канд. пед. наук : 13. 00. 01  «Загальна педагогіка та історія педагогіки» / Володимир Іванович Рак ; Тернопільський держ. педагогічний ун-т.. – Тернопіль, 1997. – 185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Романенко А. Балинці – Бучачки – Труфанівка  / Антін Романенко // Сільський господар. –1934. – 1 березня. – Ч.5. – С.66–67.</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Романенко А. Для чого нам потрібний Хліборобський Вишкіл Молоді? / А. Романенко // Ілюстрований господарський календар „Сільський Господар” на звичайний рік 1937.– Львів, 1936. – Ч. 132. – С. 61–64.</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Савчук Б. П. Жіноцтво в суспільному житті Західної України (остання третина ХІХ ст. – 1939 рр.) / Б. П. Савчук. – Івано-Франківськ : Лілея-НВ, 1998. – 280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Савчук Б. П. Просвітницька та соціально-економічна діяльність українських громадських товариств у Галичині (остання третина ХІХ ст. – кінець 30–х років ХХ ст.) / Б. П. Савчук. – Івано-Франківськ : Плай, 1999. – 137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Савчук Б. Український Пласт. 1911–1939 / Борис Савчук. – Івано-Франківськ: Лілея-НВ, 1996. – 264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Сірополко Ст. Освіта на Закарпатті / Ст. Сірополко // Рідна Школа. – 1933. – 1 серпня. – Рік ІІ. – Ч.15.– С.242–244.</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Слюсаренко Н.В. Становлення та розвиток трудової підготовки дівчат у школах України кінця XIX–XX століття : монографія / Ніна Віталіївна Слюсаренко. – Херсон : РІПО, 2009. – 456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Стражнікова І. Розвиток педагогічної науки в дослідженнях Західного регіону України другої половини ХХ – початку ХХІ століття:історіографічний контекст / Інна Стражнікова. – Івано-Франківськ : НАІР, 2015. – 615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Ступарик Б. Шкільництво Галичини (1772 – 1939) / Б. Ступарик. – Івано-Франківськ, 1994. – 144 с. </w:t>
      </w:r>
    </w:p>
    <w:p w:rsidR="00D338FE" w:rsidRPr="002B08E1" w:rsidRDefault="00D338FE" w:rsidP="00D92A65">
      <w:pPr>
        <w:pStyle w:val="PlainText"/>
        <w:numPr>
          <w:ilvl w:val="0"/>
          <w:numId w:val="88"/>
        </w:numPr>
        <w:ind w:left="-142" w:firstLine="0"/>
        <w:jc w:val="both"/>
        <w:rPr>
          <w:rFonts w:ascii="Times New Roman" w:hAnsi="Times New Roman" w:cs="Times New Roman"/>
          <w:sz w:val="22"/>
          <w:szCs w:val="22"/>
        </w:rPr>
      </w:pPr>
      <w:r w:rsidRPr="002B08E1">
        <w:rPr>
          <w:rFonts w:ascii="Times New Roman" w:hAnsi="Times New Roman" w:cs="Times New Roman"/>
          <w:sz w:val="22"/>
          <w:szCs w:val="22"/>
        </w:rPr>
        <w:t xml:space="preserve">Тимчук Л. І. Організаційно-педагогічні засади української освіти дорослих на Буковині (1869–1940 рр.): дис... канд. пед. наук: 13.00.01 «Загальна педагогіка та історія педагогіки» / Людмила Іванівна Тимчук ; Прикарпатський національний ун-т ім. Василя Стефаника. – Івано-Франківськ, 2005. – 230 с.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Тисовський О. Життя в Пласті. Основи пластового знання для Української Молоді / О. Тисовський. – Львів : Накл. Верх. Пласт. Ради, 1921. – 160 с.</w:t>
      </w:r>
    </w:p>
    <w:p w:rsidR="00D338FE" w:rsidRPr="002B08E1" w:rsidRDefault="00D338FE" w:rsidP="00D92A65">
      <w:pPr>
        <w:pStyle w:val="ListParagraph"/>
        <w:numPr>
          <w:ilvl w:val="0"/>
          <w:numId w:val="88"/>
        </w:numPr>
        <w:spacing w:after="0" w:line="240" w:lineRule="auto"/>
        <w:ind w:left="-142" w:firstLine="0"/>
        <w:jc w:val="both"/>
        <w:outlineLvl w:val="0"/>
        <w:rPr>
          <w:rFonts w:ascii="Times New Roman" w:hAnsi="Times New Roman"/>
        </w:rPr>
      </w:pPr>
      <w:r w:rsidRPr="002B08E1">
        <w:rPr>
          <w:rFonts w:ascii="Times New Roman" w:hAnsi="Times New Roman"/>
        </w:rPr>
        <w:t>Українське сільськогосподарське шкільництво в Генеральній Губернії // Краківські вісті. – 1942. – Ч.259.</w:t>
      </w:r>
    </w:p>
    <w:p w:rsidR="00D338FE" w:rsidRPr="002B08E1" w:rsidRDefault="00D338FE" w:rsidP="00D92A65">
      <w:pPr>
        <w:pStyle w:val="ListParagraph"/>
        <w:numPr>
          <w:ilvl w:val="0"/>
          <w:numId w:val="88"/>
        </w:numPr>
        <w:spacing w:after="0" w:line="240" w:lineRule="auto"/>
        <w:ind w:left="-142" w:firstLine="0"/>
        <w:jc w:val="both"/>
        <w:outlineLvl w:val="0"/>
        <w:rPr>
          <w:rFonts w:ascii="Times New Roman" w:hAnsi="Times New Roman"/>
        </w:rPr>
      </w:pPr>
      <w:r w:rsidRPr="002B08E1">
        <w:rPr>
          <w:rFonts w:ascii="Times New Roman" w:hAnsi="Times New Roman"/>
        </w:rPr>
        <w:t>Українські часописи Львова 1848–1939 рр. – Історико-бібліографічне дослідження: У 3 т. – Т. 2. – 1848–1939 рр. – Львів: Світ, 2002. – 692 с.</w:t>
      </w:r>
    </w:p>
    <w:p w:rsidR="00D338FE" w:rsidRPr="002B08E1" w:rsidRDefault="00D338FE" w:rsidP="00D92A65">
      <w:pPr>
        <w:pStyle w:val="ListParagraph"/>
        <w:numPr>
          <w:ilvl w:val="0"/>
          <w:numId w:val="88"/>
        </w:numPr>
        <w:spacing w:after="0" w:line="240" w:lineRule="auto"/>
        <w:ind w:left="-142" w:firstLine="0"/>
        <w:jc w:val="both"/>
        <w:outlineLvl w:val="0"/>
        <w:rPr>
          <w:rFonts w:ascii="Times New Roman" w:hAnsi="Times New Roman"/>
          <w:b/>
        </w:rPr>
      </w:pPr>
      <w:r w:rsidRPr="002B08E1">
        <w:rPr>
          <w:rFonts w:ascii="Times New Roman" w:hAnsi="Times New Roman"/>
        </w:rPr>
        <w:t>Українські школи в Ген. Губернії // Краківські вісті: Тижневик. – 1942. – Ч.259.</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Филипчак І. Як стати багатим, або про годівлю шовкопряди / Іван Филичак //  Календар «Сільський Господар» на 1929 р. – Львів, 1928. – С. 144–149.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Х.В.М. переходить на три ступеня справности // Хліборобська Молодь. – Львів, 1938. – Ч. 7. – С. 101–102.</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Хліборобський Вишкіл Молоді в працях Парохіяльних Кружків КАУМ на селах // Католицька Акція. – Львів, 1934. – Ч. 6. – С. 12–15.</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Холєвчук М. Ширім сільсько-господарську освіту/ М. Холєвчук // Сільський господар. – 1930. – 15 жовтня. – Ч.20.– С.452–453.</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Храпливий Є. Як працювати у хліборобському вишколі молоді / Є. Храпливий. – Львів, 1936. – 160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 Храпливий Є. За наше хліборобське шкільництво / Євген Храпливий. – Львів : накладом Краєвого Господарського Товариства «Сільський Господар» у Львові, 1933. – 47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bCs/>
        </w:rPr>
      </w:pPr>
      <w:r w:rsidRPr="002B08E1">
        <w:rPr>
          <w:rFonts w:ascii="Times New Roman" w:hAnsi="Times New Roman"/>
          <w:bCs/>
        </w:rPr>
        <w:t>Чепіль М. М. Теорія і практика формування національної свідомості дітей та молоді Галичини (друга половина ХІХ – перша третина ХХ ст.) : монографія / М. М. Чепіль. – Дрогобич : Відродження, 2001. – 503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color w:val="000000"/>
        </w:rPr>
      </w:pPr>
      <w:r w:rsidRPr="002B08E1">
        <w:rPr>
          <w:rFonts w:ascii="Times New Roman" w:hAnsi="Times New Roman"/>
          <w:color w:val="000000"/>
        </w:rPr>
        <w:t>Ющишин І. Ідея кооперативів в педагогії / Іван Ющишин // Учитель. – 1909. – Ч.5–6. – С.89–91.</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 xml:space="preserve">Ярмів В. Навчання української мови в четвертій клясі (Проєкт розкладу матеріалу) / В. Ярмів // Учительське слово. – 1935. – Жовтень.  Рік ХІІІ. – Ч.8. – С.105–112; Листопад.  Рік ХІІІ. – Ч.9. – С.121–128; Грудень.  Рік ХІІІ. – Ч.10. – С.137–144;  – Вересень.  Рік ХІІІ. – Ч.7. –С.89–95. </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rPr>
      </w:pPr>
      <w:r w:rsidRPr="002B08E1">
        <w:rPr>
          <w:rFonts w:ascii="Times New Roman" w:hAnsi="Times New Roman"/>
        </w:rPr>
        <w:t>Ясінчук Л. Практичні курси в Рідній Школі / Лев Ясінчук // Рідна школа. – 1935. – 1 липня. – Ч.13–14.– С.203–204.</w:t>
      </w:r>
    </w:p>
    <w:p w:rsidR="00D338FE" w:rsidRPr="002B08E1" w:rsidRDefault="00D338FE" w:rsidP="00D92A65">
      <w:pPr>
        <w:pStyle w:val="ListParagraph"/>
        <w:numPr>
          <w:ilvl w:val="0"/>
          <w:numId w:val="88"/>
        </w:numPr>
        <w:shd w:val="clear" w:color="auto" w:fill="FFFFFF"/>
        <w:autoSpaceDE w:val="0"/>
        <w:autoSpaceDN w:val="0"/>
        <w:adjustRightInd w:val="0"/>
        <w:spacing w:after="0" w:line="240" w:lineRule="auto"/>
        <w:ind w:left="-142" w:firstLine="0"/>
        <w:jc w:val="both"/>
        <w:rPr>
          <w:rFonts w:ascii="Times New Roman" w:hAnsi="Times New Roman"/>
        </w:rPr>
      </w:pPr>
      <w:r w:rsidRPr="002B08E1">
        <w:rPr>
          <w:rFonts w:ascii="Times New Roman" w:hAnsi="Times New Roman"/>
        </w:rPr>
        <w:t>Ясінчук Л. 50 літ «Рідної школи». 1881– 1931 [Текст] / Л. Ясінчук. – 2. наклад. – Львів : [б.в.], Б.р... – 270 с.</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lang w:val="pl-PL"/>
        </w:rPr>
      </w:pPr>
      <w:r w:rsidRPr="002B08E1">
        <w:rPr>
          <w:rFonts w:ascii="Times New Roman" w:hAnsi="Times New Roman"/>
          <w:lang w:val="pl-PL"/>
        </w:rPr>
        <w:t xml:space="preserve">Iwanicki </w:t>
      </w:r>
      <w:r w:rsidRPr="002B08E1">
        <w:rPr>
          <w:rFonts w:ascii="Times New Roman" w:hAnsi="Times New Roman"/>
        </w:rPr>
        <w:t>М</w:t>
      </w:r>
      <w:r w:rsidRPr="002B08E1">
        <w:rPr>
          <w:rFonts w:ascii="Times New Roman" w:hAnsi="Times New Roman"/>
          <w:lang w:val="pl-PL"/>
        </w:rPr>
        <w:t xml:space="preserve">. Oswiata </w:t>
      </w:r>
      <w:r w:rsidRPr="002B08E1">
        <w:rPr>
          <w:rFonts w:ascii="Times New Roman" w:hAnsi="Times New Roman"/>
        </w:rPr>
        <w:t>і</w:t>
      </w:r>
      <w:r w:rsidRPr="002B08E1">
        <w:rPr>
          <w:rFonts w:ascii="Times New Roman" w:hAnsi="Times New Roman"/>
          <w:lang w:val="pl-PL"/>
        </w:rPr>
        <w:t xml:space="preserve"> szkolnictwo ykrainskie w Polsce w latach 1918–1939 /M. Iwanicki. – Siedlce, 1975. – 272 s.</w:t>
      </w:r>
    </w:p>
    <w:p w:rsidR="00D338FE" w:rsidRPr="002B08E1" w:rsidRDefault="00D338FE" w:rsidP="00D92A65">
      <w:pPr>
        <w:pStyle w:val="ListParagraph"/>
        <w:numPr>
          <w:ilvl w:val="0"/>
          <w:numId w:val="88"/>
        </w:numPr>
        <w:spacing w:after="0" w:line="240" w:lineRule="auto"/>
        <w:ind w:left="-142" w:firstLine="0"/>
        <w:jc w:val="both"/>
        <w:rPr>
          <w:rFonts w:ascii="Times New Roman" w:hAnsi="Times New Roman"/>
          <w:noProof/>
          <w:lang w:val="pl-PL"/>
        </w:rPr>
      </w:pPr>
      <w:r w:rsidRPr="002B08E1">
        <w:rPr>
          <w:rFonts w:ascii="Times New Roman" w:hAnsi="Times New Roman"/>
          <w:noProof/>
          <w:lang w:val="pl-PL"/>
        </w:rPr>
        <w:t xml:space="preserve">Program nauki w publicznych szkolach powszcechnych trzeciego stohnia. “Historia”. – </w:t>
      </w:r>
      <w:r w:rsidRPr="002B08E1">
        <w:rPr>
          <w:rFonts w:ascii="Times New Roman" w:hAnsi="Times New Roman"/>
        </w:rPr>
        <w:t>Warszawa</w:t>
      </w:r>
      <w:r w:rsidRPr="002B08E1">
        <w:rPr>
          <w:rFonts w:ascii="Times New Roman" w:hAnsi="Times New Roman"/>
          <w:noProof/>
          <w:lang w:val="pl-PL"/>
        </w:rPr>
        <w:t xml:space="preserve">, 1932. – 150 s.  </w:t>
      </w:r>
    </w:p>
    <w:p w:rsidR="00D338FE" w:rsidRPr="002B08E1" w:rsidRDefault="00D338FE" w:rsidP="002B08E1">
      <w:pPr>
        <w:ind w:left="-567"/>
        <w:jc w:val="both"/>
        <w:rPr>
          <w:rFonts w:ascii="Times New Roman" w:hAnsi="Times New Roman"/>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Default="00D338FE" w:rsidP="002B08E1">
      <w:pPr>
        <w:spacing w:after="0"/>
        <w:ind w:left="-284" w:firstLine="992"/>
        <w:jc w:val="center"/>
        <w:rPr>
          <w:rFonts w:ascii="Times New Roman" w:hAnsi="Times New Roman"/>
          <w:b/>
          <w:lang w:val="uk-UA"/>
        </w:rPr>
      </w:pPr>
    </w:p>
    <w:p w:rsidR="00D338FE" w:rsidRPr="006F33C0" w:rsidRDefault="00D338FE" w:rsidP="002B08E1">
      <w:pPr>
        <w:spacing w:after="0"/>
        <w:ind w:left="-284" w:firstLine="992"/>
        <w:jc w:val="center"/>
        <w:rPr>
          <w:rFonts w:ascii="Times New Roman" w:hAnsi="Times New Roman"/>
          <w:b/>
          <w:lang w:val="uk-UA"/>
        </w:rPr>
      </w:pPr>
      <w:r w:rsidRPr="006F33C0">
        <w:rPr>
          <w:rFonts w:ascii="Times New Roman" w:hAnsi="Times New Roman"/>
          <w:b/>
          <w:lang w:val="uk-UA"/>
        </w:rPr>
        <w:t>Тематика проблемної групи</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 xml:space="preserve">Теоретичні здобутки педагогів, громадських діячів Західної України в галузі виховання господарської культури дітей та юнацтва (кінець ХІХ – початок ХХ ст.) </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 xml:space="preserve">Створення фронту громадських національних сил у ділянці господарського виховання українського юнацтва (друг половина ХІХ – перша половина 40-х рр. ХХ ст.)   </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Пластові вишкільні програми формування господарської культури юнацтва</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«Усезнайство» в системі пластових «умілостей»</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Виховання дівчини-господині, патріотки і громадянки як наріжне завдання «доросту»</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система господарської освіти і виховання у Західній Україні (кінець ХІХ – початок ХХ ст.)</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Діяльність Українського педагогічного товариства «Рідна школа» з організації позашкільної господарської освіти в Галичині (1881-1939 рр.)</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Пластова ідеологія в ділянці педагогіки виховання господарської культури юнацтва</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Розвиток позашкільної хліборобської освіти на Волині (1930-ті рр.)</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Особливості розвитку сільськогосподарської освіти в Генеральній губернії за періоду Другої світової війни</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Генеза Хліборобського вишколу молоді в Західній Україні (1930- початок 1940-х рр.)</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Зміст і завдання ХВМ</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Методи хліборобського навчання українського юнацтва</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Форми формування господарської культури юнаків і дівчат у ХВМ</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Змагальність як засіб і форма хліборобського навчання</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Оцінювання хліборобського навчання в ХВМ</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Практичні методи навчання сільського господарства в ХВМ</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«Дослідництво» як провідний метод і форма господарського виховання в ХВМ</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ХВМ як педагогічний феномен</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Діяльність ВССМ на Волині (1930-ті рр.)</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Внесок господарсько-економічних діячів Західної України в розвиток теорії і практики господарського виховання (кінець ХІХ – початок ХХ ст.)</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 xml:space="preserve">Єдність господарського, патріотичного та громадського складників формування господарської культури особистості </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Виховання «поступового господаря»-громадянина-патріота як наріжне завдання громадського позашкілля</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Професіограма «змагуна» в «Кодекс трудової честі «змагуна (-нки)»</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Система освіти в ХВМ</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Роль опікунів у вихованні господарської культури особистості в системі ХВМ</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Економічний націоналізм як ідеологічна основа педагогіки виховання господарської культури особистості в Галичині та на Волині (початок ХХ ст. – 1940-і рр.)</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 xml:space="preserve"> Господарсько-економічна праця «Просвіти» (1868-1939 рр.)</w:t>
      </w:r>
    </w:p>
    <w:p w:rsidR="00D338FE" w:rsidRPr="006F33C0" w:rsidRDefault="00D338FE" w:rsidP="00170E7E">
      <w:pPr>
        <w:spacing w:after="0"/>
        <w:ind w:hanging="426"/>
        <w:jc w:val="both"/>
        <w:rPr>
          <w:rFonts w:ascii="Times New Roman" w:hAnsi="Times New Roman"/>
          <w:lang w:val="uk-UA"/>
        </w:rPr>
      </w:pPr>
      <w:r>
        <w:rPr>
          <w:rFonts w:ascii="Times New Roman" w:hAnsi="Times New Roman"/>
          <w:lang w:val="uk-UA"/>
        </w:rPr>
        <w:t>Т</w:t>
      </w:r>
      <w:r w:rsidRPr="006F33C0">
        <w:rPr>
          <w:rFonts w:ascii="Times New Roman" w:hAnsi="Times New Roman"/>
          <w:lang w:val="uk-UA"/>
        </w:rPr>
        <w:t>овариство «Сільський господар» як очільник господарсько-економічного руху в Галичині та Волині (1899-1944 р.)</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Союз українок у фарватері жіночого руху в Західній Україні (кінець ХІХ – перша третина ХХ ст.)</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Навчально-методичне забезпечення процесу формування господарської культури особистості в українських приватних ви ділових школах</w:t>
      </w:r>
    </w:p>
    <w:p w:rsidR="00D338FE" w:rsidRPr="006F33C0" w:rsidRDefault="00D338FE" w:rsidP="00170E7E">
      <w:pPr>
        <w:spacing w:after="0"/>
        <w:ind w:hanging="426"/>
        <w:jc w:val="both"/>
        <w:rPr>
          <w:rFonts w:ascii="Times New Roman" w:hAnsi="Times New Roman"/>
          <w:color w:val="000000"/>
          <w:lang w:val="uk-UA"/>
        </w:rPr>
      </w:pPr>
      <w:r w:rsidRPr="006F33C0">
        <w:rPr>
          <w:rFonts w:ascii="Times New Roman" w:hAnsi="Times New Roman"/>
          <w:color w:val="000000"/>
          <w:lang w:val="uk-UA"/>
        </w:rPr>
        <w:t>Ідея формування</w:t>
      </w:r>
      <w:r w:rsidRPr="006F33C0">
        <w:rPr>
          <w:rFonts w:ascii="Times New Roman" w:hAnsi="Times New Roman"/>
          <w:lang w:val="uk-UA"/>
        </w:rPr>
        <w:t xml:space="preserve"> «культури щоденного життя»</w:t>
      </w:r>
      <w:r w:rsidRPr="006F33C0">
        <w:rPr>
          <w:rFonts w:ascii="Times New Roman" w:hAnsi="Times New Roman"/>
          <w:color w:val="000000"/>
          <w:lang w:val="uk-UA"/>
        </w:rPr>
        <w:t xml:space="preserve"> в педагогічній концепції  І.Біденка та Д.Петріва</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Досвід українських громадських товариств щодо підготовки юнацтва до практичного і самостійного життя</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Засоби і форми виховання господарської культури дітей та юнацтва в системі громадського просвітництва (кінець ХІХ – перша третина ХХ ст.)</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Роль КАУМ у формування господарської культури особистості (середина 1930-х рр.)</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Зміст підготовки вчителів до здійснення господарського виховання в народних школах (перша третина ХХ ст.)</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Методи «життєво-господарське» виховання  юнацтва в українських навчальних закладах Західної України (1930-ті рр.)</w:t>
      </w:r>
    </w:p>
    <w:p w:rsidR="00D338FE" w:rsidRPr="006F33C0" w:rsidRDefault="00D338FE" w:rsidP="00170E7E">
      <w:pPr>
        <w:spacing w:after="0"/>
        <w:ind w:hanging="426"/>
        <w:jc w:val="both"/>
        <w:rPr>
          <w:rFonts w:ascii="Times New Roman" w:hAnsi="Times New Roman"/>
          <w:color w:val="000000"/>
          <w:lang w:val="uk-UA"/>
        </w:rPr>
      </w:pPr>
      <w:r w:rsidRPr="006F33C0">
        <w:rPr>
          <w:rFonts w:ascii="Times New Roman" w:hAnsi="Times New Roman"/>
          <w:color w:val="000000"/>
          <w:lang w:val="uk-UA"/>
        </w:rPr>
        <w:t>Творчі здобутки західноукраїнських педагогів-методистів (Т. Когут, Я. Кузьмів,  Д.Петрів, І.Петрів, В.Чолій, ін.)</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Зміст «утилітарно-господарського виховання» в українських виділових школах</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«Господарський аспект» вивчення української мови в українських виділових школах</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Міждисциплінарний підхід до здійснення господарського виховання в українських навчальних закладах УПТ «Рідна школа»</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 xml:space="preserve">Зміст хліборобської освіти в Західній Україні (1930 – початок 1940-х рр.) </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 xml:space="preserve">Зміст господарського виховання в українських приватних гімназіях </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Позакласна виховна робота з виховання господарської культури українського юнацтва в приватних навчальних закладах</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«Ідея ощадності» як напрям господарського виховання юнацтва (1930-ті рр.)</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Зміст, методи, форми економічного виховання особистості в українських приватних закладах (1930-ті рр.)</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Теоретичний і практичний аспект «науки кооперації» в українському приватному шкільництві</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Мета і завдання шкільних кооперативів, «кас ощадності» в приватних навчальних закладах УПТ «Рідна школа»</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Українські традиції господарювання в галицькій сім</w:t>
      </w:r>
      <w:r w:rsidRPr="006F33C0">
        <w:rPr>
          <w:rFonts w:ascii="Times New Roman" w:hAnsi="Times New Roman"/>
        </w:rPr>
        <w:t>’</w:t>
      </w:r>
      <w:r w:rsidRPr="006F33C0">
        <w:rPr>
          <w:rFonts w:ascii="Times New Roman" w:hAnsi="Times New Roman"/>
          <w:lang w:val="uk-UA"/>
        </w:rPr>
        <w:t>ї початку Х ст.</w:t>
      </w:r>
    </w:p>
    <w:p w:rsidR="00D338FE" w:rsidRDefault="00D338FE" w:rsidP="00170E7E">
      <w:pPr>
        <w:spacing w:after="0"/>
        <w:ind w:hanging="426"/>
        <w:jc w:val="both"/>
        <w:rPr>
          <w:rFonts w:ascii="Times New Roman" w:hAnsi="Times New Roman"/>
          <w:b/>
          <w:lang w:val="uk-UA"/>
        </w:rPr>
      </w:pPr>
    </w:p>
    <w:p w:rsidR="00D338FE" w:rsidRDefault="00D338FE" w:rsidP="00170E7E">
      <w:pPr>
        <w:spacing w:after="0"/>
        <w:ind w:hanging="426"/>
        <w:jc w:val="both"/>
        <w:rPr>
          <w:rFonts w:ascii="Times New Roman" w:hAnsi="Times New Roman"/>
          <w:b/>
          <w:lang w:val="uk-UA"/>
        </w:rPr>
      </w:pPr>
    </w:p>
    <w:p w:rsidR="00D338FE" w:rsidRPr="006F33C0" w:rsidRDefault="00D338FE" w:rsidP="00170E7E">
      <w:pPr>
        <w:spacing w:after="0"/>
        <w:ind w:hanging="426"/>
        <w:jc w:val="both"/>
        <w:rPr>
          <w:rFonts w:ascii="Times New Roman" w:hAnsi="Times New Roman"/>
          <w:b/>
          <w:lang w:val="uk-UA"/>
        </w:rPr>
      </w:pPr>
      <w:r w:rsidRPr="006F33C0">
        <w:rPr>
          <w:rFonts w:ascii="Times New Roman" w:hAnsi="Times New Roman"/>
          <w:b/>
          <w:lang w:val="uk-UA"/>
        </w:rPr>
        <w:t xml:space="preserve">Орієнтована тематика студентської наукової конференції «Педагогіка виховання господарської культури юнаків та дівчат: з досвіду діяльності українських громадських товариств Західної України наприкінці ХІХ – на початку 1940-х рр.» </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 xml:space="preserve">Теоретичні засади виховання господарської культури особистості у творчих напрацюваннях освітніх та громадських діячів Західної України </w:t>
      </w:r>
    </w:p>
    <w:p w:rsidR="00D338FE" w:rsidRPr="006F33C0" w:rsidRDefault="00D338FE" w:rsidP="00170E7E">
      <w:pPr>
        <w:pStyle w:val="PlainText"/>
        <w:ind w:hanging="426"/>
        <w:jc w:val="both"/>
        <w:rPr>
          <w:rFonts w:ascii="Times New Roman" w:hAnsi="Times New Roman" w:cs="Times New Roman"/>
          <w:sz w:val="24"/>
          <w:szCs w:val="24"/>
        </w:rPr>
      </w:pPr>
      <w:r w:rsidRPr="006F33C0">
        <w:rPr>
          <w:rFonts w:ascii="Times New Roman" w:hAnsi="Times New Roman" w:cs="Times New Roman"/>
          <w:sz w:val="24"/>
          <w:szCs w:val="24"/>
        </w:rPr>
        <w:t xml:space="preserve"> Українське педагогічне товариство «Рідна школа» як організатор приватного фахового шкільництва в Галичині (1881-1939 рр.)</w:t>
      </w:r>
    </w:p>
    <w:p w:rsidR="00D338FE" w:rsidRPr="006F33C0" w:rsidRDefault="00D338FE" w:rsidP="00170E7E">
      <w:pPr>
        <w:pStyle w:val="PlainText"/>
        <w:ind w:hanging="426"/>
        <w:jc w:val="both"/>
        <w:rPr>
          <w:rFonts w:ascii="Times New Roman" w:hAnsi="Times New Roman" w:cs="Times New Roman"/>
          <w:sz w:val="24"/>
          <w:szCs w:val="24"/>
        </w:rPr>
      </w:pPr>
      <w:r w:rsidRPr="006F33C0">
        <w:rPr>
          <w:rFonts w:ascii="Times New Roman" w:hAnsi="Times New Roman" w:cs="Times New Roman"/>
          <w:sz w:val="24"/>
          <w:szCs w:val="24"/>
        </w:rPr>
        <w:t>Зміст, методи і форми здобуття основ господарсько-економічних знань, формування умінь і навичок в учнів українських державних та приватних навчальних закладах Західної України (кінець ХІХ - початок ХХ ст.)</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Пластова методика формування господарсько-економічної культури особистості: традиції і сьогодення</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«Доріст» як форма позашкільного господарського виховання дітей та юнацтва</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Методика виховання господарської культури молодших школярів у навчально-виховному процесі виділових шкіл  Галичини, горожанських школах Закарпаття (1930-ті рр.)</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Підготовка кадрів до виховання господарської культури дітей у початкових школах Західній Україні (наприкінці ХІХ – 1940-ві рр. ХХ ст.)</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 xml:space="preserve">Використання досвіду виховання господарської культури педагогом-новатором В.Білавичем у Середньоберезівській середній школі Косівського району Івано-Франківської області (1970-1980- рр.) </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Теорія і практика виховання господарської культури дітей в сучасній українській школі: стан і перспективи розвитку</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 xml:space="preserve">Педагогіка виховання господарської культури юнаків та дівчат: з досвіду діяльності українських громадських товариств Західної України наприкінці ХІХ – на початку 1940-х рр. </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Педагогіка виховання господарської культури юнаків та дівчат у Хліборобському вишколі молоді</w:t>
      </w:r>
    </w:p>
    <w:p w:rsidR="00D338FE" w:rsidRPr="006F33C0" w:rsidRDefault="00D338FE" w:rsidP="00170E7E">
      <w:pPr>
        <w:spacing w:after="0"/>
        <w:ind w:hanging="426"/>
        <w:jc w:val="both"/>
        <w:rPr>
          <w:rFonts w:ascii="Times New Roman" w:hAnsi="Times New Roman"/>
          <w:lang w:val="uk-UA"/>
        </w:rPr>
      </w:pPr>
      <w:r w:rsidRPr="006F33C0">
        <w:rPr>
          <w:rFonts w:ascii="Times New Roman" w:hAnsi="Times New Roman"/>
          <w:lang w:val="uk-UA"/>
        </w:rPr>
        <w:t>ХВМ як педагогічний феномен</w:t>
      </w:r>
    </w:p>
    <w:p w:rsidR="00D338FE" w:rsidRPr="006F33C0" w:rsidRDefault="00D338FE" w:rsidP="00170E7E">
      <w:pPr>
        <w:spacing w:after="0"/>
        <w:ind w:hanging="426"/>
        <w:jc w:val="both"/>
        <w:rPr>
          <w:rFonts w:ascii="Times New Roman" w:hAnsi="Times New Roman"/>
          <w:lang w:val="uk-UA"/>
        </w:rPr>
      </w:pPr>
    </w:p>
    <w:p w:rsidR="00D338FE" w:rsidRPr="006F33C0" w:rsidRDefault="00D338FE" w:rsidP="00170E7E">
      <w:pPr>
        <w:spacing w:after="0"/>
        <w:ind w:hanging="426"/>
        <w:jc w:val="center"/>
        <w:rPr>
          <w:rFonts w:ascii="Times New Roman" w:hAnsi="Times New Roman"/>
          <w:b/>
          <w:lang w:val="uk-UA"/>
        </w:rPr>
      </w:pPr>
    </w:p>
    <w:p w:rsidR="00D338FE" w:rsidRPr="006F33C0" w:rsidRDefault="00D338FE" w:rsidP="002B08E1">
      <w:pPr>
        <w:spacing w:after="0"/>
        <w:jc w:val="center"/>
        <w:rPr>
          <w:rFonts w:ascii="Times New Roman" w:hAnsi="Times New Roman"/>
          <w:b/>
          <w:lang w:val="uk-UA"/>
        </w:rPr>
      </w:pPr>
      <w:r w:rsidRPr="006F33C0">
        <w:rPr>
          <w:rFonts w:ascii="Times New Roman" w:hAnsi="Times New Roman"/>
          <w:b/>
          <w:lang w:val="uk-UA"/>
        </w:rPr>
        <w:t>Додаток Х</w:t>
      </w:r>
    </w:p>
    <w:p w:rsidR="00D338FE" w:rsidRDefault="00D338FE" w:rsidP="002B08E1">
      <w:pPr>
        <w:spacing w:after="0"/>
        <w:jc w:val="right"/>
        <w:rPr>
          <w:rFonts w:ascii="Times New Roman" w:hAnsi="Times New Roman"/>
          <w:b/>
          <w:i/>
          <w:lang w:val="uk-UA"/>
        </w:rPr>
      </w:pPr>
      <w:r w:rsidRPr="006F33C0">
        <w:rPr>
          <w:rFonts w:ascii="Times New Roman" w:hAnsi="Times New Roman"/>
          <w:b/>
          <w:i/>
          <w:lang w:val="uk-UA"/>
        </w:rPr>
        <w:t>Таблиця Х. 7.2</w:t>
      </w:r>
    </w:p>
    <w:p w:rsidR="00D338FE" w:rsidRPr="006F33C0" w:rsidRDefault="00D338FE" w:rsidP="002B08E1">
      <w:pPr>
        <w:spacing w:after="0"/>
        <w:jc w:val="right"/>
        <w:rPr>
          <w:rFonts w:ascii="Times New Roman" w:hAnsi="Times New Roman"/>
          <w:b/>
          <w:i/>
          <w:lang w:val="uk-UA"/>
        </w:rPr>
      </w:pPr>
    </w:p>
    <w:p w:rsidR="00D338FE" w:rsidRDefault="00D338FE" w:rsidP="002B08E1">
      <w:pPr>
        <w:spacing w:after="0"/>
        <w:jc w:val="center"/>
        <w:rPr>
          <w:rFonts w:ascii="Times New Roman" w:hAnsi="Times New Roman"/>
          <w:b/>
          <w:lang w:val="uk-UA"/>
        </w:rPr>
      </w:pPr>
      <w:r w:rsidRPr="006F33C0">
        <w:rPr>
          <w:rFonts w:ascii="Times New Roman" w:hAnsi="Times New Roman"/>
          <w:b/>
          <w:lang w:val="uk-UA"/>
        </w:rPr>
        <w:t>Зміст роботи проблемної групи «Педагогіка виховання господарської культури дітей та юнацтва: з досвіду діяльності українських громадських товариств Західної України в першій третині ХХ ст.»</w:t>
      </w:r>
    </w:p>
    <w:p w:rsidR="00D338FE" w:rsidRPr="006F33C0" w:rsidRDefault="00D338FE" w:rsidP="002B08E1">
      <w:pPr>
        <w:spacing w:after="0"/>
        <w:jc w:val="center"/>
        <w:rPr>
          <w:rFonts w:ascii="Times New Roman" w:hAnsi="Times New Roman"/>
          <w:b/>
          <w:lang w:val="uk-UA"/>
        </w:rPr>
      </w:pPr>
    </w:p>
    <w:tbl>
      <w:tblPr>
        <w:tblW w:w="1006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51"/>
        <w:gridCol w:w="7939"/>
        <w:gridCol w:w="1559"/>
      </w:tblGrid>
      <w:tr w:rsidR="00D338FE" w:rsidRPr="006F33C0" w:rsidTr="006F33C0">
        <w:trPr>
          <w:trHeight w:val="100"/>
        </w:trPr>
        <w:tc>
          <w:tcPr>
            <w:tcW w:w="567" w:type="dxa"/>
          </w:tcPr>
          <w:p w:rsidR="00D338FE" w:rsidRPr="006F33C0" w:rsidRDefault="00D338FE" w:rsidP="002B08E1">
            <w:pPr>
              <w:spacing w:after="0"/>
              <w:rPr>
                <w:rFonts w:ascii="Times New Roman" w:hAnsi="Times New Roman"/>
                <w:lang w:val="uk-UA"/>
              </w:rPr>
            </w:pPr>
          </w:p>
        </w:tc>
        <w:tc>
          <w:tcPr>
            <w:tcW w:w="7939" w:type="dxa"/>
          </w:tcPr>
          <w:p w:rsidR="00D338FE" w:rsidRPr="006F33C0" w:rsidRDefault="00D338FE" w:rsidP="006F33C0">
            <w:pPr>
              <w:rPr>
                <w:rFonts w:ascii="Times New Roman" w:hAnsi="Times New Roman"/>
                <w:lang w:val="uk-UA"/>
              </w:rPr>
            </w:pPr>
            <w:r w:rsidRPr="006F33C0">
              <w:rPr>
                <w:rFonts w:ascii="Times New Roman" w:hAnsi="Times New Roman"/>
                <w:lang w:val="uk-UA"/>
              </w:rPr>
              <w:t>Тематика занять</w:t>
            </w:r>
          </w:p>
        </w:tc>
        <w:tc>
          <w:tcPr>
            <w:tcW w:w="1559" w:type="dxa"/>
          </w:tcPr>
          <w:p w:rsidR="00D338FE" w:rsidRPr="006F33C0" w:rsidRDefault="00D338FE" w:rsidP="006F33C0">
            <w:pPr>
              <w:rPr>
                <w:rFonts w:ascii="Times New Roman" w:hAnsi="Times New Roman"/>
                <w:lang w:val="uk-UA"/>
              </w:rPr>
            </w:pPr>
            <w:r w:rsidRPr="006F33C0">
              <w:rPr>
                <w:rFonts w:ascii="Times New Roman" w:hAnsi="Times New Roman"/>
                <w:lang w:val="uk-UA"/>
              </w:rPr>
              <w:t>Форма проведення</w:t>
            </w:r>
          </w:p>
        </w:tc>
      </w:tr>
      <w:tr w:rsidR="00D338FE" w:rsidRPr="006F33C0" w:rsidTr="000C52BB">
        <w:trPr>
          <w:trHeight w:val="60"/>
        </w:trPr>
        <w:tc>
          <w:tcPr>
            <w:tcW w:w="567" w:type="dxa"/>
          </w:tcPr>
          <w:p w:rsidR="00D338FE" w:rsidRPr="006F33C0" w:rsidRDefault="00D338FE" w:rsidP="006F33C0">
            <w:pPr>
              <w:ind w:left="43"/>
              <w:rPr>
                <w:rFonts w:ascii="Times New Roman" w:hAnsi="Times New Roman"/>
                <w:lang w:val="uk-UA"/>
              </w:rPr>
            </w:pPr>
            <w:r>
              <w:br w:type="page"/>
            </w:r>
            <w:r w:rsidRPr="006F33C0">
              <w:rPr>
                <w:rFonts w:ascii="Times New Roman" w:hAnsi="Times New Roman"/>
                <w:lang w:val="uk-UA"/>
              </w:rPr>
              <w:t xml:space="preserve">1. </w:t>
            </w:r>
          </w:p>
          <w:p w:rsidR="00D338FE" w:rsidRPr="006F33C0" w:rsidRDefault="00D338FE" w:rsidP="006F33C0">
            <w:pPr>
              <w:ind w:left="43"/>
              <w:rPr>
                <w:rFonts w:ascii="Times New Roman" w:hAnsi="Times New Roman"/>
                <w:lang w:val="uk-UA"/>
              </w:rPr>
            </w:pPr>
          </w:p>
          <w:p w:rsidR="00D338FE" w:rsidRPr="006F33C0" w:rsidRDefault="00D338FE" w:rsidP="006F33C0">
            <w:pPr>
              <w:ind w:left="43"/>
              <w:rPr>
                <w:rFonts w:ascii="Times New Roman" w:hAnsi="Times New Roman"/>
                <w:lang w:val="uk-UA"/>
              </w:rPr>
            </w:pPr>
            <w:r w:rsidRPr="006F33C0">
              <w:rPr>
                <w:rFonts w:ascii="Times New Roman" w:hAnsi="Times New Roman"/>
                <w:lang w:val="uk-UA"/>
              </w:rPr>
              <w:t>2</w:t>
            </w:r>
          </w:p>
          <w:p w:rsidR="00D338FE" w:rsidRPr="006F33C0" w:rsidRDefault="00D338FE" w:rsidP="006F33C0">
            <w:pPr>
              <w:ind w:left="43"/>
              <w:rPr>
                <w:rFonts w:ascii="Times New Roman" w:hAnsi="Times New Roman"/>
                <w:lang w:val="uk-UA"/>
              </w:rPr>
            </w:pPr>
          </w:p>
          <w:p w:rsidR="00D338FE" w:rsidRPr="006F33C0" w:rsidRDefault="00D338FE" w:rsidP="006F33C0">
            <w:pPr>
              <w:ind w:left="43"/>
              <w:rPr>
                <w:rFonts w:ascii="Times New Roman" w:hAnsi="Times New Roman"/>
                <w:lang w:val="uk-UA"/>
              </w:rPr>
            </w:pPr>
            <w:r w:rsidRPr="006F33C0">
              <w:rPr>
                <w:rFonts w:ascii="Times New Roman" w:hAnsi="Times New Roman"/>
                <w:lang w:val="uk-UA"/>
              </w:rPr>
              <w:t>3</w:t>
            </w:r>
          </w:p>
          <w:p w:rsidR="00D338FE" w:rsidRDefault="00D338FE" w:rsidP="006F33C0">
            <w:pPr>
              <w:ind w:left="43"/>
              <w:rPr>
                <w:rFonts w:ascii="Times New Roman" w:hAnsi="Times New Roman"/>
                <w:lang w:val="uk-UA"/>
              </w:rPr>
            </w:pPr>
          </w:p>
          <w:p w:rsidR="00D338FE" w:rsidRDefault="00D338FE" w:rsidP="006F33C0">
            <w:pPr>
              <w:ind w:left="43"/>
              <w:rPr>
                <w:rFonts w:ascii="Times New Roman" w:hAnsi="Times New Roman"/>
                <w:lang w:val="uk-UA"/>
              </w:rPr>
            </w:pPr>
          </w:p>
          <w:p w:rsidR="00D338FE" w:rsidRPr="006F33C0" w:rsidRDefault="00D338FE" w:rsidP="006F33C0">
            <w:pPr>
              <w:ind w:left="43"/>
              <w:rPr>
                <w:rFonts w:ascii="Times New Roman" w:hAnsi="Times New Roman"/>
                <w:lang w:val="uk-UA"/>
              </w:rPr>
            </w:pPr>
            <w:r w:rsidRPr="006F33C0">
              <w:rPr>
                <w:rFonts w:ascii="Times New Roman" w:hAnsi="Times New Roman"/>
                <w:lang w:val="uk-UA"/>
              </w:rPr>
              <w:t>4</w:t>
            </w:r>
          </w:p>
          <w:p w:rsidR="00D338FE" w:rsidRPr="006F33C0" w:rsidRDefault="00D338FE" w:rsidP="006F33C0">
            <w:pPr>
              <w:ind w:left="43"/>
              <w:rPr>
                <w:rFonts w:ascii="Times New Roman" w:hAnsi="Times New Roman"/>
                <w:lang w:val="uk-UA"/>
              </w:rPr>
            </w:pPr>
            <w:r w:rsidRPr="006F33C0">
              <w:rPr>
                <w:rFonts w:ascii="Times New Roman" w:hAnsi="Times New Roman"/>
                <w:lang w:val="uk-UA"/>
              </w:rPr>
              <w:t>5</w:t>
            </w:r>
          </w:p>
          <w:p w:rsidR="00D338FE" w:rsidRPr="006F33C0" w:rsidRDefault="00D338FE" w:rsidP="006F33C0">
            <w:pPr>
              <w:ind w:left="43"/>
              <w:rPr>
                <w:rFonts w:ascii="Times New Roman" w:hAnsi="Times New Roman"/>
                <w:lang w:val="uk-UA"/>
              </w:rPr>
            </w:pPr>
            <w:r w:rsidRPr="006F33C0">
              <w:rPr>
                <w:rFonts w:ascii="Times New Roman" w:hAnsi="Times New Roman"/>
                <w:lang w:val="uk-UA"/>
              </w:rPr>
              <w:t>6</w:t>
            </w:r>
          </w:p>
          <w:p w:rsidR="00D338FE" w:rsidRPr="006F33C0" w:rsidRDefault="00D338FE" w:rsidP="006F33C0">
            <w:pPr>
              <w:ind w:left="43"/>
              <w:rPr>
                <w:rFonts w:ascii="Times New Roman" w:hAnsi="Times New Roman"/>
                <w:lang w:val="uk-UA"/>
              </w:rPr>
            </w:pPr>
          </w:p>
          <w:p w:rsidR="00D338FE" w:rsidRPr="006F33C0" w:rsidRDefault="00D338FE" w:rsidP="006F33C0">
            <w:pPr>
              <w:ind w:left="43"/>
              <w:rPr>
                <w:rFonts w:ascii="Times New Roman" w:hAnsi="Times New Roman"/>
                <w:lang w:val="uk-UA"/>
              </w:rPr>
            </w:pPr>
            <w:r w:rsidRPr="006F33C0">
              <w:rPr>
                <w:rFonts w:ascii="Times New Roman" w:hAnsi="Times New Roman"/>
                <w:lang w:val="uk-UA"/>
              </w:rPr>
              <w:t>7</w:t>
            </w:r>
          </w:p>
          <w:p w:rsidR="00D338FE" w:rsidRPr="006F33C0" w:rsidRDefault="00D338FE" w:rsidP="006F33C0">
            <w:pPr>
              <w:ind w:left="43"/>
              <w:rPr>
                <w:rFonts w:ascii="Times New Roman" w:hAnsi="Times New Roman"/>
                <w:lang w:val="uk-UA"/>
              </w:rPr>
            </w:pPr>
          </w:p>
          <w:p w:rsidR="00D338FE" w:rsidRPr="006F33C0" w:rsidRDefault="00D338FE" w:rsidP="006F33C0">
            <w:pPr>
              <w:ind w:left="43"/>
              <w:rPr>
                <w:rFonts w:ascii="Times New Roman" w:hAnsi="Times New Roman"/>
                <w:lang w:val="uk-UA"/>
              </w:rPr>
            </w:pPr>
            <w:r w:rsidRPr="006F33C0">
              <w:rPr>
                <w:rFonts w:ascii="Times New Roman" w:hAnsi="Times New Roman"/>
                <w:lang w:val="uk-UA"/>
              </w:rPr>
              <w:t>8</w:t>
            </w:r>
          </w:p>
          <w:p w:rsidR="00D338FE" w:rsidRDefault="00D338FE" w:rsidP="006F33C0">
            <w:pPr>
              <w:ind w:left="43"/>
              <w:rPr>
                <w:rFonts w:ascii="Times New Roman" w:hAnsi="Times New Roman"/>
                <w:lang w:val="uk-UA"/>
              </w:rPr>
            </w:pPr>
          </w:p>
          <w:p w:rsidR="00D338FE" w:rsidRPr="006F33C0" w:rsidRDefault="00D338FE" w:rsidP="006F33C0">
            <w:pPr>
              <w:ind w:left="43"/>
              <w:rPr>
                <w:rFonts w:ascii="Times New Roman" w:hAnsi="Times New Roman"/>
                <w:lang w:val="uk-UA"/>
              </w:rPr>
            </w:pPr>
            <w:r w:rsidRPr="006F33C0">
              <w:rPr>
                <w:rFonts w:ascii="Times New Roman" w:hAnsi="Times New Roman"/>
                <w:lang w:val="uk-UA"/>
              </w:rPr>
              <w:t>9</w:t>
            </w:r>
          </w:p>
          <w:p w:rsidR="00D338FE" w:rsidRDefault="00D338FE" w:rsidP="006F33C0">
            <w:pPr>
              <w:ind w:left="43"/>
              <w:rPr>
                <w:rFonts w:ascii="Times New Roman" w:hAnsi="Times New Roman"/>
                <w:lang w:val="uk-UA"/>
              </w:rPr>
            </w:pPr>
          </w:p>
          <w:p w:rsidR="00D338FE" w:rsidRPr="006F33C0" w:rsidRDefault="00D338FE" w:rsidP="006F33C0">
            <w:pPr>
              <w:ind w:left="43"/>
              <w:rPr>
                <w:rFonts w:ascii="Times New Roman" w:hAnsi="Times New Roman"/>
                <w:lang w:val="uk-UA"/>
              </w:rPr>
            </w:pPr>
            <w:r>
              <w:rPr>
                <w:rFonts w:ascii="Times New Roman" w:hAnsi="Times New Roman"/>
                <w:lang w:val="uk-UA"/>
              </w:rPr>
              <w:t>10</w:t>
            </w:r>
          </w:p>
          <w:p w:rsidR="00D338FE" w:rsidRDefault="00D338FE" w:rsidP="006F33C0">
            <w:pPr>
              <w:ind w:left="43"/>
              <w:rPr>
                <w:rFonts w:ascii="Times New Roman" w:hAnsi="Times New Roman"/>
                <w:lang w:val="uk-UA"/>
              </w:rPr>
            </w:pPr>
          </w:p>
          <w:p w:rsidR="00D338FE" w:rsidRPr="006F33C0" w:rsidRDefault="00D338FE" w:rsidP="006F33C0">
            <w:pPr>
              <w:ind w:left="43"/>
              <w:rPr>
                <w:rFonts w:ascii="Times New Roman" w:hAnsi="Times New Roman"/>
                <w:lang w:val="uk-UA"/>
              </w:rPr>
            </w:pPr>
            <w:r>
              <w:rPr>
                <w:rFonts w:ascii="Times New Roman" w:hAnsi="Times New Roman"/>
                <w:lang w:val="uk-UA"/>
              </w:rPr>
              <w:t>11</w:t>
            </w:r>
          </w:p>
          <w:p w:rsidR="00D338FE" w:rsidRPr="006F33C0" w:rsidRDefault="00D338FE" w:rsidP="002B08E1">
            <w:pPr>
              <w:ind w:left="43"/>
              <w:rPr>
                <w:rFonts w:ascii="Times New Roman" w:hAnsi="Times New Roman"/>
                <w:lang w:val="uk-UA"/>
              </w:rPr>
            </w:pPr>
            <w:r>
              <w:rPr>
                <w:rFonts w:ascii="Times New Roman" w:hAnsi="Times New Roman"/>
                <w:lang w:val="uk-UA"/>
              </w:rPr>
              <w:t>12</w:t>
            </w:r>
          </w:p>
        </w:tc>
        <w:tc>
          <w:tcPr>
            <w:tcW w:w="7939" w:type="dxa"/>
          </w:tcPr>
          <w:p w:rsidR="00D338FE" w:rsidRPr="006F33C0" w:rsidRDefault="00D338FE" w:rsidP="006F33C0">
            <w:pPr>
              <w:ind w:left="-7"/>
              <w:rPr>
                <w:rFonts w:ascii="Times New Roman" w:hAnsi="Times New Roman"/>
                <w:lang w:val="uk-UA"/>
              </w:rPr>
            </w:pPr>
            <w:r w:rsidRPr="006F33C0">
              <w:rPr>
                <w:rFonts w:ascii="Times New Roman" w:hAnsi="Times New Roman"/>
                <w:lang w:val="uk-UA"/>
              </w:rPr>
              <w:t xml:space="preserve">Теоретичні засади виховання господарської культури особистості у творчих напрацюваннях освітніх та громадських діячів Західної України </w:t>
            </w:r>
          </w:p>
          <w:p w:rsidR="00D338FE" w:rsidRPr="006F33C0" w:rsidRDefault="00D338FE" w:rsidP="006F33C0">
            <w:pPr>
              <w:pStyle w:val="PlainText"/>
              <w:ind w:firstLine="709"/>
              <w:rPr>
                <w:rFonts w:ascii="Times New Roman" w:hAnsi="Times New Roman" w:cs="Times New Roman"/>
                <w:sz w:val="24"/>
                <w:szCs w:val="24"/>
              </w:rPr>
            </w:pPr>
            <w:r w:rsidRPr="006F33C0">
              <w:rPr>
                <w:rFonts w:ascii="Times New Roman" w:hAnsi="Times New Roman" w:cs="Times New Roman"/>
                <w:sz w:val="24"/>
                <w:szCs w:val="24"/>
              </w:rPr>
              <w:t xml:space="preserve"> Українське педагогічне товариство «Рідна школа» як організатор приватного шкільництва в Галичині </w:t>
            </w:r>
          </w:p>
          <w:p w:rsidR="00D338FE" w:rsidRPr="006F33C0" w:rsidRDefault="00D338FE" w:rsidP="006F33C0">
            <w:pPr>
              <w:pStyle w:val="PlainText"/>
              <w:ind w:firstLine="709"/>
              <w:rPr>
                <w:rFonts w:ascii="Times New Roman" w:hAnsi="Times New Roman" w:cs="Times New Roman"/>
                <w:sz w:val="24"/>
                <w:szCs w:val="24"/>
              </w:rPr>
            </w:pPr>
          </w:p>
          <w:p w:rsidR="00D338FE" w:rsidRPr="006F33C0" w:rsidRDefault="00D338FE" w:rsidP="006F33C0">
            <w:pPr>
              <w:pStyle w:val="PlainText"/>
              <w:ind w:firstLine="709"/>
              <w:rPr>
                <w:rFonts w:ascii="Times New Roman" w:hAnsi="Times New Roman" w:cs="Times New Roman"/>
                <w:sz w:val="24"/>
                <w:szCs w:val="24"/>
              </w:rPr>
            </w:pPr>
            <w:r w:rsidRPr="006F33C0">
              <w:rPr>
                <w:rFonts w:ascii="Times New Roman" w:hAnsi="Times New Roman" w:cs="Times New Roman"/>
                <w:sz w:val="24"/>
                <w:szCs w:val="24"/>
              </w:rPr>
              <w:t>Зміст, методи і форми здобуття основ господарсько-економічних знань, формування умінь і навичок в учнів українських державних та приватних навчальних закладах Західної України (кінець ХІХ - початок ХХ ст.)</w:t>
            </w:r>
          </w:p>
          <w:p w:rsidR="00D338FE" w:rsidRPr="006F33C0" w:rsidRDefault="00D338FE" w:rsidP="006F33C0">
            <w:pPr>
              <w:rPr>
                <w:rFonts w:ascii="Times New Roman" w:hAnsi="Times New Roman"/>
                <w:lang w:val="uk-UA"/>
              </w:rPr>
            </w:pPr>
          </w:p>
          <w:p w:rsidR="00D338FE" w:rsidRPr="006F33C0" w:rsidRDefault="00D338FE" w:rsidP="006F33C0">
            <w:pPr>
              <w:rPr>
                <w:rFonts w:ascii="Times New Roman" w:hAnsi="Times New Roman"/>
                <w:lang w:val="uk-UA"/>
              </w:rPr>
            </w:pPr>
            <w:r w:rsidRPr="006F33C0">
              <w:rPr>
                <w:rFonts w:ascii="Times New Roman" w:hAnsi="Times New Roman"/>
                <w:lang w:val="uk-UA"/>
              </w:rPr>
              <w:t>Пластова методика формування господарсько-економічної культури особистості: традиції і сьогодення</w:t>
            </w:r>
          </w:p>
          <w:p w:rsidR="00D338FE" w:rsidRPr="006F33C0" w:rsidRDefault="00D338FE" w:rsidP="006F33C0">
            <w:pPr>
              <w:rPr>
                <w:rFonts w:ascii="Times New Roman" w:hAnsi="Times New Roman"/>
                <w:lang w:val="uk-UA"/>
              </w:rPr>
            </w:pPr>
            <w:r w:rsidRPr="006F33C0">
              <w:rPr>
                <w:rFonts w:ascii="Times New Roman" w:hAnsi="Times New Roman"/>
                <w:lang w:val="uk-UA"/>
              </w:rPr>
              <w:t>«Доріст» як форма позашкільного виховання</w:t>
            </w:r>
          </w:p>
          <w:p w:rsidR="00D338FE" w:rsidRPr="006F33C0" w:rsidRDefault="00D338FE" w:rsidP="00853DE0">
            <w:pPr>
              <w:ind w:left="-284" w:firstLine="602"/>
              <w:rPr>
                <w:rFonts w:ascii="Times New Roman" w:hAnsi="Times New Roman"/>
                <w:lang w:val="uk-UA"/>
              </w:rPr>
            </w:pPr>
            <w:r w:rsidRPr="006F33C0">
              <w:rPr>
                <w:rFonts w:ascii="Times New Roman" w:hAnsi="Times New Roman"/>
                <w:lang w:val="uk-UA"/>
              </w:rPr>
              <w:t>Методика виховання господарської культури сісільського юнацтва в Х</w:t>
            </w:r>
            <w:r>
              <w:rPr>
                <w:rFonts w:ascii="Times New Roman" w:hAnsi="Times New Roman"/>
                <w:lang w:val="uk-UA"/>
              </w:rPr>
              <w:t>х</w:t>
            </w:r>
            <w:r w:rsidRPr="006F33C0">
              <w:rPr>
                <w:rFonts w:ascii="Times New Roman" w:hAnsi="Times New Roman"/>
                <w:lang w:val="uk-UA"/>
              </w:rPr>
              <w:t xml:space="preserve">ліборобському вишколі молоді </w:t>
            </w:r>
          </w:p>
          <w:p w:rsidR="00D338FE" w:rsidRPr="006F33C0" w:rsidRDefault="00D338FE" w:rsidP="00853DE0">
            <w:pPr>
              <w:ind w:left="-284" w:firstLine="460"/>
              <w:rPr>
                <w:rFonts w:ascii="Times New Roman" w:hAnsi="Times New Roman"/>
                <w:lang w:val="uk-UA"/>
              </w:rPr>
            </w:pPr>
            <w:r w:rsidRPr="006F33C0">
              <w:rPr>
                <w:rFonts w:ascii="Times New Roman" w:hAnsi="Times New Roman"/>
                <w:lang w:val="uk-UA"/>
              </w:rPr>
              <w:t xml:space="preserve">Підготовка кадрів до виховання господарської культури дітей у </w:t>
            </w:r>
            <w:r>
              <w:rPr>
                <w:rFonts w:ascii="Times New Roman" w:hAnsi="Times New Roman"/>
                <w:lang w:val="uk-UA"/>
              </w:rPr>
              <w:t>по</w:t>
            </w:r>
            <w:r w:rsidRPr="006F33C0">
              <w:rPr>
                <w:rFonts w:ascii="Times New Roman" w:hAnsi="Times New Roman"/>
                <w:lang w:val="uk-UA"/>
              </w:rPr>
              <w:t>чаткових ш</w:t>
            </w:r>
            <w:r>
              <w:rPr>
                <w:rFonts w:ascii="Times New Roman" w:hAnsi="Times New Roman"/>
                <w:lang w:val="uk-UA"/>
              </w:rPr>
              <w:t>ш</w:t>
            </w:r>
            <w:r w:rsidRPr="006F33C0">
              <w:rPr>
                <w:rFonts w:ascii="Times New Roman" w:hAnsi="Times New Roman"/>
                <w:lang w:val="uk-UA"/>
              </w:rPr>
              <w:t>колах Західній Україні (наприкінці ХІХ – 1940-ві рр. ХХ ст.)</w:t>
            </w:r>
          </w:p>
          <w:p w:rsidR="00D338FE" w:rsidRPr="006F33C0" w:rsidRDefault="00D338FE" w:rsidP="00853DE0">
            <w:pPr>
              <w:ind w:left="-284" w:firstLine="318"/>
              <w:rPr>
                <w:rFonts w:ascii="Times New Roman" w:hAnsi="Times New Roman"/>
                <w:lang w:val="uk-UA"/>
              </w:rPr>
            </w:pPr>
            <w:r w:rsidRPr="006F33C0">
              <w:rPr>
                <w:rFonts w:ascii="Times New Roman" w:hAnsi="Times New Roman"/>
                <w:lang w:val="uk-UA"/>
              </w:rPr>
              <w:t>Використання досвіду виховання господарської культури педагогом-новатором В.</w:t>
            </w:r>
            <w:r>
              <w:rPr>
                <w:rFonts w:ascii="Times New Roman" w:hAnsi="Times New Roman"/>
                <w:lang w:val="uk-UA"/>
              </w:rPr>
              <w:t>В.</w:t>
            </w:r>
            <w:r w:rsidRPr="006F33C0">
              <w:rPr>
                <w:rFonts w:ascii="Times New Roman" w:hAnsi="Times New Roman"/>
                <w:lang w:val="uk-UA"/>
              </w:rPr>
              <w:t>Білавичем у Середньоберезівській середній школі Косівського району Івано-Ф</w:t>
            </w:r>
            <w:r>
              <w:rPr>
                <w:rFonts w:ascii="Times New Roman" w:hAnsi="Times New Roman"/>
                <w:lang w:val="uk-UA"/>
              </w:rPr>
              <w:t>Ф</w:t>
            </w:r>
            <w:r w:rsidRPr="006F33C0">
              <w:rPr>
                <w:rFonts w:ascii="Times New Roman" w:hAnsi="Times New Roman"/>
                <w:lang w:val="uk-UA"/>
              </w:rPr>
              <w:t xml:space="preserve">ранківської області (1970-1980- рр.) </w:t>
            </w:r>
          </w:p>
          <w:p w:rsidR="00D338FE" w:rsidRPr="006F33C0" w:rsidRDefault="00D338FE" w:rsidP="006F33C0">
            <w:pPr>
              <w:ind w:left="-284" w:firstLine="992"/>
              <w:rPr>
                <w:rFonts w:ascii="Times New Roman" w:hAnsi="Times New Roman"/>
                <w:lang w:val="uk-UA"/>
              </w:rPr>
            </w:pPr>
            <w:r w:rsidRPr="006F33C0">
              <w:rPr>
                <w:rFonts w:ascii="Times New Roman" w:hAnsi="Times New Roman"/>
                <w:lang w:val="uk-UA"/>
              </w:rPr>
              <w:t>Теорія і практика виховання господарської культури дітей в сучасній ук</w:t>
            </w:r>
            <w:r>
              <w:rPr>
                <w:rFonts w:ascii="Times New Roman" w:hAnsi="Times New Roman"/>
                <w:lang w:val="uk-UA"/>
              </w:rPr>
              <w:t>ук</w:t>
            </w:r>
            <w:r w:rsidRPr="006F33C0">
              <w:rPr>
                <w:rFonts w:ascii="Times New Roman" w:hAnsi="Times New Roman"/>
                <w:lang w:val="uk-UA"/>
              </w:rPr>
              <w:t>раїнській школі: стан і перспективи розвитку</w:t>
            </w:r>
          </w:p>
          <w:p w:rsidR="00D338FE" w:rsidRPr="006F33C0" w:rsidRDefault="00D338FE" w:rsidP="006F33C0">
            <w:pPr>
              <w:ind w:left="-284" w:firstLine="992"/>
              <w:rPr>
                <w:rFonts w:ascii="Times New Roman" w:hAnsi="Times New Roman"/>
                <w:lang w:val="uk-UA"/>
              </w:rPr>
            </w:pPr>
            <w:r w:rsidRPr="006F33C0">
              <w:rPr>
                <w:rFonts w:ascii="Times New Roman" w:hAnsi="Times New Roman"/>
                <w:lang w:val="uk-UA"/>
              </w:rPr>
              <w:t>Виховання господарської культури юнаків та дівчат: з</w:t>
            </w:r>
            <w:r>
              <w:rPr>
                <w:rFonts w:ascii="Times New Roman" w:hAnsi="Times New Roman"/>
                <w:lang w:val="uk-UA"/>
              </w:rPr>
              <w:t xml:space="preserve"> досвіду діяльності ууук</w:t>
            </w:r>
            <w:r w:rsidRPr="006F33C0">
              <w:rPr>
                <w:rFonts w:ascii="Times New Roman" w:hAnsi="Times New Roman"/>
                <w:lang w:val="uk-UA"/>
              </w:rPr>
              <w:t>раїнських громадських товариств Західної Україн</w:t>
            </w:r>
            <w:r>
              <w:rPr>
                <w:rFonts w:ascii="Times New Roman" w:hAnsi="Times New Roman"/>
                <w:lang w:val="uk-UA"/>
              </w:rPr>
              <w:t>и наприкінці ХІХ – на ппочатку   19</w:t>
            </w:r>
            <w:r w:rsidRPr="006F33C0">
              <w:rPr>
                <w:rFonts w:ascii="Times New Roman" w:hAnsi="Times New Roman"/>
                <w:lang w:val="uk-UA"/>
              </w:rPr>
              <w:t xml:space="preserve">40-х рр. </w:t>
            </w:r>
          </w:p>
          <w:p w:rsidR="00D338FE" w:rsidRPr="006F33C0" w:rsidRDefault="00D338FE" w:rsidP="006F33C0">
            <w:pPr>
              <w:ind w:left="-284" w:firstLine="992"/>
              <w:rPr>
                <w:rFonts w:ascii="Times New Roman" w:hAnsi="Times New Roman"/>
                <w:lang w:val="uk-UA"/>
              </w:rPr>
            </w:pPr>
            <w:r w:rsidRPr="006F33C0">
              <w:rPr>
                <w:rFonts w:ascii="Times New Roman" w:hAnsi="Times New Roman"/>
                <w:lang w:val="uk-UA"/>
              </w:rPr>
              <w:t>«Якби я був міністром освіти, то створив би таку  концепцію го</w:t>
            </w:r>
            <w:r>
              <w:rPr>
                <w:rFonts w:ascii="Times New Roman" w:hAnsi="Times New Roman"/>
                <w:lang w:val="uk-UA"/>
              </w:rPr>
              <w:t>го</w:t>
            </w:r>
            <w:r w:rsidRPr="006F33C0">
              <w:rPr>
                <w:rFonts w:ascii="Times New Roman" w:hAnsi="Times New Roman"/>
                <w:lang w:val="uk-UA"/>
              </w:rPr>
              <w:t>сподарського виховання особистості…»</w:t>
            </w:r>
          </w:p>
          <w:p w:rsidR="00D338FE" w:rsidRPr="006F33C0" w:rsidRDefault="00D338FE" w:rsidP="006F33C0">
            <w:pPr>
              <w:ind w:left="-284" w:firstLine="992"/>
              <w:rPr>
                <w:rFonts w:ascii="Times New Roman" w:hAnsi="Times New Roman"/>
                <w:lang w:val="uk-UA"/>
              </w:rPr>
            </w:pPr>
            <w:r w:rsidRPr="006F33C0">
              <w:rPr>
                <w:rFonts w:ascii="Times New Roman" w:hAnsi="Times New Roman"/>
                <w:lang w:val="uk-UA"/>
              </w:rPr>
              <w:t>Теорія і практика господарського виховання суч</w:t>
            </w:r>
            <w:r>
              <w:rPr>
                <w:rFonts w:ascii="Times New Roman" w:hAnsi="Times New Roman"/>
                <w:lang w:val="uk-UA"/>
              </w:rPr>
              <w:t>асного юнацтва (з ввви</w:t>
            </w:r>
            <w:r w:rsidRPr="006F33C0">
              <w:rPr>
                <w:rFonts w:ascii="Times New Roman" w:hAnsi="Times New Roman"/>
                <w:lang w:val="uk-UA"/>
              </w:rPr>
              <w:t>користанням здобутків минувшини)</w:t>
            </w:r>
          </w:p>
          <w:p w:rsidR="00D338FE" w:rsidRPr="006F33C0" w:rsidRDefault="00D338FE" w:rsidP="006F33C0">
            <w:pPr>
              <w:rPr>
                <w:rFonts w:ascii="Times New Roman" w:hAnsi="Times New Roman"/>
                <w:lang w:val="uk-UA"/>
              </w:rPr>
            </w:pPr>
          </w:p>
        </w:tc>
        <w:tc>
          <w:tcPr>
            <w:tcW w:w="1559" w:type="dxa"/>
          </w:tcPr>
          <w:p w:rsidR="00D338FE" w:rsidRPr="006F33C0" w:rsidRDefault="00D338FE" w:rsidP="006F33C0">
            <w:pPr>
              <w:rPr>
                <w:rFonts w:ascii="Times New Roman" w:hAnsi="Times New Roman"/>
                <w:lang w:val="uk-UA"/>
              </w:rPr>
            </w:pPr>
            <w:r w:rsidRPr="006F33C0">
              <w:rPr>
                <w:rFonts w:ascii="Times New Roman" w:hAnsi="Times New Roman"/>
                <w:lang w:val="uk-UA"/>
              </w:rPr>
              <w:t>лекція</w:t>
            </w:r>
          </w:p>
          <w:p w:rsidR="00D338FE" w:rsidRPr="00DB3687" w:rsidRDefault="00D338FE" w:rsidP="006F33C0">
            <w:pPr>
              <w:rPr>
                <w:rFonts w:ascii="Times New Roman" w:hAnsi="Times New Roman"/>
                <w:lang w:val="uk-UA"/>
              </w:rPr>
            </w:pPr>
            <w:r w:rsidRPr="006F33C0">
              <w:rPr>
                <w:rFonts w:ascii="Times New Roman" w:hAnsi="Times New Roman"/>
                <w:lang w:val="uk-UA"/>
              </w:rPr>
              <w:t xml:space="preserve">презентація </w:t>
            </w:r>
            <w:r w:rsidRPr="00DB3687">
              <w:rPr>
                <w:rFonts w:ascii="Times New Roman" w:hAnsi="Times New Roman"/>
                <w:lang w:val="uk-UA"/>
              </w:rPr>
              <w:t>інформаційних проектів</w:t>
            </w:r>
          </w:p>
          <w:p w:rsidR="00D338FE" w:rsidRPr="006F33C0" w:rsidRDefault="00D338FE" w:rsidP="006F33C0">
            <w:pPr>
              <w:rPr>
                <w:rFonts w:ascii="Times New Roman" w:hAnsi="Times New Roman"/>
                <w:lang w:val="uk-UA"/>
              </w:rPr>
            </w:pPr>
            <w:r w:rsidRPr="006F33C0">
              <w:rPr>
                <w:rFonts w:ascii="Times New Roman" w:hAnsi="Times New Roman"/>
                <w:lang w:val="uk-UA"/>
              </w:rPr>
              <w:t>круглий стіл</w:t>
            </w:r>
          </w:p>
          <w:p w:rsidR="00D338FE" w:rsidRPr="006F33C0" w:rsidRDefault="00D338FE" w:rsidP="006F33C0">
            <w:pPr>
              <w:rPr>
                <w:rFonts w:ascii="Times New Roman" w:hAnsi="Times New Roman"/>
                <w:lang w:val="uk-UA"/>
              </w:rPr>
            </w:pPr>
          </w:p>
          <w:p w:rsidR="00D338FE" w:rsidRPr="006F33C0" w:rsidRDefault="00D338FE" w:rsidP="006F33C0">
            <w:pPr>
              <w:rPr>
                <w:rFonts w:ascii="Times New Roman" w:hAnsi="Times New Roman"/>
                <w:lang w:val="uk-UA"/>
              </w:rPr>
            </w:pPr>
            <w:r w:rsidRPr="006F33C0">
              <w:rPr>
                <w:rFonts w:ascii="Times New Roman" w:hAnsi="Times New Roman"/>
                <w:lang w:val="uk-UA"/>
              </w:rPr>
              <w:t>дискусія</w:t>
            </w:r>
          </w:p>
          <w:p w:rsidR="00D338FE" w:rsidRPr="006F33C0" w:rsidRDefault="00D338FE" w:rsidP="006F33C0">
            <w:pPr>
              <w:rPr>
                <w:rFonts w:ascii="Times New Roman" w:hAnsi="Times New Roman"/>
                <w:lang w:val="uk-UA"/>
              </w:rPr>
            </w:pPr>
          </w:p>
          <w:p w:rsidR="00D338FE" w:rsidRPr="006F33C0" w:rsidRDefault="00D338FE" w:rsidP="006F33C0">
            <w:pPr>
              <w:rPr>
                <w:rFonts w:ascii="Times New Roman" w:hAnsi="Times New Roman"/>
                <w:lang w:val="uk-UA"/>
              </w:rPr>
            </w:pPr>
            <w:r w:rsidRPr="006F33C0">
              <w:rPr>
                <w:rFonts w:ascii="Times New Roman" w:hAnsi="Times New Roman"/>
                <w:lang w:val="uk-UA"/>
              </w:rPr>
              <w:t>лекція</w:t>
            </w:r>
          </w:p>
          <w:p w:rsidR="00D338FE" w:rsidRPr="006F33C0" w:rsidRDefault="00D338FE" w:rsidP="006F33C0">
            <w:pPr>
              <w:rPr>
                <w:rFonts w:ascii="Times New Roman" w:hAnsi="Times New Roman"/>
                <w:lang w:val="uk-UA"/>
              </w:rPr>
            </w:pPr>
          </w:p>
          <w:p w:rsidR="00D338FE" w:rsidRPr="006F33C0" w:rsidRDefault="00D338FE" w:rsidP="006F33C0">
            <w:pPr>
              <w:rPr>
                <w:rFonts w:ascii="Times New Roman" w:hAnsi="Times New Roman"/>
                <w:lang w:val="uk-UA"/>
              </w:rPr>
            </w:pPr>
            <w:r w:rsidRPr="006F33C0">
              <w:rPr>
                <w:rFonts w:ascii="Times New Roman" w:hAnsi="Times New Roman"/>
                <w:lang w:val="uk-UA"/>
              </w:rPr>
              <w:t>лекція</w:t>
            </w:r>
          </w:p>
          <w:p w:rsidR="00D338FE" w:rsidRPr="006F33C0" w:rsidRDefault="00D338FE" w:rsidP="006F33C0">
            <w:pPr>
              <w:rPr>
                <w:rFonts w:ascii="Times New Roman" w:hAnsi="Times New Roman"/>
                <w:lang w:val="uk-UA"/>
              </w:rPr>
            </w:pPr>
            <w:r w:rsidRPr="006F33C0">
              <w:rPr>
                <w:rFonts w:ascii="Times New Roman" w:hAnsi="Times New Roman"/>
                <w:lang w:val="uk-UA"/>
              </w:rPr>
              <w:t>бесіда</w:t>
            </w:r>
          </w:p>
          <w:p w:rsidR="00D338FE" w:rsidRPr="006F33C0" w:rsidRDefault="00D338FE" w:rsidP="006F33C0">
            <w:pPr>
              <w:rPr>
                <w:rFonts w:ascii="Times New Roman" w:hAnsi="Times New Roman"/>
                <w:lang w:val="uk-UA"/>
              </w:rPr>
            </w:pPr>
          </w:p>
          <w:p w:rsidR="00D338FE" w:rsidRPr="006F33C0" w:rsidRDefault="00D338FE" w:rsidP="006F33C0">
            <w:pPr>
              <w:rPr>
                <w:rFonts w:ascii="Times New Roman" w:hAnsi="Times New Roman"/>
                <w:lang w:val="uk-UA"/>
              </w:rPr>
            </w:pPr>
            <w:r w:rsidRPr="006F33C0">
              <w:rPr>
                <w:rFonts w:ascii="Times New Roman" w:hAnsi="Times New Roman"/>
                <w:lang w:val="uk-UA"/>
              </w:rPr>
              <w:t>лекція-показ</w:t>
            </w:r>
          </w:p>
          <w:p w:rsidR="00D338FE" w:rsidRPr="006F33C0" w:rsidRDefault="00D338FE" w:rsidP="006F33C0">
            <w:pPr>
              <w:rPr>
                <w:rFonts w:ascii="Times New Roman" w:hAnsi="Times New Roman"/>
                <w:lang w:val="uk-UA"/>
              </w:rPr>
            </w:pPr>
            <w:r w:rsidRPr="006F33C0">
              <w:rPr>
                <w:rFonts w:ascii="Times New Roman" w:hAnsi="Times New Roman"/>
                <w:lang w:val="uk-UA"/>
              </w:rPr>
              <w:t>презентація творчих проектів</w:t>
            </w:r>
          </w:p>
          <w:p w:rsidR="00D338FE" w:rsidRDefault="00D338FE" w:rsidP="006F33C0">
            <w:pPr>
              <w:rPr>
                <w:rFonts w:ascii="Times New Roman" w:hAnsi="Times New Roman"/>
                <w:lang w:val="uk-UA"/>
              </w:rPr>
            </w:pPr>
          </w:p>
          <w:p w:rsidR="00D338FE" w:rsidRPr="006F33C0" w:rsidRDefault="00D338FE" w:rsidP="006F33C0">
            <w:pPr>
              <w:rPr>
                <w:rFonts w:ascii="Times New Roman" w:hAnsi="Times New Roman"/>
                <w:lang w:val="uk-UA"/>
              </w:rPr>
            </w:pPr>
            <w:r w:rsidRPr="006F33C0">
              <w:rPr>
                <w:rFonts w:ascii="Times New Roman" w:hAnsi="Times New Roman"/>
                <w:lang w:val="uk-UA"/>
              </w:rPr>
              <w:t>наукова конференція</w:t>
            </w:r>
          </w:p>
          <w:p w:rsidR="00D338FE" w:rsidRPr="006F33C0" w:rsidRDefault="00D338FE" w:rsidP="006F33C0">
            <w:pPr>
              <w:rPr>
                <w:rFonts w:ascii="Times New Roman" w:hAnsi="Times New Roman"/>
                <w:lang w:val="uk-UA"/>
              </w:rPr>
            </w:pPr>
            <w:r w:rsidRPr="006F33C0">
              <w:rPr>
                <w:rFonts w:ascii="Times New Roman" w:hAnsi="Times New Roman"/>
                <w:lang w:val="uk-UA"/>
              </w:rPr>
              <w:t>презентація творчих проектів</w:t>
            </w:r>
          </w:p>
          <w:p w:rsidR="00D338FE" w:rsidRPr="006F33C0" w:rsidRDefault="00D338FE" w:rsidP="006F33C0">
            <w:pPr>
              <w:rPr>
                <w:rFonts w:ascii="Times New Roman" w:hAnsi="Times New Roman"/>
                <w:lang w:val="uk-UA"/>
              </w:rPr>
            </w:pPr>
            <w:r w:rsidRPr="006F33C0">
              <w:rPr>
                <w:rFonts w:ascii="Times New Roman" w:hAnsi="Times New Roman"/>
                <w:lang w:val="uk-UA"/>
              </w:rPr>
              <w:t>круглий стіл</w:t>
            </w:r>
          </w:p>
        </w:tc>
      </w:tr>
    </w:tbl>
    <w:p w:rsidR="00D338FE" w:rsidRDefault="00D338FE" w:rsidP="002B08E1">
      <w:pPr>
        <w:spacing w:after="0" w:line="360" w:lineRule="auto"/>
        <w:jc w:val="center"/>
        <w:rPr>
          <w:rFonts w:ascii="Times New Roman" w:hAnsi="Times New Roman"/>
          <w:b/>
          <w:lang w:val="uk-UA"/>
        </w:rPr>
      </w:pPr>
    </w:p>
    <w:p w:rsidR="00D338FE" w:rsidRPr="002B08E1" w:rsidRDefault="00D338FE" w:rsidP="00170E7E">
      <w:pPr>
        <w:ind w:firstLine="709"/>
        <w:jc w:val="center"/>
        <w:rPr>
          <w:rFonts w:ascii="Times New Roman" w:hAnsi="Times New Roman"/>
          <w:b/>
          <w:lang w:val="uk-UA"/>
        </w:rPr>
      </w:pPr>
      <w:r>
        <w:rPr>
          <w:rFonts w:ascii="Times New Roman" w:hAnsi="Times New Roman"/>
          <w:b/>
          <w:lang w:val="uk-UA"/>
        </w:rPr>
        <w:br w:type="page"/>
        <w:t>Д</w:t>
      </w:r>
      <w:r w:rsidRPr="002B08E1">
        <w:rPr>
          <w:rFonts w:ascii="Times New Roman" w:hAnsi="Times New Roman"/>
          <w:b/>
          <w:lang w:val="uk-UA"/>
        </w:rPr>
        <w:t>одаток Ц</w:t>
      </w:r>
    </w:p>
    <w:p w:rsidR="00D338FE" w:rsidRPr="002B08E1" w:rsidRDefault="00D338FE" w:rsidP="00170E7E">
      <w:pPr>
        <w:spacing w:after="0" w:line="360" w:lineRule="auto"/>
        <w:jc w:val="center"/>
        <w:rPr>
          <w:rFonts w:ascii="Times New Roman" w:hAnsi="Times New Roman"/>
          <w:b/>
          <w:color w:val="000000"/>
        </w:rPr>
      </w:pPr>
      <w:r w:rsidRPr="002B08E1">
        <w:rPr>
          <w:rFonts w:ascii="Times New Roman" w:hAnsi="Times New Roman"/>
          <w:b/>
          <w:color w:val="000000"/>
        </w:rPr>
        <w:t>Словник найбільш уживаних понять, термінів, які зустрічаються в тексті роботи</w:t>
      </w:r>
    </w:p>
    <w:p w:rsidR="00D338FE" w:rsidRPr="002B08E1" w:rsidRDefault="00D338FE" w:rsidP="002B08E1">
      <w:pPr>
        <w:spacing w:after="0" w:line="360" w:lineRule="auto"/>
        <w:rPr>
          <w:rFonts w:ascii="Times New Roman" w:hAnsi="Times New Roman"/>
          <w:color w:val="000000"/>
        </w:rPr>
      </w:pP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Абсольвент – випускник</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Абстинент – той, хто утримувався від вживання алкоголю</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Анальфабет – неграмотна людина, неук</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Анкета – нарада</w:t>
      </w:r>
    </w:p>
    <w:p w:rsidR="00D338FE" w:rsidRPr="002B08E1" w:rsidRDefault="00D338FE" w:rsidP="002B08E1">
      <w:pPr>
        <w:spacing w:after="0" w:line="360" w:lineRule="auto"/>
        <w:rPr>
          <w:rFonts w:ascii="Times New Roman" w:hAnsi="Times New Roman"/>
        </w:rPr>
      </w:pPr>
      <w:r w:rsidRPr="002B08E1">
        <w:rPr>
          <w:rFonts w:ascii="Times New Roman" w:hAnsi="Times New Roman"/>
        </w:rPr>
        <w:t>Багацько – багато</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Балачка – бесіда</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 xml:space="preserve">Безроги – свині (плекання безріг </w:t>
      </w:r>
      <w:r w:rsidRPr="002B08E1">
        <w:rPr>
          <w:rFonts w:ascii="Times New Roman" w:hAnsi="Times New Roman"/>
          <w:color w:val="000000"/>
          <w:lang w:val="uk-UA"/>
        </w:rPr>
        <w:t xml:space="preserve">– </w:t>
      </w:r>
      <w:r w:rsidRPr="002B08E1">
        <w:rPr>
          <w:rFonts w:ascii="Times New Roman" w:hAnsi="Times New Roman"/>
          <w:color w:val="000000"/>
        </w:rPr>
        <w:t>вирощування свиней)</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Бдительно – ретельно</w:t>
      </w:r>
    </w:p>
    <w:p w:rsidR="00D338FE" w:rsidRPr="002B08E1" w:rsidRDefault="00D338FE" w:rsidP="002B08E1">
      <w:pPr>
        <w:spacing w:after="0" w:line="360" w:lineRule="auto"/>
        <w:rPr>
          <w:rFonts w:ascii="Times New Roman" w:hAnsi="Times New Roman"/>
        </w:rPr>
      </w:pPr>
      <w:r w:rsidRPr="002B08E1">
        <w:rPr>
          <w:rFonts w:ascii="Times New Roman" w:hAnsi="Times New Roman"/>
        </w:rPr>
        <w:t>Білизнярство –  пошиття білизни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Будучність – майбутнє</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Бурса – гуртожиток</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Вакації – канікули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 xml:space="preserve">Ведомости – інформація </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Верстати – майстерні</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Взвовжати – опікати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Видатність (господарки) – самоокупність, рентабельність господарства</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Виділ – відділ</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Виїмки – уривки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Виклад – реферат, лекція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Викладова мова – мова навчання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Виказувати – демонструвати</w:t>
      </w:r>
    </w:p>
    <w:p w:rsidR="00D338FE" w:rsidRPr="002B08E1" w:rsidRDefault="00D338FE" w:rsidP="002B08E1">
      <w:pPr>
        <w:spacing w:after="0" w:line="360" w:lineRule="auto"/>
        <w:rPr>
          <w:rFonts w:ascii="Times New Roman" w:hAnsi="Times New Roman"/>
        </w:rPr>
      </w:pPr>
      <w:r w:rsidRPr="002B08E1">
        <w:rPr>
          <w:rFonts w:ascii="Times New Roman" w:hAnsi="Times New Roman"/>
        </w:rPr>
        <w:t>Винна лоза – виноградна лоза</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Винниця – виноградник</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Вимінення гадок – обмін думками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Виображення – уява</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Виобразування – формування</w:t>
      </w:r>
    </w:p>
    <w:p w:rsidR="00D338FE" w:rsidRPr="002B08E1" w:rsidRDefault="00D338FE" w:rsidP="002B08E1">
      <w:pPr>
        <w:spacing w:after="0" w:line="360" w:lineRule="auto"/>
        <w:rPr>
          <w:rFonts w:ascii="Times New Roman" w:hAnsi="Times New Roman"/>
        </w:rPr>
      </w:pPr>
      <w:r w:rsidRPr="002B08E1">
        <w:rPr>
          <w:rFonts w:ascii="Times New Roman" w:hAnsi="Times New Roman"/>
        </w:rPr>
        <w:t>Виплекати – ростити, доглядати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Виробити – сформувати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Вислід – результат</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Витворювати – формувати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Виучування – вивчення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Виховательська штука – виховний вплив</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Вишкіл – виховання,</w:t>
      </w:r>
      <w:r w:rsidRPr="002B08E1">
        <w:rPr>
          <w:rFonts w:ascii="Times New Roman" w:hAnsi="Times New Roman"/>
        </w:rPr>
        <w:t xml:space="preserve"> ретельне навчання, вироблення певних навичок</w:t>
      </w:r>
    </w:p>
    <w:p w:rsidR="00D338FE" w:rsidRPr="002B08E1" w:rsidRDefault="00D338FE" w:rsidP="002B08E1">
      <w:pPr>
        <w:spacing w:after="0" w:line="360" w:lineRule="auto"/>
        <w:rPr>
          <w:rFonts w:ascii="Times New Roman" w:hAnsi="Times New Roman"/>
        </w:rPr>
      </w:pPr>
      <w:r w:rsidRPr="002B08E1">
        <w:rPr>
          <w:rFonts w:ascii="Times New Roman" w:hAnsi="Times New Roman"/>
        </w:rPr>
        <w:t>Відживляти – годувати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Відзначаючо – відмінно</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Відозва – звернення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Вложити устав – укласти статут</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Вознести – підняти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Вписи до школи  – вступ до школи, прийом документів</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Вповні вистарчаючий – той, який задовольняє певні вимоги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Вчительські сили – вчительські кадри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В'язати – поєдувати</w:t>
      </w:r>
    </w:p>
    <w:p w:rsidR="00D338FE" w:rsidRPr="002B08E1" w:rsidRDefault="00D338FE" w:rsidP="002B08E1">
      <w:pPr>
        <w:spacing w:after="0" w:line="360" w:lineRule="auto"/>
        <w:rPr>
          <w:rFonts w:ascii="Times New Roman" w:hAnsi="Times New Roman"/>
        </w:rPr>
      </w:pPr>
      <w:r w:rsidRPr="002B08E1">
        <w:rPr>
          <w:rFonts w:ascii="Times New Roman" w:hAnsi="Times New Roman"/>
        </w:rPr>
        <w:t>Вакації</w:t>
      </w:r>
      <w:r w:rsidRPr="002B08E1">
        <w:rPr>
          <w:rFonts w:ascii="Times New Roman" w:hAnsi="Times New Roman"/>
          <w:lang w:val="uk-UA"/>
        </w:rPr>
        <w:t xml:space="preserve"> </w:t>
      </w:r>
      <w:r w:rsidRPr="002B08E1">
        <w:rPr>
          <w:rFonts w:ascii="Times New Roman" w:hAnsi="Times New Roman"/>
        </w:rPr>
        <w:t>– канікули, перерва в роботі навчальних закладів, установ.</w:t>
      </w:r>
    </w:p>
    <w:p w:rsidR="00D338FE" w:rsidRPr="002B08E1" w:rsidRDefault="00D338FE" w:rsidP="002B08E1">
      <w:pPr>
        <w:spacing w:after="0" w:line="360" w:lineRule="auto"/>
        <w:rPr>
          <w:rFonts w:ascii="Times New Roman" w:hAnsi="Times New Roman"/>
        </w:rPr>
      </w:pPr>
      <w:r w:rsidRPr="002B08E1">
        <w:rPr>
          <w:rFonts w:ascii="Times New Roman" w:hAnsi="Times New Roman"/>
        </w:rPr>
        <w:t xml:space="preserve">Взір (на взір) </w:t>
      </w:r>
      <w:r w:rsidRPr="002B08E1">
        <w:rPr>
          <w:rFonts w:ascii="Times New Roman" w:hAnsi="Times New Roman"/>
        </w:rPr>
        <w:tab/>
        <w:t>– як зразок кого-небудь або чого-небудь.</w:t>
      </w:r>
    </w:p>
    <w:p w:rsidR="00D338FE" w:rsidRPr="002B08E1" w:rsidRDefault="00D338FE" w:rsidP="002B08E1">
      <w:pPr>
        <w:spacing w:after="0" w:line="360" w:lineRule="auto"/>
        <w:rPr>
          <w:rFonts w:ascii="Times New Roman" w:hAnsi="Times New Roman"/>
        </w:rPr>
      </w:pPr>
      <w:r w:rsidRPr="002B08E1">
        <w:rPr>
          <w:rFonts w:ascii="Times New Roman" w:hAnsi="Times New Roman"/>
        </w:rPr>
        <w:t xml:space="preserve">Вщіплювати </w:t>
      </w:r>
      <w:r w:rsidRPr="002B08E1">
        <w:rPr>
          <w:rFonts w:ascii="Times New Roman" w:hAnsi="Times New Roman"/>
        </w:rPr>
        <w:tab/>
        <w:t>– прищеплювати.</w:t>
      </w:r>
    </w:p>
    <w:p w:rsidR="00D338FE" w:rsidRPr="002B08E1" w:rsidRDefault="00D338FE" w:rsidP="002B08E1">
      <w:pPr>
        <w:spacing w:after="0" w:line="360" w:lineRule="auto"/>
        <w:rPr>
          <w:rFonts w:ascii="Times New Roman" w:hAnsi="Times New Roman"/>
        </w:rPr>
      </w:pPr>
      <w:r w:rsidRPr="002B08E1">
        <w:rPr>
          <w:rFonts w:ascii="Times New Roman" w:hAnsi="Times New Roman"/>
        </w:rPr>
        <w:t>Гарбарство (чинбарство) — давнє українське ремесло, обробка шкір тварин</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Галабурда – невпорядкованість</w:t>
      </w:r>
    </w:p>
    <w:p w:rsidR="00D338FE" w:rsidRPr="002B08E1" w:rsidRDefault="00D338FE" w:rsidP="002B08E1">
      <w:pPr>
        <w:spacing w:after="0" w:line="360" w:lineRule="auto"/>
        <w:jc w:val="both"/>
        <w:rPr>
          <w:rFonts w:ascii="Times New Roman" w:hAnsi="Times New Roman"/>
        </w:rPr>
      </w:pPr>
      <w:r w:rsidRPr="002B08E1">
        <w:rPr>
          <w:rFonts w:ascii="Times New Roman" w:hAnsi="Times New Roman"/>
        </w:rPr>
        <w:t>Гафт, гапт – вишивка шовковими нитками, вкритими тонким шаром</w:t>
      </w:r>
      <w:r w:rsidRPr="002B08E1">
        <w:rPr>
          <w:rFonts w:ascii="Times New Roman" w:hAnsi="Times New Roman"/>
          <w:lang w:val="uk-UA"/>
        </w:rPr>
        <w:t xml:space="preserve"> </w:t>
      </w:r>
      <w:r w:rsidRPr="002B08E1">
        <w:rPr>
          <w:rFonts w:ascii="Times New Roman" w:hAnsi="Times New Roman"/>
        </w:rPr>
        <w:t xml:space="preserve">золота або срібла нитками різного ґатунку </w:t>
      </w:r>
    </w:p>
    <w:p w:rsidR="00D338FE" w:rsidRPr="002B08E1" w:rsidRDefault="00D338FE" w:rsidP="002B08E1">
      <w:pPr>
        <w:spacing w:after="0" w:line="360" w:lineRule="auto"/>
        <w:rPr>
          <w:rFonts w:ascii="Times New Roman" w:hAnsi="Times New Roman"/>
        </w:rPr>
      </w:pPr>
      <w:r w:rsidRPr="002B08E1">
        <w:rPr>
          <w:rFonts w:ascii="Times New Roman" w:hAnsi="Times New Roman"/>
        </w:rPr>
        <w:t xml:space="preserve">Гміна – адміністративно-територіальна одиниця у Польщі </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Гній-обірник – природні добрива</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Городці, огород – пришкільна ділянка, город</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Городничка – очільниця дитячого дошкільного закладу</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Гутірка – бесіда</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Ділає – робить, впливає</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Діточі забави – ігри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Досвід – дослід</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Досвідне поле – дослідне поле</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Достарчати – забезпечувати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Доходячий учитель – нештатний (не постійний) учитель, якого запрошували з інших навчальних закладів</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Дріб – дрібні домашні тварини (кури, качки, гуси, індики тощо)</w:t>
      </w:r>
    </w:p>
    <w:p w:rsidR="00D338FE" w:rsidRPr="002B08E1" w:rsidRDefault="00D338FE" w:rsidP="002B08E1">
      <w:pPr>
        <w:spacing w:after="0" w:line="360" w:lineRule="auto"/>
        <w:rPr>
          <w:rFonts w:ascii="Times New Roman" w:hAnsi="Times New Roman"/>
        </w:rPr>
      </w:pPr>
      <w:r w:rsidRPr="002B08E1">
        <w:rPr>
          <w:rFonts w:ascii="Times New Roman" w:hAnsi="Times New Roman"/>
        </w:rPr>
        <w:t>Заангажувати – запросити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Заведенє – заклад</w:t>
      </w:r>
    </w:p>
    <w:p w:rsidR="00D338FE" w:rsidRPr="002B08E1" w:rsidRDefault="00D338FE" w:rsidP="002B08E1">
      <w:pPr>
        <w:spacing w:after="0" w:line="360" w:lineRule="auto"/>
        <w:rPr>
          <w:rFonts w:ascii="Times New Roman" w:hAnsi="Times New Roman"/>
        </w:rPr>
      </w:pPr>
      <w:r w:rsidRPr="002B08E1">
        <w:rPr>
          <w:rFonts w:ascii="Times New Roman" w:hAnsi="Times New Roman"/>
        </w:rPr>
        <w:t>Завізвати – запросити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Заводити школи – відкривати школи</w:t>
      </w:r>
    </w:p>
    <w:p w:rsidR="00D338FE" w:rsidRPr="002B08E1" w:rsidRDefault="00D338FE" w:rsidP="002B08E1">
      <w:pPr>
        <w:spacing w:after="0" w:line="360" w:lineRule="auto"/>
        <w:rPr>
          <w:rFonts w:ascii="Times New Roman" w:hAnsi="Times New Roman"/>
        </w:rPr>
      </w:pPr>
      <w:r w:rsidRPr="002B08E1">
        <w:rPr>
          <w:rFonts w:ascii="Times New Roman" w:hAnsi="Times New Roman"/>
        </w:rPr>
        <w:t>Загальнообразуючий – загальноосвітній</w:t>
      </w:r>
    </w:p>
    <w:p w:rsidR="00D338FE" w:rsidRPr="002B08E1" w:rsidRDefault="00D338FE" w:rsidP="002B08E1">
      <w:pPr>
        <w:spacing w:after="0" w:line="360" w:lineRule="auto"/>
        <w:rPr>
          <w:rFonts w:ascii="Times New Roman" w:hAnsi="Times New Roman"/>
        </w:rPr>
      </w:pPr>
      <w:r w:rsidRPr="002B08E1">
        <w:rPr>
          <w:rFonts w:ascii="Times New Roman" w:hAnsi="Times New Roman"/>
        </w:rPr>
        <w:t>Заложувати – закладати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Замилування (до праці) – любов (до праці)</w:t>
      </w:r>
    </w:p>
    <w:p w:rsidR="00D338FE" w:rsidRPr="002B08E1" w:rsidRDefault="00D338FE" w:rsidP="002B08E1">
      <w:pPr>
        <w:spacing w:after="0" w:line="360" w:lineRule="auto"/>
        <w:rPr>
          <w:rFonts w:ascii="Times New Roman" w:hAnsi="Times New Roman"/>
        </w:rPr>
      </w:pPr>
      <w:r w:rsidRPr="002B08E1">
        <w:rPr>
          <w:rFonts w:ascii="Times New Roman" w:hAnsi="Times New Roman"/>
        </w:rPr>
        <w:t>Запізнання – ознайомлення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Заряджуватися – бути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Засоби карности – засоби покарання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Заховуватися при столі – поводитися за столом</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Захоронка – дошкільний заклад (на кшталт сучасного дитячого садка)</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Защеплювати – привавати, прищеплювати</w:t>
      </w:r>
    </w:p>
    <w:p w:rsidR="00D338FE" w:rsidRPr="002B08E1" w:rsidRDefault="00D338FE" w:rsidP="002B08E1">
      <w:pPr>
        <w:spacing w:after="0" w:line="360" w:lineRule="auto"/>
        <w:rPr>
          <w:rFonts w:ascii="Times New Roman" w:hAnsi="Times New Roman"/>
        </w:rPr>
      </w:pPr>
      <w:r w:rsidRPr="002B08E1">
        <w:rPr>
          <w:rFonts w:ascii="Times New Roman" w:hAnsi="Times New Roman"/>
        </w:rPr>
        <w:t>Збіжжя</w:t>
      </w:r>
      <w:r w:rsidRPr="002B08E1">
        <w:rPr>
          <w:rFonts w:ascii="Times New Roman" w:hAnsi="Times New Roman"/>
          <w:lang w:val="uk-UA"/>
        </w:rPr>
        <w:t xml:space="preserve"> </w:t>
      </w:r>
      <w:r w:rsidRPr="002B08E1">
        <w:rPr>
          <w:rFonts w:ascii="Times New Roman" w:hAnsi="Times New Roman"/>
        </w:rPr>
        <w:t>– 1) рослини та зерно хлібних злаків; 2) майно, речі (хатні, особисті), пожитки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Збірка на «Рідну школу» – збір пожертвувань на «Рідну школу»</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Збір – зібрання, нарада</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Збір учительський – педагогічний колектив</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Звання – професія, спеціальність</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Званеві школи – спеціальні, професійні школи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Звідомлення – звіт</w:t>
      </w:r>
    </w:p>
    <w:p w:rsidR="00D338FE" w:rsidRPr="002B08E1" w:rsidRDefault="00D338FE" w:rsidP="002B08E1">
      <w:pPr>
        <w:spacing w:after="0" w:line="360" w:lineRule="auto"/>
        <w:ind w:left="2127" w:hanging="2127"/>
        <w:rPr>
          <w:rFonts w:ascii="Times New Roman" w:hAnsi="Times New Roman"/>
        </w:rPr>
      </w:pPr>
      <w:r w:rsidRPr="002B08E1">
        <w:rPr>
          <w:rFonts w:ascii="Times New Roman" w:hAnsi="Times New Roman"/>
        </w:rPr>
        <w:t>Звідунство – знання назв всіх лісових тварин, подробиць їх життя та звичок</w:t>
      </w:r>
    </w:p>
    <w:p w:rsidR="00D338FE" w:rsidRPr="002B08E1" w:rsidRDefault="00D338FE" w:rsidP="002B08E1">
      <w:pPr>
        <w:spacing w:after="0" w:line="360" w:lineRule="auto"/>
        <w:rPr>
          <w:rFonts w:ascii="Times New Roman" w:hAnsi="Times New Roman"/>
        </w:rPr>
      </w:pPr>
      <w:r w:rsidRPr="002B08E1">
        <w:rPr>
          <w:rFonts w:ascii="Times New Roman" w:hAnsi="Times New Roman"/>
        </w:rPr>
        <w:t>Здвигнення – 1) велика кількість людей;</w:t>
      </w:r>
      <w:r w:rsidRPr="002B08E1">
        <w:rPr>
          <w:rFonts w:ascii="Times New Roman" w:hAnsi="Times New Roman"/>
          <w:lang w:val="uk-UA"/>
        </w:rPr>
        <w:t xml:space="preserve"> </w:t>
      </w:r>
      <w:r w:rsidRPr="002B08E1">
        <w:rPr>
          <w:rFonts w:ascii="Times New Roman" w:hAnsi="Times New Roman"/>
        </w:rPr>
        <w:t>2) побудова, зведення</w:t>
      </w:r>
      <w:r w:rsidRPr="002B08E1">
        <w:rPr>
          <w:rFonts w:ascii="Times New Roman" w:hAnsi="Times New Roman"/>
        </w:rPr>
        <w:tab/>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Зглядом сеї науки  – відповідно до цієї науки</w:t>
      </w:r>
    </w:p>
    <w:p w:rsidR="00D338FE" w:rsidRPr="002B08E1" w:rsidRDefault="00D338FE" w:rsidP="002B08E1">
      <w:pPr>
        <w:spacing w:after="0" w:line="360" w:lineRule="auto"/>
        <w:rPr>
          <w:rFonts w:ascii="Times New Roman" w:hAnsi="Times New Roman"/>
        </w:rPr>
      </w:pPr>
      <w:r w:rsidRPr="002B08E1">
        <w:rPr>
          <w:rFonts w:ascii="Times New Roman" w:hAnsi="Times New Roman"/>
        </w:rPr>
        <w:t>Злагодити (кухню) – тут: зварити, спекти; приготувати (страву)</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Зложений – складений</w:t>
      </w:r>
    </w:p>
    <w:p w:rsidR="00D338FE" w:rsidRPr="002B08E1" w:rsidRDefault="00D338FE" w:rsidP="002B08E1">
      <w:pPr>
        <w:spacing w:after="0" w:line="360" w:lineRule="auto"/>
        <w:rPr>
          <w:rFonts w:ascii="Times New Roman" w:hAnsi="Times New Roman"/>
        </w:rPr>
      </w:pPr>
      <w:r w:rsidRPr="002B08E1">
        <w:rPr>
          <w:rFonts w:ascii="Times New Roman" w:hAnsi="Times New Roman"/>
        </w:rPr>
        <w:t>Зложити – скласти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Злучений хор – зведений хор</w:t>
      </w:r>
    </w:p>
    <w:p w:rsidR="00D338FE" w:rsidRPr="002B08E1" w:rsidRDefault="00D338FE" w:rsidP="002B08E1">
      <w:pPr>
        <w:spacing w:after="0" w:line="360" w:lineRule="auto"/>
        <w:rPr>
          <w:rFonts w:ascii="Times New Roman" w:hAnsi="Times New Roman"/>
        </w:rPr>
      </w:pPr>
      <w:r w:rsidRPr="002B08E1">
        <w:rPr>
          <w:rFonts w:ascii="Times New Roman" w:hAnsi="Times New Roman"/>
        </w:rPr>
        <w:t>Змагун, змагунка – учасник змагання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Зшитки – зошити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Етатовий учитель – штатний (постійний) учитель</w:t>
      </w:r>
    </w:p>
    <w:p w:rsidR="00D338FE" w:rsidRPr="002B08E1" w:rsidRDefault="00D338FE" w:rsidP="002B08E1">
      <w:pPr>
        <w:spacing w:after="0" w:line="360" w:lineRule="auto"/>
        <w:jc w:val="both"/>
        <w:rPr>
          <w:rFonts w:ascii="Times New Roman" w:hAnsi="Times New Roman"/>
        </w:rPr>
      </w:pPr>
      <w:r w:rsidRPr="002B08E1">
        <w:rPr>
          <w:rFonts w:ascii="Times New Roman" w:hAnsi="Times New Roman"/>
        </w:rPr>
        <w:t>Імпреза – виховні заходи: видовище, вистава, концерт, забава, спортивні змагання для</w:t>
      </w:r>
      <w:r w:rsidRPr="002B08E1">
        <w:rPr>
          <w:rFonts w:ascii="Times New Roman" w:hAnsi="Times New Roman"/>
          <w:lang w:val="uk-UA"/>
        </w:rPr>
        <w:t xml:space="preserve"> р</w:t>
      </w:r>
      <w:r w:rsidRPr="002B08E1">
        <w:rPr>
          <w:rFonts w:ascii="Times New Roman" w:hAnsi="Times New Roman"/>
        </w:rPr>
        <w:t>озваги, пропаганди або прибутку</w:t>
      </w:r>
    </w:p>
    <w:p w:rsidR="00D338FE" w:rsidRPr="002B08E1" w:rsidRDefault="00D338FE" w:rsidP="002B08E1">
      <w:pPr>
        <w:spacing w:after="0" w:line="360" w:lineRule="auto"/>
        <w:rPr>
          <w:rFonts w:ascii="Times New Roman" w:hAnsi="Times New Roman"/>
        </w:rPr>
      </w:pPr>
      <w:r w:rsidRPr="002B08E1">
        <w:rPr>
          <w:rFonts w:ascii="Times New Roman" w:hAnsi="Times New Roman"/>
        </w:rPr>
        <w:t>Інтролєгаторський – палітурний</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Каляфійори – цвітна капуста</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Карність – дисципліна</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Каси ощадности – ощадні каси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Класифіковано учениць – атестовано учениць</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Книговодство – книговедення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Коедукація – спільне навчання хлопців і дівчат</w:t>
      </w:r>
    </w:p>
    <w:p w:rsidR="00D338FE" w:rsidRPr="002B08E1" w:rsidRDefault="00D338FE" w:rsidP="002B08E1">
      <w:pPr>
        <w:spacing w:after="0" w:line="360" w:lineRule="auto"/>
        <w:ind w:left="709" w:hanging="709"/>
        <w:rPr>
          <w:rFonts w:ascii="Times New Roman" w:hAnsi="Times New Roman"/>
        </w:rPr>
      </w:pPr>
      <w:r w:rsidRPr="002B08E1">
        <w:rPr>
          <w:rFonts w:ascii="Times New Roman" w:hAnsi="Times New Roman"/>
        </w:rPr>
        <w:t>Компост – органічне добриво, що складається із суміші землі, торфу, мінеральних добрив з рослинними і тваринними рештками</w:t>
      </w:r>
    </w:p>
    <w:p w:rsidR="00D338FE" w:rsidRPr="002B08E1" w:rsidRDefault="00D338FE" w:rsidP="002B08E1">
      <w:pPr>
        <w:spacing w:after="0" w:line="360" w:lineRule="auto"/>
        <w:rPr>
          <w:rFonts w:ascii="Times New Roman" w:hAnsi="Times New Roman"/>
        </w:rPr>
      </w:pPr>
      <w:r w:rsidRPr="002B08E1">
        <w:rPr>
          <w:rFonts w:ascii="Times New Roman" w:hAnsi="Times New Roman"/>
        </w:rPr>
        <w:t xml:space="preserve">Кусень (землі) – частина, ділянка </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Конечність – необхідність</w:t>
      </w:r>
    </w:p>
    <w:p w:rsidR="00D338FE" w:rsidRPr="002B08E1" w:rsidRDefault="00D338FE" w:rsidP="002B08E1">
      <w:pPr>
        <w:spacing w:after="0" w:line="360" w:lineRule="auto"/>
        <w:rPr>
          <w:rFonts w:ascii="Times New Roman" w:hAnsi="Times New Roman"/>
          <w:color w:val="000000"/>
          <w:lang w:val="uk-UA"/>
        </w:rPr>
      </w:pPr>
      <w:r w:rsidRPr="002B08E1">
        <w:rPr>
          <w:rFonts w:ascii="Times New Roman" w:hAnsi="Times New Roman"/>
          <w:color w:val="000000"/>
        </w:rPr>
        <w:t>Контроля молочности – досліди в ділянці тваринництва, спрямовані на підвищення ефективності</w:t>
      </w:r>
      <w:r w:rsidRPr="002B08E1">
        <w:rPr>
          <w:rFonts w:ascii="Times New Roman" w:hAnsi="Times New Roman"/>
          <w:color w:val="000000"/>
          <w:lang w:val="uk-UA"/>
        </w:rPr>
        <w:t xml:space="preserve"> вирощування домашніх тварин</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Кусні книги – частини книги</w:t>
      </w:r>
    </w:p>
    <w:p w:rsidR="00D338FE" w:rsidRPr="002B08E1" w:rsidRDefault="00D338FE" w:rsidP="002B08E1">
      <w:pPr>
        <w:spacing w:after="0" w:line="360" w:lineRule="auto"/>
        <w:rPr>
          <w:rFonts w:ascii="Times New Roman" w:hAnsi="Times New Roman"/>
        </w:rPr>
      </w:pPr>
      <w:r w:rsidRPr="002B08E1">
        <w:rPr>
          <w:rFonts w:ascii="Times New Roman" w:hAnsi="Times New Roman"/>
        </w:rPr>
        <w:t>Летунство – авіація; тут: знання будови літаків та надувних шарів</w:t>
      </w:r>
    </w:p>
    <w:p w:rsidR="00D338FE" w:rsidRPr="002B08E1" w:rsidRDefault="00D338FE" w:rsidP="002B08E1">
      <w:pPr>
        <w:spacing w:after="0" w:line="360" w:lineRule="auto"/>
        <w:rPr>
          <w:rFonts w:ascii="Times New Roman" w:hAnsi="Times New Roman"/>
        </w:rPr>
      </w:pPr>
      <w:r w:rsidRPr="002B08E1">
        <w:rPr>
          <w:rFonts w:ascii="Times New Roman" w:hAnsi="Times New Roman"/>
        </w:rPr>
        <w:t>Лещатарський спорт – лижний спорт</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Лєктура – читання, література</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Лучити – з’єднувати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Льокалі – заклади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Матура – іспити зрілості</w:t>
      </w:r>
    </w:p>
    <w:p w:rsidR="00D338FE" w:rsidRPr="002B08E1" w:rsidRDefault="00D338FE" w:rsidP="002B08E1">
      <w:pPr>
        <w:spacing w:after="0" w:line="360" w:lineRule="auto"/>
        <w:ind w:hanging="709"/>
        <w:rPr>
          <w:rFonts w:ascii="Times New Roman" w:hAnsi="Times New Roman"/>
        </w:rPr>
      </w:pPr>
      <w:r w:rsidRPr="002B08E1">
        <w:rPr>
          <w:rFonts w:ascii="Times New Roman" w:hAnsi="Times New Roman"/>
          <w:lang w:val="uk-UA"/>
        </w:rPr>
        <w:t xml:space="preserve">            </w:t>
      </w:r>
      <w:r w:rsidRPr="002B08E1">
        <w:rPr>
          <w:rFonts w:ascii="Times New Roman" w:hAnsi="Times New Roman"/>
        </w:rPr>
        <w:t>Моднярство – моделювання одягу – ремесло модистки (майстриня, яка шиє плаття, білизну та жіночі капелюшки)</w:t>
      </w:r>
    </w:p>
    <w:p w:rsidR="00D338FE" w:rsidRPr="002B08E1" w:rsidRDefault="00D338FE" w:rsidP="002B08E1">
      <w:pPr>
        <w:spacing w:after="0" w:line="360" w:lineRule="auto"/>
        <w:rPr>
          <w:rFonts w:ascii="Times New Roman" w:hAnsi="Times New Roman"/>
        </w:rPr>
      </w:pPr>
      <w:r w:rsidRPr="002B08E1">
        <w:rPr>
          <w:rFonts w:ascii="Times New Roman" w:hAnsi="Times New Roman"/>
        </w:rPr>
        <w:t>Молодіж– молодь</w:t>
      </w:r>
    </w:p>
    <w:p w:rsidR="00D338FE" w:rsidRPr="002B08E1" w:rsidRDefault="00D338FE" w:rsidP="002B08E1">
      <w:pPr>
        <w:spacing w:after="0" w:line="360" w:lineRule="auto"/>
        <w:rPr>
          <w:rFonts w:ascii="Times New Roman" w:hAnsi="Times New Roman"/>
        </w:rPr>
      </w:pPr>
      <w:r w:rsidRPr="002B08E1">
        <w:rPr>
          <w:rFonts w:ascii="Times New Roman" w:hAnsi="Times New Roman"/>
        </w:rPr>
        <w:t>Морва – шовковиця; плоди шовковичного дерева</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Морелі – абрикоси з дрібними плодами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Надвижка – дохід</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Наука геометричних форм – геометрія</w:t>
      </w:r>
    </w:p>
    <w:p w:rsidR="00D338FE" w:rsidRPr="002B08E1" w:rsidRDefault="00D338FE" w:rsidP="002B08E1">
      <w:pPr>
        <w:spacing w:after="0" w:line="360" w:lineRule="auto"/>
        <w:rPr>
          <w:rFonts w:ascii="Times New Roman" w:hAnsi="Times New Roman"/>
        </w:rPr>
      </w:pPr>
      <w:r w:rsidRPr="002B08E1">
        <w:rPr>
          <w:rFonts w:ascii="Times New Roman" w:hAnsi="Times New Roman"/>
        </w:rPr>
        <w:t>Начеркнені – визначені</w:t>
      </w:r>
    </w:p>
    <w:p w:rsidR="00D338FE" w:rsidRPr="002B08E1" w:rsidRDefault="00D338FE" w:rsidP="002B08E1">
      <w:pPr>
        <w:spacing w:after="0" w:line="360" w:lineRule="auto"/>
        <w:rPr>
          <w:rFonts w:ascii="Times New Roman" w:hAnsi="Times New Roman"/>
        </w:rPr>
      </w:pPr>
      <w:r w:rsidRPr="002B08E1">
        <w:rPr>
          <w:rFonts w:ascii="Times New Roman" w:hAnsi="Times New Roman"/>
        </w:rPr>
        <w:t>Неужиток</w:t>
      </w:r>
      <w:r w:rsidRPr="002B08E1">
        <w:rPr>
          <w:rFonts w:ascii="Times New Roman" w:hAnsi="Times New Roman"/>
        </w:rPr>
        <w:tab/>
        <w:t>– непридатна для використання земля</w:t>
      </w:r>
    </w:p>
    <w:p w:rsidR="00D338FE" w:rsidRPr="002B08E1" w:rsidRDefault="00D338FE" w:rsidP="002B08E1">
      <w:pPr>
        <w:spacing w:after="0" w:line="360" w:lineRule="auto"/>
        <w:ind w:left="2127" w:hanging="2127"/>
        <w:rPr>
          <w:rFonts w:ascii="Times New Roman" w:hAnsi="Times New Roman"/>
        </w:rPr>
      </w:pPr>
      <w:r w:rsidRPr="002B08E1">
        <w:rPr>
          <w:rFonts w:ascii="Times New Roman" w:hAnsi="Times New Roman"/>
        </w:rPr>
        <w:t>Нидіння – бездіяльне, позбавлене мети, сенсу, духовних інтересів життя</w:t>
      </w:r>
    </w:p>
    <w:p w:rsidR="00D338FE" w:rsidRPr="002B08E1" w:rsidRDefault="00D338FE" w:rsidP="002B08E1">
      <w:pPr>
        <w:spacing w:after="0" w:line="360" w:lineRule="auto"/>
        <w:rPr>
          <w:rFonts w:ascii="Times New Roman" w:hAnsi="Times New Roman"/>
        </w:rPr>
      </w:pPr>
      <w:r w:rsidRPr="002B08E1">
        <w:rPr>
          <w:rFonts w:ascii="Times New Roman" w:hAnsi="Times New Roman"/>
        </w:rPr>
        <w:t>Новак – починаючий пластун</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Нота – оцінка</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Наука ручних робіт – ручна праця</w:t>
      </w:r>
    </w:p>
    <w:p w:rsidR="00D338FE" w:rsidRPr="002B08E1" w:rsidRDefault="00D338FE" w:rsidP="002B08E1">
      <w:pPr>
        <w:spacing w:after="0" w:line="360" w:lineRule="auto"/>
        <w:rPr>
          <w:rFonts w:ascii="Times New Roman" w:hAnsi="Times New Roman"/>
        </w:rPr>
      </w:pPr>
      <w:r w:rsidRPr="002B08E1">
        <w:rPr>
          <w:rFonts w:ascii="Times New Roman" w:hAnsi="Times New Roman"/>
        </w:rPr>
        <w:t>Обіжник – циркуляр</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Оборона – охорона</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Обсервація – спостереження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Обсерваційна задача – дослідні завдання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Образуванє – формування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 xml:space="preserve">Обхід – захід </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Обходження – поводження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Овочі – фрукти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Овочеві дерева – фруктові дерева</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Одинока – єдина</w:t>
      </w:r>
    </w:p>
    <w:p w:rsidR="00D338FE" w:rsidRPr="002B08E1" w:rsidRDefault="00D338FE" w:rsidP="002B08E1">
      <w:pPr>
        <w:spacing w:after="0" w:line="360" w:lineRule="auto"/>
        <w:rPr>
          <w:rFonts w:ascii="Times New Roman" w:hAnsi="Times New Roman"/>
        </w:rPr>
      </w:pPr>
      <w:r w:rsidRPr="002B08E1">
        <w:rPr>
          <w:rFonts w:ascii="Times New Roman" w:hAnsi="Times New Roman"/>
        </w:rPr>
        <w:t>Однострої– форма</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 xml:space="preserve">Окрасні кущі – декоративні кущі </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Опікун – виховник ХВМ</w:t>
      </w:r>
    </w:p>
    <w:p w:rsidR="00D338FE" w:rsidRPr="002B08E1" w:rsidRDefault="00D338FE" w:rsidP="002B08E1">
      <w:pPr>
        <w:spacing w:after="0" w:line="360" w:lineRule="auto"/>
        <w:rPr>
          <w:rFonts w:ascii="Times New Roman" w:hAnsi="Times New Roman"/>
        </w:rPr>
      </w:pPr>
      <w:r w:rsidRPr="002B08E1">
        <w:rPr>
          <w:rFonts w:ascii="Times New Roman" w:hAnsi="Times New Roman"/>
        </w:rPr>
        <w:t>Опінія – думка, переконання</w:t>
      </w:r>
    </w:p>
    <w:p w:rsidR="00D338FE" w:rsidRPr="002B08E1" w:rsidRDefault="00D338FE" w:rsidP="002B08E1">
      <w:pPr>
        <w:spacing w:after="0" w:line="360" w:lineRule="auto"/>
        <w:rPr>
          <w:rFonts w:ascii="Times New Roman" w:hAnsi="Times New Roman"/>
        </w:rPr>
      </w:pPr>
      <w:r w:rsidRPr="002B08E1">
        <w:rPr>
          <w:rFonts w:ascii="Times New Roman" w:hAnsi="Times New Roman"/>
        </w:rPr>
        <w:t>Осяги – досягнення</w:t>
      </w:r>
    </w:p>
    <w:p w:rsidR="00D338FE" w:rsidRPr="002B08E1" w:rsidRDefault="00D338FE" w:rsidP="002B08E1">
      <w:pPr>
        <w:spacing w:after="0" w:line="360" w:lineRule="auto"/>
        <w:rPr>
          <w:rFonts w:ascii="Times New Roman" w:hAnsi="Times New Roman"/>
        </w:rPr>
      </w:pPr>
      <w:r w:rsidRPr="002B08E1">
        <w:rPr>
          <w:rFonts w:ascii="Times New Roman" w:hAnsi="Times New Roman"/>
        </w:rPr>
        <w:t>Офірувати – жертвувати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Ощадність – бережливість</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Павза – перерва</w:t>
      </w:r>
    </w:p>
    <w:p w:rsidR="00D338FE" w:rsidRPr="002B08E1" w:rsidRDefault="00D338FE" w:rsidP="002B08E1">
      <w:pPr>
        <w:spacing w:after="0" w:line="360" w:lineRule="auto"/>
        <w:rPr>
          <w:rFonts w:ascii="Times New Roman" w:hAnsi="Times New Roman"/>
        </w:rPr>
      </w:pPr>
      <w:r w:rsidRPr="002B08E1">
        <w:rPr>
          <w:rFonts w:ascii="Times New Roman" w:hAnsi="Times New Roman"/>
        </w:rPr>
        <w:t>Переводиться –</w:t>
      </w:r>
      <w:r w:rsidRPr="002B08E1">
        <w:rPr>
          <w:rFonts w:ascii="Times New Roman" w:hAnsi="Times New Roman"/>
          <w:lang w:val="uk-UA"/>
        </w:rPr>
        <w:t xml:space="preserve"> </w:t>
      </w:r>
      <w:r w:rsidRPr="002B08E1">
        <w:rPr>
          <w:rFonts w:ascii="Times New Roman" w:hAnsi="Times New Roman"/>
        </w:rPr>
        <w:t>проводиться</w:t>
      </w:r>
    </w:p>
    <w:p w:rsidR="00D338FE" w:rsidRPr="002B08E1" w:rsidRDefault="00D338FE" w:rsidP="002B08E1">
      <w:pPr>
        <w:spacing w:after="0" w:line="360" w:lineRule="auto"/>
        <w:rPr>
          <w:rFonts w:ascii="Times New Roman" w:hAnsi="Times New Roman"/>
        </w:rPr>
      </w:pPr>
      <w:r w:rsidRPr="002B08E1">
        <w:rPr>
          <w:rFonts w:ascii="Times New Roman" w:hAnsi="Times New Roman"/>
        </w:rPr>
        <w:t>Перекусня – їдальня</w:t>
      </w:r>
    </w:p>
    <w:p w:rsidR="00D338FE" w:rsidRPr="002B08E1" w:rsidRDefault="00D338FE" w:rsidP="002B08E1">
      <w:pPr>
        <w:spacing w:after="0" w:line="360" w:lineRule="auto"/>
        <w:rPr>
          <w:rFonts w:ascii="Times New Roman" w:hAnsi="Times New Roman"/>
        </w:rPr>
      </w:pPr>
      <w:r w:rsidRPr="002B08E1">
        <w:rPr>
          <w:rFonts w:ascii="Times New Roman" w:hAnsi="Times New Roman"/>
        </w:rPr>
        <w:t>Переплетництво – ремесло палітурника</w:t>
      </w:r>
    </w:p>
    <w:p w:rsidR="00D338FE" w:rsidRPr="002B08E1" w:rsidRDefault="00D338FE" w:rsidP="002B08E1">
      <w:pPr>
        <w:spacing w:after="0" w:line="360" w:lineRule="auto"/>
        <w:rPr>
          <w:rFonts w:ascii="Times New Roman" w:hAnsi="Times New Roman"/>
        </w:rPr>
      </w:pPr>
      <w:r w:rsidRPr="002B08E1">
        <w:rPr>
          <w:rFonts w:ascii="Times New Roman" w:hAnsi="Times New Roman"/>
        </w:rPr>
        <w:t>Переплетницький гурток – гурток, де навчали майстерності переплетення</w:t>
      </w:r>
      <w:r w:rsidRPr="002B08E1">
        <w:rPr>
          <w:rFonts w:ascii="Times New Roman" w:hAnsi="Times New Roman"/>
          <w:lang w:val="uk-UA"/>
        </w:rPr>
        <w:t xml:space="preserve"> </w:t>
      </w:r>
      <w:r w:rsidRPr="002B08E1">
        <w:rPr>
          <w:rFonts w:ascii="Times New Roman" w:hAnsi="Times New Roman"/>
        </w:rPr>
        <w:t>книг</w:t>
      </w:r>
    </w:p>
    <w:p w:rsidR="00D338FE" w:rsidRPr="002B08E1" w:rsidRDefault="00D338FE" w:rsidP="002B08E1">
      <w:pPr>
        <w:spacing w:after="0" w:line="360" w:lineRule="auto"/>
        <w:rPr>
          <w:rFonts w:ascii="Times New Roman" w:hAnsi="Times New Roman"/>
        </w:rPr>
      </w:pPr>
      <w:r w:rsidRPr="002B08E1">
        <w:rPr>
          <w:rFonts w:ascii="Times New Roman" w:hAnsi="Times New Roman"/>
        </w:rPr>
        <w:t>Переплетня – палітурна майстерня</w:t>
      </w:r>
    </w:p>
    <w:p w:rsidR="00D338FE" w:rsidRPr="002B08E1" w:rsidRDefault="00D338FE" w:rsidP="002B08E1">
      <w:pPr>
        <w:spacing w:after="0" w:line="360" w:lineRule="auto"/>
        <w:rPr>
          <w:rFonts w:ascii="Times New Roman" w:hAnsi="Times New Roman"/>
        </w:rPr>
      </w:pPr>
      <w:r w:rsidRPr="002B08E1">
        <w:rPr>
          <w:rFonts w:ascii="Times New Roman" w:hAnsi="Times New Roman"/>
        </w:rPr>
        <w:t>Переробить – опрацює</w:t>
      </w:r>
    </w:p>
    <w:p w:rsidR="00D338FE" w:rsidRPr="002B08E1" w:rsidRDefault="00D338FE" w:rsidP="002B08E1">
      <w:pPr>
        <w:spacing w:after="0" w:line="360" w:lineRule="auto"/>
        <w:rPr>
          <w:rFonts w:ascii="Times New Roman" w:hAnsi="Times New Roman"/>
        </w:rPr>
      </w:pPr>
      <w:r w:rsidRPr="002B08E1">
        <w:rPr>
          <w:rFonts w:ascii="Times New Roman" w:hAnsi="Times New Roman"/>
        </w:rPr>
        <w:t>Піонірка – підготовча робота до організації пластових таборів</w:t>
      </w:r>
    </w:p>
    <w:p w:rsidR="00D338FE" w:rsidRPr="002B08E1" w:rsidRDefault="00D338FE" w:rsidP="002B08E1">
      <w:pPr>
        <w:spacing w:after="0" w:line="360" w:lineRule="auto"/>
        <w:rPr>
          <w:rFonts w:ascii="Times New Roman" w:hAnsi="Times New Roman"/>
        </w:rPr>
      </w:pPr>
      <w:r w:rsidRPr="002B08E1">
        <w:rPr>
          <w:rFonts w:ascii="Times New Roman" w:hAnsi="Times New Roman"/>
        </w:rPr>
        <w:t xml:space="preserve">Плекання– догляд, піклування </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Плекання тіла – догляд за тілом</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Плекання тварин – вирощування тварин, догляд за тваринами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Плетіння – в’язання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Погної – добрива</w:t>
      </w:r>
    </w:p>
    <w:p w:rsidR="00D338FE" w:rsidRPr="002B08E1" w:rsidRDefault="00D338FE" w:rsidP="002B08E1">
      <w:pPr>
        <w:spacing w:after="0" w:line="360" w:lineRule="auto"/>
        <w:rPr>
          <w:rFonts w:ascii="Times New Roman" w:hAnsi="Times New Roman"/>
        </w:rPr>
      </w:pPr>
      <w:r w:rsidRPr="002B08E1">
        <w:rPr>
          <w:rFonts w:ascii="Times New Roman" w:hAnsi="Times New Roman"/>
        </w:rPr>
        <w:t>Пожива – їжа</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Пожиточний – корисний</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 xml:space="preserve">Пожиточність –потрібність </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 xml:space="preserve">Пожиток – достаток </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Помічення – судження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Помічна школа – допоміжна школа, навчальний заклад для розумово відсталих дітей</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Пониження – приниження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Попис – виступ</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Пополуднева наука – навчання у другу зміну</w:t>
      </w:r>
    </w:p>
    <w:p w:rsidR="00D338FE" w:rsidRPr="002B08E1" w:rsidRDefault="00D338FE" w:rsidP="002B08E1">
      <w:pPr>
        <w:spacing w:after="0" w:line="360" w:lineRule="auto"/>
        <w:rPr>
          <w:rFonts w:ascii="Times New Roman" w:hAnsi="Times New Roman"/>
        </w:rPr>
      </w:pPr>
      <w:r w:rsidRPr="002B08E1">
        <w:rPr>
          <w:rFonts w:ascii="Times New Roman" w:hAnsi="Times New Roman"/>
        </w:rPr>
        <w:t>Посвідка – посвідчення, документ</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Послух – слухняність</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Постало – виникло</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Поставанє – створення</w:t>
      </w:r>
    </w:p>
    <w:p w:rsidR="00D338FE" w:rsidRPr="002B08E1" w:rsidRDefault="00D338FE" w:rsidP="002B08E1">
      <w:pPr>
        <w:spacing w:after="0" w:line="360" w:lineRule="auto"/>
        <w:rPr>
          <w:rFonts w:ascii="Times New Roman" w:hAnsi="Times New Roman"/>
        </w:rPr>
      </w:pPr>
      <w:r w:rsidRPr="002B08E1">
        <w:rPr>
          <w:rFonts w:ascii="Times New Roman" w:hAnsi="Times New Roman"/>
          <w:color w:val="000000"/>
        </w:rPr>
        <w:t>Поступ – рух уперед, розвиток</w:t>
      </w:r>
      <w:r w:rsidRPr="002B08E1">
        <w:rPr>
          <w:rFonts w:ascii="Times New Roman" w:hAnsi="Times New Roman"/>
        </w:rPr>
        <w:t>, прогрес; перехід від нижчого рівня до вищого</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Поступовий господар – господар-передовик, зразковий господар</w:t>
      </w:r>
    </w:p>
    <w:p w:rsidR="00D338FE" w:rsidRPr="002B08E1" w:rsidRDefault="00D338FE" w:rsidP="002B08E1">
      <w:pPr>
        <w:spacing w:after="0" w:line="360" w:lineRule="auto"/>
        <w:rPr>
          <w:rFonts w:ascii="Times New Roman" w:hAnsi="Times New Roman"/>
        </w:rPr>
      </w:pPr>
      <w:r w:rsidRPr="002B08E1">
        <w:rPr>
          <w:rFonts w:ascii="Times New Roman" w:hAnsi="Times New Roman"/>
        </w:rPr>
        <w:t>Почин – початок</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Почитання – повага, шана</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Появ – виникнення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Право прилюдности – статус державного навчального закладу</w:t>
      </w:r>
    </w:p>
    <w:p w:rsidR="00D338FE" w:rsidRPr="002B08E1" w:rsidRDefault="00D338FE" w:rsidP="002B08E1">
      <w:pPr>
        <w:spacing w:after="0" w:line="360" w:lineRule="auto"/>
        <w:rPr>
          <w:rFonts w:ascii="Times New Roman" w:hAnsi="Times New Roman"/>
        </w:rPr>
      </w:pPr>
      <w:r w:rsidRPr="002B08E1">
        <w:rPr>
          <w:rFonts w:ascii="Times New Roman" w:hAnsi="Times New Roman"/>
        </w:rPr>
        <w:t>Презес – голова (напр. гуртка), керівник</w:t>
      </w:r>
    </w:p>
    <w:p w:rsidR="00D338FE" w:rsidRPr="002B08E1" w:rsidRDefault="00D338FE" w:rsidP="002B08E1">
      <w:pPr>
        <w:spacing w:after="0" w:line="360" w:lineRule="auto"/>
        <w:rPr>
          <w:rFonts w:ascii="Times New Roman" w:hAnsi="Times New Roman"/>
        </w:rPr>
      </w:pPr>
      <w:r w:rsidRPr="002B08E1">
        <w:rPr>
          <w:rFonts w:ascii="Times New Roman" w:hAnsi="Times New Roman"/>
        </w:rPr>
        <w:t xml:space="preserve">Прелегент </w:t>
      </w:r>
      <w:r w:rsidRPr="002B08E1">
        <w:rPr>
          <w:rFonts w:ascii="Times New Roman" w:hAnsi="Times New Roman"/>
        </w:rPr>
        <w:tab/>
        <w:t>– лектор, доповідач</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Привести – доповнити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Придатися – знадобитися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Приноровитися – пристосуватися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Причиняється – сприяє</w:t>
      </w:r>
    </w:p>
    <w:p w:rsidR="00D338FE" w:rsidRPr="002B08E1" w:rsidRDefault="00D338FE" w:rsidP="002B08E1">
      <w:pPr>
        <w:spacing w:after="0" w:line="360" w:lineRule="auto"/>
        <w:rPr>
          <w:rFonts w:ascii="Times New Roman" w:hAnsi="Times New Roman"/>
        </w:rPr>
      </w:pPr>
      <w:r w:rsidRPr="002B08E1">
        <w:rPr>
          <w:rFonts w:ascii="Times New Roman" w:hAnsi="Times New Roman"/>
        </w:rPr>
        <w:t>Приятель звірят – любитель або друг звірят</w:t>
      </w:r>
    </w:p>
    <w:p w:rsidR="00D338FE" w:rsidRPr="002B08E1" w:rsidRDefault="00D338FE" w:rsidP="002B08E1">
      <w:pPr>
        <w:spacing w:after="0" w:line="360" w:lineRule="auto"/>
        <w:rPr>
          <w:rFonts w:ascii="Times New Roman" w:hAnsi="Times New Roman"/>
        </w:rPr>
      </w:pPr>
      <w:r w:rsidRPr="002B08E1">
        <w:rPr>
          <w:rFonts w:ascii="Times New Roman" w:hAnsi="Times New Roman"/>
        </w:rPr>
        <w:t>Проба – іспит</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 xml:space="preserve">Проба – репетиція </w:t>
      </w:r>
    </w:p>
    <w:p w:rsidR="00D338FE" w:rsidRPr="002B08E1" w:rsidRDefault="00D338FE" w:rsidP="002B08E1">
      <w:pPr>
        <w:spacing w:after="0" w:line="360" w:lineRule="auto"/>
        <w:rPr>
          <w:rFonts w:ascii="Times New Roman" w:hAnsi="Times New Roman"/>
        </w:rPr>
      </w:pPr>
      <w:r w:rsidRPr="002B08E1">
        <w:rPr>
          <w:rFonts w:ascii="Times New Roman" w:hAnsi="Times New Roman"/>
        </w:rPr>
        <w:t>Провід – керівництво</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Прогулька – екскурсія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Раса – порода</w:t>
      </w:r>
    </w:p>
    <w:p w:rsidR="00D338FE" w:rsidRPr="002B08E1" w:rsidRDefault="00D338FE" w:rsidP="002B08E1">
      <w:pPr>
        <w:spacing w:after="0" w:line="360" w:lineRule="auto"/>
        <w:rPr>
          <w:rFonts w:ascii="Times New Roman" w:hAnsi="Times New Roman"/>
        </w:rPr>
      </w:pPr>
      <w:r w:rsidRPr="002B08E1">
        <w:rPr>
          <w:rFonts w:ascii="Times New Roman" w:hAnsi="Times New Roman"/>
        </w:rPr>
        <w:t>Раціонально-поплатно – вигідно</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Речинець – термін</w:t>
      </w:r>
    </w:p>
    <w:p w:rsidR="00D338FE" w:rsidRPr="002B08E1" w:rsidRDefault="00D338FE" w:rsidP="002B08E1">
      <w:pPr>
        <w:spacing w:after="0" w:line="360" w:lineRule="auto"/>
        <w:rPr>
          <w:rFonts w:ascii="Times New Roman" w:hAnsi="Times New Roman"/>
        </w:rPr>
      </w:pPr>
      <w:r w:rsidRPr="002B08E1">
        <w:rPr>
          <w:rFonts w:ascii="Times New Roman" w:hAnsi="Times New Roman"/>
        </w:rPr>
        <w:t>Римарство – виготовлення ремінної збруї</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Рисунки – малювання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Рільничі школи – сільськогосподарські, агрономічні школи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Рішаюче – вирішальне</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Робітня – майстерня, цех</w:t>
      </w:r>
    </w:p>
    <w:p w:rsidR="00D338FE" w:rsidRPr="002B08E1" w:rsidRDefault="00D338FE" w:rsidP="002B08E1">
      <w:pPr>
        <w:spacing w:after="0" w:line="360" w:lineRule="auto"/>
        <w:rPr>
          <w:rFonts w:ascii="Times New Roman" w:hAnsi="Times New Roman"/>
        </w:rPr>
      </w:pPr>
      <w:r w:rsidRPr="002B08E1">
        <w:rPr>
          <w:rFonts w:ascii="Times New Roman" w:hAnsi="Times New Roman"/>
        </w:rPr>
        <w:t>Роблення цвітів – виготовлення штучних квітів</w:t>
      </w:r>
    </w:p>
    <w:p w:rsidR="00D338FE" w:rsidRPr="002B08E1" w:rsidRDefault="00D338FE" w:rsidP="002B08E1">
      <w:pPr>
        <w:spacing w:after="0" w:line="360" w:lineRule="auto"/>
        <w:rPr>
          <w:rFonts w:ascii="Times New Roman" w:hAnsi="Times New Roman"/>
        </w:rPr>
      </w:pPr>
      <w:r w:rsidRPr="002B08E1">
        <w:rPr>
          <w:rFonts w:ascii="Times New Roman" w:hAnsi="Times New Roman"/>
        </w:rPr>
        <w:t>Розвій – розвиток</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Ростини – рослини</w:t>
      </w:r>
    </w:p>
    <w:p w:rsidR="00D338FE" w:rsidRPr="002B08E1" w:rsidRDefault="00D338FE" w:rsidP="002B08E1">
      <w:pPr>
        <w:spacing w:after="0" w:line="360" w:lineRule="auto"/>
        <w:rPr>
          <w:rFonts w:ascii="Times New Roman" w:hAnsi="Times New Roman"/>
        </w:rPr>
      </w:pPr>
      <w:r w:rsidRPr="002B08E1">
        <w:rPr>
          <w:rFonts w:ascii="Times New Roman" w:hAnsi="Times New Roman"/>
        </w:rPr>
        <w:t>Рури – труби</w:t>
      </w:r>
    </w:p>
    <w:p w:rsidR="00D338FE" w:rsidRPr="002B08E1" w:rsidRDefault="00D338FE" w:rsidP="002B08E1">
      <w:pPr>
        <w:spacing w:after="0" w:line="360" w:lineRule="auto"/>
        <w:rPr>
          <w:rFonts w:ascii="Times New Roman" w:hAnsi="Times New Roman"/>
        </w:rPr>
      </w:pPr>
      <w:r w:rsidRPr="002B08E1">
        <w:rPr>
          <w:rFonts w:ascii="Times New Roman" w:hAnsi="Times New Roman"/>
        </w:rPr>
        <w:t>Руханка – гімнастика, фізичні вправи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Русини – українці</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 xml:space="preserve">Ручні роботи – ручна праця </w:t>
      </w:r>
    </w:p>
    <w:p w:rsidR="00D338FE" w:rsidRPr="002B08E1" w:rsidRDefault="00D338FE" w:rsidP="002B08E1">
      <w:pPr>
        <w:spacing w:after="0" w:line="360" w:lineRule="auto"/>
        <w:rPr>
          <w:rFonts w:ascii="Times New Roman" w:hAnsi="Times New Roman"/>
        </w:rPr>
      </w:pPr>
      <w:r w:rsidRPr="002B08E1">
        <w:rPr>
          <w:rFonts w:ascii="Times New Roman" w:hAnsi="Times New Roman"/>
        </w:rPr>
        <w:t xml:space="preserve">Саля – зала, приміщення </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Самообразування – самоосвіта, самовдосконалення</w:t>
      </w:r>
    </w:p>
    <w:p w:rsidR="00D338FE" w:rsidRPr="002B08E1" w:rsidRDefault="00D338FE" w:rsidP="002B08E1">
      <w:pPr>
        <w:spacing w:after="0" w:line="360" w:lineRule="auto"/>
        <w:rPr>
          <w:rFonts w:ascii="Times New Roman" w:hAnsi="Times New Roman"/>
        </w:rPr>
      </w:pPr>
      <w:r w:rsidRPr="002B08E1">
        <w:rPr>
          <w:rFonts w:ascii="Times New Roman" w:hAnsi="Times New Roman"/>
        </w:rPr>
        <w:t>Світлення – фотографування</w:t>
      </w:r>
    </w:p>
    <w:p w:rsidR="00D338FE" w:rsidRPr="002B08E1" w:rsidRDefault="00D338FE" w:rsidP="002B08E1">
      <w:pPr>
        <w:spacing w:after="0" w:line="360" w:lineRule="auto"/>
        <w:rPr>
          <w:rFonts w:ascii="Times New Roman" w:hAnsi="Times New Roman"/>
        </w:rPr>
      </w:pPr>
      <w:r w:rsidRPr="002B08E1">
        <w:rPr>
          <w:rFonts w:ascii="Times New Roman" w:hAnsi="Times New Roman"/>
        </w:rPr>
        <w:t xml:space="preserve">Світлина – фотографія </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Силовання – примушування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Силуваннє – наполегливість</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Склеп – крамниця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Скріплення волі – вироблення вольових якостей</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Совісне виховання – належне (добре) виховання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Спиняння – гальмування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 xml:space="preserve"> Спосібний – здібний</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Способний – здатний</w:t>
      </w:r>
    </w:p>
    <w:p w:rsidR="00D338FE" w:rsidRPr="002B08E1" w:rsidRDefault="00D338FE" w:rsidP="002B08E1">
      <w:pPr>
        <w:spacing w:after="0" w:line="360" w:lineRule="auto"/>
        <w:rPr>
          <w:rFonts w:ascii="Times New Roman" w:hAnsi="Times New Roman"/>
        </w:rPr>
      </w:pPr>
      <w:r w:rsidRPr="002B08E1">
        <w:rPr>
          <w:rFonts w:ascii="Times New Roman" w:hAnsi="Times New Roman"/>
        </w:rPr>
        <w:t>Сталі школи – школи стаціонарного типу</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Стоваришення – організації, товариства</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Стреміти – прагнути</w:t>
      </w:r>
    </w:p>
    <w:p w:rsidR="00D338FE" w:rsidRPr="002B08E1" w:rsidRDefault="00D338FE" w:rsidP="002B08E1">
      <w:pPr>
        <w:spacing w:after="0" w:line="360" w:lineRule="auto"/>
        <w:rPr>
          <w:rFonts w:ascii="Times New Roman" w:hAnsi="Times New Roman"/>
        </w:rPr>
      </w:pPr>
      <w:r w:rsidRPr="002B08E1">
        <w:rPr>
          <w:rFonts w:ascii="Times New Roman" w:hAnsi="Times New Roman"/>
        </w:rPr>
        <w:t>Стрічі – зустрічі</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Суспільність – суспільство</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Сходини – зібрання, збори</w:t>
      </w:r>
    </w:p>
    <w:p w:rsidR="00D338FE" w:rsidRPr="002B08E1" w:rsidRDefault="00D338FE" w:rsidP="002B08E1">
      <w:pPr>
        <w:spacing w:after="0" w:line="360" w:lineRule="auto"/>
        <w:rPr>
          <w:rFonts w:ascii="Times New Roman" w:hAnsi="Times New Roman"/>
        </w:rPr>
      </w:pPr>
      <w:r w:rsidRPr="002B08E1">
        <w:rPr>
          <w:rFonts w:ascii="Times New Roman" w:hAnsi="Times New Roman"/>
        </w:rPr>
        <w:t>Табірництво – розбивання таборів на природі</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Термінатор (термінатора) – практикант, практикантка</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Товчок – поштовх</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Товщ – жир</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Толкованя – тлумачення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Трускавки – полуниці</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Уділеня відомостей – передача відомостей</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Ужиток зложення – використання внесків</w:t>
      </w:r>
    </w:p>
    <w:p w:rsidR="00D338FE" w:rsidRPr="002B08E1" w:rsidRDefault="00D338FE" w:rsidP="002B08E1">
      <w:pPr>
        <w:spacing w:after="0" w:line="360" w:lineRule="auto"/>
        <w:rPr>
          <w:rFonts w:ascii="Times New Roman" w:hAnsi="Times New Roman"/>
        </w:rPr>
      </w:pPr>
      <w:r w:rsidRPr="002B08E1">
        <w:rPr>
          <w:rFonts w:ascii="Times New Roman" w:hAnsi="Times New Roman"/>
        </w:rPr>
        <w:t>Улад – керівництво</w:t>
      </w:r>
    </w:p>
    <w:p w:rsidR="00D338FE" w:rsidRPr="002B08E1" w:rsidRDefault="00D338FE" w:rsidP="002B08E1">
      <w:pPr>
        <w:spacing w:after="0" w:line="360" w:lineRule="auto"/>
        <w:rPr>
          <w:rFonts w:ascii="Times New Roman" w:hAnsi="Times New Roman"/>
        </w:rPr>
      </w:pPr>
      <w:r w:rsidRPr="002B08E1">
        <w:rPr>
          <w:rFonts w:ascii="Times New Roman" w:hAnsi="Times New Roman"/>
        </w:rPr>
        <w:t xml:space="preserve">Уладжувати </w:t>
      </w:r>
      <w:r w:rsidRPr="002B08E1">
        <w:rPr>
          <w:rFonts w:ascii="Times New Roman" w:hAnsi="Times New Roman"/>
        </w:rPr>
        <w:tab/>
        <w:t>– створювати, проводити, організовувати, відбути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Умові сили – розумові здібності</w:t>
      </w:r>
    </w:p>
    <w:p w:rsidR="00D338FE" w:rsidRPr="002B08E1" w:rsidRDefault="00D338FE" w:rsidP="002B08E1">
      <w:pPr>
        <w:spacing w:after="0" w:line="360" w:lineRule="auto"/>
        <w:rPr>
          <w:rFonts w:ascii="Times New Roman" w:hAnsi="Times New Roman"/>
        </w:rPr>
      </w:pPr>
      <w:r w:rsidRPr="002B08E1">
        <w:rPr>
          <w:rFonts w:ascii="Times New Roman" w:hAnsi="Times New Roman"/>
        </w:rPr>
        <w:t>Упекти – спекти</w:t>
      </w:r>
    </w:p>
    <w:p w:rsidR="00D338FE" w:rsidRPr="002B08E1" w:rsidRDefault="00D338FE" w:rsidP="002B08E1">
      <w:pPr>
        <w:spacing w:after="0" w:line="360" w:lineRule="auto"/>
        <w:rPr>
          <w:rFonts w:ascii="Times New Roman" w:hAnsi="Times New Roman"/>
        </w:rPr>
      </w:pPr>
      <w:r w:rsidRPr="002B08E1">
        <w:rPr>
          <w:rFonts w:ascii="Times New Roman" w:hAnsi="Times New Roman"/>
        </w:rPr>
        <w:t>Управа – керування; керівний орган певної установи, організації</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Успособлення – пристосування</w:t>
      </w:r>
    </w:p>
    <w:p w:rsidR="00D338FE" w:rsidRPr="002B08E1" w:rsidRDefault="00D338FE" w:rsidP="002B08E1">
      <w:pPr>
        <w:spacing w:after="0" w:line="360" w:lineRule="auto"/>
        <w:rPr>
          <w:rFonts w:ascii="Times New Roman" w:hAnsi="Times New Roman"/>
        </w:rPr>
      </w:pPr>
      <w:r w:rsidRPr="002B08E1">
        <w:rPr>
          <w:rFonts w:ascii="Times New Roman" w:hAnsi="Times New Roman"/>
        </w:rPr>
        <w:t>Уступ – частина тексту, уривок, абзац</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Утраквізм – двомовність</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Ферії – канікули</w:t>
      </w:r>
    </w:p>
    <w:p w:rsidR="00D338FE" w:rsidRPr="002B08E1" w:rsidRDefault="00D338FE" w:rsidP="002B08E1">
      <w:pPr>
        <w:spacing w:after="0" w:line="360" w:lineRule="auto"/>
        <w:ind w:left="2127" w:hanging="2127"/>
        <w:rPr>
          <w:rFonts w:ascii="Times New Roman" w:hAnsi="Times New Roman"/>
        </w:rPr>
      </w:pPr>
      <w:r w:rsidRPr="002B08E1">
        <w:rPr>
          <w:rFonts w:ascii="Times New Roman" w:hAnsi="Times New Roman"/>
        </w:rPr>
        <w:t>Фестини – народне гуляння з танцями, лотереєю, спортивними й мистецькими забавами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Фреквенція – відвідування</w:t>
      </w:r>
    </w:p>
    <w:p w:rsidR="00D338FE" w:rsidRPr="002B08E1" w:rsidRDefault="00D338FE" w:rsidP="002B08E1">
      <w:pPr>
        <w:spacing w:after="0" w:line="360" w:lineRule="auto"/>
        <w:rPr>
          <w:rFonts w:ascii="Times New Roman" w:hAnsi="Times New Roman"/>
        </w:rPr>
      </w:pPr>
      <w:r w:rsidRPr="002B08E1">
        <w:rPr>
          <w:rFonts w:ascii="Times New Roman" w:hAnsi="Times New Roman"/>
        </w:rPr>
        <w:t>Фрізієрський гурток – гурток, де навчаються перукарської справи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Хосен – користь</w:t>
      </w:r>
    </w:p>
    <w:p w:rsidR="00D338FE" w:rsidRPr="002B08E1" w:rsidRDefault="00D338FE" w:rsidP="002B08E1">
      <w:pPr>
        <w:spacing w:after="0" w:line="360" w:lineRule="auto"/>
        <w:rPr>
          <w:rFonts w:ascii="Times New Roman" w:hAnsi="Times New Roman"/>
        </w:rPr>
      </w:pPr>
      <w:r w:rsidRPr="002B08E1">
        <w:rPr>
          <w:rFonts w:ascii="Times New Roman" w:hAnsi="Times New Roman"/>
        </w:rPr>
        <w:t>Централя – управа, провід</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Численє – математика</w:t>
      </w:r>
    </w:p>
    <w:p w:rsidR="00D338FE" w:rsidRPr="002B08E1" w:rsidRDefault="00D338FE" w:rsidP="002B08E1">
      <w:pPr>
        <w:spacing w:after="0" w:line="360" w:lineRule="auto"/>
        <w:rPr>
          <w:rFonts w:ascii="Times New Roman" w:hAnsi="Times New Roman"/>
        </w:rPr>
      </w:pPr>
      <w:r w:rsidRPr="002B08E1">
        <w:rPr>
          <w:rFonts w:ascii="Times New Roman" w:hAnsi="Times New Roman"/>
        </w:rPr>
        <w:t>Швальня – швацька майстерня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Ширення – поширення</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Шкілка яблуні – саджанець яблуні</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Шкілка овочева – розсадник фруктових дерев</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Штучні погної – мінеральні добрива</w:t>
      </w:r>
    </w:p>
    <w:p w:rsidR="00D338FE" w:rsidRPr="002B08E1" w:rsidRDefault="00D338FE" w:rsidP="002B08E1">
      <w:pPr>
        <w:spacing w:after="0" w:line="360" w:lineRule="auto"/>
        <w:rPr>
          <w:rFonts w:ascii="Times New Roman" w:hAnsi="Times New Roman"/>
        </w:rPr>
      </w:pPr>
      <w:r w:rsidRPr="002B08E1">
        <w:rPr>
          <w:rFonts w:ascii="Times New Roman" w:hAnsi="Times New Roman"/>
        </w:rPr>
        <w:t>Щадити – економити, заощаджувати</w:t>
      </w:r>
    </w:p>
    <w:p w:rsidR="00D338FE" w:rsidRPr="002B08E1" w:rsidRDefault="00D338FE" w:rsidP="002B08E1">
      <w:pPr>
        <w:spacing w:after="0" w:line="360" w:lineRule="auto"/>
        <w:rPr>
          <w:rFonts w:ascii="Times New Roman" w:hAnsi="Times New Roman"/>
          <w:color w:val="000000"/>
        </w:rPr>
      </w:pPr>
      <w:r w:rsidRPr="002B08E1">
        <w:rPr>
          <w:rFonts w:ascii="Times New Roman" w:hAnsi="Times New Roman"/>
          <w:color w:val="000000"/>
        </w:rPr>
        <w:t>Щаднича скарбничка – ощадна каса</w:t>
      </w:r>
    </w:p>
    <w:p w:rsidR="00D338FE" w:rsidRPr="002B08E1" w:rsidRDefault="00D338FE" w:rsidP="002B08E1">
      <w:pPr>
        <w:spacing w:after="0" w:line="360" w:lineRule="auto"/>
        <w:rPr>
          <w:rFonts w:ascii="Times New Roman" w:hAnsi="Times New Roman"/>
        </w:rPr>
      </w:pPr>
    </w:p>
    <w:p w:rsidR="00D338FE" w:rsidRPr="002B08E1" w:rsidRDefault="00D338FE" w:rsidP="002B08E1">
      <w:pPr>
        <w:spacing w:after="0" w:line="360" w:lineRule="auto"/>
        <w:rPr>
          <w:rFonts w:ascii="Times New Roman" w:hAnsi="Times New Roman"/>
        </w:rPr>
      </w:pPr>
    </w:p>
    <w:p w:rsidR="00D338FE" w:rsidRPr="002B08E1" w:rsidRDefault="00D338FE" w:rsidP="002B08E1">
      <w:pPr>
        <w:spacing w:after="0" w:line="360" w:lineRule="auto"/>
        <w:rPr>
          <w:rFonts w:ascii="Times New Roman" w:hAnsi="Times New Roman"/>
        </w:rPr>
      </w:pPr>
    </w:p>
    <w:p w:rsidR="00D338FE" w:rsidRPr="002B08E1" w:rsidRDefault="00D338FE" w:rsidP="002B08E1">
      <w:pPr>
        <w:spacing w:after="0" w:line="360" w:lineRule="auto"/>
        <w:rPr>
          <w:rFonts w:ascii="Times New Roman" w:hAnsi="Times New Roman"/>
        </w:rPr>
      </w:pPr>
    </w:p>
    <w:p w:rsidR="00D338FE" w:rsidRPr="002B08E1" w:rsidRDefault="00D338FE" w:rsidP="002B08E1">
      <w:pPr>
        <w:spacing w:after="0" w:line="360" w:lineRule="auto"/>
        <w:rPr>
          <w:rFonts w:ascii="Times New Roman" w:hAnsi="Times New Roman"/>
        </w:rPr>
      </w:pPr>
    </w:p>
    <w:p w:rsidR="00D338FE" w:rsidRPr="002B08E1" w:rsidRDefault="00D338FE" w:rsidP="002B08E1">
      <w:pPr>
        <w:spacing w:after="0" w:line="360" w:lineRule="auto"/>
        <w:rPr>
          <w:rFonts w:ascii="Times New Roman" w:hAnsi="Times New Roman"/>
        </w:rPr>
      </w:pPr>
    </w:p>
    <w:p w:rsidR="00D338FE" w:rsidRPr="002B08E1" w:rsidRDefault="00D338FE" w:rsidP="002B08E1">
      <w:pPr>
        <w:spacing w:after="0" w:line="360" w:lineRule="auto"/>
        <w:rPr>
          <w:rFonts w:ascii="Times New Roman" w:hAnsi="Times New Roman"/>
        </w:rPr>
      </w:pPr>
    </w:p>
    <w:p w:rsidR="00D338FE" w:rsidRPr="002B08E1" w:rsidRDefault="00D338FE" w:rsidP="002B08E1">
      <w:pPr>
        <w:spacing w:after="0" w:line="360" w:lineRule="auto"/>
        <w:rPr>
          <w:rFonts w:ascii="Times New Roman" w:hAnsi="Times New Roman"/>
        </w:rPr>
      </w:pPr>
    </w:p>
    <w:p w:rsidR="00D338FE" w:rsidRPr="002B08E1" w:rsidRDefault="00D338FE" w:rsidP="002B08E1">
      <w:pPr>
        <w:spacing w:after="0" w:line="360" w:lineRule="auto"/>
        <w:rPr>
          <w:rFonts w:ascii="Times New Roman" w:hAnsi="Times New Roman"/>
        </w:rPr>
      </w:pPr>
    </w:p>
    <w:p w:rsidR="00D338FE" w:rsidRPr="002B08E1" w:rsidRDefault="00D338FE" w:rsidP="002B08E1">
      <w:pPr>
        <w:spacing w:after="0" w:line="360" w:lineRule="auto"/>
        <w:rPr>
          <w:rFonts w:ascii="Times New Roman" w:hAnsi="Times New Roman"/>
        </w:rPr>
      </w:pPr>
    </w:p>
    <w:p w:rsidR="00D338FE" w:rsidRPr="002B08E1" w:rsidRDefault="00D338FE" w:rsidP="002B08E1">
      <w:pPr>
        <w:spacing w:after="0" w:line="360" w:lineRule="auto"/>
        <w:rPr>
          <w:rFonts w:ascii="Times New Roman" w:hAnsi="Times New Roman"/>
        </w:rPr>
      </w:pPr>
    </w:p>
    <w:p w:rsidR="00D338FE" w:rsidRPr="002B08E1" w:rsidRDefault="00D338FE" w:rsidP="002B08E1">
      <w:pPr>
        <w:spacing w:after="0" w:line="360" w:lineRule="auto"/>
        <w:rPr>
          <w:rFonts w:ascii="Times New Roman" w:hAnsi="Times New Roman"/>
        </w:rPr>
      </w:pPr>
    </w:p>
    <w:p w:rsidR="00D338FE" w:rsidRPr="002B08E1" w:rsidRDefault="00D338FE" w:rsidP="002B08E1">
      <w:pPr>
        <w:spacing w:after="0" w:line="360" w:lineRule="auto"/>
        <w:rPr>
          <w:rFonts w:ascii="Times New Roman" w:hAnsi="Times New Roman"/>
        </w:rPr>
      </w:pPr>
    </w:p>
    <w:p w:rsidR="00D338FE" w:rsidRPr="002B08E1" w:rsidRDefault="00D338FE" w:rsidP="002B08E1">
      <w:pPr>
        <w:spacing w:after="0" w:line="360" w:lineRule="auto"/>
        <w:rPr>
          <w:rFonts w:ascii="Times New Roman" w:hAnsi="Times New Roman"/>
        </w:rPr>
      </w:pPr>
    </w:p>
    <w:p w:rsidR="00D338FE" w:rsidRPr="00530D3B" w:rsidRDefault="00D338FE" w:rsidP="002B08E1">
      <w:pPr>
        <w:spacing w:after="0"/>
        <w:jc w:val="both"/>
      </w:pPr>
    </w:p>
    <w:p w:rsidR="00D338FE" w:rsidRPr="00530D3B" w:rsidRDefault="00D338FE" w:rsidP="0066456A">
      <w:pPr>
        <w:jc w:val="both"/>
        <w:rPr>
          <w:lang w:val="uk-UA"/>
        </w:rPr>
      </w:pPr>
    </w:p>
    <w:p w:rsidR="00D338FE" w:rsidRPr="00530D3B" w:rsidRDefault="00D338FE" w:rsidP="0066456A">
      <w:pPr>
        <w:jc w:val="center"/>
        <w:rPr>
          <w:lang w:val="uk-UA"/>
        </w:rPr>
      </w:pPr>
    </w:p>
    <w:p w:rsidR="00D338FE" w:rsidRPr="00530D3B" w:rsidRDefault="00D338FE" w:rsidP="0066456A">
      <w:pPr>
        <w:jc w:val="center"/>
        <w:rPr>
          <w:b/>
          <w:lang w:val="uk-UA"/>
        </w:rPr>
      </w:pPr>
    </w:p>
    <w:p w:rsidR="00D338FE" w:rsidRPr="00530D3B" w:rsidRDefault="00D338FE" w:rsidP="0066456A">
      <w:pPr>
        <w:jc w:val="center"/>
        <w:rPr>
          <w:b/>
          <w:lang w:val="uk-UA"/>
        </w:rPr>
      </w:pPr>
    </w:p>
    <w:p w:rsidR="00D338FE" w:rsidRPr="00530D3B" w:rsidRDefault="00D338FE" w:rsidP="0066456A">
      <w:pPr>
        <w:jc w:val="center"/>
        <w:rPr>
          <w:b/>
          <w:lang w:val="uk-UA"/>
        </w:rPr>
      </w:pPr>
    </w:p>
    <w:p w:rsidR="00D338FE" w:rsidRPr="00530D3B" w:rsidRDefault="00D338FE" w:rsidP="0066456A">
      <w:pPr>
        <w:jc w:val="center"/>
        <w:rPr>
          <w:b/>
          <w:lang w:val="uk-UA"/>
        </w:rPr>
      </w:pPr>
    </w:p>
    <w:p w:rsidR="00D338FE" w:rsidRPr="00530D3B" w:rsidRDefault="00D338FE" w:rsidP="0066456A">
      <w:pPr>
        <w:jc w:val="center"/>
        <w:rPr>
          <w:b/>
          <w:lang w:val="uk-UA"/>
        </w:rPr>
      </w:pPr>
    </w:p>
    <w:p w:rsidR="00D338FE" w:rsidRPr="00530D3B" w:rsidRDefault="00D338FE" w:rsidP="0066456A">
      <w:pPr>
        <w:jc w:val="center"/>
        <w:rPr>
          <w:b/>
          <w:lang w:val="uk-UA"/>
        </w:rPr>
      </w:pPr>
    </w:p>
    <w:p w:rsidR="00D338FE" w:rsidRPr="00530D3B" w:rsidRDefault="00D338FE" w:rsidP="0066456A">
      <w:pPr>
        <w:jc w:val="center"/>
        <w:rPr>
          <w:b/>
          <w:lang w:val="uk-UA"/>
        </w:rPr>
      </w:pPr>
    </w:p>
    <w:p w:rsidR="00D338FE" w:rsidRPr="00530D3B" w:rsidRDefault="00D338FE" w:rsidP="0066456A">
      <w:pPr>
        <w:jc w:val="center"/>
        <w:rPr>
          <w:b/>
          <w:lang w:val="uk-UA"/>
        </w:rPr>
      </w:pPr>
    </w:p>
    <w:p w:rsidR="00D338FE" w:rsidRPr="00530D3B" w:rsidRDefault="00D338FE" w:rsidP="0066456A">
      <w:pPr>
        <w:jc w:val="center"/>
        <w:rPr>
          <w:b/>
          <w:lang w:val="uk-UA"/>
        </w:rPr>
      </w:pPr>
    </w:p>
    <w:p w:rsidR="00D338FE" w:rsidRPr="00530D3B" w:rsidRDefault="00D338FE" w:rsidP="0066456A">
      <w:pPr>
        <w:jc w:val="center"/>
        <w:rPr>
          <w:b/>
          <w:lang w:val="uk-UA"/>
        </w:rPr>
      </w:pPr>
    </w:p>
    <w:p w:rsidR="00D338FE" w:rsidRPr="00530D3B" w:rsidRDefault="00D338FE" w:rsidP="0066456A">
      <w:pPr>
        <w:jc w:val="center"/>
        <w:rPr>
          <w:b/>
          <w:lang w:val="uk-UA"/>
        </w:rPr>
      </w:pPr>
    </w:p>
    <w:p w:rsidR="00D338FE" w:rsidRPr="00530D3B" w:rsidRDefault="00D338FE" w:rsidP="0066456A">
      <w:pPr>
        <w:jc w:val="center"/>
        <w:rPr>
          <w:b/>
          <w:lang w:val="uk-UA"/>
        </w:rPr>
      </w:pPr>
    </w:p>
    <w:p w:rsidR="00D338FE" w:rsidRPr="00530D3B" w:rsidRDefault="00D338FE" w:rsidP="0066456A">
      <w:pPr>
        <w:jc w:val="center"/>
        <w:rPr>
          <w:b/>
          <w:lang w:val="uk-UA"/>
        </w:rPr>
      </w:pPr>
    </w:p>
    <w:p w:rsidR="00D338FE" w:rsidRPr="00530D3B" w:rsidRDefault="00D338FE" w:rsidP="0066456A">
      <w:pPr>
        <w:contextualSpacing/>
        <w:jc w:val="both"/>
      </w:pPr>
    </w:p>
    <w:p w:rsidR="00D338FE" w:rsidRPr="00530D3B" w:rsidRDefault="00D338FE" w:rsidP="0066456A">
      <w:pPr>
        <w:contextualSpacing/>
        <w:jc w:val="both"/>
      </w:pPr>
    </w:p>
    <w:p w:rsidR="00D338FE" w:rsidRPr="00530D3B" w:rsidRDefault="00D338FE" w:rsidP="0066456A">
      <w:pPr>
        <w:contextualSpacing/>
        <w:jc w:val="both"/>
        <w:rPr>
          <w:lang w:val="uk-UA"/>
        </w:rPr>
      </w:pPr>
    </w:p>
    <w:p w:rsidR="00D338FE" w:rsidRPr="00530D3B" w:rsidRDefault="00D338FE" w:rsidP="0066456A">
      <w:pPr>
        <w:contextualSpacing/>
        <w:rPr>
          <w:lang w:val="uk-UA"/>
        </w:rPr>
      </w:pPr>
    </w:p>
    <w:p w:rsidR="00D338FE" w:rsidRPr="00530D3B" w:rsidRDefault="00D338FE" w:rsidP="0066456A">
      <w:pPr>
        <w:contextualSpacing/>
      </w:pPr>
    </w:p>
    <w:p w:rsidR="00D338FE" w:rsidRPr="00530D3B" w:rsidRDefault="00D338FE" w:rsidP="0066456A">
      <w:pPr>
        <w:contextualSpacing/>
        <w:jc w:val="center"/>
        <w:rPr>
          <w:b/>
          <w:lang w:val="uk-UA"/>
        </w:rPr>
      </w:pPr>
    </w:p>
    <w:p w:rsidR="00D338FE" w:rsidRPr="00530D3B" w:rsidRDefault="00D338FE" w:rsidP="0066456A">
      <w:pPr>
        <w:contextualSpacing/>
        <w:jc w:val="center"/>
        <w:rPr>
          <w:b/>
        </w:rPr>
      </w:pPr>
    </w:p>
    <w:p w:rsidR="00D338FE" w:rsidRPr="00530D3B" w:rsidRDefault="00D338FE" w:rsidP="0066456A">
      <w:pPr>
        <w:contextualSpacing/>
        <w:jc w:val="center"/>
        <w:rPr>
          <w:b/>
        </w:rPr>
      </w:pPr>
    </w:p>
    <w:p w:rsidR="00D338FE" w:rsidRPr="00530D3B" w:rsidRDefault="00D338FE" w:rsidP="0066456A">
      <w:pPr>
        <w:contextualSpacing/>
        <w:jc w:val="center"/>
        <w:rPr>
          <w:b/>
        </w:rPr>
      </w:pPr>
    </w:p>
    <w:p w:rsidR="00D338FE" w:rsidRPr="00530D3B" w:rsidRDefault="00D338FE" w:rsidP="0066456A">
      <w:pPr>
        <w:contextualSpacing/>
        <w:jc w:val="center"/>
        <w:rPr>
          <w:b/>
        </w:rPr>
      </w:pPr>
    </w:p>
    <w:p w:rsidR="00D338FE" w:rsidRPr="00530D3B" w:rsidRDefault="00D338FE" w:rsidP="0066456A">
      <w:pPr>
        <w:contextualSpacing/>
        <w:jc w:val="center"/>
        <w:rPr>
          <w:b/>
        </w:rPr>
      </w:pPr>
    </w:p>
    <w:p w:rsidR="00D338FE" w:rsidRPr="00530D3B" w:rsidRDefault="00D338FE" w:rsidP="0066456A">
      <w:pPr>
        <w:contextualSpacing/>
        <w:jc w:val="center"/>
        <w:rPr>
          <w:b/>
        </w:rPr>
      </w:pPr>
    </w:p>
    <w:p w:rsidR="00D338FE" w:rsidRPr="00530D3B" w:rsidRDefault="00D338FE" w:rsidP="0066456A">
      <w:pPr>
        <w:contextualSpacing/>
        <w:jc w:val="center"/>
        <w:rPr>
          <w:b/>
        </w:rPr>
      </w:pPr>
    </w:p>
    <w:p w:rsidR="00D338FE" w:rsidRPr="00530D3B" w:rsidRDefault="00D338FE" w:rsidP="0066456A">
      <w:pPr>
        <w:contextualSpacing/>
        <w:jc w:val="center"/>
        <w:rPr>
          <w:b/>
        </w:rPr>
      </w:pPr>
    </w:p>
    <w:p w:rsidR="00D338FE" w:rsidRPr="00530D3B" w:rsidRDefault="00D338FE" w:rsidP="0066456A">
      <w:pPr>
        <w:contextualSpacing/>
        <w:jc w:val="center"/>
        <w:rPr>
          <w:b/>
        </w:rPr>
      </w:pPr>
    </w:p>
    <w:p w:rsidR="00D338FE" w:rsidRPr="00530D3B" w:rsidRDefault="00D338FE" w:rsidP="0066456A">
      <w:pPr>
        <w:contextualSpacing/>
        <w:jc w:val="center"/>
        <w:rPr>
          <w:b/>
        </w:rPr>
      </w:pPr>
    </w:p>
    <w:p w:rsidR="00D338FE" w:rsidRPr="00530D3B" w:rsidRDefault="00D338FE" w:rsidP="0066456A">
      <w:pPr>
        <w:contextualSpacing/>
        <w:jc w:val="center"/>
        <w:rPr>
          <w:b/>
        </w:rPr>
      </w:pPr>
    </w:p>
    <w:p w:rsidR="00D338FE" w:rsidRPr="00530D3B" w:rsidRDefault="00D338FE" w:rsidP="0066456A">
      <w:pPr>
        <w:contextualSpacing/>
        <w:jc w:val="center"/>
        <w:rPr>
          <w:b/>
        </w:rPr>
      </w:pPr>
    </w:p>
    <w:p w:rsidR="00D338FE" w:rsidRPr="00530D3B" w:rsidRDefault="00D338FE" w:rsidP="0066456A">
      <w:pPr>
        <w:contextualSpacing/>
        <w:jc w:val="center"/>
        <w:rPr>
          <w:b/>
        </w:rPr>
      </w:pPr>
    </w:p>
    <w:p w:rsidR="00D338FE" w:rsidRPr="00530D3B" w:rsidRDefault="00D338FE" w:rsidP="0066456A">
      <w:pPr>
        <w:contextualSpacing/>
        <w:jc w:val="center"/>
        <w:rPr>
          <w:b/>
        </w:rPr>
      </w:pPr>
    </w:p>
    <w:p w:rsidR="00D338FE" w:rsidRPr="00530D3B" w:rsidRDefault="00D338FE" w:rsidP="0066456A">
      <w:pPr>
        <w:contextualSpacing/>
        <w:jc w:val="center"/>
        <w:rPr>
          <w:b/>
        </w:rPr>
      </w:pPr>
    </w:p>
    <w:p w:rsidR="00D338FE" w:rsidRPr="00530D3B" w:rsidRDefault="00D338FE" w:rsidP="0066456A">
      <w:pPr>
        <w:contextualSpacing/>
        <w:jc w:val="center"/>
        <w:rPr>
          <w:b/>
        </w:rPr>
      </w:pPr>
    </w:p>
    <w:p w:rsidR="00D338FE" w:rsidRPr="00530D3B" w:rsidRDefault="00D338FE" w:rsidP="0066456A">
      <w:pPr>
        <w:contextualSpacing/>
        <w:rPr>
          <w:lang w:val="uk-UA"/>
        </w:rPr>
      </w:pPr>
    </w:p>
    <w:p w:rsidR="00D338FE" w:rsidRPr="00530D3B" w:rsidRDefault="00D338FE" w:rsidP="0066456A">
      <w:pPr>
        <w:contextualSpacing/>
        <w:rPr>
          <w:lang w:val="uk-UA"/>
        </w:rPr>
      </w:pPr>
    </w:p>
    <w:p w:rsidR="00D338FE" w:rsidRPr="00530D3B" w:rsidRDefault="00D338FE" w:rsidP="0066456A">
      <w:pPr>
        <w:contextualSpacing/>
        <w:jc w:val="center"/>
        <w:rPr>
          <w:lang w:val="uk-UA"/>
        </w:rPr>
      </w:pPr>
    </w:p>
    <w:p w:rsidR="00D338FE" w:rsidRPr="00530D3B" w:rsidRDefault="00D338FE" w:rsidP="0066456A">
      <w:pPr>
        <w:contextualSpacing/>
        <w:jc w:val="center"/>
        <w:rPr>
          <w:lang w:val="uk-UA"/>
        </w:rPr>
      </w:pPr>
    </w:p>
    <w:p w:rsidR="00D338FE" w:rsidRPr="00530D3B" w:rsidRDefault="00D338FE" w:rsidP="0066456A">
      <w:pPr>
        <w:contextualSpacing/>
        <w:jc w:val="center"/>
        <w:rPr>
          <w:lang w:val="uk-UA"/>
        </w:rPr>
      </w:pPr>
    </w:p>
    <w:p w:rsidR="00D338FE" w:rsidRPr="00530D3B" w:rsidRDefault="00D338FE" w:rsidP="0066456A">
      <w:pPr>
        <w:contextualSpacing/>
        <w:jc w:val="center"/>
        <w:rPr>
          <w:lang w:val="uk-UA"/>
        </w:rPr>
      </w:pPr>
    </w:p>
    <w:p w:rsidR="00D338FE" w:rsidRPr="00530D3B" w:rsidRDefault="00D338FE" w:rsidP="0066456A">
      <w:pPr>
        <w:contextualSpacing/>
        <w:jc w:val="center"/>
        <w:rPr>
          <w:lang w:val="uk-UA"/>
        </w:rPr>
      </w:pPr>
    </w:p>
    <w:p w:rsidR="00D338FE" w:rsidRPr="00530D3B" w:rsidRDefault="00D338FE" w:rsidP="0066456A">
      <w:pPr>
        <w:contextualSpacing/>
        <w:jc w:val="center"/>
        <w:rPr>
          <w:lang w:val="uk-UA"/>
        </w:rPr>
      </w:pPr>
    </w:p>
    <w:p w:rsidR="00D338FE" w:rsidRPr="00530D3B" w:rsidRDefault="00D338FE" w:rsidP="0066456A">
      <w:pPr>
        <w:contextualSpacing/>
        <w:jc w:val="center"/>
        <w:rPr>
          <w:lang w:val="uk-UA"/>
        </w:rPr>
      </w:pPr>
    </w:p>
    <w:p w:rsidR="00D338FE" w:rsidRPr="00530D3B" w:rsidRDefault="00D338FE" w:rsidP="0066456A">
      <w:pPr>
        <w:contextualSpacing/>
        <w:jc w:val="center"/>
        <w:rPr>
          <w:lang w:val="uk-UA"/>
        </w:rPr>
      </w:pPr>
    </w:p>
    <w:p w:rsidR="00D338FE" w:rsidRPr="00530D3B" w:rsidRDefault="00D338FE" w:rsidP="0066456A">
      <w:pPr>
        <w:contextualSpacing/>
        <w:jc w:val="center"/>
        <w:rPr>
          <w:lang w:val="uk-UA"/>
        </w:rPr>
      </w:pPr>
    </w:p>
    <w:p w:rsidR="00D338FE" w:rsidRPr="00530D3B" w:rsidRDefault="00D338FE" w:rsidP="0066456A">
      <w:pPr>
        <w:contextualSpacing/>
        <w:jc w:val="center"/>
        <w:rPr>
          <w:lang w:val="uk-UA"/>
        </w:rPr>
      </w:pPr>
    </w:p>
    <w:p w:rsidR="00D338FE" w:rsidRPr="00530D3B" w:rsidRDefault="00D338FE" w:rsidP="0066456A">
      <w:pPr>
        <w:contextualSpacing/>
        <w:jc w:val="center"/>
        <w:rPr>
          <w:lang w:val="uk-UA"/>
        </w:rPr>
      </w:pPr>
    </w:p>
    <w:p w:rsidR="00D338FE" w:rsidRPr="00530D3B" w:rsidRDefault="00D338FE" w:rsidP="0066456A">
      <w:pPr>
        <w:contextualSpacing/>
        <w:jc w:val="center"/>
        <w:rPr>
          <w:lang w:val="uk-UA"/>
        </w:rPr>
      </w:pPr>
    </w:p>
    <w:p w:rsidR="00D338FE" w:rsidRPr="00530D3B" w:rsidRDefault="00D338FE" w:rsidP="0066456A">
      <w:pPr>
        <w:contextualSpacing/>
        <w:jc w:val="center"/>
        <w:rPr>
          <w:lang w:val="uk-UA"/>
        </w:rPr>
      </w:pPr>
    </w:p>
    <w:p w:rsidR="00D338FE" w:rsidRPr="00530D3B" w:rsidRDefault="00D338FE" w:rsidP="0066456A">
      <w:pPr>
        <w:contextualSpacing/>
        <w:jc w:val="center"/>
      </w:pPr>
    </w:p>
    <w:p w:rsidR="00D338FE" w:rsidRPr="00530D3B" w:rsidRDefault="00D338FE" w:rsidP="0066456A">
      <w:pPr>
        <w:contextualSpacing/>
        <w:jc w:val="both"/>
        <w:rPr>
          <w:lang w:val="uk-UA"/>
        </w:rPr>
      </w:pPr>
    </w:p>
    <w:p w:rsidR="00D338FE" w:rsidRPr="00530D3B" w:rsidRDefault="00D338FE" w:rsidP="0066456A"/>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contextualSpacing/>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jc w:val="both"/>
        <w:rPr>
          <w:rFonts w:ascii="Times New Roman" w:hAnsi="Times New Roman"/>
          <w:szCs w:val="24"/>
        </w:rPr>
      </w:pPr>
    </w:p>
    <w:p w:rsidR="00D338FE" w:rsidRPr="00ED4999" w:rsidRDefault="00D338FE" w:rsidP="00ED4999">
      <w:pPr>
        <w:spacing w:after="0"/>
        <w:jc w:val="both"/>
        <w:rPr>
          <w:rFonts w:ascii="Times New Roman" w:hAnsi="Times New Roman"/>
          <w:szCs w:val="24"/>
        </w:rPr>
      </w:pPr>
    </w:p>
    <w:p w:rsidR="00D338FE" w:rsidRPr="00ED4999" w:rsidRDefault="00D338FE" w:rsidP="00ED4999">
      <w:pPr>
        <w:spacing w:after="0"/>
        <w:jc w:val="both"/>
        <w:rPr>
          <w:rFonts w:ascii="Times New Roman" w:hAnsi="Times New Roman"/>
          <w:b/>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ind w:firstLine="709"/>
        <w:jc w:val="both"/>
        <w:rPr>
          <w:rFonts w:ascii="Times New Roman" w:hAnsi="Times New Roman"/>
          <w:szCs w:val="24"/>
        </w:rPr>
      </w:pPr>
    </w:p>
    <w:p w:rsidR="00D338FE" w:rsidRPr="00ED4999" w:rsidRDefault="00D338FE" w:rsidP="00ED4999">
      <w:pPr>
        <w:spacing w:after="0"/>
        <w:jc w:val="both"/>
        <w:rPr>
          <w:rFonts w:ascii="Times New Roman" w:hAnsi="Times New Roman"/>
          <w:szCs w:val="24"/>
        </w:rPr>
      </w:pPr>
    </w:p>
    <w:p w:rsidR="00D338FE" w:rsidRPr="00ED4999" w:rsidRDefault="00D338FE" w:rsidP="00ED4999">
      <w:pPr>
        <w:jc w:val="both"/>
        <w:rPr>
          <w:rFonts w:ascii="Times New Roman" w:hAnsi="Times New Roman"/>
          <w:lang w:val="uk-UA"/>
        </w:rPr>
      </w:pPr>
    </w:p>
    <w:p w:rsidR="00D338FE" w:rsidRPr="00ED4999" w:rsidRDefault="00D338FE" w:rsidP="00ED4999">
      <w:pPr>
        <w:jc w:val="both"/>
        <w:rPr>
          <w:rFonts w:ascii="Times New Roman" w:hAnsi="Times New Roman"/>
          <w:lang w:val="uk-UA"/>
        </w:rPr>
      </w:pPr>
    </w:p>
    <w:p w:rsidR="00D338FE" w:rsidRPr="00ED4999" w:rsidRDefault="00D338FE" w:rsidP="00ED4999">
      <w:pPr>
        <w:jc w:val="both"/>
        <w:rPr>
          <w:rFonts w:ascii="Times New Roman" w:hAnsi="Times New Roman"/>
          <w:lang w:val="uk-UA"/>
        </w:rPr>
      </w:pPr>
    </w:p>
    <w:sectPr w:rsidR="00D338FE" w:rsidRPr="00ED4999" w:rsidSect="007A0FAC">
      <w:headerReference w:type="default" r:id="rId209"/>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338FE" w:rsidRDefault="00D338FE" w:rsidP="007A0FAC">
      <w:pPr>
        <w:spacing w:after="0" w:line="240" w:lineRule="auto"/>
      </w:pPr>
      <w:r>
        <w:separator/>
      </w:r>
    </w:p>
  </w:endnote>
  <w:endnote w:type="continuationSeparator" w:id="0">
    <w:p w:rsidR="00D338FE" w:rsidRDefault="00D338FE" w:rsidP="007A0FA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Segoe UI">
    <w:panose1 w:val="020B0502040204020203"/>
    <w:charset w:val="CC"/>
    <w:family w:val="swiss"/>
    <w:pitch w:val="variable"/>
    <w:sig w:usb0="E10022FF" w:usb1="C000E47F" w:usb2="00000029" w:usb3="00000000" w:csb0="000001DF" w:csb1="00000000"/>
  </w:font>
  <w:font w:name="Century Schoolbook">
    <w:panose1 w:val="020406040505050203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338FE" w:rsidRDefault="00D338FE" w:rsidP="007A0FAC">
      <w:pPr>
        <w:spacing w:after="0" w:line="240" w:lineRule="auto"/>
      </w:pPr>
      <w:r>
        <w:separator/>
      </w:r>
    </w:p>
  </w:footnote>
  <w:footnote w:type="continuationSeparator" w:id="0">
    <w:p w:rsidR="00D338FE" w:rsidRDefault="00D338FE" w:rsidP="007A0FAC">
      <w:pPr>
        <w:spacing w:after="0" w:line="240" w:lineRule="auto"/>
      </w:pPr>
      <w:r>
        <w:continuationSeparator/>
      </w:r>
    </w:p>
  </w:footnote>
  <w:footnote w:id="1">
    <w:p w:rsidR="00D338FE" w:rsidRPr="00227CAC" w:rsidRDefault="00D338FE" w:rsidP="000110A1">
      <w:pPr>
        <w:pStyle w:val="FootnoteText"/>
        <w:rPr>
          <w:rFonts w:ascii="Times New Roman" w:hAnsi="Times New Roman"/>
          <w:sz w:val="24"/>
          <w:szCs w:val="24"/>
          <w:lang w:val="uk-UA"/>
        </w:rPr>
      </w:pPr>
      <w:r>
        <w:rPr>
          <w:rStyle w:val="FootnoteReference"/>
        </w:rPr>
        <w:footnoteRef/>
      </w:r>
      <w:r>
        <w:t xml:space="preserve"> </w:t>
      </w:r>
      <w:r w:rsidRPr="00227CAC">
        <w:rPr>
          <w:rFonts w:ascii="Times New Roman" w:hAnsi="Times New Roman"/>
          <w:sz w:val="24"/>
          <w:szCs w:val="24"/>
          <w:lang w:val="uk-UA"/>
        </w:rPr>
        <w:t>Тут і далі збережено тодішню орфографію та граматику, тлумачення слів подано в додатку Ц.</w:t>
      </w:r>
    </w:p>
    <w:p w:rsidR="00D338FE" w:rsidRDefault="00D338FE" w:rsidP="000110A1">
      <w:pPr>
        <w:pStyle w:val="FootnoteText"/>
      </w:pPr>
    </w:p>
  </w:footnote>
  <w:footnote w:id="2">
    <w:p w:rsidR="00D338FE" w:rsidRDefault="00D338FE" w:rsidP="007A0FAC">
      <w:pPr>
        <w:pStyle w:val="FootnoteText"/>
        <w:jc w:val="both"/>
      </w:pPr>
      <w:r>
        <w:rPr>
          <w:rStyle w:val="FootnoteReference"/>
        </w:rPr>
        <w:footnoteRef/>
      </w:r>
      <w:r>
        <w:t xml:space="preserve"> </w:t>
      </w:r>
      <w:r>
        <w:rPr>
          <w:lang w:val="uk-UA"/>
        </w:rPr>
        <w:t xml:space="preserve"> </w:t>
      </w:r>
      <w:r w:rsidRPr="002F1FAE">
        <w:rPr>
          <w:rFonts w:ascii="Times New Roman" w:hAnsi="Times New Roman"/>
          <w:sz w:val="24"/>
          <w:szCs w:val="24"/>
          <w:lang w:val="uk-UA"/>
        </w:rPr>
        <w:t>Механізми реалізації аналогічних  завдань, розв’язання подібних проблем (фактично кожна позиція в нашій моделі) за досліджуваного періоду подан</w:t>
      </w:r>
      <w:r>
        <w:rPr>
          <w:rFonts w:ascii="Times New Roman" w:hAnsi="Times New Roman"/>
          <w:sz w:val="24"/>
          <w:szCs w:val="24"/>
          <w:lang w:val="uk-UA"/>
        </w:rPr>
        <w:t>о</w:t>
      </w:r>
      <w:r w:rsidRPr="002F1FAE">
        <w:rPr>
          <w:rFonts w:ascii="Times New Roman" w:hAnsi="Times New Roman"/>
          <w:sz w:val="24"/>
          <w:szCs w:val="24"/>
          <w:lang w:val="uk-UA"/>
        </w:rPr>
        <w:t xml:space="preserve"> нами в </w:t>
      </w:r>
      <w:r>
        <w:rPr>
          <w:rFonts w:ascii="Times New Roman" w:hAnsi="Times New Roman"/>
          <w:sz w:val="24"/>
          <w:szCs w:val="24"/>
          <w:lang w:val="uk-UA"/>
        </w:rPr>
        <w:t xml:space="preserve">дисертаційному </w:t>
      </w:r>
      <w:r w:rsidRPr="002F1FAE">
        <w:rPr>
          <w:rFonts w:ascii="Times New Roman" w:hAnsi="Times New Roman"/>
          <w:sz w:val="24"/>
          <w:szCs w:val="24"/>
          <w:lang w:val="uk-UA"/>
        </w:rPr>
        <w:t xml:space="preserve"> дослідженні. </w:t>
      </w:r>
      <w:r>
        <w:rPr>
          <w:rFonts w:ascii="Times New Roman" w:hAnsi="Times New Roman"/>
          <w:sz w:val="24"/>
          <w:szCs w:val="24"/>
          <w:lang w:val="uk-UA"/>
        </w:rPr>
        <w:t>Ці відповіді, методичні рекомендації, поради тощо</w:t>
      </w:r>
      <w:r w:rsidRPr="002F1FAE">
        <w:rPr>
          <w:rFonts w:ascii="Times New Roman" w:hAnsi="Times New Roman"/>
          <w:sz w:val="24"/>
          <w:szCs w:val="24"/>
          <w:lang w:val="uk-UA"/>
        </w:rPr>
        <w:t xml:space="preserve"> </w:t>
      </w:r>
      <w:r>
        <w:rPr>
          <w:rFonts w:ascii="Times New Roman" w:hAnsi="Times New Roman"/>
          <w:sz w:val="24"/>
          <w:szCs w:val="24"/>
          <w:lang w:val="uk-UA"/>
        </w:rPr>
        <w:t xml:space="preserve">слід розглядати як відправні, ними </w:t>
      </w:r>
      <w:r w:rsidRPr="002F1FAE">
        <w:rPr>
          <w:rFonts w:ascii="Times New Roman" w:hAnsi="Times New Roman"/>
          <w:sz w:val="24"/>
          <w:szCs w:val="24"/>
          <w:lang w:val="uk-UA"/>
        </w:rPr>
        <w:t xml:space="preserve">можна скористатися, відповідно адаптувавши до сучасних </w:t>
      </w:r>
      <w:r>
        <w:rPr>
          <w:rFonts w:ascii="Times New Roman" w:hAnsi="Times New Roman"/>
          <w:sz w:val="24"/>
          <w:szCs w:val="24"/>
          <w:lang w:val="uk-UA"/>
        </w:rPr>
        <w:t xml:space="preserve">умов </w:t>
      </w:r>
      <w:r w:rsidRPr="002F1FAE">
        <w:rPr>
          <w:rFonts w:ascii="Times New Roman" w:hAnsi="Times New Roman"/>
          <w:sz w:val="24"/>
          <w:szCs w:val="24"/>
          <w:lang w:val="uk-UA"/>
        </w:rPr>
        <w:t>суспільного розвитку українства, поступу освіти, науки тощо.</w:t>
      </w:r>
      <w:r>
        <w:rPr>
          <w:lang w:val="uk-UA"/>
        </w:rPr>
        <w:t xml:space="preserv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38FE" w:rsidRDefault="00D338FE">
    <w:pPr>
      <w:pStyle w:val="Header"/>
      <w:jc w:val="right"/>
    </w:pPr>
    <w:fldSimple w:instr=" PAGE   \* MERGEFORMAT ">
      <w:r>
        <w:rPr>
          <w:noProof/>
        </w:rPr>
        <w:t>70</w:t>
      </w:r>
    </w:fldSimple>
  </w:p>
  <w:p w:rsidR="00D338FE" w:rsidRDefault="00D338F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92078"/>
    <w:multiLevelType w:val="hybridMultilevel"/>
    <w:tmpl w:val="271E258C"/>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
    <w:nsid w:val="02B51003"/>
    <w:multiLevelType w:val="hybridMultilevel"/>
    <w:tmpl w:val="9CEEED18"/>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
    <w:nsid w:val="06C31082"/>
    <w:multiLevelType w:val="hybridMultilevel"/>
    <w:tmpl w:val="52A26160"/>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
    <w:nsid w:val="09453E05"/>
    <w:multiLevelType w:val="hybridMultilevel"/>
    <w:tmpl w:val="1F08EDF2"/>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4">
    <w:nsid w:val="09652A2A"/>
    <w:multiLevelType w:val="hybridMultilevel"/>
    <w:tmpl w:val="8F4AA936"/>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
    <w:nsid w:val="09FA0010"/>
    <w:multiLevelType w:val="hybridMultilevel"/>
    <w:tmpl w:val="571A0B1E"/>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
    <w:nsid w:val="0FC410A7"/>
    <w:multiLevelType w:val="hybridMultilevel"/>
    <w:tmpl w:val="14D6C156"/>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7">
    <w:nsid w:val="11116AD2"/>
    <w:multiLevelType w:val="hybridMultilevel"/>
    <w:tmpl w:val="15D6227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12155611"/>
    <w:multiLevelType w:val="hybridMultilevel"/>
    <w:tmpl w:val="67849A12"/>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9">
    <w:nsid w:val="134E4C7B"/>
    <w:multiLevelType w:val="hybridMultilevel"/>
    <w:tmpl w:val="F9885CEC"/>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0">
    <w:nsid w:val="15D71BF4"/>
    <w:multiLevelType w:val="hybridMultilevel"/>
    <w:tmpl w:val="309C4C06"/>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1">
    <w:nsid w:val="16A209EE"/>
    <w:multiLevelType w:val="hybridMultilevel"/>
    <w:tmpl w:val="176AB7EE"/>
    <w:lvl w:ilvl="0" w:tplc="D1F6566A">
      <w:start w:val="36"/>
      <w:numFmt w:val="decimal"/>
      <w:lvlText w:val="%1."/>
      <w:lvlJc w:val="left"/>
      <w:pPr>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18FD46E6"/>
    <w:multiLevelType w:val="hybridMultilevel"/>
    <w:tmpl w:val="65F04514"/>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3">
    <w:nsid w:val="199A63C9"/>
    <w:multiLevelType w:val="hybridMultilevel"/>
    <w:tmpl w:val="8FCAA9A8"/>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4">
    <w:nsid w:val="1CAA66B4"/>
    <w:multiLevelType w:val="hybridMultilevel"/>
    <w:tmpl w:val="EDB621B2"/>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5">
    <w:nsid w:val="1DF73104"/>
    <w:multiLevelType w:val="hybridMultilevel"/>
    <w:tmpl w:val="C7FCC986"/>
    <w:lvl w:ilvl="0" w:tplc="B934B3A4">
      <w:start w:val="1"/>
      <w:numFmt w:val="decimal"/>
      <w:lvlText w:val="%1."/>
      <w:lvlJc w:val="left"/>
      <w:pPr>
        <w:tabs>
          <w:tab w:val="num" w:pos="5464"/>
        </w:tabs>
        <w:ind w:left="5464" w:hanging="360"/>
      </w:pPr>
      <w:rPr>
        <w:rFonts w:cs="Times New Roman"/>
        <w:i w:val="0"/>
      </w:rPr>
    </w:lvl>
    <w:lvl w:ilvl="1" w:tplc="04190019" w:tentative="1">
      <w:start w:val="1"/>
      <w:numFmt w:val="lowerLetter"/>
      <w:lvlText w:val="%2."/>
      <w:lvlJc w:val="left"/>
      <w:pPr>
        <w:tabs>
          <w:tab w:val="num" w:pos="1931"/>
        </w:tabs>
        <w:ind w:left="1931" w:hanging="360"/>
      </w:pPr>
      <w:rPr>
        <w:rFonts w:cs="Times New Roman"/>
      </w:rPr>
    </w:lvl>
    <w:lvl w:ilvl="2" w:tplc="0419001B" w:tentative="1">
      <w:start w:val="1"/>
      <w:numFmt w:val="lowerRoman"/>
      <w:lvlText w:val="%3."/>
      <w:lvlJc w:val="right"/>
      <w:pPr>
        <w:tabs>
          <w:tab w:val="num" w:pos="2651"/>
        </w:tabs>
        <w:ind w:left="2651" w:hanging="180"/>
      </w:pPr>
      <w:rPr>
        <w:rFonts w:cs="Times New Roman"/>
      </w:rPr>
    </w:lvl>
    <w:lvl w:ilvl="3" w:tplc="0419000F" w:tentative="1">
      <w:start w:val="1"/>
      <w:numFmt w:val="decimal"/>
      <w:lvlText w:val="%4."/>
      <w:lvlJc w:val="left"/>
      <w:pPr>
        <w:tabs>
          <w:tab w:val="num" w:pos="3371"/>
        </w:tabs>
        <w:ind w:left="3371" w:hanging="360"/>
      </w:pPr>
      <w:rPr>
        <w:rFonts w:cs="Times New Roman"/>
      </w:rPr>
    </w:lvl>
    <w:lvl w:ilvl="4" w:tplc="04190019" w:tentative="1">
      <w:start w:val="1"/>
      <w:numFmt w:val="lowerLetter"/>
      <w:lvlText w:val="%5."/>
      <w:lvlJc w:val="left"/>
      <w:pPr>
        <w:tabs>
          <w:tab w:val="num" w:pos="4091"/>
        </w:tabs>
        <w:ind w:left="4091" w:hanging="360"/>
      </w:pPr>
      <w:rPr>
        <w:rFonts w:cs="Times New Roman"/>
      </w:rPr>
    </w:lvl>
    <w:lvl w:ilvl="5" w:tplc="0419001B" w:tentative="1">
      <w:start w:val="1"/>
      <w:numFmt w:val="lowerRoman"/>
      <w:lvlText w:val="%6."/>
      <w:lvlJc w:val="right"/>
      <w:pPr>
        <w:tabs>
          <w:tab w:val="num" w:pos="4811"/>
        </w:tabs>
        <w:ind w:left="4811" w:hanging="180"/>
      </w:pPr>
      <w:rPr>
        <w:rFonts w:cs="Times New Roman"/>
      </w:rPr>
    </w:lvl>
    <w:lvl w:ilvl="6" w:tplc="0419000F" w:tentative="1">
      <w:start w:val="1"/>
      <w:numFmt w:val="decimal"/>
      <w:lvlText w:val="%7."/>
      <w:lvlJc w:val="left"/>
      <w:pPr>
        <w:tabs>
          <w:tab w:val="num" w:pos="5531"/>
        </w:tabs>
        <w:ind w:left="5531" w:hanging="360"/>
      </w:pPr>
      <w:rPr>
        <w:rFonts w:cs="Times New Roman"/>
      </w:rPr>
    </w:lvl>
    <w:lvl w:ilvl="7" w:tplc="04190019" w:tentative="1">
      <w:start w:val="1"/>
      <w:numFmt w:val="lowerLetter"/>
      <w:lvlText w:val="%8."/>
      <w:lvlJc w:val="left"/>
      <w:pPr>
        <w:tabs>
          <w:tab w:val="num" w:pos="6251"/>
        </w:tabs>
        <w:ind w:left="6251" w:hanging="360"/>
      </w:pPr>
      <w:rPr>
        <w:rFonts w:cs="Times New Roman"/>
      </w:rPr>
    </w:lvl>
    <w:lvl w:ilvl="8" w:tplc="0419001B" w:tentative="1">
      <w:start w:val="1"/>
      <w:numFmt w:val="lowerRoman"/>
      <w:lvlText w:val="%9."/>
      <w:lvlJc w:val="right"/>
      <w:pPr>
        <w:tabs>
          <w:tab w:val="num" w:pos="6971"/>
        </w:tabs>
        <w:ind w:left="6971" w:hanging="180"/>
      </w:pPr>
      <w:rPr>
        <w:rFonts w:cs="Times New Roman"/>
      </w:rPr>
    </w:lvl>
  </w:abstractNum>
  <w:abstractNum w:abstractNumId="16">
    <w:nsid w:val="1F041E04"/>
    <w:multiLevelType w:val="hybridMultilevel"/>
    <w:tmpl w:val="F626D398"/>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7">
    <w:nsid w:val="1FF77599"/>
    <w:multiLevelType w:val="hybridMultilevel"/>
    <w:tmpl w:val="572814E0"/>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8">
    <w:nsid w:val="229C6EFF"/>
    <w:multiLevelType w:val="hybridMultilevel"/>
    <w:tmpl w:val="5936C304"/>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9">
    <w:nsid w:val="27A80814"/>
    <w:multiLevelType w:val="hybridMultilevel"/>
    <w:tmpl w:val="C6DC6314"/>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0">
    <w:nsid w:val="29567FAE"/>
    <w:multiLevelType w:val="hybridMultilevel"/>
    <w:tmpl w:val="90A20D8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2CB00A19"/>
    <w:multiLevelType w:val="hybridMultilevel"/>
    <w:tmpl w:val="A1D29A16"/>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2">
    <w:nsid w:val="2D887922"/>
    <w:multiLevelType w:val="hybridMultilevel"/>
    <w:tmpl w:val="328A25F6"/>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3">
    <w:nsid w:val="30823468"/>
    <w:multiLevelType w:val="hybridMultilevel"/>
    <w:tmpl w:val="FCF62AD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nsid w:val="327E3BF0"/>
    <w:multiLevelType w:val="hybridMultilevel"/>
    <w:tmpl w:val="F0CA2964"/>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5">
    <w:nsid w:val="32C74824"/>
    <w:multiLevelType w:val="hybridMultilevel"/>
    <w:tmpl w:val="5CA46E9E"/>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6">
    <w:nsid w:val="33ED4850"/>
    <w:multiLevelType w:val="singleLevel"/>
    <w:tmpl w:val="1980C9E2"/>
    <w:lvl w:ilvl="0">
      <w:start w:val="1"/>
      <w:numFmt w:val="decimal"/>
      <w:lvlText w:val="%1."/>
      <w:legacy w:legacy="1" w:legacySpace="0" w:legacyIndent="360"/>
      <w:lvlJc w:val="left"/>
      <w:pPr>
        <w:ind w:left="360" w:hanging="360"/>
      </w:pPr>
      <w:rPr>
        <w:rFonts w:ascii="Times New Roman" w:hAnsi="Times New Roman" w:cs="Times New Roman" w:hint="default"/>
      </w:rPr>
    </w:lvl>
  </w:abstractNum>
  <w:abstractNum w:abstractNumId="27">
    <w:nsid w:val="35AE088A"/>
    <w:multiLevelType w:val="hybridMultilevel"/>
    <w:tmpl w:val="8CE84C6C"/>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8">
    <w:nsid w:val="366D4020"/>
    <w:multiLevelType w:val="hybridMultilevel"/>
    <w:tmpl w:val="7A4C3DBC"/>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9">
    <w:nsid w:val="381254CB"/>
    <w:multiLevelType w:val="hybridMultilevel"/>
    <w:tmpl w:val="72F6E3E2"/>
    <w:lvl w:ilvl="0" w:tplc="C382FF3C">
      <w:numFmt w:val="bullet"/>
      <w:lvlText w:val="–"/>
      <w:lvlJc w:val="left"/>
      <w:pPr>
        <w:tabs>
          <w:tab w:val="num" w:pos="900"/>
        </w:tabs>
        <w:ind w:left="90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3A417FFD"/>
    <w:multiLevelType w:val="hybridMultilevel"/>
    <w:tmpl w:val="FE464ED0"/>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1">
    <w:nsid w:val="3AC97FB6"/>
    <w:multiLevelType w:val="hybridMultilevel"/>
    <w:tmpl w:val="3FFE6770"/>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2">
    <w:nsid w:val="3BBB3D27"/>
    <w:multiLevelType w:val="hybridMultilevel"/>
    <w:tmpl w:val="DB2234EA"/>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3">
    <w:nsid w:val="3C6D67BF"/>
    <w:multiLevelType w:val="hybridMultilevel"/>
    <w:tmpl w:val="D49E35CC"/>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4">
    <w:nsid w:val="3D3966D0"/>
    <w:multiLevelType w:val="hybridMultilevel"/>
    <w:tmpl w:val="681EE50E"/>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5">
    <w:nsid w:val="3DCF63DF"/>
    <w:multiLevelType w:val="hybridMultilevel"/>
    <w:tmpl w:val="3BACB7EC"/>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6">
    <w:nsid w:val="3FA145E9"/>
    <w:multiLevelType w:val="hybridMultilevel"/>
    <w:tmpl w:val="3F46D7FE"/>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7">
    <w:nsid w:val="42A613C8"/>
    <w:multiLevelType w:val="hybridMultilevel"/>
    <w:tmpl w:val="61A4531C"/>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8">
    <w:nsid w:val="432E0C26"/>
    <w:multiLevelType w:val="hybridMultilevel"/>
    <w:tmpl w:val="D924D64A"/>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9">
    <w:nsid w:val="44860DF5"/>
    <w:multiLevelType w:val="hybridMultilevel"/>
    <w:tmpl w:val="52A26160"/>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40">
    <w:nsid w:val="46BC51DC"/>
    <w:multiLevelType w:val="hybridMultilevel"/>
    <w:tmpl w:val="06C89278"/>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41">
    <w:nsid w:val="47F12301"/>
    <w:multiLevelType w:val="singleLevel"/>
    <w:tmpl w:val="1980C9E2"/>
    <w:lvl w:ilvl="0">
      <w:start w:val="1"/>
      <w:numFmt w:val="decimal"/>
      <w:lvlText w:val="%1."/>
      <w:legacy w:legacy="1" w:legacySpace="0" w:legacyIndent="360"/>
      <w:lvlJc w:val="left"/>
      <w:pPr>
        <w:ind w:left="360" w:hanging="360"/>
      </w:pPr>
      <w:rPr>
        <w:rFonts w:ascii="Times New Roman" w:hAnsi="Times New Roman" w:cs="Times New Roman" w:hint="default"/>
      </w:rPr>
    </w:lvl>
  </w:abstractNum>
  <w:abstractNum w:abstractNumId="42">
    <w:nsid w:val="48D01ECA"/>
    <w:multiLevelType w:val="hybridMultilevel"/>
    <w:tmpl w:val="51A21604"/>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43">
    <w:nsid w:val="48E06F5D"/>
    <w:multiLevelType w:val="hybridMultilevel"/>
    <w:tmpl w:val="0518CF92"/>
    <w:lvl w:ilvl="0" w:tplc="C382FF3C">
      <w:numFmt w:val="bullet"/>
      <w:lvlText w:val="–"/>
      <w:lvlJc w:val="left"/>
      <w:pPr>
        <w:tabs>
          <w:tab w:val="num" w:pos="900"/>
        </w:tabs>
        <w:ind w:left="90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nsid w:val="49725EDC"/>
    <w:multiLevelType w:val="hybridMultilevel"/>
    <w:tmpl w:val="8AF425E4"/>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45">
    <w:nsid w:val="4A4F7C06"/>
    <w:multiLevelType w:val="hybridMultilevel"/>
    <w:tmpl w:val="3BACB7EC"/>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46">
    <w:nsid w:val="4CBA4FD1"/>
    <w:multiLevelType w:val="hybridMultilevel"/>
    <w:tmpl w:val="6C28D694"/>
    <w:lvl w:ilvl="0" w:tplc="82A6AB5C">
      <w:start w:val="1"/>
      <w:numFmt w:val="decimal"/>
      <w:lvlText w:val="%1."/>
      <w:lvlJc w:val="left"/>
      <w:pPr>
        <w:ind w:left="1080" w:hanging="360"/>
      </w:pPr>
      <w:rPr>
        <w:rFonts w:ascii="Calibri" w:hAnsi="Calibri" w:cs="Times New Roman" w:hint="default"/>
        <w:sz w:val="28"/>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47">
    <w:nsid w:val="4E4F77D6"/>
    <w:multiLevelType w:val="hybridMultilevel"/>
    <w:tmpl w:val="1304C964"/>
    <w:lvl w:ilvl="0" w:tplc="F9CA6B4E">
      <w:start w:val="1"/>
      <w:numFmt w:val="decimal"/>
      <w:lvlText w:val="%1."/>
      <w:lvlJc w:val="left"/>
      <w:pPr>
        <w:ind w:left="1506" w:hanging="360"/>
      </w:pPr>
      <w:rPr>
        <w:rFonts w:cs="Times New Roman" w:hint="default"/>
      </w:rPr>
    </w:lvl>
    <w:lvl w:ilvl="1" w:tplc="04190019">
      <w:start w:val="1"/>
      <w:numFmt w:val="lowerLetter"/>
      <w:lvlText w:val="%2."/>
      <w:lvlJc w:val="left"/>
      <w:pPr>
        <w:ind w:left="2226" w:hanging="360"/>
      </w:pPr>
      <w:rPr>
        <w:rFonts w:cs="Times New Roman"/>
      </w:rPr>
    </w:lvl>
    <w:lvl w:ilvl="2" w:tplc="0419001B">
      <w:start w:val="1"/>
      <w:numFmt w:val="lowerRoman"/>
      <w:lvlText w:val="%3."/>
      <w:lvlJc w:val="right"/>
      <w:pPr>
        <w:ind w:left="2946" w:hanging="180"/>
      </w:pPr>
      <w:rPr>
        <w:rFonts w:cs="Times New Roman"/>
      </w:rPr>
    </w:lvl>
    <w:lvl w:ilvl="3" w:tplc="0419000F">
      <w:start w:val="1"/>
      <w:numFmt w:val="decimal"/>
      <w:lvlText w:val="%4."/>
      <w:lvlJc w:val="left"/>
      <w:pPr>
        <w:ind w:left="3666" w:hanging="360"/>
      </w:pPr>
      <w:rPr>
        <w:rFonts w:cs="Times New Roman"/>
      </w:rPr>
    </w:lvl>
    <w:lvl w:ilvl="4" w:tplc="04190019">
      <w:start w:val="1"/>
      <w:numFmt w:val="lowerLetter"/>
      <w:lvlText w:val="%5."/>
      <w:lvlJc w:val="left"/>
      <w:pPr>
        <w:ind w:left="4386" w:hanging="360"/>
      </w:pPr>
      <w:rPr>
        <w:rFonts w:cs="Times New Roman"/>
      </w:rPr>
    </w:lvl>
    <w:lvl w:ilvl="5" w:tplc="0419001B">
      <w:start w:val="1"/>
      <w:numFmt w:val="lowerRoman"/>
      <w:lvlText w:val="%6."/>
      <w:lvlJc w:val="right"/>
      <w:pPr>
        <w:ind w:left="5106" w:hanging="180"/>
      </w:pPr>
      <w:rPr>
        <w:rFonts w:cs="Times New Roman"/>
      </w:rPr>
    </w:lvl>
    <w:lvl w:ilvl="6" w:tplc="0419000F">
      <w:start w:val="1"/>
      <w:numFmt w:val="decimal"/>
      <w:lvlText w:val="%7."/>
      <w:lvlJc w:val="left"/>
      <w:pPr>
        <w:ind w:left="5826" w:hanging="360"/>
      </w:pPr>
      <w:rPr>
        <w:rFonts w:cs="Times New Roman"/>
      </w:rPr>
    </w:lvl>
    <w:lvl w:ilvl="7" w:tplc="04190019">
      <w:start w:val="1"/>
      <w:numFmt w:val="lowerLetter"/>
      <w:lvlText w:val="%8."/>
      <w:lvlJc w:val="left"/>
      <w:pPr>
        <w:ind w:left="6546" w:hanging="360"/>
      </w:pPr>
      <w:rPr>
        <w:rFonts w:cs="Times New Roman"/>
      </w:rPr>
    </w:lvl>
    <w:lvl w:ilvl="8" w:tplc="0419001B">
      <w:start w:val="1"/>
      <w:numFmt w:val="lowerRoman"/>
      <w:lvlText w:val="%9."/>
      <w:lvlJc w:val="right"/>
      <w:pPr>
        <w:ind w:left="7266" w:hanging="180"/>
      </w:pPr>
      <w:rPr>
        <w:rFonts w:cs="Times New Roman"/>
      </w:rPr>
    </w:lvl>
  </w:abstractNum>
  <w:abstractNum w:abstractNumId="48">
    <w:nsid w:val="4F303104"/>
    <w:multiLevelType w:val="hybridMultilevel"/>
    <w:tmpl w:val="06BEEC28"/>
    <w:lvl w:ilvl="0" w:tplc="C382FF3C">
      <w:numFmt w:val="bullet"/>
      <w:lvlText w:val="–"/>
      <w:lvlJc w:val="left"/>
      <w:pPr>
        <w:tabs>
          <w:tab w:val="num" w:pos="900"/>
        </w:tabs>
        <w:ind w:left="90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9">
    <w:nsid w:val="51AE34ED"/>
    <w:multiLevelType w:val="hybridMultilevel"/>
    <w:tmpl w:val="AFE68A72"/>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0">
    <w:nsid w:val="54DE1ED9"/>
    <w:multiLevelType w:val="hybridMultilevel"/>
    <w:tmpl w:val="4E6AC26A"/>
    <w:lvl w:ilvl="0" w:tplc="0419000F">
      <w:start w:val="1"/>
      <w:numFmt w:val="decimal"/>
      <w:lvlText w:val="%1."/>
      <w:lvlJc w:val="left"/>
      <w:pPr>
        <w:tabs>
          <w:tab w:val="num" w:pos="1637"/>
        </w:tabs>
        <w:ind w:left="1637"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1">
    <w:nsid w:val="54EB15BC"/>
    <w:multiLevelType w:val="hybridMultilevel"/>
    <w:tmpl w:val="799E0004"/>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2">
    <w:nsid w:val="554E6559"/>
    <w:multiLevelType w:val="hybridMultilevel"/>
    <w:tmpl w:val="C2E2F2DA"/>
    <w:lvl w:ilvl="0" w:tplc="29C24002">
      <w:start w:val="1"/>
      <w:numFmt w:val="bullet"/>
      <w:lvlText w:val="•"/>
      <w:lvlJc w:val="left"/>
      <w:pPr>
        <w:tabs>
          <w:tab w:val="num" w:pos="720"/>
        </w:tabs>
        <w:ind w:left="720" w:hanging="360"/>
      </w:pPr>
      <w:rPr>
        <w:rFonts w:ascii="Times New Roman" w:hAnsi="Times New Roman" w:hint="default"/>
      </w:rPr>
    </w:lvl>
    <w:lvl w:ilvl="1" w:tplc="EE141FBC">
      <w:start w:val="1526"/>
      <w:numFmt w:val="bullet"/>
      <w:lvlText w:val="•"/>
      <w:lvlJc w:val="left"/>
      <w:pPr>
        <w:tabs>
          <w:tab w:val="num" w:pos="1440"/>
        </w:tabs>
        <w:ind w:left="1440" w:hanging="360"/>
      </w:pPr>
      <w:rPr>
        <w:rFonts w:ascii="Times New Roman" w:hAnsi="Times New Roman" w:hint="default"/>
      </w:rPr>
    </w:lvl>
    <w:lvl w:ilvl="2" w:tplc="F2E01E6A" w:tentative="1">
      <w:start w:val="1"/>
      <w:numFmt w:val="bullet"/>
      <w:lvlText w:val="•"/>
      <w:lvlJc w:val="left"/>
      <w:pPr>
        <w:tabs>
          <w:tab w:val="num" w:pos="2160"/>
        </w:tabs>
        <w:ind w:left="2160" w:hanging="360"/>
      </w:pPr>
      <w:rPr>
        <w:rFonts w:ascii="Times New Roman" w:hAnsi="Times New Roman" w:hint="default"/>
      </w:rPr>
    </w:lvl>
    <w:lvl w:ilvl="3" w:tplc="0F3CC09A" w:tentative="1">
      <w:start w:val="1"/>
      <w:numFmt w:val="bullet"/>
      <w:lvlText w:val="•"/>
      <w:lvlJc w:val="left"/>
      <w:pPr>
        <w:tabs>
          <w:tab w:val="num" w:pos="2880"/>
        </w:tabs>
        <w:ind w:left="2880" w:hanging="360"/>
      </w:pPr>
      <w:rPr>
        <w:rFonts w:ascii="Times New Roman" w:hAnsi="Times New Roman" w:hint="default"/>
      </w:rPr>
    </w:lvl>
    <w:lvl w:ilvl="4" w:tplc="860E6A66" w:tentative="1">
      <w:start w:val="1"/>
      <w:numFmt w:val="bullet"/>
      <w:lvlText w:val="•"/>
      <w:lvlJc w:val="left"/>
      <w:pPr>
        <w:tabs>
          <w:tab w:val="num" w:pos="3600"/>
        </w:tabs>
        <w:ind w:left="3600" w:hanging="360"/>
      </w:pPr>
      <w:rPr>
        <w:rFonts w:ascii="Times New Roman" w:hAnsi="Times New Roman" w:hint="default"/>
      </w:rPr>
    </w:lvl>
    <w:lvl w:ilvl="5" w:tplc="35822204" w:tentative="1">
      <w:start w:val="1"/>
      <w:numFmt w:val="bullet"/>
      <w:lvlText w:val="•"/>
      <w:lvlJc w:val="left"/>
      <w:pPr>
        <w:tabs>
          <w:tab w:val="num" w:pos="4320"/>
        </w:tabs>
        <w:ind w:left="4320" w:hanging="360"/>
      </w:pPr>
      <w:rPr>
        <w:rFonts w:ascii="Times New Roman" w:hAnsi="Times New Roman" w:hint="default"/>
      </w:rPr>
    </w:lvl>
    <w:lvl w:ilvl="6" w:tplc="5B122964" w:tentative="1">
      <w:start w:val="1"/>
      <w:numFmt w:val="bullet"/>
      <w:lvlText w:val="•"/>
      <w:lvlJc w:val="left"/>
      <w:pPr>
        <w:tabs>
          <w:tab w:val="num" w:pos="5040"/>
        </w:tabs>
        <w:ind w:left="5040" w:hanging="360"/>
      </w:pPr>
      <w:rPr>
        <w:rFonts w:ascii="Times New Roman" w:hAnsi="Times New Roman" w:hint="default"/>
      </w:rPr>
    </w:lvl>
    <w:lvl w:ilvl="7" w:tplc="5B58DA78" w:tentative="1">
      <w:start w:val="1"/>
      <w:numFmt w:val="bullet"/>
      <w:lvlText w:val="•"/>
      <w:lvlJc w:val="left"/>
      <w:pPr>
        <w:tabs>
          <w:tab w:val="num" w:pos="5760"/>
        </w:tabs>
        <w:ind w:left="5760" w:hanging="360"/>
      </w:pPr>
      <w:rPr>
        <w:rFonts w:ascii="Times New Roman" w:hAnsi="Times New Roman" w:hint="default"/>
      </w:rPr>
    </w:lvl>
    <w:lvl w:ilvl="8" w:tplc="EA4A9CFE" w:tentative="1">
      <w:start w:val="1"/>
      <w:numFmt w:val="bullet"/>
      <w:lvlText w:val="•"/>
      <w:lvlJc w:val="left"/>
      <w:pPr>
        <w:tabs>
          <w:tab w:val="num" w:pos="6480"/>
        </w:tabs>
        <w:ind w:left="6480" w:hanging="360"/>
      </w:pPr>
      <w:rPr>
        <w:rFonts w:ascii="Times New Roman" w:hAnsi="Times New Roman" w:hint="default"/>
      </w:rPr>
    </w:lvl>
  </w:abstractNum>
  <w:abstractNum w:abstractNumId="53">
    <w:nsid w:val="57D13F42"/>
    <w:multiLevelType w:val="hybridMultilevel"/>
    <w:tmpl w:val="E5B0209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36F23A04"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4">
    <w:nsid w:val="581850FD"/>
    <w:multiLevelType w:val="hybridMultilevel"/>
    <w:tmpl w:val="E098ECDA"/>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5">
    <w:nsid w:val="5B0103FE"/>
    <w:multiLevelType w:val="hybridMultilevel"/>
    <w:tmpl w:val="CF50C094"/>
    <w:lvl w:ilvl="0" w:tplc="0419000F">
      <w:start w:val="1"/>
      <w:numFmt w:val="decimal"/>
      <w:lvlText w:val="%1)"/>
      <w:lvlJc w:val="left"/>
      <w:pPr>
        <w:ind w:left="644" w:hanging="360"/>
      </w:pPr>
      <w:rPr>
        <w:rFonts w:cs="Times New Roman" w:hint="default"/>
      </w:rPr>
    </w:lvl>
    <w:lvl w:ilvl="1" w:tplc="04190019" w:tentative="1">
      <w:start w:val="1"/>
      <w:numFmt w:val="lowerLetter"/>
      <w:lvlText w:val="%2."/>
      <w:lvlJc w:val="left"/>
      <w:pPr>
        <w:ind w:left="1790" w:hanging="360"/>
      </w:pPr>
      <w:rPr>
        <w:rFonts w:cs="Times New Roman"/>
      </w:rPr>
    </w:lvl>
    <w:lvl w:ilvl="2" w:tplc="0419001B" w:tentative="1">
      <w:start w:val="1"/>
      <w:numFmt w:val="lowerRoman"/>
      <w:lvlText w:val="%3."/>
      <w:lvlJc w:val="right"/>
      <w:pPr>
        <w:ind w:left="2510" w:hanging="180"/>
      </w:pPr>
      <w:rPr>
        <w:rFonts w:cs="Times New Roman"/>
      </w:rPr>
    </w:lvl>
    <w:lvl w:ilvl="3" w:tplc="0419000F" w:tentative="1">
      <w:start w:val="1"/>
      <w:numFmt w:val="decimal"/>
      <w:lvlText w:val="%4."/>
      <w:lvlJc w:val="left"/>
      <w:pPr>
        <w:ind w:left="3230" w:hanging="360"/>
      </w:pPr>
      <w:rPr>
        <w:rFonts w:cs="Times New Roman"/>
      </w:rPr>
    </w:lvl>
    <w:lvl w:ilvl="4" w:tplc="04190019" w:tentative="1">
      <w:start w:val="1"/>
      <w:numFmt w:val="lowerLetter"/>
      <w:lvlText w:val="%5."/>
      <w:lvlJc w:val="left"/>
      <w:pPr>
        <w:ind w:left="3950" w:hanging="360"/>
      </w:pPr>
      <w:rPr>
        <w:rFonts w:cs="Times New Roman"/>
      </w:rPr>
    </w:lvl>
    <w:lvl w:ilvl="5" w:tplc="0419001B" w:tentative="1">
      <w:start w:val="1"/>
      <w:numFmt w:val="lowerRoman"/>
      <w:lvlText w:val="%6."/>
      <w:lvlJc w:val="right"/>
      <w:pPr>
        <w:ind w:left="4670" w:hanging="180"/>
      </w:pPr>
      <w:rPr>
        <w:rFonts w:cs="Times New Roman"/>
      </w:rPr>
    </w:lvl>
    <w:lvl w:ilvl="6" w:tplc="0419000F" w:tentative="1">
      <w:start w:val="1"/>
      <w:numFmt w:val="decimal"/>
      <w:lvlText w:val="%7."/>
      <w:lvlJc w:val="left"/>
      <w:pPr>
        <w:ind w:left="5390" w:hanging="360"/>
      </w:pPr>
      <w:rPr>
        <w:rFonts w:cs="Times New Roman"/>
      </w:rPr>
    </w:lvl>
    <w:lvl w:ilvl="7" w:tplc="04190019" w:tentative="1">
      <w:start w:val="1"/>
      <w:numFmt w:val="lowerLetter"/>
      <w:lvlText w:val="%8."/>
      <w:lvlJc w:val="left"/>
      <w:pPr>
        <w:ind w:left="6110" w:hanging="360"/>
      </w:pPr>
      <w:rPr>
        <w:rFonts w:cs="Times New Roman"/>
      </w:rPr>
    </w:lvl>
    <w:lvl w:ilvl="8" w:tplc="0419001B" w:tentative="1">
      <w:start w:val="1"/>
      <w:numFmt w:val="lowerRoman"/>
      <w:lvlText w:val="%9."/>
      <w:lvlJc w:val="right"/>
      <w:pPr>
        <w:ind w:left="6830" w:hanging="180"/>
      </w:pPr>
      <w:rPr>
        <w:rFonts w:cs="Times New Roman"/>
      </w:rPr>
    </w:lvl>
  </w:abstractNum>
  <w:abstractNum w:abstractNumId="56">
    <w:nsid w:val="5BFF1B6C"/>
    <w:multiLevelType w:val="hybridMultilevel"/>
    <w:tmpl w:val="1F08EDF2"/>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7">
    <w:nsid w:val="5C7C5AEA"/>
    <w:multiLevelType w:val="hybridMultilevel"/>
    <w:tmpl w:val="2F0C35EA"/>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8">
    <w:nsid w:val="5EBF0912"/>
    <w:multiLevelType w:val="hybridMultilevel"/>
    <w:tmpl w:val="6506FEA0"/>
    <w:lvl w:ilvl="0" w:tplc="E9646816">
      <w:start w:val="1"/>
      <w:numFmt w:val="decimal"/>
      <w:lvlText w:val="%1."/>
      <w:lvlJc w:val="left"/>
      <w:pPr>
        <w:tabs>
          <w:tab w:val="num" w:pos="1637"/>
        </w:tabs>
        <w:ind w:left="1637"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9">
    <w:nsid w:val="5F102A3A"/>
    <w:multiLevelType w:val="hybridMultilevel"/>
    <w:tmpl w:val="3058EB8A"/>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60">
    <w:nsid w:val="63E51E58"/>
    <w:multiLevelType w:val="hybridMultilevel"/>
    <w:tmpl w:val="A392A0C2"/>
    <w:lvl w:ilvl="0" w:tplc="BB925A2C">
      <w:start w:val="1"/>
      <w:numFmt w:val="decimal"/>
      <w:lvlText w:val="%1."/>
      <w:lvlJc w:val="left"/>
      <w:pPr>
        <w:ind w:left="720" w:hanging="360"/>
      </w:pPr>
      <w:rPr>
        <w:rFonts w:cs="Times New Roman"/>
        <w:b w:val="0"/>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1">
    <w:nsid w:val="65164B8D"/>
    <w:multiLevelType w:val="hybridMultilevel"/>
    <w:tmpl w:val="ED16ED06"/>
    <w:lvl w:ilvl="0" w:tplc="CE24E582">
      <w:start w:val="1"/>
      <w:numFmt w:val="decimal"/>
      <w:lvlText w:val="%1)"/>
      <w:lvlJc w:val="left"/>
      <w:pPr>
        <w:tabs>
          <w:tab w:val="num" w:pos="-360"/>
        </w:tabs>
        <w:ind w:left="-360" w:hanging="360"/>
      </w:pPr>
      <w:rPr>
        <w:rFonts w:cs="Times New Roman" w:hint="default"/>
      </w:rPr>
    </w:lvl>
    <w:lvl w:ilvl="1" w:tplc="C382FF3C">
      <w:numFmt w:val="bullet"/>
      <w:lvlText w:val="–"/>
      <w:lvlJc w:val="left"/>
      <w:pPr>
        <w:tabs>
          <w:tab w:val="num" w:pos="360"/>
        </w:tabs>
        <w:ind w:left="360" w:hanging="360"/>
      </w:pPr>
      <w:rPr>
        <w:rFonts w:ascii="Times New Roman" w:eastAsia="Times New Roman" w:hAnsi="Times New Roman" w:hint="default"/>
      </w:rPr>
    </w:lvl>
    <w:lvl w:ilvl="2" w:tplc="0419001B" w:tentative="1">
      <w:start w:val="1"/>
      <w:numFmt w:val="lowerRoman"/>
      <w:lvlText w:val="%3."/>
      <w:lvlJc w:val="right"/>
      <w:pPr>
        <w:tabs>
          <w:tab w:val="num" w:pos="1080"/>
        </w:tabs>
        <w:ind w:left="1080" w:hanging="180"/>
      </w:pPr>
      <w:rPr>
        <w:rFonts w:cs="Times New Roman"/>
      </w:rPr>
    </w:lvl>
    <w:lvl w:ilvl="3" w:tplc="0419000F" w:tentative="1">
      <w:start w:val="1"/>
      <w:numFmt w:val="decimal"/>
      <w:lvlText w:val="%4."/>
      <w:lvlJc w:val="left"/>
      <w:pPr>
        <w:tabs>
          <w:tab w:val="num" w:pos="1800"/>
        </w:tabs>
        <w:ind w:left="1800" w:hanging="360"/>
      </w:pPr>
      <w:rPr>
        <w:rFonts w:cs="Times New Roman"/>
      </w:rPr>
    </w:lvl>
    <w:lvl w:ilvl="4" w:tplc="04190019" w:tentative="1">
      <w:start w:val="1"/>
      <w:numFmt w:val="lowerLetter"/>
      <w:lvlText w:val="%5."/>
      <w:lvlJc w:val="left"/>
      <w:pPr>
        <w:tabs>
          <w:tab w:val="num" w:pos="2520"/>
        </w:tabs>
        <w:ind w:left="2520" w:hanging="360"/>
      </w:pPr>
      <w:rPr>
        <w:rFonts w:cs="Times New Roman"/>
      </w:rPr>
    </w:lvl>
    <w:lvl w:ilvl="5" w:tplc="0419001B" w:tentative="1">
      <w:start w:val="1"/>
      <w:numFmt w:val="lowerRoman"/>
      <w:lvlText w:val="%6."/>
      <w:lvlJc w:val="right"/>
      <w:pPr>
        <w:tabs>
          <w:tab w:val="num" w:pos="3240"/>
        </w:tabs>
        <w:ind w:left="3240" w:hanging="180"/>
      </w:pPr>
      <w:rPr>
        <w:rFonts w:cs="Times New Roman"/>
      </w:rPr>
    </w:lvl>
    <w:lvl w:ilvl="6" w:tplc="0419000F" w:tentative="1">
      <w:start w:val="1"/>
      <w:numFmt w:val="decimal"/>
      <w:lvlText w:val="%7."/>
      <w:lvlJc w:val="left"/>
      <w:pPr>
        <w:tabs>
          <w:tab w:val="num" w:pos="3960"/>
        </w:tabs>
        <w:ind w:left="3960" w:hanging="360"/>
      </w:pPr>
      <w:rPr>
        <w:rFonts w:cs="Times New Roman"/>
      </w:rPr>
    </w:lvl>
    <w:lvl w:ilvl="7" w:tplc="04190019" w:tentative="1">
      <w:start w:val="1"/>
      <w:numFmt w:val="lowerLetter"/>
      <w:lvlText w:val="%8."/>
      <w:lvlJc w:val="left"/>
      <w:pPr>
        <w:tabs>
          <w:tab w:val="num" w:pos="4680"/>
        </w:tabs>
        <w:ind w:left="4680" w:hanging="360"/>
      </w:pPr>
      <w:rPr>
        <w:rFonts w:cs="Times New Roman"/>
      </w:rPr>
    </w:lvl>
    <w:lvl w:ilvl="8" w:tplc="0419001B" w:tentative="1">
      <w:start w:val="1"/>
      <w:numFmt w:val="lowerRoman"/>
      <w:lvlText w:val="%9."/>
      <w:lvlJc w:val="right"/>
      <w:pPr>
        <w:tabs>
          <w:tab w:val="num" w:pos="5400"/>
        </w:tabs>
        <w:ind w:left="5400" w:hanging="180"/>
      </w:pPr>
      <w:rPr>
        <w:rFonts w:cs="Times New Roman"/>
      </w:rPr>
    </w:lvl>
  </w:abstractNum>
  <w:abstractNum w:abstractNumId="62">
    <w:nsid w:val="67F61A95"/>
    <w:multiLevelType w:val="hybridMultilevel"/>
    <w:tmpl w:val="38047368"/>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63">
    <w:nsid w:val="68792ACC"/>
    <w:multiLevelType w:val="hybridMultilevel"/>
    <w:tmpl w:val="DE62154A"/>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64">
    <w:nsid w:val="6A9C28B5"/>
    <w:multiLevelType w:val="hybridMultilevel"/>
    <w:tmpl w:val="2E829A96"/>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65">
    <w:nsid w:val="6B1C512A"/>
    <w:multiLevelType w:val="hybridMultilevel"/>
    <w:tmpl w:val="1D98A582"/>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66">
    <w:nsid w:val="6B6D13D2"/>
    <w:multiLevelType w:val="hybridMultilevel"/>
    <w:tmpl w:val="0C20893E"/>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67">
    <w:nsid w:val="6C1B2046"/>
    <w:multiLevelType w:val="singleLevel"/>
    <w:tmpl w:val="1980C9E2"/>
    <w:lvl w:ilvl="0">
      <w:start w:val="1"/>
      <w:numFmt w:val="decimal"/>
      <w:lvlText w:val="%1."/>
      <w:legacy w:legacy="1" w:legacySpace="0" w:legacyIndent="360"/>
      <w:lvlJc w:val="left"/>
      <w:pPr>
        <w:ind w:left="360" w:hanging="360"/>
      </w:pPr>
      <w:rPr>
        <w:rFonts w:ascii="Times New Roman" w:hAnsi="Times New Roman" w:cs="Times New Roman" w:hint="default"/>
      </w:rPr>
    </w:lvl>
  </w:abstractNum>
  <w:abstractNum w:abstractNumId="68">
    <w:nsid w:val="6F055F69"/>
    <w:multiLevelType w:val="hybridMultilevel"/>
    <w:tmpl w:val="C734B38A"/>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9">
    <w:nsid w:val="7006619B"/>
    <w:multiLevelType w:val="hybridMultilevel"/>
    <w:tmpl w:val="BF5238D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0">
    <w:nsid w:val="71634079"/>
    <w:multiLevelType w:val="hybridMultilevel"/>
    <w:tmpl w:val="B386BEB0"/>
    <w:lvl w:ilvl="0" w:tplc="9B9670FA">
      <w:start w:val="1"/>
      <w:numFmt w:val="decimal"/>
      <w:lvlText w:val="%1."/>
      <w:lvlJc w:val="left"/>
      <w:pPr>
        <w:ind w:left="735" w:hanging="375"/>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71">
    <w:nsid w:val="71936E77"/>
    <w:multiLevelType w:val="hybridMultilevel"/>
    <w:tmpl w:val="508C79A4"/>
    <w:lvl w:ilvl="0" w:tplc="C382FF3C">
      <w:numFmt w:val="bullet"/>
      <w:lvlText w:val="–"/>
      <w:lvlJc w:val="left"/>
      <w:pPr>
        <w:tabs>
          <w:tab w:val="num" w:pos="900"/>
        </w:tabs>
        <w:ind w:left="90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2">
    <w:nsid w:val="72FF03C6"/>
    <w:multiLevelType w:val="hybridMultilevel"/>
    <w:tmpl w:val="F77AC9CA"/>
    <w:lvl w:ilvl="0" w:tplc="056C62DE">
      <w:start w:val="1"/>
      <w:numFmt w:val="bullet"/>
      <w:lvlText w:val="•"/>
      <w:lvlJc w:val="left"/>
      <w:pPr>
        <w:tabs>
          <w:tab w:val="num" w:pos="720"/>
        </w:tabs>
        <w:ind w:left="720" w:hanging="360"/>
      </w:pPr>
      <w:rPr>
        <w:rFonts w:ascii="Times New Roman" w:hAnsi="Times New Roman" w:hint="default"/>
      </w:rPr>
    </w:lvl>
    <w:lvl w:ilvl="1" w:tplc="40D80080" w:tentative="1">
      <w:start w:val="1"/>
      <w:numFmt w:val="bullet"/>
      <w:lvlText w:val="•"/>
      <w:lvlJc w:val="left"/>
      <w:pPr>
        <w:tabs>
          <w:tab w:val="num" w:pos="1440"/>
        </w:tabs>
        <w:ind w:left="1440" w:hanging="360"/>
      </w:pPr>
      <w:rPr>
        <w:rFonts w:ascii="Times New Roman" w:hAnsi="Times New Roman" w:hint="default"/>
      </w:rPr>
    </w:lvl>
    <w:lvl w:ilvl="2" w:tplc="86E2144A" w:tentative="1">
      <w:start w:val="1"/>
      <w:numFmt w:val="bullet"/>
      <w:lvlText w:val="•"/>
      <w:lvlJc w:val="left"/>
      <w:pPr>
        <w:tabs>
          <w:tab w:val="num" w:pos="2160"/>
        </w:tabs>
        <w:ind w:left="2160" w:hanging="360"/>
      </w:pPr>
      <w:rPr>
        <w:rFonts w:ascii="Times New Roman" w:hAnsi="Times New Roman" w:hint="default"/>
      </w:rPr>
    </w:lvl>
    <w:lvl w:ilvl="3" w:tplc="A22634FC" w:tentative="1">
      <w:start w:val="1"/>
      <w:numFmt w:val="bullet"/>
      <w:lvlText w:val="•"/>
      <w:lvlJc w:val="left"/>
      <w:pPr>
        <w:tabs>
          <w:tab w:val="num" w:pos="2880"/>
        </w:tabs>
        <w:ind w:left="2880" w:hanging="360"/>
      </w:pPr>
      <w:rPr>
        <w:rFonts w:ascii="Times New Roman" w:hAnsi="Times New Roman" w:hint="default"/>
      </w:rPr>
    </w:lvl>
    <w:lvl w:ilvl="4" w:tplc="21BA1FBE" w:tentative="1">
      <w:start w:val="1"/>
      <w:numFmt w:val="bullet"/>
      <w:lvlText w:val="•"/>
      <w:lvlJc w:val="left"/>
      <w:pPr>
        <w:tabs>
          <w:tab w:val="num" w:pos="3600"/>
        </w:tabs>
        <w:ind w:left="3600" w:hanging="360"/>
      </w:pPr>
      <w:rPr>
        <w:rFonts w:ascii="Times New Roman" w:hAnsi="Times New Roman" w:hint="default"/>
      </w:rPr>
    </w:lvl>
    <w:lvl w:ilvl="5" w:tplc="21BC9538" w:tentative="1">
      <w:start w:val="1"/>
      <w:numFmt w:val="bullet"/>
      <w:lvlText w:val="•"/>
      <w:lvlJc w:val="left"/>
      <w:pPr>
        <w:tabs>
          <w:tab w:val="num" w:pos="4320"/>
        </w:tabs>
        <w:ind w:left="4320" w:hanging="360"/>
      </w:pPr>
      <w:rPr>
        <w:rFonts w:ascii="Times New Roman" w:hAnsi="Times New Roman" w:hint="default"/>
      </w:rPr>
    </w:lvl>
    <w:lvl w:ilvl="6" w:tplc="333E571E" w:tentative="1">
      <w:start w:val="1"/>
      <w:numFmt w:val="bullet"/>
      <w:lvlText w:val="•"/>
      <w:lvlJc w:val="left"/>
      <w:pPr>
        <w:tabs>
          <w:tab w:val="num" w:pos="5040"/>
        </w:tabs>
        <w:ind w:left="5040" w:hanging="360"/>
      </w:pPr>
      <w:rPr>
        <w:rFonts w:ascii="Times New Roman" w:hAnsi="Times New Roman" w:hint="default"/>
      </w:rPr>
    </w:lvl>
    <w:lvl w:ilvl="7" w:tplc="793A23C0" w:tentative="1">
      <w:start w:val="1"/>
      <w:numFmt w:val="bullet"/>
      <w:lvlText w:val="•"/>
      <w:lvlJc w:val="left"/>
      <w:pPr>
        <w:tabs>
          <w:tab w:val="num" w:pos="5760"/>
        </w:tabs>
        <w:ind w:left="5760" w:hanging="360"/>
      </w:pPr>
      <w:rPr>
        <w:rFonts w:ascii="Times New Roman" w:hAnsi="Times New Roman" w:hint="default"/>
      </w:rPr>
    </w:lvl>
    <w:lvl w:ilvl="8" w:tplc="F03E302E" w:tentative="1">
      <w:start w:val="1"/>
      <w:numFmt w:val="bullet"/>
      <w:lvlText w:val="•"/>
      <w:lvlJc w:val="left"/>
      <w:pPr>
        <w:tabs>
          <w:tab w:val="num" w:pos="6480"/>
        </w:tabs>
        <w:ind w:left="6480" w:hanging="360"/>
      </w:pPr>
      <w:rPr>
        <w:rFonts w:ascii="Times New Roman" w:hAnsi="Times New Roman" w:hint="default"/>
      </w:rPr>
    </w:lvl>
  </w:abstractNum>
  <w:abstractNum w:abstractNumId="73">
    <w:nsid w:val="74BD5335"/>
    <w:multiLevelType w:val="hybridMultilevel"/>
    <w:tmpl w:val="C5B2C300"/>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74">
    <w:nsid w:val="74E3704F"/>
    <w:multiLevelType w:val="hybridMultilevel"/>
    <w:tmpl w:val="F626D398"/>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75">
    <w:nsid w:val="75EC41F4"/>
    <w:multiLevelType w:val="hybridMultilevel"/>
    <w:tmpl w:val="74AC5A4E"/>
    <w:lvl w:ilvl="0" w:tplc="BFF0E26E">
      <w:start w:val="1"/>
      <w:numFmt w:val="decimal"/>
      <w:lvlText w:val="%1."/>
      <w:lvlJc w:val="left"/>
      <w:pPr>
        <w:ind w:left="360" w:hanging="360"/>
      </w:pPr>
      <w:rPr>
        <w:rFonts w:cs="Times New Roman"/>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6">
    <w:nsid w:val="793E122B"/>
    <w:multiLevelType w:val="hybridMultilevel"/>
    <w:tmpl w:val="01F68982"/>
    <w:lvl w:ilvl="0" w:tplc="0419000F">
      <w:start w:val="1"/>
      <w:numFmt w:val="decimal"/>
      <w:lvlText w:val="%1."/>
      <w:lvlJc w:val="left"/>
      <w:pPr>
        <w:ind w:left="360" w:hanging="360"/>
      </w:pPr>
      <w:rPr>
        <w:rFonts w:cs="Times New Roman" w:hint="default"/>
      </w:rPr>
    </w:lvl>
    <w:lvl w:ilvl="1" w:tplc="04190019">
      <w:start w:val="1"/>
      <w:numFmt w:val="lowerLetter"/>
      <w:lvlText w:val="%2."/>
      <w:lvlJc w:val="left"/>
      <w:pPr>
        <w:ind w:left="1724" w:hanging="360"/>
      </w:pPr>
      <w:rPr>
        <w:rFonts w:cs="Times New Roman"/>
      </w:rPr>
    </w:lvl>
    <w:lvl w:ilvl="2" w:tplc="0419001B">
      <w:start w:val="1"/>
      <w:numFmt w:val="lowerRoman"/>
      <w:lvlText w:val="%3."/>
      <w:lvlJc w:val="right"/>
      <w:pPr>
        <w:ind w:left="2444" w:hanging="180"/>
      </w:pPr>
      <w:rPr>
        <w:rFonts w:cs="Times New Roman"/>
      </w:rPr>
    </w:lvl>
    <w:lvl w:ilvl="3" w:tplc="0419000F">
      <w:start w:val="1"/>
      <w:numFmt w:val="decimal"/>
      <w:lvlText w:val="%4."/>
      <w:lvlJc w:val="left"/>
      <w:pPr>
        <w:ind w:left="3164" w:hanging="360"/>
      </w:pPr>
      <w:rPr>
        <w:rFonts w:cs="Times New Roman"/>
      </w:rPr>
    </w:lvl>
    <w:lvl w:ilvl="4" w:tplc="04190019">
      <w:start w:val="1"/>
      <w:numFmt w:val="lowerLetter"/>
      <w:lvlText w:val="%5."/>
      <w:lvlJc w:val="left"/>
      <w:pPr>
        <w:ind w:left="3884" w:hanging="360"/>
      </w:pPr>
      <w:rPr>
        <w:rFonts w:cs="Times New Roman"/>
      </w:rPr>
    </w:lvl>
    <w:lvl w:ilvl="5" w:tplc="0419001B">
      <w:start w:val="1"/>
      <w:numFmt w:val="lowerRoman"/>
      <w:lvlText w:val="%6."/>
      <w:lvlJc w:val="right"/>
      <w:pPr>
        <w:ind w:left="4604" w:hanging="180"/>
      </w:pPr>
      <w:rPr>
        <w:rFonts w:cs="Times New Roman"/>
      </w:rPr>
    </w:lvl>
    <w:lvl w:ilvl="6" w:tplc="0419000F">
      <w:start w:val="1"/>
      <w:numFmt w:val="decimal"/>
      <w:lvlText w:val="%7."/>
      <w:lvlJc w:val="left"/>
      <w:pPr>
        <w:ind w:left="5324" w:hanging="360"/>
      </w:pPr>
      <w:rPr>
        <w:rFonts w:cs="Times New Roman"/>
      </w:rPr>
    </w:lvl>
    <w:lvl w:ilvl="7" w:tplc="04190019">
      <w:start w:val="1"/>
      <w:numFmt w:val="lowerLetter"/>
      <w:lvlText w:val="%8."/>
      <w:lvlJc w:val="left"/>
      <w:pPr>
        <w:ind w:left="6044" w:hanging="360"/>
      </w:pPr>
      <w:rPr>
        <w:rFonts w:cs="Times New Roman"/>
      </w:rPr>
    </w:lvl>
    <w:lvl w:ilvl="8" w:tplc="0419001B">
      <w:start w:val="1"/>
      <w:numFmt w:val="lowerRoman"/>
      <w:lvlText w:val="%9."/>
      <w:lvlJc w:val="right"/>
      <w:pPr>
        <w:ind w:left="6764" w:hanging="180"/>
      </w:pPr>
      <w:rPr>
        <w:rFonts w:cs="Times New Roman"/>
      </w:rPr>
    </w:lvl>
  </w:abstractNum>
  <w:abstractNum w:abstractNumId="77">
    <w:nsid w:val="7B9F454C"/>
    <w:multiLevelType w:val="hybridMultilevel"/>
    <w:tmpl w:val="84986298"/>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78">
    <w:nsid w:val="7E7C28D7"/>
    <w:multiLevelType w:val="hybridMultilevel"/>
    <w:tmpl w:val="F8847F4A"/>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79">
    <w:nsid w:val="7E902AD7"/>
    <w:multiLevelType w:val="hybridMultilevel"/>
    <w:tmpl w:val="C3D41244"/>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80">
    <w:nsid w:val="7FC339C0"/>
    <w:multiLevelType w:val="hybridMultilevel"/>
    <w:tmpl w:val="8B7A566A"/>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num w:numId="1">
    <w:abstractNumId w:val="61"/>
  </w:num>
  <w:num w:numId="2">
    <w:abstractNumId w:val="75"/>
  </w:num>
  <w:num w:numId="3">
    <w:abstractNumId w:val="11"/>
  </w:num>
  <w:num w:numId="4">
    <w:abstractNumId w:val="72"/>
  </w:num>
  <w:num w:numId="5">
    <w:abstractNumId w:val="23"/>
  </w:num>
  <w:num w:numId="6">
    <w:abstractNumId w:val="69"/>
  </w:num>
  <w:num w:numId="7">
    <w:abstractNumId w:val="76"/>
  </w:num>
  <w:num w:numId="8">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8"/>
  </w:num>
  <w:num w:numId="54">
    <w:abstractNumId w:val="68"/>
  </w:num>
  <w:num w:numId="55">
    <w:abstractNumId w:val="34"/>
  </w:num>
  <w:num w:numId="56">
    <w:abstractNumId w:val="5"/>
  </w:num>
  <w:num w:numId="57">
    <w:abstractNumId w:val="17"/>
  </w:num>
  <w:num w:numId="58">
    <w:abstractNumId w:val="14"/>
  </w:num>
  <w:num w:numId="59">
    <w:abstractNumId w:val="53"/>
  </w:num>
  <w:num w:numId="60">
    <w:abstractNumId w:val="7"/>
  </w:num>
  <w:num w:numId="61">
    <w:abstractNumId w:val="55"/>
  </w:num>
  <w:num w:numId="62">
    <w:abstractNumId w:val="41"/>
  </w:num>
  <w:num w:numId="63">
    <w:abstractNumId w:val="41"/>
    <w:lvlOverride w:ilvl="0">
      <w:lvl w:ilvl="0">
        <w:start w:val="2"/>
        <w:numFmt w:val="decimal"/>
        <w:lvlText w:val="%1."/>
        <w:legacy w:legacy="1" w:legacySpace="0" w:legacyIndent="360"/>
        <w:lvlJc w:val="left"/>
        <w:pPr>
          <w:ind w:left="360" w:hanging="360"/>
        </w:pPr>
        <w:rPr>
          <w:rFonts w:ascii="Times New Roman" w:hAnsi="Times New Roman" w:cs="Times New Roman" w:hint="default"/>
        </w:rPr>
      </w:lvl>
    </w:lvlOverride>
  </w:num>
  <w:num w:numId="64">
    <w:abstractNumId w:val="41"/>
    <w:lvlOverride w:ilvl="0">
      <w:lvl w:ilvl="0">
        <w:start w:val="3"/>
        <w:numFmt w:val="decimal"/>
        <w:lvlText w:val="%1."/>
        <w:legacy w:legacy="1" w:legacySpace="0" w:legacyIndent="360"/>
        <w:lvlJc w:val="left"/>
        <w:pPr>
          <w:ind w:left="360" w:hanging="360"/>
        </w:pPr>
        <w:rPr>
          <w:rFonts w:ascii="Times New Roman" w:hAnsi="Times New Roman" w:cs="Times New Roman" w:hint="default"/>
        </w:rPr>
      </w:lvl>
    </w:lvlOverride>
  </w:num>
  <w:num w:numId="65">
    <w:abstractNumId w:val="26"/>
  </w:num>
  <w:num w:numId="66">
    <w:abstractNumId w:val="26"/>
    <w:lvlOverride w:ilvl="0">
      <w:lvl w:ilvl="0">
        <w:start w:val="2"/>
        <w:numFmt w:val="decimal"/>
        <w:lvlText w:val="%1."/>
        <w:legacy w:legacy="1" w:legacySpace="0" w:legacyIndent="360"/>
        <w:lvlJc w:val="left"/>
        <w:pPr>
          <w:ind w:left="360" w:hanging="360"/>
        </w:pPr>
        <w:rPr>
          <w:rFonts w:ascii="Times New Roman" w:hAnsi="Times New Roman" w:cs="Times New Roman" w:hint="default"/>
        </w:rPr>
      </w:lvl>
    </w:lvlOverride>
  </w:num>
  <w:num w:numId="67">
    <w:abstractNumId w:val="26"/>
    <w:lvlOverride w:ilvl="0">
      <w:lvl w:ilvl="0">
        <w:start w:val="3"/>
        <w:numFmt w:val="decimal"/>
        <w:lvlText w:val="%1."/>
        <w:legacy w:legacy="1" w:legacySpace="0" w:legacyIndent="360"/>
        <w:lvlJc w:val="left"/>
        <w:pPr>
          <w:ind w:left="360" w:hanging="360"/>
        </w:pPr>
        <w:rPr>
          <w:rFonts w:ascii="Times New Roman" w:hAnsi="Times New Roman" w:cs="Times New Roman" w:hint="default"/>
        </w:rPr>
      </w:lvl>
    </w:lvlOverride>
  </w:num>
  <w:num w:numId="68">
    <w:abstractNumId w:val="67"/>
  </w:num>
  <w:num w:numId="69">
    <w:abstractNumId w:val="67"/>
    <w:lvlOverride w:ilvl="0">
      <w:lvl w:ilvl="0">
        <w:start w:val="2"/>
        <w:numFmt w:val="decimal"/>
        <w:lvlText w:val="%1."/>
        <w:legacy w:legacy="1" w:legacySpace="0" w:legacyIndent="360"/>
        <w:lvlJc w:val="left"/>
        <w:pPr>
          <w:ind w:left="360" w:hanging="360"/>
        </w:pPr>
        <w:rPr>
          <w:rFonts w:ascii="Times New Roman" w:hAnsi="Times New Roman" w:cs="Times New Roman" w:hint="default"/>
        </w:rPr>
      </w:lvl>
    </w:lvlOverride>
  </w:num>
  <w:num w:numId="70">
    <w:abstractNumId w:val="67"/>
    <w:lvlOverride w:ilvl="0">
      <w:lvl w:ilvl="0">
        <w:start w:val="3"/>
        <w:numFmt w:val="decimal"/>
        <w:lvlText w:val="%1."/>
        <w:legacy w:legacy="1" w:legacySpace="0" w:legacyIndent="360"/>
        <w:lvlJc w:val="left"/>
        <w:pPr>
          <w:ind w:left="360" w:hanging="360"/>
        </w:pPr>
        <w:rPr>
          <w:rFonts w:ascii="Times New Roman" w:hAnsi="Times New Roman" w:cs="Times New Roman" w:hint="default"/>
        </w:rPr>
      </w:lvl>
    </w:lvlOverride>
  </w:num>
  <w:num w:numId="71">
    <w:abstractNumId w:val="67"/>
    <w:lvlOverride w:ilvl="0">
      <w:lvl w:ilvl="0">
        <w:start w:val="4"/>
        <w:numFmt w:val="decimal"/>
        <w:lvlText w:val="%1."/>
        <w:legacy w:legacy="1" w:legacySpace="0" w:legacyIndent="360"/>
        <w:lvlJc w:val="left"/>
        <w:pPr>
          <w:ind w:left="360" w:hanging="360"/>
        </w:pPr>
        <w:rPr>
          <w:rFonts w:ascii="Times New Roman" w:hAnsi="Times New Roman" w:cs="Times New Roman" w:hint="default"/>
        </w:rPr>
      </w:lvl>
    </w:lvlOverride>
  </w:num>
  <w:num w:numId="72">
    <w:abstractNumId w:val="29"/>
  </w:num>
  <w:num w:numId="73">
    <w:abstractNumId w:val="43"/>
  </w:num>
  <w:num w:numId="74">
    <w:abstractNumId w:val="48"/>
  </w:num>
  <w:num w:numId="75">
    <w:abstractNumId w:val="71"/>
  </w:num>
  <w:num w:numId="76">
    <w:abstractNumId w:val="58"/>
  </w:num>
  <w:num w:numId="77">
    <w:abstractNumId w:val="50"/>
  </w:num>
  <w:num w:numId="78">
    <w:abstractNumId w:val="15"/>
  </w:num>
  <w:num w:numId="79">
    <w:abstractNumId w:val="80"/>
  </w:num>
  <w:num w:numId="80">
    <w:abstractNumId w:val="32"/>
  </w:num>
  <w:num w:numId="81">
    <w:abstractNumId w:val="47"/>
  </w:num>
  <w:num w:numId="82">
    <w:abstractNumId w:val="37"/>
  </w:num>
  <w:num w:numId="83">
    <w:abstractNumId w:val="25"/>
  </w:num>
  <w:num w:numId="84">
    <w:abstractNumId w:val="46"/>
  </w:num>
  <w:num w:numId="85">
    <w:abstractNumId w:val="19"/>
  </w:num>
  <w:num w:numId="86">
    <w:abstractNumId w:val="20"/>
  </w:num>
  <w:num w:numId="87">
    <w:abstractNumId w:val="52"/>
  </w:num>
  <w:num w:numId="88">
    <w:abstractNumId w:val="60"/>
  </w:num>
  <w:numIdMacAtCleanup w:val="8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A0FAC"/>
    <w:rsid w:val="00000429"/>
    <w:rsid w:val="0000068E"/>
    <w:rsid w:val="00000E04"/>
    <w:rsid w:val="00001645"/>
    <w:rsid w:val="00001ADF"/>
    <w:rsid w:val="00001CC5"/>
    <w:rsid w:val="00001E54"/>
    <w:rsid w:val="00002F8D"/>
    <w:rsid w:val="00002FD1"/>
    <w:rsid w:val="00003409"/>
    <w:rsid w:val="00003901"/>
    <w:rsid w:val="00003ABE"/>
    <w:rsid w:val="00003C8A"/>
    <w:rsid w:val="00004353"/>
    <w:rsid w:val="0000442E"/>
    <w:rsid w:val="000044AA"/>
    <w:rsid w:val="000044F6"/>
    <w:rsid w:val="000044FB"/>
    <w:rsid w:val="00004BA2"/>
    <w:rsid w:val="00004BDD"/>
    <w:rsid w:val="00004ED0"/>
    <w:rsid w:val="00004F67"/>
    <w:rsid w:val="000054EA"/>
    <w:rsid w:val="0000573C"/>
    <w:rsid w:val="00005DBE"/>
    <w:rsid w:val="00006743"/>
    <w:rsid w:val="00006BEE"/>
    <w:rsid w:val="00006D2A"/>
    <w:rsid w:val="00006FB2"/>
    <w:rsid w:val="0000753A"/>
    <w:rsid w:val="00007630"/>
    <w:rsid w:val="00007923"/>
    <w:rsid w:val="00007BDF"/>
    <w:rsid w:val="00010427"/>
    <w:rsid w:val="0001043D"/>
    <w:rsid w:val="00010458"/>
    <w:rsid w:val="0001070E"/>
    <w:rsid w:val="00010806"/>
    <w:rsid w:val="000110A1"/>
    <w:rsid w:val="00011407"/>
    <w:rsid w:val="00011539"/>
    <w:rsid w:val="000115E4"/>
    <w:rsid w:val="0001176D"/>
    <w:rsid w:val="000119AF"/>
    <w:rsid w:val="00011DB3"/>
    <w:rsid w:val="00011E73"/>
    <w:rsid w:val="00011F76"/>
    <w:rsid w:val="00012586"/>
    <w:rsid w:val="00012A58"/>
    <w:rsid w:val="00012C0E"/>
    <w:rsid w:val="00012FDE"/>
    <w:rsid w:val="00013820"/>
    <w:rsid w:val="000138D5"/>
    <w:rsid w:val="000138F6"/>
    <w:rsid w:val="00013DA9"/>
    <w:rsid w:val="000141BE"/>
    <w:rsid w:val="000141CE"/>
    <w:rsid w:val="000147FA"/>
    <w:rsid w:val="00014B9D"/>
    <w:rsid w:val="00015139"/>
    <w:rsid w:val="000153F4"/>
    <w:rsid w:val="0001596C"/>
    <w:rsid w:val="00015A54"/>
    <w:rsid w:val="00015B71"/>
    <w:rsid w:val="00015CF7"/>
    <w:rsid w:val="00016B34"/>
    <w:rsid w:val="00017237"/>
    <w:rsid w:val="00017F7E"/>
    <w:rsid w:val="00020539"/>
    <w:rsid w:val="00020565"/>
    <w:rsid w:val="000208DA"/>
    <w:rsid w:val="00020B0B"/>
    <w:rsid w:val="00020BFB"/>
    <w:rsid w:val="00020E9A"/>
    <w:rsid w:val="00021AFF"/>
    <w:rsid w:val="00021F19"/>
    <w:rsid w:val="00021F26"/>
    <w:rsid w:val="000222E4"/>
    <w:rsid w:val="000223D5"/>
    <w:rsid w:val="000225FE"/>
    <w:rsid w:val="000226E5"/>
    <w:rsid w:val="000227EE"/>
    <w:rsid w:val="00022892"/>
    <w:rsid w:val="000229F7"/>
    <w:rsid w:val="00022C07"/>
    <w:rsid w:val="00022C38"/>
    <w:rsid w:val="00022E7D"/>
    <w:rsid w:val="000230A0"/>
    <w:rsid w:val="000230E6"/>
    <w:rsid w:val="000232A7"/>
    <w:rsid w:val="000236B1"/>
    <w:rsid w:val="00023B26"/>
    <w:rsid w:val="00023DB5"/>
    <w:rsid w:val="0002403C"/>
    <w:rsid w:val="000241A2"/>
    <w:rsid w:val="000242FD"/>
    <w:rsid w:val="00024332"/>
    <w:rsid w:val="00024444"/>
    <w:rsid w:val="00024715"/>
    <w:rsid w:val="000251DC"/>
    <w:rsid w:val="000254A6"/>
    <w:rsid w:val="000264EA"/>
    <w:rsid w:val="000265B6"/>
    <w:rsid w:val="00026681"/>
    <w:rsid w:val="000266FC"/>
    <w:rsid w:val="00026900"/>
    <w:rsid w:val="00026BB2"/>
    <w:rsid w:val="00026F0A"/>
    <w:rsid w:val="000271CF"/>
    <w:rsid w:val="00027321"/>
    <w:rsid w:val="000278C7"/>
    <w:rsid w:val="000279E6"/>
    <w:rsid w:val="00027C22"/>
    <w:rsid w:val="0003037D"/>
    <w:rsid w:val="00030685"/>
    <w:rsid w:val="000311F3"/>
    <w:rsid w:val="00031281"/>
    <w:rsid w:val="0003136E"/>
    <w:rsid w:val="0003169C"/>
    <w:rsid w:val="00031A7F"/>
    <w:rsid w:val="00031B8C"/>
    <w:rsid w:val="00031BC0"/>
    <w:rsid w:val="00031E1B"/>
    <w:rsid w:val="00032A03"/>
    <w:rsid w:val="00032ECC"/>
    <w:rsid w:val="0003336F"/>
    <w:rsid w:val="000334C9"/>
    <w:rsid w:val="00033744"/>
    <w:rsid w:val="000337F4"/>
    <w:rsid w:val="00033968"/>
    <w:rsid w:val="000339DD"/>
    <w:rsid w:val="00033C6A"/>
    <w:rsid w:val="00033EDB"/>
    <w:rsid w:val="00033FB2"/>
    <w:rsid w:val="0003419C"/>
    <w:rsid w:val="000341DF"/>
    <w:rsid w:val="0003485E"/>
    <w:rsid w:val="00034BA9"/>
    <w:rsid w:val="00034D30"/>
    <w:rsid w:val="00034EA2"/>
    <w:rsid w:val="0003578F"/>
    <w:rsid w:val="00035BEC"/>
    <w:rsid w:val="00035C47"/>
    <w:rsid w:val="000361F8"/>
    <w:rsid w:val="00036254"/>
    <w:rsid w:val="00036493"/>
    <w:rsid w:val="00036A76"/>
    <w:rsid w:val="00036B40"/>
    <w:rsid w:val="00037062"/>
    <w:rsid w:val="000372F7"/>
    <w:rsid w:val="00037647"/>
    <w:rsid w:val="00037671"/>
    <w:rsid w:val="000377BB"/>
    <w:rsid w:val="00037BBD"/>
    <w:rsid w:val="00037D05"/>
    <w:rsid w:val="00037E9E"/>
    <w:rsid w:val="00037F00"/>
    <w:rsid w:val="0004026D"/>
    <w:rsid w:val="00040FEF"/>
    <w:rsid w:val="00041135"/>
    <w:rsid w:val="000412BF"/>
    <w:rsid w:val="000414D1"/>
    <w:rsid w:val="000414EE"/>
    <w:rsid w:val="000417C0"/>
    <w:rsid w:val="00041A79"/>
    <w:rsid w:val="00041CEC"/>
    <w:rsid w:val="00041E28"/>
    <w:rsid w:val="00041FDE"/>
    <w:rsid w:val="000422C5"/>
    <w:rsid w:val="0004285C"/>
    <w:rsid w:val="000429C0"/>
    <w:rsid w:val="00042A95"/>
    <w:rsid w:val="00042ABE"/>
    <w:rsid w:val="00042C22"/>
    <w:rsid w:val="00042D70"/>
    <w:rsid w:val="000437FF"/>
    <w:rsid w:val="00044428"/>
    <w:rsid w:val="0004472D"/>
    <w:rsid w:val="00044EDA"/>
    <w:rsid w:val="00044F1E"/>
    <w:rsid w:val="00045046"/>
    <w:rsid w:val="000450E5"/>
    <w:rsid w:val="000452CC"/>
    <w:rsid w:val="0004538C"/>
    <w:rsid w:val="00045584"/>
    <w:rsid w:val="0004580B"/>
    <w:rsid w:val="00045CC6"/>
    <w:rsid w:val="00045E7C"/>
    <w:rsid w:val="0004616E"/>
    <w:rsid w:val="000462E8"/>
    <w:rsid w:val="000463E5"/>
    <w:rsid w:val="00046701"/>
    <w:rsid w:val="00046885"/>
    <w:rsid w:val="000468E1"/>
    <w:rsid w:val="00046BF2"/>
    <w:rsid w:val="00046DBE"/>
    <w:rsid w:val="00046FA7"/>
    <w:rsid w:val="000470D5"/>
    <w:rsid w:val="000470D6"/>
    <w:rsid w:val="000474B3"/>
    <w:rsid w:val="000476EE"/>
    <w:rsid w:val="00047A40"/>
    <w:rsid w:val="00050427"/>
    <w:rsid w:val="0005046C"/>
    <w:rsid w:val="0005070A"/>
    <w:rsid w:val="00050E50"/>
    <w:rsid w:val="00050E8F"/>
    <w:rsid w:val="00051081"/>
    <w:rsid w:val="000511E7"/>
    <w:rsid w:val="00051309"/>
    <w:rsid w:val="00051811"/>
    <w:rsid w:val="00051886"/>
    <w:rsid w:val="00051FDA"/>
    <w:rsid w:val="0005252D"/>
    <w:rsid w:val="000525DA"/>
    <w:rsid w:val="00052677"/>
    <w:rsid w:val="00052C76"/>
    <w:rsid w:val="00052F10"/>
    <w:rsid w:val="0005327D"/>
    <w:rsid w:val="00053528"/>
    <w:rsid w:val="00053ACE"/>
    <w:rsid w:val="00053AFB"/>
    <w:rsid w:val="0005417B"/>
    <w:rsid w:val="0005429C"/>
    <w:rsid w:val="00054401"/>
    <w:rsid w:val="00054902"/>
    <w:rsid w:val="00054B3E"/>
    <w:rsid w:val="00054DE6"/>
    <w:rsid w:val="00055063"/>
    <w:rsid w:val="000552AE"/>
    <w:rsid w:val="00055786"/>
    <w:rsid w:val="00055841"/>
    <w:rsid w:val="00055AD8"/>
    <w:rsid w:val="00055AE0"/>
    <w:rsid w:val="00055EAB"/>
    <w:rsid w:val="00056196"/>
    <w:rsid w:val="000562E6"/>
    <w:rsid w:val="000566BA"/>
    <w:rsid w:val="000569E7"/>
    <w:rsid w:val="00056AFF"/>
    <w:rsid w:val="00056C69"/>
    <w:rsid w:val="00056D40"/>
    <w:rsid w:val="00056D72"/>
    <w:rsid w:val="00056E67"/>
    <w:rsid w:val="00057081"/>
    <w:rsid w:val="00057472"/>
    <w:rsid w:val="000574DF"/>
    <w:rsid w:val="0005780A"/>
    <w:rsid w:val="00057856"/>
    <w:rsid w:val="0005788A"/>
    <w:rsid w:val="000578D5"/>
    <w:rsid w:val="00057C8B"/>
    <w:rsid w:val="00057C98"/>
    <w:rsid w:val="00057CA3"/>
    <w:rsid w:val="00057D57"/>
    <w:rsid w:val="000601F2"/>
    <w:rsid w:val="00060335"/>
    <w:rsid w:val="00060414"/>
    <w:rsid w:val="00060595"/>
    <w:rsid w:val="000609E0"/>
    <w:rsid w:val="00060A74"/>
    <w:rsid w:val="00060B73"/>
    <w:rsid w:val="0006126C"/>
    <w:rsid w:val="0006128C"/>
    <w:rsid w:val="000612E5"/>
    <w:rsid w:val="000617DB"/>
    <w:rsid w:val="00061A5C"/>
    <w:rsid w:val="00061A76"/>
    <w:rsid w:val="00062068"/>
    <w:rsid w:val="000621BC"/>
    <w:rsid w:val="000622C3"/>
    <w:rsid w:val="00062611"/>
    <w:rsid w:val="00062684"/>
    <w:rsid w:val="000628EA"/>
    <w:rsid w:val="00062F98"/>
    <w:rsid w:val="00063238"/>
    <w:rsid w:val="000634B2"/>
    <w:rsid w:val="00063B1E"/>
    <w:rsid w:val="00063B9A"/>
    <w:rsid w:val="0006410B"/>
    <w:rsid w:val="00064187"/>
    <w:rsid w:val="00064575"/>
    <w:rsid w:val="00064730"/>
    <w:rsid w:val="0006492D"/>
    <w:rsid w:val="00064CED"/>
    <w:rsid w:val="00065012"/>
    <w:rsid w:val="00065724"/>
    <w:rsid w:val="00065E8C"/>
    <w:rsid w:val="00065EBD"/>
    <w:rsid w:val="00066065"/>
    <w:rsid w:val="00066654"/>
    <w:rsid w:val="00066C5A"/>
    <w:rsid w:val="00066EC6"/>
    <w:rsid w:val="00066EFD"/>
    <w:rsid w:val="00067466"/>
    <w:rsid w:val="00067B31"/>
    <w:rsid w:val="000708E1"/>
    <w:rsid w:val="00070921"/>
    <w:rsid w:val="00070A0A"/>
    <w:rsid w:val="00071436"/>
    <w:rsid w:val="000714C3"/>
    <w:rsid w:val="00071659"/>
    <w:rsid w:val="00071B13"/>
    <w:rsid w:val="00071B69"/>
    <w:rsid w:val="00071B95"/>
    <w:rsid w:val="00071FAF"/>
    <w:rsid w:val="0007204E"/>
    <w:rsid w:val="00072642"/>
    <w:rsid w:val="0007276F"/>
    <w:rsid w:val="000727EE"/>
    <w:rsid w:val="00072B7F"/>
    <w:rsid w:val="00072BC9"/>
    <w:rsid w:val="00072EFB"/>
    <w:rsid w:val="000737C9"/>
    <w:rsid w:val="00073AF6"/>
    <w:rsid w:val="00073E1B"/>
    <w:rsid w:val="00074370"/>
    <w:rsid w:val="0007485A"/>
    <w:rsid w:val="0007486C"/>
    <w:rsid w:val="00074C23"/>
    <w:rsid w:val="00074C54"/>
    <w:rsid w:val="000750A9"/>
    <w:rsid w:val="00075169"/>
    <w:rsid w:val="00076193"/>
    <w:rsid w:val="000763C0"/>
    <w:rsid w:val="00076403"/>
    <w:rsid w:val="000765A0"/>
    <w:rsid w:val="00076974"/>
    <w:rsid w:val="00076CEE"/>
    <w:rsid w:val="0007733A"/>
    <w:rsid w:val="0007768B"/>
    <w:rsid w:val="000778E1"/>
    <w:rsid w:val="00077D47"/>
    <w:rsid w:val="0008017F"/>
    <w:rsid w:val="000801A7"/>
    <w:rsid w:val="000802A1"/>
    <w:rsid w:val="000803FC"/>
    <w:rsid w:val="000806B9"/>
    <w:rsid w:val="0008073A"/>
    <w:rsid w:val="00080A49"/>
    <w:rsid w:val="00080BA5"/>
    <w:rsid w:val="00080BF7"/>
    <w:rsid w:val="000811B6"/>
    <w:rsid w:val="00081637"/>
    <w:rsid w:val="00081845"/>
    <w:rsid w:val="0008184D"/>
    <w:rsid w:val="00081BEB"/>
    <w:rsid w:val="00082F09"/>
    <w:rsid w:val="000831C6"/>
    <w:rsid w:val="00083305"/>
    <w:rsid w:val="000833A1"/>
    <w:rsid w:val="000837F8"/>
    <w:rsid w:val="000839E4"/>
    <w:rsid w:val="00083BB1"/>
    <w:rsid w:val="000842CC"/>
    <w:rsid w:val="0008483A"/>
    <w:rsid w:val="00084A5F"/>
    <w:rsid w:val="00084BBC"/>
    <w:rsid w:val="00084DAA"/>
    <w:rsid w:val="000850A1"/>
    <w:rsid w:val="00085279"/>
    <w:rsid w:val="000853EC"/>
    <w:rsid w:val="0008572F"/>
    <w:rsid w:val="000858B1"/>
    <w:rsid w:val="00085CF2"/>
    <w:rsid w:val="00085E47"/>
    <w:rsid w:val="00085E9D"/>
    <w:rsid w:val="00086309"/>
    <w:rsid w:val="0008679F"/>
    <w:rsid w:val="000868B1"/>
    <w:rsid w:val="00086961"/>
    <w:rsid w:val="00086FEF"/>
    <w:rsid w:val="00087225"/>
    <w:rsid w:val="000876E4"/>
    <w:rsid w:val="0008771C"/>
    <w:rsid w:val="0008786F"/>
    <w:rsid w:val="00087A70"/>
    <w:rsid w:val="00087C19"/>
    <w:rsid w:val="00087EED"/>
    <w:rsid w:val="00090279"/>
    <w:rsid w:val="00090398"/>
    <w:rsid w:val="0009051C"/>
    <w:rsid w:val="00090B38"/>
    <w:rsid w:val="00090C8E"/>
    <w:rsid w:val="00090C90"/>
    <w:rsid w:val="00090DE9"/>
    <w:rsid w:val="0009134D"/>
    <w:rsid w:val="000914AF"/>
    <w:rsid w:val="000915B7"/>
    <w:rsid w:val="00091AA0"/>
    <w:rsid w:val="00091B00"/>
    <w:rsid w:val="00091E1B"/>
    <w:rsid w:val="00092216"/>
    <w:rsid w:val="00092669"/>
    <w:rsid w:val="000929A8"/>
    <w:rsid w:val="00092C07"/>
    <w:rsid w:val="00092E03"/>
    <w:rsid w:val="00092F84"/>
    <w:rsid w:val="00093400"/>
    <w:rsid w:val="00093D5A"/>
    <w:rsid w:val="00093EA0"/>
    <w:rsid w:val="00094453"/>
    <w:rsid w:val="00094771"/>
    <w:rsid w:val="000948A6"/>
    <w:rsid w:val="00094F1C"/>
    <w:rsid w:val="00094F93"/>
    <w:rsid w:val="000951DF"/>
    <w:rsid w:val="00095CE1"/>
    <w:rsid w:val="000960D6"/>
    <w:rsid w:val="000962B1"/>
    <w:rsid w:val="00096300"/>
    <w:rsid w:val="0009643D"/>
    <w:rsid w:val="000966AF"/>
    <w:rsid w:val="000968E2"/>
    <w:rsid w:val="00096B48"/>
    <w:rsid w:val="00096BBD"/>
    <w:rsid w:val="00096CA8"/>
    <w:rsid w:val="00096CF8"/>
    <w:rsid w:val="00096F98"/>
    <w:rsid w:val="00097103"/>
    <w:rsid w:val="000975BC"/>
    <w:rsid w:val="000975C5"/>
    <w:rsid w:val="000978D9"/>
    <w:rsid w:val="00097D19"/>
    <w:rsid w:val="00097DBB"/>
    <w:rsid w:val="000A04EA"/>
    <w:rsid w:val="000A0A79"/>
    <w:rsid w:val="000A0CFC"/>
    <w:rsid w:val="000A1494"/>
    <w:rsid w:val="000A1823"/>
    <w:rsid w:val="000A1941"/>
    <w:rsid w:val="000A1A7E"/>
    <w:rsid w:val="000A1AA1"/>
    <w:rsid w:val="000A1CD4"/>
    <w:rsid w:val="000A1DD1"/>
    <w:rsid w:val="000A1EB5"/>
    <w:rsid w:val="000A3520"/>
    <w:rsid w:val="000A3BC7"/>
    <w:rsid w:val="000A3D55"/>
    <w:rsid w:val="000A3F71"/>
    <w:rsid w:val="000A40C4"/>
    <w:rsid w:val="000A4BF8"/>
    <w:rsid w:val="000A4E8F"/>
    <w:rsid w:val="000A4F29"/>
    <w:rsid w:val="000A528F"/>
    <w:rsid w:val="000A5584"/>
    <w:rsid w:val="000A55C3"/>
    <w:rsid w:val="000A57D5"/>
    <w:rsid w:val="000A5B48"/>
    <w:rsid w:val="000A5B8E"/>
    <w:rsid w:val="000A5DAC"/>
    <w:rsid w:val="000A60B6"/>
    <w:rsid w:val="000A67C1"/>
    <w:rsid w:val="000A70A5"/>
    <w:rsid w:val="000A70CC"/>
    <w:rsid w:val="000A7125"/>
    <w:rsid w:val="000A7750"/>
    <w:rsid w:val="000A7C1A"/>
    <w:rsid w:val="000A7C75"/>
    <w:rsid w:val="000A7F85"/>
    <w:rsid w:val="000A7FA3"/>
    <w:rsid w:val="000B0031"/>
    <w:rsid w:val="000B040F"/>
    <w:rsid w:val="000B08D2"/>
    <w:rsid w:val="000B0D9E"/>
    <w:rsid w:val="000B19F3"/>
    <w:rsid w:val="000B1AFF"/>
    <w:rsid w:val="000B1D0D"/>
    <w:rsid w:val="000B24CF"/>
    <w:rsid w:val="000B2663"/>
    <w:rsid w:val="000B2942"/>
    <w:rsid w:val="000B2AE6"/>
    <w:rsid w:val="000B2CB2"/>
    <w:rsid w:val="000B363C"/>
    <w:rsid w:val="000B3700"/>
    <w:rsid w:val="000B37CF"/>
    <w:rsid w:val="000B3D30"/>
    <w:rsid w:val="000B420E"/>
    <w:rsid w:val="000B42D5"/>
    <w:rsid w:val="000B43A1"/>
    <w:rsid w:val="000B4922"/>
    <w:rsid w:val="000B4F90"/>
    <w:rsid w:val="000B5219"/>
    <w:rsid w:val="000B540C"/>
    <w:rsid w:val="000B5707"/>
    <w:rsid w:val="000B572C"/>
    <w:rsid w:val="000B5CA7"/>
    <w:rsid w:val="000B5D9B"/>
    <w:rsid w:val="000B5DB0"/>
    <w:rsid w:val="000B5DC1"/>
    <w:rsid w:val="000B61CA"/>
    <w:rsid w:val="000B6594"/>
    <w:rsid w:val="000B65B3"/>
    <w:rsid w:val="000B6648"/>
    <w:rsid w:val="000B669B"/>
    <w:rsid w:val="000B67DF"/>
    <w:rsid w:val="000B6A06"/>
    <w:rsid w:val="000B6B63"/>
    <w:rsid w:val="000B71FA"/>
    <w:rsid w:val="000B7576"/>
    <w:rsid w:val="000B7863"/>
    <w:rsid w:val="000B7884"/>
    <w:rsid w:val="000B799A"/>
    <w:rsid w:val="000B7CAA"/>
    <w:rsid w:val="000B7D6F"/>
    <w:rsid w:val="000B7E37"/>
    <w:rsid w:val="000C0998"/>
    <w:rsid w:val="000C09FB"/>
    <w:rsid w:val="000C0B43"/>
    <w:rsid w:val="000C0C1F"/>
    <w:rsid w:val="000C13DC"/>
    <w:rsid w:val="000C19C7"/>
    <w:rsid w:val="000C1A40"/>
    <w:rsid w:val="000C1AC0"/>
    <w:rsid w:val="000C1C05"/>
    <w:rsid w:val="000C2103"/>
    <w:rsid w:val="000C23B7"/>
    <w:rsid w:val="000C26C6"/>
    <w:rsid w:val="000C275E"/>
    <w:rsid w:val="000C2800"/>
    <w:rsid w:val="000C284F"/>
    <w:rsid w:val="000C28E2"/>
    <w:rsid w:val="000C3084"/>
    <w:rsid w:val="000C32CE"/>
    <w:rsid w:val="000C3956"/>
    <w:rsid w:val="000C3BC1"/>
    <w:rsid w:val="000C3D9C"/>
    <w:rsid w:val="000C3F11"/>
    <w:rsid w:val="000C4104"/>
    <w:rsid w:val="000C449F"/>
    <w:rsid w:val="000C451E"/>
    <w:rsid w:val="000C464D"/>
    <w:rsid w:val="000C4871"/>
    <w:rsid w:val="000C4C78"/>
    <w:rsid w:val="000C51B1"/>
    <w:rsid w:val="000C52BB"/>
    <w:rsid w:val="000C55D9"/>
    <w:rsid w:val="000C578F"/>
    <w:rsid w:val="000C5829"/>
    <w:rsid w:val="000C5FC6"/>
    <w:rsid w:val="000C647C"/>
    <w:rsid w:val="000C67BC"/>
    <w:rsid w:val="000C7261"/>
    <w:rsid w:val="000C7465"/>
    <w:rsid w:val="000C74C9"/>
    <w:rsid w:val="000C7521"/>
    <w:rsid w:val="000C7977"/>
    <w:rsid w:val="000C79BE"/>
    <w:rsid w:val="000C7A72"/>
    <w:rsid w:val="000C7B2B"/>
    <w:rsid w:val="000C7B5D"/>
    <w:rsid w:val="000C7C2A"/>
    <w:rsid w:val="000C7E4C"/>
    <w:rsid w:val="000D07B2"/>
    <w:rsid w:val="000D091B"/>
    <w:rsid w:val="000D0A71"/>
    <w:rsid w:val="000D0EA4"/>
    <w:rsid w:val="000D0FC5"/>
    <w:rsid w:val="000D1300"/>
    <w:rsid w:val="000D142C"/>
    <w:rsid w:val="000D195B"/>
    <w:rsid w:val="000D214B"/>
    <w:rsid w:val="000D21B9"/>
    <w:rsid w:val="000D3206"/>
    <w:rsid w:val="000D3682"/>
    <w:rsid w:val="000D3762"/>
    <w:rsid w:val="000D3EEB"/>
    <w:rsid w:val="000D3FEE"/>
    <w:rsid w:val="000D4011"/>
    <w:rsid w:val="000D42C4"/>
    <w:rsid w:val="000D42FF"/>
    <w:rsid w:val="000D5038"/>
    <w:rsid w:val="000D55B5"/>
    <w:rsid w:val="000D59C1"/>
    <w:rsid w:val="000D6070"/>
    <w:rsid w:val="000D63DE"/>
    <w:rsid w:val="000D684A"/>
    <w:rsid w:val="000D6A56"/>
    <w:rsid w:val="000D6BF3"/>
    <w:rsid w:val="000D7A44"/>
    <w:rsid w:val="000D7B34"/>
    <w:rsid w:val="000D7EED"/>
    <w:rsid w:val="000D7FAA"/>
    <w:rsid w:val="000E0344"/>
    <w:rsid w:val="000E051B"/>
    <w:rsid w:val="000E09BA"/>
    <w:rsid w:val="000E0ABB"/>
    <w:rsid w:val="000E0BBE"/>
    <w:rsid w:val="000E15BC"/>
    <w:rsid w:val="000E1656"/>
    <w:rsid w:val="000E16C3"/>
    <w:rsid w:val="000E177B"/>
    <w:rsid w:val="000E1BBC"/>
    <w:rsid w:val="000E1D53"/>
    <w:rsid w:val="000E1D79"/>
    <w:rsid w:val="000E1D9D"/>
    <w:rsid w:val="000E1F78"/>
    <w:rsid w:val="000E1FD2"/>
    <w:rsid w:val="000E22B6"/>
    <w:rsid w:val="000E260E"/>
    <w:rsid w:val="000E2852"/>
    <w:rsid w:val="000E2B83"/>
    <w:rsid w:val="000E30A7"/>
    <w:rsid w:val="000E326A"/>
    <w:rsid w:val="000E354D"/>
    <w:rsid w:val="000E3861"/>
    <w:rsid w:val="000E38AF"/>
    <w:rsid w:val="000E3B43"/>
    <w:rsid w:val="000E3E17"/>
    <w:rsid w:val="000E4630"/>
    <w:rsid w:val="000E4768"/>
    <w:rsid w:val="000E48CC"/>
    <w:rsid w:val="000E4DF5"/>
    <w:rsid w:val="000E4FCA"/>
    <w:rsid w:val="000E5AD3"/>
    <w:rsid w:val="000E6414"/>
    <w:rsid w:val="000E648F"/>
    <w:rsid w:val="000E64E0"/>
    <w:rsid w:val="000E6ADA"/>
    <w:rsid w:val="000E6C83"/>
    <w:rsid w:val="000E70CB"/>
    <w:rsid w:val="000E7CC4"/>
    <w:rsid w:val="000E7DE9"/>
    <w:rsid w:val="000E7F9C"/>
    <w:rsid w:val="000F0E27"/>
    <w:rsid w:val="000F0EC9"/>
    <w:rsid w:val="000F10C9"/>
    <w:rsid w:val="000F22F2"/>
    <w:rsid w:val="000F23AD"/>
    <w:rsid w:val="000F23F0"/>
    <w:rsid w:val="000F248C"/>
    <w:rsid w:val="000F26DE"/>
    <w:rsid w:val="000F27ED"/>
    <w:rsid w:val="000F2949"/>
    <w:rsid w:val="000F2A3C"/>
    <w:rsid w:val="000F2AF9"/>
    <w:rsid w:val="000F2C99"/>
    <w:rsid w:val="000F31E8"/>
    <w:rsid w:val="000F340C"/>
    <w:rsid w:val="000F39E8"/>
    <w:rsid w:val="000F42EC"/>
    <w:rsid w:val="000F45EB"/>
    <w:rsid w:val="000F499D"/>
    <w:rsid w:val="000F5420"/>
    <w:rsid w:val="000F5A65"/>
    <w:rsid w:val="000F5E8D"/>
    <w:rsid w:val="000F62AC"/>
    <w:rsid w:val="000F63A4"/>
    <w:rsid w:val="000F6A25"/>
    <w:rsid w:val="000F7264"/>
    <w:rsid w:val="000F7485"/>
    <w:rsid w:val="000F7699"/>
    <w:rsid w:val="000F7EF8"/>
    <w:rsid w:val="00100318"/>
    <w:rsid w:val="00100376"/>
    <w:rsid w:val="001004FC"/>
    <w:rsid w:val="00100890"/>
    <w:rsid w:val="00100DCA"/>
    <w:rsid w:val="00100E34"/>
    <w:rsid w:val="00101303"/>
    <w:rsid w:val="001017C8"/>
    <w:rsid w:val="00101BB0"/>
    <w:rsid w:val="00101CCB"/>
    <w:rsid w:val="00101D8C"/>
    <w:rsid w:val="0010201C"/>
    <w:rsid w:val="00102030"/>
    <w:rsid w:val="00102936"/>
    <w:rsid w:val="00103477"/>
    <w:rsid w:val="00103A5E"/>
    <w:rsid w:val="0010434E"/>
    <w:rsid w:val="00104373"/>
    <w:rsid w:val="001046F4"/>
    <w:rsid w:val="00105261"/>
    <w:rsid w:val="0010550B"/>
    <w:rsid w:val="00105888"/>
    <w:rsid w:val="00105FD4"/>
    <w:rsid w:val="001065EC"/>
    <w:rsid w:val="001068C9"/>
    <w:rsid w:val="00106F99"/>
    <w:rsid w:val="00107530"/>
    <w:rsid w:val="00107585"/>
    <w:rsid w:val="00107F20"/>
    <w:rsid w:val="001109B9"/>
    <w:rsid w:val="00110BEC"/>
    <w:rsid w:val="00110DC7"/>
    <w:rsid w:val="00111794"/>
    <w:rsid w:val="0011245C"/>
    <w:rsid w:val="001126D9"/>
    <w:rsid w:val="001128BA"/>
    <w:rsid w:val="0011362D"/>
    <w:rsid w:val="00113790"/>
    <w:rsid w:val="001137A0"/>
    <w:rsid w:val="001139C4"/>
    <w:rsid w:val="00113A62"/>
    <w:rsid w:val="001140A5"/>
    <w:rsid w:val="00114416"/>
    <w:rsid w:val="00114555"/>
    <w:rsid w:val="001149DD"/>
    <w:rsid w:val="00114B6D"/>
    <w:rsid w:val="00114C62"/>
    <w:rsid w:val="00114CD3"/>
    <w:rsid w:val="001151A7"/>
    <w:rsid w:val="001152D8"/>
    <w:rsid w:val="00115578"/>
    <w:rsid w:val="001156D1"/>
    <w:rsid w:val="00115749"/>
    <w:rsid w:val="001157F3"/>
    <w:rsid w:val="00115C5E"/>
    <w:rsid w:val="00115F12"/>
    <w:rsid w:val="00116055"/>
    <w:rsid w:val="0011687B"/>
    <w:rsid w:val="00116ACA"/>
    <w:rsid w:val="00116F63"/>
    <w:rsid w:val="001177D3"/>
    <w:rsid w:val="001178A6"/>
    <w:rsid w:val="00117A78"/>
    <w:rsid w:val="00117C26"/>
    <w:rsid w:val="00117C77"/>
    <w:rsid w:val="00117D18"/>
    <w:rsid w:val="001207D8"/>
    <w:rsid w:val="00120977"/>
    <w:rsid w:val="00120F02"/>
    <w:rsid w:val="00121089"/>
    <w:rsid w:val="00121130"/>
    <w:rsid w:val="00121493"/>
    <w:rsid w:val="00121DBE"/>
    <w:rsid w:val="00122235"/>
    <w:rsid w:val="0012257B"/>
    <w:rsid w:val="0012259D"/>
    <w:rsid w:val="00122904"/>
    <w:rsid w:val="0012293F"/>
    <w:rsid w:val="00122CD7"/>
    <w:rsid w:val="00122F38"/>
    <w:rsid w:val="0012379E"/>
    <w:rsid w:val="001237DE"/>
    <w:rsid w:val="0012391E"/>
    <w:rsid w:val="00124297"/>
    <w:rsid w:val="0012431E"/>
    <w:rsid w:val="00124A4B"/>
    <w:rsid w:val="00124BDF"/>
    <w:rsid w:val="00124DA9"/>
    <w:rsid w:val="00124E52"/>
    <w:rsid w:val="0012526A"/>
    <w:rsid w:val="001253FF"/>
    <w:rsid w:val="001255AF"/>
    <w:rsid w:val="00125F71"/>
    <w:rsid w:val="001266A1"/>
    <w:rsid w:val="00126A19"/>
    <w:rsid w:val="00126B5C"/>
    <w:rsid w:val="00126CBB"/>
    <w:rsid w:val="00126E11"/>
    <w:rsid w:val="00126E1F"/>
    <w:rsid w:val="00126FA5"/>
    <w:rsid w:val="0012734A"/>
    <w:rsid w:val="00127862"/>
    <w:rsid w:val="00127BD6"/>
    <w:rsid w:val="00127CAE"/>
    <w:rsid w:val="0013034A"/>
    <w:rsid w:val="0013034B"/>
    <w:rsid w:val="00130AB4"/>
    <w:rsid w:val="00130B93"/>
    <w:rsid w:val="00130BC5"/>
    <w:rsid w:val="0013106F"/>
    <w:rsid w:val="0013120D"/>
    <w:rsid w:val="0013127A"/>
    <w:rsid w:val="001312BA"/>
    <w:rsid w:val="001318D0"/>
    <w:rsid w:val="001319BD"/>
    <w:rsid w:val="00131E47"/>
    <w:rsid w:val="00131E8E"/>
    <w:rsid w:val="00131F55"/>
    <w:rsid w:val="00131F58"/>
    <w:rsid w:val="00132C0A"/>
    <w:rsid w:val="00132C5E"/>
    <w:rsid w:val="00132E90"/>
    <w:rsid w:val="00132EB1"/>
    <w:rsid w:val="0013309B"/>
    <w:rsid w:val="001331DA"/>
    <w:rsid w:val="00133B99"/>
    <w:rsid w:val="0013408B"/>
    <w:rsid w:val="0013448D"/>
    <w:rsid w:val="001349E7"/>
    <w:rsid w:val="00134E2C"/>
    <w:rsid w:val="00134EBB"/>
    <w:rsid w:val="00135392"/>
    <w:rsid w:val="001356E5"/>
    <w:rsid w:val="001366DE"/>
    <w:rsid w:val="00136A5E"/>
    <w:rsid w:val="00136ADA"/>
    <w:rsid w:val="00136E56"/>
    <w:rsid w:val="001372F4"/>
    <w:rsid w:val="0013735C"/>
    <w:rsid w:val="001373BD"/>
    <w:rsid w:val="001373F7"/>
    <w:rsid w:val="0013761B"/>
    <w:rsid w:val="00137D91"/>
    <w:rsid w:val="00137E92"/>
    <w:rsid w:val="0014030B"/>
    <w:rsid w:val="0014034D"/>
    <w:rsid w:val="001403B1"/>
    <w:rsid w:val="001403CB"/>
    <w:rsid w:val="00140573"/>
    <w:rsid w:val="00141287"/>
    <w:rsid w:val="0014141C"/>
    <w:rsid w:val="0014149E"/>
    <w:rsid w:val="0014188C"/>
    <w:rsid w:val="0014197A"/>
    <w:rsid w:val="001419B0"/>
    <w:rsid w:val="00141D8A"/>
    <w:rsid w:val="001420C1"/>
    <w:rsid w:val="001420D2"/>
    <w:rsid w:val="0014245D"/>
    <w:rsid w:val="00142674"/>
    <w:rsid w:val="00142D51"/>
    <w:rsid w:val="00142EA3"/>
    <w:rsid w:val="0014339B"/>
    <w:rsid w:val="001434DE"/>
    <w:rsid w:val="00143D2C"/>
    <w:rsid w:val="00143FA8"/>
    <w:rsid w:val="0014406E"/>
    <w:rsid w:val="0014411A"/>
    <w:rsid w:val="0014413A"/>
    <w:rsid w:val="0014445F"/>
    <w:rsid w:val="001444AF"/>
    <w:rsid w:val="0014458F"/>
    <w:rsid w:val="00144CD4"/>
    <w:rsid w:val="001450ED"/>
    <w:rsid w:val="001450FD"/>
    <w:rsid w:val="0014538F"/>
    <w:rsid w:val="0014550F"/>
    <w:rsid w:val="00145645"/>
    <w:rsid w:val="0014568A"/>
    <w:rsid w:val="00145B36"/>
    <w:rsid w:val="00145BA3"/>
    <w:rsid w:val="00145BED"/>
    <w:rsid w:val="00145F4D"/>
    <w:rsid w:val="00145F91"/>
    <w:rsid w:val="00145FE4"/>
    <w:rsid w:val="0014630C"/>
    <w:rsid w:val="0014671A"/>
    <w:rsid w:val="00146798"/>
    <w:rsid w:val="00146948"/>
    <w:rsid w:val="00146D88"/>
    <w:rsid w:val="00146DF3"/>
    <w:rsid w:val="00146F3C"/>
    <w:rsid w:val="00147281"/>
    <w:rsid w:val="001476EA"/>
    <w:rsid w:val="00147800"/>
    <w:rsid w:val="00147C30"/>
    <w:rsid w:val="00147FB5"/>
    <w:rsid w:val="0015000E"/>
    <w:rsid w:val="001504A8"/>
    <w:rsid w:val="00150840"/>
    <w:rsid w:val="001508CE"/>
    <w:rsid w:val="001508E5"/>
    <w:rsid w:val="00150A93"/>
    <w:rsid w:val="00150DD6"/>
    <w:rsid w:val="001512D0"/>
    <w:rsid w:val="001512D6"/>
    <w:rsid w:val="00151411"/>
    <w:rsid w:val="00151D3F"/>
    <w:rsid w:val="00151D5B"/>
    <w:rsid w:val="0015247A"/>
    <w:rsid w:val="00152794"/>
    <w:rsid w:val="001528A1"/>
    <w:rsid w:val="00152B96"/>
    <w:rsid w:val="00152C74"/>
    <w:rsid w:val="00152D5A"/>
    <w:rsid w:val="00152D83"/>
    <w:rsid w:val="00152E8E"/>
    <w:rsid w:val="00153992"/>
    <w:rsid w:val="00154558"/>
    <w:rsid w:val="0015468F"/>
    <w:rsid w:val="0015542C"/>
    <w:rsid w:val="001557B4"/>
    <w:rsid w:val="001562D4"/>
    <w:rsid w:val="00156381"/>
    <w:rsid w:val="001566EE"/>
    <w:rsid w:val="00156975"/>
    <w:rsid w:val="00156A81"/>
    <w:rsid w:val="00156B13"/>
    <w:rsid w:val="00156CBA"/>
    <w:rsid w:val="00156E8C"/>
    <w:rsid w:val="001572F5"/>
    <w:rsid w:val="0015749E"/>
    <w:rsid w:val="0015799F"/>
    <w:rsid w:val="00157F9A"/>
    <w:rsid w:val="001601D6"/>
    <w:rsid w:val="001603E3"/>
    <w:rsid w:val="00160671"/>
    <w:rsid w:val="00160926"/>
    <w:rsid w:val="00160E91"/>
    <w:rsid w:val="00160F2B"/>
    <w:rsid w:val="001611B3"/>
    <w:rsid w:val="001613F0"/>
    <w:rsid w:val="0016215C"/>
    <w:rsid w:val="001623A3"/>
    <w:rsid w:val="00162831"/>
    <w:rsid w:val="00162B83"/>
    <w:rsid w:val="00163047"/>
    <w:rsid w:val="001631DA"/>
    <w:rsid w:val="00163809"/>
    <w:rsid w:val="0016386E"/>
    <w:rsid w:val="00163BB9"/>
    <w:rsid w:val="00163CC0"/>
    <w:rsid w:val="00163FE2"/>
    <w:rsid w:val="0016456D"/>
    <w:rsid w:val="00164D00"/>
    <w:rsid w:val="001653EA"/>
    <w:rsid w:val="0016550E"/>
    <w:rsid w:val="001656B9"/>
    <w:rsid w:val="00165B78"/>
    <w:rsid w:val="00165D5E"/>
    <w:rsid w:val="00165E0C"/>
    <w:rsid w:val="001661CC"/>
    <w:rsid w:val="001666E3"/>
    <w:rsid w:val="00166C5D"/>
    <w:rsid w:val="00167D5F"/>
    <w:rsid w:val="00170258"/>
    <w:rsid w:val="00170674"/>
    <w:rsid w:val="0017073C"/>
    <w:rsid w:val="00170965"/>
    <w:rsid w:val="00170E28"/>
    <w:rsid w:val="00170E7E"/>
    <w:rsid w:val="00171899"/>
    <w:rsid w:val="001718BB"/>
    <w:rsid w:val="0017208C"/>
    <w:rsid w:val="001724AE"/>
    <w:rsid w:val="001728AA"/>
    <w:rsid w:val="00172A6A"/>
    <w:rsid w:val="00172CF0"/>
    <w:rsid w:val="0017316E"/>
    <w:rsid w:val="001732A5"/>
    <w:rsid w:val="001733FF"/>
    <w:rsid w:val="00173901"/>
    <w:rsid w:val="001739C8"/>
    <w:rsid w:val="00173BD6"/>
    <w:rsid w:val="00173C23"/>
    <w:rsid w:val="00173C61"/>
    <w:rsid w:val="00174890"/>
    <w:rsid w:val="001751F0"/>
    <w:rsid w:val="0017525E"/>
    <w:rsid w:val="00175E68"/>
    <w:rsid w:val="00176191"/>
    <w:rsid w:val="00176350"/>
    <w:rsid w:val="001765CC"/>
    <w:rsid w:val="00176844"/>
    <w:rsid w:val="0017699A"/>
    <w:rsid w:val="00176BB2"/>
    <w:rsid w:val="00176E77"/>
    <w:rsid w:val="001770DB"/>
    <w:rsid w:val="00177A40"/>
    <w:rsid w:val="00177D82"/>
    <w:rsid w:val="00177EE3"/>
    <w:rsid w:val="001801EE"/>
    <w:rsid w:val="00180205"/>
    <w:rsid w:val="0018030D"/>
    <w:rsid w:val="0018060C"/>
    <w:rsid w:val="0018079B"/>
    <w:rsid w:val="00180A58"/>
    <w:rsid w:val="00180C77"/>
    <w:rsid w:val="00180FB4"/>
    <w:rsid w:val="00181140"/>
    <w:rsid w:val="0018159B"/>
    <w:rsid w:val="00181B3E"/>
    <w:rsid w:val="00181C33"/>
    <w:rsid w:val="00181DFA"/>
    <w:rsid w:val="00181EE0"/>
    <w:rsid w:val="00181F68"/>
    <w:rsid w:val="00181FC3"/>
    <w:rsid w:val="001822B3"/>
    <w:rsid w:val="00182842"/>
    <w:rsid w:val="001829F7"/>
    <w:rsid w:val="00182B56"/>
    <w:rsid w:val="00182F1B"/>
    <w:rsid w:val="00182FC4"/>
    <w:rsid w:val="00183104"/>
    <w:rsid w:val="001838D2"/>
    <w:rsid w:val="00183B7E"/>
    <w:rsid w:val="00183DB3"/>
    <w:rsid w:val="00183F3B"/>
    <w:rsid w:val="00183F5B"/>
    <w:rsid w:val="001844A7"/>
    <w:rsid w:val="00184F7B"/>
    <w:rsid w:val="00185A00"/>
    <w:rsid w:val="00185A87"/>
    <w:rsid w:val="00185B40"/>
    <w:rsid w:val="00185BBE"/>
    <w:rsid w:val="001861D3"/>
    <w:rsid w:val="00186640"/>
    <w:rsid w:val="00186669"/>
    <w:rsid w:val="00186A8C"/>
    <w:rsid w:val="00186C09"/>
    <w:rsid w:val="0018706C"/>
    <w:rsid w:val="00187894"/>
    <w:rsid w:val="00187996"/>
    <w:rsid w:val="00187D2D"/>
    <w:rsid w:val="00187E13"/>
    <w:rsid w:val="00187FC2"/>
    <w:rsid w:val="00190647"/>
    <w:rsid w:val="0019070B"/>
    <w:rsid w:val="0019089E"/>
    <w:rsid w:val="00190A48"/>
    <w:rsid w:val="00190A52"/>
    <w:rsid w:val="00190AC0"/>
    <w:rsid w:val="00191645"/>
    <w:rsid w:val="00191815"/>
    <w:rsid w:val="00191971"/>
    <w:rsid w:val="00191B98"/>
    <w:rsid w:val="00191CED"/>
    <w:rsid w:val="001923BF"/>
    <w:rsid w:val="00192B86"/>
    <w:rsid w:val="00193489"/>
    <w:rsid w:val="00193638"/>
    <w:rsid w:val="0019399B"/>
    <w:rsid w:val="00193D1B"/>
    <w:rsid w:val="001940C6"/>
    <w:rsid w:val="001943E2"/>
    <w:rsid w:val="001944BE"/>
    <w:rsid w:val="001944C0"/>
    <w:rsid w:val="00194751"/>
    <w:rsid w:val="001947DA"/>
    <w:rsid w:val="00194888"/>
    <w:rsid w:val="001949C3"/>
    <w:rsid w:val="00194A7A"/>
    <w:rsid w:val="00194AB0"/>
    <w:rsid w:val="00194B8D"/>
    <w:rsid w:val="00194CFA"/>
    <w:rsid w:val="00194ECF"/>
    <w:rsid w:val="001952A2"/>
    <w:rsid w:val="0019583F"/>
    <w:rsid w:val="001959E5"/>
    <w:rsid w:val="00195C73"/>
    <w:rsid w:val="00195D6F"/>
    <w:rsid w:val="00195E48"/>
    <w:rsid w:val="001960D1"/>
    <w:rsid w:val="001966C5"/>
    <w:rsid w:val="00196BC8"/>
    <w:rsid w:val="00196BCB"/>
    <w:rsid w:val="001971B9"/>
    <w:rsid w:val="001976E7"/>
    <w:rsid w:val="0019778A"/>
    <w:rsid w:val="00197A55"/>
    <w:rsid w:val="00197AC4"/>
    <w:rsid w:val="00197B0F"/>
    <w:rsid w:val="00197BE8"/>
    <w:rsid w:val="001A02E8"/>
    <w:rsid w:val="001A0C1F"/>
    <w:rsid w:val="001A0D3E"/>
    <w:rsid w:val="001A1195"/>
    <w:rsid w:val="001A1233"/>
    <w:rsid w:val="001A12E6"/>
    <w:rsid w:val="001A158E"/>
    <w:rsid w:val="001A1D9F"/>
    <w:rsid w:val="001A1F72"/>
    <w:rsid w:val="001A2813"/>
    <w:rsid w:val="001A288A"/>
    <w:rsid w:val="001A2A46"/>
    <w:rsid w:val="001A2DCC"/>
    <w:rsid w:val="001A2F8B"/>
    <w:rsid w:val="001A2FB8"/>
    <w:rsid w:val="001A3121"/>
    <w:rsid w:val="001A3144"/>
    <w:rsid w:val="001A330B"/>
    <w:rsid w:val="001A341D"/>
    <w:rsid w:val="001A37A6"/>
    <w:rsid w:val="001A3BFB"/>
    <w:rsid w:val="001A3DFD"/>
    <w:rsid w:val="001A403A"/>
    <w:rsid w:val="001A429B"/>
    <w:rsid w:val="001A43BB"/>
    <w:rsid w:val="001A4983"/>
    <w:rsid w:val="001A4C01"/>
    <w:rsid w:val="001A4C60"/>
    <w:rsid w:val="001A4CA2"/>
    <w:rsid w:val="001A4CD2"/>
    <w:rsid w:val="001A5007"/>
    <w:rsid w:val="001A549D"/>
    <w:rsid w:val="001A54CA"/>
    <w:rsid w:val="001A55EC"/>
    <w:rsid w:val="001A5749"/>
    <w:rsid w:val="001A5A0A"/>
    <w:rsid w:val="001A5A17"/>
    <w:rsid w:val="001A5F1E"/>
    <w:rsid w:val="001A60E1"/>
    <w:rsid w:val="001A6709"/>
    <w:rsid w:val="001A69E8"/>
    <w:rsid w:val="001A6AA5"/>
    <w:rsid w:val="001A6B1D"/>
    <w:rsid w:val="001A6DCF"/>
    <w:rsid w:val="001A6E28"/>
    <w:rsid w:val="001A7278"/>
    <w:rsid w:val="001A7740"/>
    <w:rsid w:val="001A7C7D"/>
    <w:rsid w:val="001B01BE"/>
    <w:rsid w:val="001B0473"/>
    <w:rsid w:val="001B0B0E"/>
    <w:rsid w:val="001B0F12"/>
    <w:rsid w:val="001B0FF2"/>
    <w:rsid w:val="001B116F"/>
    <w:rsid w:val="001B13EB"/>
    <w:rsid w:val="001B1A09"/>
    <w:rsid w:val="001B1F1B"/>
    <w:rsid w:val="001B216D"/>
    <w:rsid w:val="001B224C"/>
    <w:rsid w:val="001B2296"/>
    <w:rsid w:val="001B2422"/>
    <w:rsid w:val="001B2501"/>
    <w:rsid w:val="001B27DC"/>
    <w:rsid w:val="001B2A6C"/>
    <w:rsid w:val="001B2D3B"/>
    <w:rsid w:val="001B322C"/>
    <w:rsid w:val="001B38BC"/>
    <w:rsid w:val="001B39FB"/>
    <w:rsid w:val="001B3A78"/>
    <w:rsid w:val="001B3D56"/>
    <w:rsid w:val="001B3D9F"/>
    <w:rsid w:val="001B3ECD"/>
    <w:rsid w:val="001B4638"/>
    <w:rsid w:val="001B4DF2"/>
    <w:rsid w:val="001B4F29"/>
    <w:rsid w:val="001B557A"/>
    <w:rsid w:val="001B56DC"/>
    <w:rsid w:val="001B591C"/>
    <w:rsid w:val="001B5DBD"/>
    <w:rsid w:val="001B5DF9"/>
    <w:rsid w:val="001B689E"/>
    <w:rsid w:val="001B6A59"/>
    <w:rsid w:val="001B6AC9"/>
    <w:rsid w:val="001B6FF0"/>
    <w:rsid w:val="001B7147"/>
    <w:rsid w:val="001B72B4"/>
    <w:rsid w:val="001B761B"/>
    <w:rsid w:val="001B7CE8"/>
    <w:rsid w:val="001C0118"/>
    <w:rsid w:val="001C02DC"/>
    <w:rsid w:val="001C0DDA"/>
    <w:rsid w:val="001C1445"/>
    <w:rsid w:val="001C1D46"/>
    <w:rsid w:val="001C2250"/>
    <w:rsid w:val="001C23BB"/>
    <w:rsid w:val="001C28F0"/>
    <w:rsid w:val="001C2978"/>
    <w:rsid w:val="001C2A38"/>
    <w:rsid w:val="001C2CED"/>
    <w:rsid w:val="001C2DCB"/>
    <w:rsid w:val="001C2DD8"/>
    <w:rsid w:val="001C2F99"/>
    <w:rsid w:val="001C308A"/>
    <w:rsid w:val="001C34F0"/>
    <w:rsid w:val="001C3597"/>
    <w:rsid w:val="001C3A66"/>
    <w:rsid w:val="001C3B30"/>
    <w:rsid w:val="001C3CDE"/>
    <w:rsid w:val="001C3DCE"/>
    <w:rsid w:val="001C3F0D"/>
    <w:rsid w:val="001C408F"/>
    <w:rsid w:val="001C40EF"/>
    <w:rsid w:val="001C425F"/>
    <w:rsid w:val="001C445F"/>
    <w:rsid w:val="001C44E0"/>
    <w:rsid w:val="001C451C"/>
    <w:rsid w:val="001C4604"/>
    <w:rsid w:val="001C4A6D"/>
    <w:rsid w:val="001C502B"/>
    <w:rsid w:val="001C5068"/>
    <w:rsid w:val="001C538D"/>
    <w:rsid w:val="001C5396"/>
    <w:rsid w:val="001C5818"/>
    <w:rsid w:val="001C5BD4"/>
    <w:rsid w:val="001C5E4F"/>
    <w:rsid w:val="001C61BB"/>
    <w:rsid w:val="001C6204"/>
    <w:rsid w:val="001C687F"/>
    <w:rsid w:val="001C68F2"/>
    <w:rsid w:val="001C6E1E"/>
    <w:rsid w:val="001C6ECA"/>
    <w:rsid w:val="001C70C2"/>
    <w:rsid w:val="001C73EF"/>
    <w:rsid w:val="001C77BD"/>
    <w:rsid w:val="001C7822"/>
    <w:rsid w:val="001C787B"/>
    <w:rsid w:val="001C7C65"/>
    <w:rsid w:val="001C7D45"/>
    <w:rsid w:val="001D02D3"/>
    <w:rsid w:val="001D040C"/>
    <w:rsid w:val="001D0485"/>
    <w:rsid w:val="001D0922"/>
    <w:rsid w:val="001D0957"/>
    <w:rsid w:val="001D0974"/>
    <w:rsid w:val="001D0A23"/>
    <w:rsid w:val="001D0AD2"/>
    <w:rsid w:val="001D1322"/>
    <w:rsid w:val="001D144B"/>
    <w:rsid w:val="001D19B6"/>
    <w:rsid w:val="001D211E"/>
    <w:rsid w:val="001D225C"/>
    <w:rsid w:val="001D22D0"/>
    <w:rsid w:val="001D234F"/>
    <w:rsid w:val="001D281A"/>
    <w:rsid w:val="001D2F52"/>
    <w:rsid w:val="001D2F62"/>
    <w:rsid w:val="001D3126"/>
    <w:rsid w:val="001D3233"/>
    <w:rsid w:val="001D337A"/>
    <w:rsid w:val="001D364C"/>
    <w:rsid w:val="001D36B9"/>
    <w:rsid w:val="001D42E1"/>
    <w:rsid w:val="001D42EB"/>
    <w:rsid w:val="001D480B"/>
    <w:rsid w:val="001D4ABA"/>
    <w:rsid w:val="001D4B85"/>
    <w:rsid w:val="001D5769"/>
    <w:rsid w:val="001D5AC6"/>
    <w:rsid w:val="001D5C08"/>
    <w:rsid w:val="001D5DD2"/>
    <w:rsid w:val="001D5DD6"/>
    <w:rsid w:val="001D5E3E"/>
    <w:rsid w:val="001D65B5"/>
    <w:rsid w:val="001D6E21"/>
    <w:rsid w:val="001D711E"/>
    <w:rsid w:val="001D71EB"/>
    <w:rsid w:val="001D739D"/>
    <w:rsid w:val="001D7560"/>
    <w:rsid w:val="001D78FE"/>
    <w:rsid w:val="001D7C46"/>
    <w:rsid w:val="001D7C8A"/>
    <w:rsid w:val="001D7D78"/>
    <w:rsid w:val="001E0EFE"/>
    <w:rsid w:val="001E1074"/>
    <w:rsid w:val="001E110A"/>
    <w:rsid w:val="001E15BC"/>
    <w:rsid w:val="001E1617"/>
    <w:rsid w:val="001E18DB"/>
    <w:rsid w:val="001E1ED2"/>
    <w:rsid w:val="001E225F"/>
    <w:rsid w:val="001E2DE6"/>
    <w:rsid w:val="001E2F7C"/>
    <w:rsid w:val="001E2F91"/>
    <w:rsid w:val="001E37FB"/>
    <w:rsid w:val="001E39D2"/>
    <w:rsid w:val="001E3F9C"/>
    <w:rsid w:val="001E3FB0"/>
    <w:rsid w:val="001E411E"/>
    <w:rsid w:val="001E423B"/>
    <w:rsid w:val="001E4747"/>
    <w:rsid w:val="001E4E00"/>
    <w:rsid w:val="001E4E36"/>
    <w:rsid w:val="001E501C"/>
    <w:rsid w:val="001E515A"/>
    <w:rsid w:val="001E54AB"/>
    <w:rsid w:val="001E5BFA"/>
    <w:rsid w:val="001E6018"/>
    <w:rsid w:val="001E611E"/>
    <w:rsid w:val="001E6277"/>
    <w:rsid w:val="001E6372"/>
    <w:rsid w:val="001E67AB"/>
    <w:rsid w:val="001E7448"/>
    <w:rsid w:val="001E75A2"/>
    <w:rsid w:val="001E76AE"/>
    <w:rsid w:val="001E7F0A"/>
    <w:rsid w:val="001E7F97"/>
    <w:rsid w:val="001E7FEC"/>
    <w:rsid w:val="001F0037"/>
    <w:rsid w:val="001F088C"/>
    <w:rsid w:val="001F09A9"/>
    <w:rsid w:val="001F0B09"/>
    <w:rsid w:val="001F0CAE"/>
    <w:rsid w:val="001F0F4B"/>
    <w:rsid w:val="001F0F7A"/>
    <w:rsid w:val="001F1092"/>
    <w:rsid w:val="001F184C"/>
    <w:rsid w:val="001F1860"/>
    <w:rsid w:val="001F1EF2"/>
    <w:rsid w:val="001F277E"/>
    <w:rsid w:val="001F291B"/>
    <w:rsid w:val="001F2E5A"/>
    <w:rsid w:val="001F353A"/>
    <w:rsid w:val="001F362E"/>
    <w:rsid w:val="001F3AC1"/>
    <w:rsid w:val="001F3B6A"/>
    <w:rsid w:val="001F3CFF"/>
    <w:rsid w:val="001F3DAD"/>
    <w:rsid w:val="001F4321"/>
    <w:rsid w:val="001F45A0"/>
    <w:rsid w:val="001F4757"/>
    <w:rsid w:val="001F49EB"/>
    <w:rsid w:val="001F4F21"/>
    <w:rsid w:val="001F4F85"/>
    <w:rsid w:val="001F51D0"/>
    <w:rsid w:val="001F5CB1"/>
    <w:rsid w:val="001F605E"/>
    <w:rsid w:val="001F60EB"/>
    <w:rsid w:val="001F60ED"/>
    <w:rsid w:val="001F6392"/>
    <w:rsid w:val="001F6667"/>
    <w:rsid w:val="001F69C4"/>
    <w:rsid w:val="001F6C8F"/>
    <w:rsid w:val="001F6F4D"/>
    <w:rsid w:val="001F73FA"/>
    <w:rsid w:val="001F74BD"/>
    <w:rsid w:val="001F7F12"/>
    <w:rsid w:val="001F7F79"/>
    <w:rsid w:val="001F7FB4"/>
    <w:rsid w:val="0020023E"/>
    <w:rsid w:val="0020072E"/>
    <w:rsid w:val="002009A8"/>
    <w:rsid w:val="002009BC"/>
    <w:rsid w:val="00200AA4"/>
    <w:rsid w:val="00200AC9"/>
    <w:rsid w:val="00200C05"/>
    <w:rsid w:val="00201076"/>
    <w:rsid w:val="00201107"/>
    <w:rsid w:val="0020141A"/>
    <w:rsid w:val="002014D3"/>
    <w:rsid w:val="00201663"/>
    <w:rsid w:val="002018B1"/>
    <w:rsid w:val="00201EB1"/>
    <w:rsid w:val="0020218D"/>
    <w:rsid w:val="0020221C"/>
    <w:rsid w:val="002023C8"/>
    <w:rsid w:val="00202613"/>
    <w:rsid w:val="00202DE7"/>
    <w:rsid w:val="00202E9E"/>
    <w:rsid w:val="00203073"/>
    <w:rsid w:val="002033DF"/>
    <w:rsid w:val="00204569"/>
    <w:rsid w:val="00204595"/>
    <w:rsid w:val="0020459D"/>
    <w:rsid w:val="002048F4"/>
    <w:rsid w:val="00204D83"/>
    <w:rsid w:val="00204E1C"/>
    <w:rsid w:val="00204F08"/>
    <w:rsid w:val="00205329"/>
    <w:rsid w:val="00205496"/>
    <w:rsid w:val="0020560B"/>
    <w:rsid w:val="00205873"/>
    <w:rsid w:val="002059CA"/>
    <w:rsid w:val="00205CAF"/>
    <w:rsid w:val="00206096"/>
    <w:rsid w:val="0020618C"/>
    <w:rsid w:val="00206917"/>
    <w:rsid w:val="00206D7C"/>
    <w:rsid w:val="002070EB"/>
    <w:rsid w:val="0020722F"/>
    <w:rsid w:val="002076B3"/>
    <w:rsid w:val="00207721"/>
    <w:rsid w:val="00207C09"/>
    <w:rsid w:val="002106D0"/>
    <w:rsid w:val="002107BA"/>
    <w:rsid w:val="00210E76"/>
    <w:rsid w:val="00211C0A"/>
    <w:rsid w:val="00211E0D"/>
    <w:rsid w:val="00211F41"/>
    <w:rsid w:val="002120A8"/>
    <w:rsid w:val="002121BD"/>
    <w:rsid w:val="00212351"/>
    <w:rsid w:val="0021290E"/>
    <w:rsid w:val="002130EE"/>
    <w:rsid w:val="0021324A"/>
    <w:rsid w:val="00213449"/>
    <w:rsid w:val="002134DC"/>
    <w:rsid w:val="0021354A"/>
    <w:rsid w:val="00213F55"/>
    <w:rsid w:val="00214112"/>
    <w:rsid w:val="00214C35"/>
    <w:rsid w:val="00214C36"/>
    <w:rsid w:val="00214C5F"/>
    <w:rsid w:val="00214D6C"/>
    <w:rsid w:val="00214DC9"/>
    <w:rsid w:val="00215018"/>
    <w:rsid w:val="00215353"/>
    <w:rsid w:val="002156E9"/>
    <w:rsid w:val="00215766"/>
    <w:rsid w:val="00215994"/>
    <w:rsid w:val="00215AD8"/>
    <w:rsid w:val="00215D14"/>
    <w:rsid w:val="0021625E"/>
    <w:rsid w:val="00216433"/>
    <w:rsid w:val="00216897"/>
    <w:rsid w:val="00216AD7"/>
    <w:rsid w:val="00216B37"/>
    <w:rsid w:val="0021738E"/>
    <w:rsid w:val="00217395"/>
    <w:rsid w:val="00217497"/>
    <w:rsid w:val="0021767E"/>
    <w:rsid w:val="00217715"/>
    <w:rsid w:val="0021787A"/>
    <w:rsid w:val="002178C7"/>
    <w:rsid w:val="00217B03"/>
    <w:rsid w:val="00217DE7"/>
    <w:rsid w:val="00221459"/>
    <w:rsid w:val="0022185B"/>
    <w:rsid w:val="00221CF8"/>
    <w:rsid w:val="002226FB"/>
    <w:rsid w:val="00222B1F"/>
    <w:rsid w:val="00222B3D"/>
    <w:rsid w:val="00222C1F"/>
    <w:rsid w:val="00222DBF"/>
    <w:rsid w:val="00222E44"/>
    <w:rsid w:val="0022362D"/>
    <w:rsid w:val="00223630"/>
    <w:rsid w:val="0022372F"/>
    <w:rsid w:val="00223DF9"/>
    <w:rsid w:val="00223F22"/>
    <w:rsid w:val="00224188"/>
    <w:rsid w:val="00224314"/>
    <w:rsid w:val="002249EB"/>
    <w:rsid w:val="00224CEB"/>
    <w:rsid w:val="00224D7D"/>
    <w:rsid w:val="00224F5A"/>
    <w:rsid w:val="00224FCB"/>
    <w:rsid w:val="00225171"/>
    <w:rsid w:val="00225496"/>
    <w:rsid w:val="00225541"/>
    <w:rsid w:val="002259E7"/>
    <w:rsid w:val="00225AD2"/>
    <w:rsid w:val="00225CEC"/>
    <w:rsid w:val="00225D07"/>
    <w:rsid w:val="00225E5D"/>
    <w:rsid w:val="00226959"/>
    <w:rsid w:val="00226A56"/>
    <w:rsid w:val="00226CDE"/>
    <w:rsid w:val="00226DE2"/>
    <w:rsid w:val="00226F17"/>
    <w:rsid w:val="00227716"/>
    <w:rsid w:val="002279AC"/>
    <w:rsid w:val="00227CAC"/>
    <w:rsid w:val="002301D0"/>
    <w:rsid w:val="00230A03"/>
    <w:rsid w:val="00230B6E"/>
    <w:rsid w:val="00230F3A"/>
    <w:rsid w:val="00231028"/>
    <w:rsid w:val="00231519"/>
    <w:rsid w:val="002316D3"/>
    <w:rsid w:val="002317FC"/>
    <w:rsid w:val="002321FB"/>
    <w:rsid w:val="002325AD"/>
    <w:rsid w:val="0023275A"/>
    <w:rsid w:val="0023286C"/>
    <w:rsid w:val="00232B0D"/>
    <w:rsid w:val="00233066"/>
    <w:rsid w:val="00233698"/>
    <w:rsid w:val="0023374C"/>
    <w:rsid w:val="002337D6"/>
    <w:rsid w:val="00233AA7"/>
    <w:rsid w:val="00233B28"/>
    <w:rsid w:val="00233F3C"/>
    <w:rsid w:val="002342BD"/>
    <w:rsid w:val="00234341"/>
    <w:rsid w:val="00234609"/>
    <w:rsid w:val="002350E2"/>
    <w:rsid w:val="00235264"/>
    <w:rsid w:val="002353FC"/>
    <w:rsid w:val="002354D1"/>
    <w:rsid w:val="00235B1F"/>
    <w:rsid w:val="002361ED"/>
    <w:rsid w:val="002361EE"/>
    <w:rsid w:val="0023625B"/>
    <w:rsid w:val="00236412"/>
    <w:rsid w:val="002369C2"/>
    <w:rsid w:val="00236B7D"/>
    <w:rsid w:val="00236DA7"/>
    <w:rsid w:val="0023768F"/>
    <w:rsid w:val="002377EB"/>
    <w:rsid w:val="00237976"/>
    <w:rsid w:val="00237FD2"/>
    <w:rsid w:val="002408E6"/>
    <w:rsid w:val="0024092E"/>
    <w:rsid w:val="00240F24"/>
    <w:rsid w:val="0024168A"/>
    <w:rsid w:val="00242116"/>
    <w:rsid w:val="002426B0"/>
    <w:rsid w:val="002427E0"/>
    <w:rsid w:val="002430D3"/>
    <w:rsid w:val="002433EB"/>
    <w:rsid w:val="0024352E"/>
    <w:rsid w:val="00243732"/>
    <w:rsid w:val="002438D8"/>
    <w:rsid w:val="00243A8B"/>
    <w:rsid w:val="00243C7D"/>
    <w:rsid w:val="00243CB1"/>
    <w:rsid w:val="002440BA"/>
    <w:rsid w:val="00244210"/>
    <w:rsid w:val="0024430D"/>
    <w:rsid w:val="00244329"/>
    <w:rsid w:val="0024442A"/>
    <w:rsid w:val="00244A18"/>
    <w:rsid w:val="00244D62"/>
    <w:rsid w:val="00244F48"/>
    <w:rsid w:val="0024503B"/>
    <w:rsid w:val="0024504F"/>
    <w:rsid w:val="0024520B"/>
    <w:rsid w:val="002456F7"/>
    <w:rsid w:val="00245773"/>
    <w:rsid w:val="002457EC"/>
    <w:rsid w:val="0024597C"/>
    <w:rsid w:val="00245CF0"/>
    <w:rsid w:val="00245EB3"/>
    <w:rsid w:val="002460DA"/>
    <w:rsid w:val="002460E7"/>
    <w:rsid w:val="00246177"/>
    <w:rsid w:val="00246215"/>
    <w:rsid w:val="002463D5"/>
    <w:rsid w:val="00246776"/>
    <w:rsid w:val="00246839"/>
    <w:rsid w:val="002468AD"/>
    <w:rsid w:val="00246914"/>
    <w:rsid w:val="00246C50"/>
    <w:rsid w:val="00247614"/>
    <w:rsid w:val="00247694"/>
    <w:rsid w:val="00247BF8"/>
    <w:rsid w:val="00247F45"/>
    <w:rsid w:val="0025003A"/>
    <w:rsid w:val="00250137"/>
    <w:rsid w:val="002507AA"/>
    <w:rsid w:val="002508D9"/>
    <w:rsid w:val="00250B95"/>
    <w:rsid w:val="0025151F"/>
    <w:rsid w:val="002515F1"/>
    <w:rsid w:val="00251896"/>
    <w:rsid w:val="00251FF1"/>
    <w:rsid w:val="002521A1"/>
    <w:rsid w:val="00252230"/>
    <w:rsid w:val="002523C8"/>
    <w:rsid w:val="0025251C"/>
    <w:rsid w:val="00253005"/>
    <w:rsid w:val="00253CA7"/>
    <w:rsid w:val="00253DFF"/>
    <w:rsid w:val="00254981"/>
    <w:rsid w:val="00254C3B"/>
    <w:rsid w:val="002555D0"/>
    <w:rsid w:val="00255692"/>
    <w:rsid w:val="00255A1B"/>
    <w:rsid w:val="0025650A"/>
    <w:rsid w:val="00256ACD"/>
    <w:rsid w:val="00256CDE"/>
    <w:rsid w:val="00257054"/>
    <w:rsid w:val="002570F1"/>
    <w:rsid w:val="002570FB"/>
    <w:rsid w:val="00257910"/>
    <w:rsid w:val="00257AC9"/>
    <w:rsid w:val="00257B2D"/>
    <w:rsid w:val="00257BD1"/>
    <w:rsid w:val="00257D22"/>
    <w:rsid w:val="00257D6E"/>
    <w:rsid w:val="00257E8C"/>
    <w:rsid w:val="00257F76"/>
    <w:rsid w:val="00260ACE"/>
    <w:rsid w:val="00260D83"/>
    <w:rsid w:val="00261594"/>
    <w:rsid w:val="00262071"/>
    <w:rsid w:val="0026235D"/>
    <w:rsid w:val="002625B1"/>
    <w:rsid w:val="002625EF"/>
    <w:rsid w:val="00262AAF"/>
    <w:rsid w:val="00262DEB"/>
    <w:rsid w:val="00263265"/>
    <w:rsid w:val="00263360"/>
    <w:rsid w:val="00263479"/>
    <w:rsid w:val="002636BC"/>
    <w:rsid w:val="00264403"/>
    <w:rsid w:val="002644E6"/>
    <w:rsid w:val="00264B62"/>
    <w:rsid w:val="00264D5F"/>
    <w:rsid w:val="00264D6A"/>
    <w:rsid w:val="00264ED6"/>
    <w:rsid w:val="00265030"/>
    <w:rsid w:val="002654CA"/>
    <w:rsid w:val="002655BC"/>
    <w:rsid w:val="002657E2"/>
    <w:rsid w:val="00265824"/>
    <w:rsid w:val="002659CC"/>
    <w:rsid w:val="00265A07"/>
    <w:rsid w:val="00266144"/>
    <w:rsid w:val="002661D0"/>
    <w:rsid w:val="002666A6"/>
    <w:rsid w:val="00266733"/>
    <w:rsid w:val="00266812"/>
    <w:rsid w:val="00266828"/>
    <w:rsid w:val="00266A52"/>
    <w:rsid w:val="00266A62"/>
    <w:rsid w:val="00267021"/>
    <w:rsid w:val="002673B7"/>
    <w:rsid w:val="002673C0"/>
    <w:rsid w:val="002674C7"/>
    <w:rsid w:val="00267C73"/>
    <w:rsid w:val="00267CF3"/>
    <w:rsid w:val="0027029C"/>
    <w:rsid w:val="0027030E"/>
    <w:rsid w:val="002703D9"/>
    <w:rsid w:val="002706A8"/>
    <w:rsid w:val="00270781"/>
    <w:rsid w:val="00271042"/>
    <w:rsid w:val="00271135"/>
    <w:rsid w:val="002712F2"/>
    <w:rsid w:val="002713ED"/>
    <w:rsid w:val="00271749"/>
    <w:rsid w:val="00271D33"/>
    <w:rsid w:val="00271E97"/>
    <w:rsid w:val="0027221B"/>
    <w:rsid w:val="00272285"/>
    <w:rsid w:val="00272E14"/>
    <w:rsid w:val="002730B6"/>
    <w:rsid w:val="0027323B"/>
    <w:rsid w:val="00273498"/>
    <w:rsid w:val="00273903"/>
    <w:rsid w:val="0027419B"/>
    <w:rsid w:val="0027460D"/>
    <w:rsid w:val="002748B9"/>
    <w:rsid w:val="00274A7D"/>
    <w:rsid w:val="0027573E"/>
    <w:rsid w:val="00275CD0"/>
    <w:rsid w:val="00275D06"/>
    <w:rsid w:val="0027650B"/>
    <w:rsid w:val="002766D9"/>
    <w:rsid w:val="00276BE0"/>
    <w:rsid w:val="00276D7E"/>
    <w:rsid w:val="002771AE"/>
    <w:rsid w:val="00277324"/>
    <w:rsid w:val="002774FB"/>
    <w:rsid w:val="0027774E"/>
    <w:rsid w:val="00277856"/>
    <w:rsid w:val="00277FAE"/>
    <w:rsid w:val="002805A9"/>
    <w:rsid w:val="0028061B"/>
    <w:rsid w:val="0028066A"/>
    <w:rsid w:val="002806E8"/>
    <w:rsid w:val="00280767"/>
    <w:rsid w:val="00280806"/>
    <w:rsid w:val="00281039"/>
    <w:rsid w:val="0028107A"/>
    <w:rsid w:val="002811D8"/>
    <w:rsid w:val="002815D3"/>
    <w:rsid w:val="00281885"/>
    <w:rsid w:val="002818BA"/>
    <w:rsid w:val="00281A3D"/>
    <w:rsid w:val="00281EEF"/>
    <w:rsid w:val="0028232F"/>
    <w:rsid w:val="00282486"/>
    <w:rsid w:val="0028254D"/>
    <w:rsid w:val="00282796"/>
    <w:rsid w:val="00282A18"/>
    <w:rsid w:val="00282CDB"/>
    <w:rsid w:val="002834FA"/>
    <w:rsid w:val="0028352D"/>
    <w:rsid w:val="002836C9"/>
    <w:rsid w:val="00283945"/>
    <w:rsid w:val="00283BD6"/>
    <w:rsid w:val="00283E45"/>
    <w:rsid w:val="00284225"/>
    <w:rsid w:val="00284E14"/>
    <w:rsid w:val="00284F8B"/>
    <w:rsid w:val="0028595A"/>
    <w:rsid w:val="0028595E"/>
    <w:rsid w:val="00285E84"/>
    <w:rsid w:val="0028636A"/>
    <w:rsid w:val="00286468"/>
    <w:rsid w:val="00286680"/>
    <w:rsid w:val="00286908"/>
    <w:rsid w:val="002869ED"/>
    <w:rsid w:val="00286A94"/>
    <w:rsid w:val="00286B7B"/>
    <w:rsid w:val="00286FA5"/>
    <w:rsid w:val="002870FF"/>
    <w:rsid w:val="002871A1"/>
    <w:rsid w:val="002872A9"/>
    <w:rsid w:val="002875E6"/>
    <w:rsid w:val="00287760"/>
    <w:rsid w:val="002879E0"/>
    <w:rsid w:val="00287C2B"/>
    <w:rsid w:val="00287EF0"/>
    <w:rsid w:val="00287FB8"/>
    <w:rsid w:val="0029027D"/>
    <w:rsid w:val="002907A1"/>
    <w:rsid w:val="002908BD"/>
    <w:rsid w:val="00290966"/>
    <w:rsid w:val="00290B29"/>
    <w:rsid w:val="00290BFC"/>
    <w:rsid w:val="00291032"/>
    <w:rsid w:val="002912D6"/>
    <w:rsid w:val="002912E0"/>
    <w:rsid w:val="002915B2"/>
    <w:rsid w:val="002917F3"/>
    <w:rsid w:val="00291AD7"/>
    <w:rsid w:val="00291CAE"/>
    <w:rsid w:val="00291CEF"/>
    <w:rsid w:val="002920B5"/>
    <w:rsid w:val="00292131"/>
    <w:rsid w:val="00292438"/>
    <w:rsid w:val="002926F2"/>
    <w:rsid w:val="00292811"/>
    <w:rsid w:val="00292A88"/>
    <w:rsid w:val="00292B97"/>
    <w:rsid w:val="00292DEF"/>
    <w:rsid w:val="00292E31"/>
    <w:rsid w:val="00292F36"/>
    <w:rsid w:val="0029309B"/>
    <w:rsid w:val="0029353E"/>
    <w:rsid w:val="002939EC"/>
    <w:rsid w:val="00293DF7"/>
    <w:rsid w:val="00294371"/>
    <w:rsid w:val="00294577"/>
    <w:rsid w:val="0029489E"/>
    <w:rsid w:val="002948E0"/>
    <w:rsid w:val="00294AA3"/>
    <w:rsid w:val="00294C93"/>
    <w:rsid w:val="00295268"/>
    <w:rsid w:val="00295A03"/>
    <w:rsid w:val="00296412"/>
    <w:rsid w:val="0029664A"/>
    <w:rsid w:val="0029684B"/>
    <w:rsid w:val="00296E1E"/>
    <w:rsid w:val="00297071"/>
    <w:rsid w:val="00297369"/>
    <w:rsid w:val="00297B58"/>
    <w:rsid w:val="00297D7A"/>
    <w:rsid w:val="00297E30"/>
    <w:rsid w:val="002A05E6"/>
    <w:rsid w:val="002A0828"/>
    <w:rsid w:val="002A085E"/>
    <w:rsid w:val="002A0A9E"/>
    <w:rsid w:val="002A0B78"/>
    <w:rsid w:val="002A0BD4"/>
    <w:rsid w:val="002A11CD"/>
    <w:rsid w:val="002A13E1"/>
    <w:rsid w:val="002A14DD"/>
    <w:rsid w:val="002A15F2"/>
    <w:rsid w:val="002A16F1"/>
    <w:rsid w:val="002A1710"/>
    <w:rsid w:val="002A185B"/>
    <w:rsid w:val="002A21B1"/>
    <w:rsid w:val="002A2457"/>
    <w:rsid w:val="002A26AB"/>
    <w:rsid w:val="002A2A65"/>
    <w:rsid w:val="002A2AF3"/>
    <w:rsid w:val="002A2BC3"/>
    <w:rsid w:val="002A303B"/>
    <w:rsid w:val="002A30C6"/>
    <w:rsid w:val="002A31EC"/>
    <w:rsid w:val="002A32BE"/>
    <w:rsid w:val="002A34F4"/>
    <w:rsid w:val="002A36D6"/>
    <w:rsid w:val="002A38D6"/>
    <w:rsid w:val="002A390A"/>
    <w:rsid w:val="002A3F3E"/>
    <w:rsid w:val="002A4050"/>
    <w:rsid w:val="002A4574"/>
    <w:rsid w:val="002A4812"/>
    <w:rsid w:val="002A4B72"/>
    <w:rsid w:val="002A5801"/>
    <w:rsid w:val="002A580A"/>
    <w:rsid w:val="002A585F"/>
    <w:rsid w:val="002A58BE"/>
    <w:rsid w:val="002A6047"/>
    <w:rsid w:val="002A6321"/>
    <w:rsid w:val="002A643C"/>
    <w:rsid w:val="002A643F"/>
    <w:rsid w:val="002A644B"/>
    <w:rsid w:val="002A6587"/>
    <w:rsid w:val="002A659F"/>
    <w:rsid w:val="002A66FA"/>
    <w:rsid w:val="002A6ADA"/>
    <w:rsid w:val="002A6C45"/>
    <w:rsid w:val="002A6DBD"/>
    <w:rsid w:val="002A6E29"/>
    <w:rsid w:val="002A7048"/>
    <w:rsid w:val="002A72C2"/>
    <w:rsid w:val="002A7723"/>
    <w:rsid w:val="002A7F4A"/>
    <w:rsid w:val="002B0143"/>
    <w:rsid w:val="002B05C3"/>
    <w:rsid w:val="002B06BE"/>
    <w:rsid w:val="002B08E1"/>
    <w:rsid w:val="002B1471"/>
    <w:rsid w:val="002B1F8A"/>
    <w:rsid w:val="002B203A"/>
    <w:rsid w:val="002B237A"/>
    <w:rsid w:val="002B2626"/>
    <w:rsid w:val="002B2782"/>
    <w:rsid w:val="002B28B2"/>
    <w:rsid w:val="002B28B7"/>
    <w:rsid w:val="002B2C51"/>
    <w:rsid w:val="002B2F39"/>
    <w:rsid w:val="002B345E"/>
    <w:rsid w:val="002B36F7"/>
    <w:rsid w:val="002B37CA"/>
    <w:rsid w:val="002B3956"/>
    <w:rsid w:val="002B4582"/>
    <w:rsid w:val="002B45DD"/>
    <w:rsid w:val="002B46A0"/>
    <w:rsid w:val="002B4797"/>
    <w:rsid w:val="002B47E4"/>
    <w:rsid w:val="002B487A"/>
    <w:rsid w:val="002B489C"/>
    <w:rsid w:val="002B4E82"/>
    <w:rsid w:val="002B507D"/>
    <w:rsid w:val="002B5084"/>
    <w:rsid w:val="002B557E"/>
    <w:rsid w:val="002B5777"/>
    <w:rsid w:val="002B5A84"/>
    <w:rsid w:val="002B5E6A"/>
    <w:rsid w:val="002B5F47"/>
    <w:rsid w:val="002B63C8"/>
    <w:rsid w:val="002B6537"/>
    <w:rsid w:val="002B6C1E"/>
    <w:rsid w:val="002B6C86"/>
    <w:rsid w:val="002B721A"/>
    <w:rsid w:val="002B73EC"/>
    <w:rsid w:val="002B742C"/>
    <w:rsid w:val="002B77A2"/>
    <w:rsid w:val="002B7C2B"/>
    <w:rsid w:val="002C09A7"/>
    <w:rsid w:val="002C120F"/>
    <w:rsid w:val="002C12F1"/>
    <w:rsid w:val="002C1735"/>
    <w:rsid w:val="002C184A"/>
    <w:rsid w:val="002C19F4"/>
    <w:rsid w:val="002C1CF8"/>
    <w:rsid w:val="002C205C"/>
    <w:rsid w:val="002C22DC"/>
    <w:rsid w:val="002C3083"/>
    <w:rsid w:val="002C340F"/>
    <w:rsid w:val="002C374D"/>
    <w:rsid w:val="002C3959"/>
    <w:rsid w:val="002C3AFD"/>
    <w:rsid w:val="002C3C27"/>
    <w:rsid w:val="002C4011"/>
    <w:rsid w:val="002C4082"/>
    <w:rsid w:val="002C4113"/>
    <w:rsid w:val="002C454E"/>
    <w:rsid w:val="002C4A30"/>
    <w:rsid w:val="002C4C10"/>
    <w:rsid w:val="002C4DFC"/>
    <w:rsid w:val="002C4E92"/>
    <w:rsid w:val="002C4EC1"/>
    <w:rsid w:val="002C50B8"/>
    <w:rsid w:val="002C527A"/>
    <w:rsid w:val="002C53A9"/>
    <w:rsid w:val="002C56E8"/>
    <w:rsid w:val="002C5783"/>
    <w:rsid w:val="002C5D34"/>
    <w:rsid w:val="002C5D41"/>
    <w:rsid w:val="002C5D58"/>
    <w:rsid w:val="002C5E53"/>
    <w:rsid w:val="002C634D"/>
    <w:rsid w:val="002C66B3"/>
    <w:rsid w:val="002C68CB"/>
    <w:rsid w:val="002C6D1C"/>
    <w:rsid w:val="002C7278"/>
    <w:rsid w:val="002C7401"/>
    <w:rsid w:val="002C742E"/>
    <w:rsid w:val="002C74FE"/>
    <w:rsid w:val="002C79FB"/>
    <w:rsid w:val="002D014D"/>
    <w:rsid w:val="002D06B5"/>
    <w:rsid w:val="002D0AFF"/>
    <w:rsid w:val="002D0CD0"/>
    <w:rsid w:val="002D0E10"/>
    <w:rsid w:val="002D0F81"/>
    <w:rsid w:val="002D1099"/>
    <w:rsid w:val="002D1703"/>
    <w:rsid w:val="002D18B9"/>
    <w:rsid w:val="002D1A35"/>
    <w:rsid w:val="002D1BD5"/>
    <w:rsid w:val="002D1BE4"/>
    <w:rsid w:val="002D1CF5"/>
    <w:rsid w:val="002D2047"/>
    <w:rsid w:val="002D28E7"/>
    <w:rsid w:val="002D2ACE"/>
    <w:rsid w:val="002D2D25"/>
    <w:rsid w:val="002D3198"/>
    <w:rsid w:val="002D3419"/>
    <w:rsid w:val="002D3A23"/>
    <w:rsid w:val="002D3A31"/>
    <w:rsid w:val="002D3B51"/>
    <w:rsid w:val="002D41F9"/>
    <w:rsid w:val="002D428B"/>
    <w:rsid w:val="002D437F"/>
    <w:rsid w:val="002D45F6"/>
    <w:rsid w:val="002D479E"/>
    <w:rsid w:val="002D47B3"/>
    <w:rsid w:val="002D4C78"/>
    <w:rsid w:val="002D4D42"/>
    <w:rsid w:val="002D4E57"/>
    <w:rsid w:val="002D50A3"/>
    <w:rsid w:val="002D55DD"/>
    <w:rsid w:val="002D5809"/>
    <w:rsid w:val="002D58E7"/>
    <w:rsid w:val="002D5B44"/>
    <w:rsid w:val="002D5B68"/>
    <w:rsid w:val="002D5CA9"/>
    <w:rsid w:val="002D5CDC"/>
    <w:rsid w:val="002D5D84"/>
    <w:rsid w:val="002D5F34"/>
    <w:rsid w:val="002D6182"/>
    <w:rsid w:val="002D6192"/>
    <w:rsid w:val="002D623C"/>
    <w:rsid w:val="002D653C"/>
    <w:rsid w:val="002D6569"/>
    <w:rsid w:val="002D6842"/>
    <w:rsid w:val="002E0266"/>
    <w:rsid w:val="002E0643"/>
    <w:rsid w:val="002E0B5D"/>
    <w:rsid w:val="002E0DBA"/>
    <w:rsid w:val="002E1047"/>
    <w:rsid w:val="002E12A5"/>
    <w:rsid w:val="002E1487"/>
    <w:rsid w:val="002E1C7E"/>
    <w:rsid w:val="002E2198"/>
    <w:rsid w:val="002E22EB"/>
    <w:rsid w:val="002E2653"/>
    <w:rsid w:val="002E2A42"/>
    <w:rsid w:val="002E2AB9"/>
    <w:rsid w:val="002E32CB"/>
    <w:rsid w:val="002E3B4F"/>
    <w:rsid w:val="002E3C97"/>
    <w:rsid w:val="002E45E5"/>
    <w:rsid w:val="002E4616"/>
    <w:rsid w:val="002E47DE"/>
    <w:rsid w:val="002E48E4"/>
    <w:rsid w:val="002E4AB1"/>
    <w:rsid w:val="002E4C92"/>
    <w:rsid w:val="002E4FBB"/>
    <w:rsid w:val="002E51AB"/>
    <w:rsid w:val="002E5314"/>
    <w:rsid w:val="002E56EE"/>
    <w:rsid w:val="002E5931"/>
    <w:rsid w:val="002E5BB2"/>
    <w:rsid w:val="002E5F9C"/>
    <w:rsid w:val="002E620E"/>
    <w:rsid w:val="002E6286"/>
    <w:rsid w:val="002E64B5"/>
    <w:rsid w:val="002E64D0"/>
    <w:rsid w:val="002E64ED"/>
    <w:rsid w:val="002E66C4"/>
    <w:rsid w:val="002E6BDB"/>
    <w:rsid w:val="002E6F03"/>
    <w:rsid w:val="002E7312"/>
    <w:rsid w:val="002E76ED"/>
    <w:rsid w:val="002E78DB"/>
    <w:rsid w:val="002E7A2F"/>
    <w:rsid w:val="002E7DE5"/>
    <w:rsid w:val="002E7E35"/>
    <w:rsid w:val="002F071C"/>
    <w:rsid w:val="002F13A7"/>
    <w:rsid w:val="002F1535"/>
    <w:rsid w:val="002F1587"/>
    <w:rsid w:val="002F1655"/>
    <w:rsid w:val="002F1872"/>
    <w:rsid w:val="002F187C"/>
    <w:rsid w:val="002F1994"/>
    <w:rsid w:val="002F1DFC"/>
    <w:rsid w:val="002F1FAE"/>
    <w:rsid w:val="002F201A"/>
    <w:rsid w:val="002F23A9"/>
    <w:rsid w:val="002F270B"/>
    <w:rsid w:val="002F27AE"/>
    <w:rsid w:val="002F28ED"/>
    <w:rsid w:val="002F2AB7"/>
    <w:rsid w:val="002F2C2E"/>
    <w:rsid w:val="002F2CC2"/>
    <w:rsid w:val="002F35BA"/>
    <w:rsid w:val="002F38E7"/>
    <w:rsid w:val="002F3975"/>
    <w:rsid w:val="002F39B3"/>
    <w:rsid w:val="002F3DA5"/>
    <w:rsid w:val="002F3DDE"/>
    <w:rsid w:val="002F4C54"/>
    <w:rsid w:val="002F4C7B"/>
    <w:rsid w:val="002F4E95"/>
    <w:rsid w:val="002F4F20"/>
    <w:rsid w:val="002F5C31"/>
    <w:rsid w:val="002F5F3F"/>
    <w:rsid w:val="002F5F97"/>
    <w:rsid w:val="002F5F9B"/>
    <w:rsid w:val="002F613D"/>
    <w:rsid w:val="002F64FB"/>
    <w:rsid w:val="002F68BE"/>
    <w:rsid w:val="002F6B84"/>
    <w:rsid w:val="002F7112"/>
    <w:rsid w:val="002F7219"/>
    <w:rsid w:val="002F76C3"/>
    <w:rsid w:val="002F76D9"/>
    <w:rsid w:val="002F76DC"/>
    <w:rsid w:val="002F7D05"/>
    <w:rsid w:val="003004B5"/>
    <w:rsid w:val="003004E4"/>
    <w:rsid w:val="00300595"/>
    <w:rsid w:val="003005D0"/>
    <w:rsid w:val="00300A70"/>
    <w:rsid w:val="00300BF8"/>
    <w:rsid w:val="00300EE1"/>
    <w:rsid w:val="003011A3"/>
    <w:rsid w:val="003015E8"/>
    <w:rsid w:val="00301911"/>
    <w:rsid w:val="00301D1B"/>
    <w:rsid w:val="00302560"/>
    <w:rsid w:val="00302691"/>
    <w:rsid w:val="00302B65"/>
    <w:rsid w:val="00302CCD"/>
    <w:rsid w:val="00302F88"/>
    <w:rsid w:val="003030DB"/>
    <w:rsid w:val="0030333E"/>
    <w:rsid w:val="00303558"/>
    <w:rsid w:val="00303763"/>
    <w:rsid w:val="0030409E"/>
    <w:rsid w:val="003041D9"/>
    <w:rsid w:val="0030452C"/>
    <w:rsid w:val="0030464D"/>
    <w:rsid w:val="003046B0"/>
    <w:rsid w:val="00304866"/>
    <w:rsid w:val="00304985"/>
    <w:rsid w:val="00304A43"/>
    <w:rsid w:val="00304C51"/>
    <w:rsid w:val="00304CEF"/>
    <w:rsid w:val="00304EBF"/>
    <w:rsid w:val="00304EE4"/>
    <w:rsid w:val="00305076"/>
    <w:rsid w:val="003053F5"/>
    <w:rsid w:val="0030557A"/>
    <w:rsid w:val="0030681C"/>
    <w:rsid w:val="00306F66"/>
    <w:rsid w:val="0030701F"/>
    <w:rsid w:val="0030731B"/>
    <w:rsid w:val="003102DF"/>
    <w:rsid w:val="00310439"/>
    <w:rsid w:val="00310959"/>
    <w:rsid w:val="00310C3A"/>
    <w:rsid w:val="00310C50"/>
    <w:rsid w:val="00311086"/>
    <w:rsid w:val="00311397"/>
    <w:rsid w:val="00311888"/>
    <w:rsid w:val="00311A18"/>
    <w:rsid w:val="00311BDD"/>
    <w:rsid w:val="003121F9"/>
    <w:rsid w:val="003123A0"/>
    <w:rsid w:val="00312500"/>
    <w:rsid w:val="00312543"/>
    <w:rsid w:val="00312801"/>
    <w:rsid w:val="003129DD"/>
    <w:rsid w:val="00312A51"/>
    <w:rsid w:val="00312C02"/>
    <w:rsid w:val="00312CDF"/>
    <w:rsid w:val="00312D00"/>
    <w:rsid w:val="00313389"/>
    <w:rsid w:val="003133D4"/>
    <w:rsid w:val="003135BE"/>
    <w:rsid w:val="003136BC"/>
    <w:rsid w:val="003137D1"/>
    <w:rsid w:val="00313C56"/>
    <w:rsid w:val="00313D1C"/>
    <w:rsid w:val="003141C3"/>
    <w:rsid w:val="003144EB"/>
    <w:rsid w:val="00314E28"/>
    <w:rsid w:val="003157C6"/>
    <w:rsid w:val="003161E1"/>
    <w:rsid w:val="0031620E"/>
    <w:rsid w:val="00316399"/>
    <w:rsid w:val="0031652C"/>
    <w:rsid w:val="00316856"/>
    <w:rsid w:val="00316A24"/>
    <w:rsid w:val="00316A51"/>
    <w:rsid w:val="003172C5"/>
    <w:rsid w:val="00317317"/>
    <w:rsid w:val="0031756E"/>
    <w:rsid w:val="0031767D"/>
    <w:rsid w:val="003176E0"/>
    <w:rsid w:val="003178EF"/>
    <w:rsid w:val="00320870"/>
    <w:rsid w:val="00320A3C"/>
    <w:rsid w:val="00320DA2"/>
    <w:rsid w:val="003211B1"/>
    <w:rsid w:val="0032160F"/>
    <w:rsid w:val="003216F4"/>
    <w:rsid w:val="00321C9E"/>
    <w:rsid w:val="00321F49"/>
    <w:rsid w:val="00322218"/>
    <w:rsid w:val="0032231B"/>
    <w:rsid w:val="0032268C"/>
    <w:rsid w:val="003229E4"/>
    <w:rsid w:val="00322AB1"/>
    <w:rsid w:val="00322EDD"/>
    <w:rsid w:val="00323275"/>
    <w:rsid w:val="00323549"/>
    <w:rsid w:val="00323589"/>
    <w:rsid w:val="00323693"/>
    <w:rsid w:val="00323EA6"/>
    <w:rsid w:val="003243BA"/>
    <w:rsid w:val="003244F0"/>
    <w:rsid w:val="00324F04"/>
    <w:rsid w:val="00324F55"/>
    <w:rsid w:val="003254D1"/>
    <w:rsid w:val="003255AB"/>
    <w:rsid w:val="003255E2"/>
    <w:rsid w:val="00325823"/>
    <w:rsid w:val="00325E5C"/>
    <w:rsid w:val="0032611A"/>
    <w:rsid w:val="003262AC"/>
    <w:rsid w:val="003263B1"/>
    <w:rsid w:val="003264B9"/>
    <w:rsid w:val="00326F81"/>
    <w:rsid w:val="00327042"/>
    <w:rsid w:val="00327AB6"/>
    <w:rsid w:val="00327D50"/>
    <w:rsid w:val="00330125"/>
    <w:rsid w:val="0033027A"/>
    <w:rsid w:val="003303EF"/>
    <w:rsid w:val="0033047B"/>
    <w:rsid w:val="003306CA"/>
    <w:rsid w:val="003306EA"/>
    <w:rsid w:val="003309F6"/>
    <w:rsid w:val="00330F96"/>
    <w:rsid w:val="003312B3"/>
    <w:rsid w:val="003313C8"/>
    <w:rsid w:val="00331C5E"/>
    <w:rsid w:val="003321BA"/>
    <w:rsid w:val="0033220C"/>
    <w:rsid w:val="00332241"/>
    <w:rsid w:val="0033274D"/>
    <w:rsid w:val="00332957"/>
    <w:rsid w:val="00332FAD"/>
    <w:rsid w:val="00332FE1"/>
    <w:rsid w:val="003338F4"/>
    <w:rsid w:val="00333A23"/>
    <w:rsid w:val="00333A8D"/>
    <w:rsid w:val="00333C04"/>
    <w:rsid w:val="0033406B"/>
    <w:rsid w:val="0033448F"/>
    <w:rsid w:val="003346D0"/>
    <w:rsid w:val="00334B49"/>
    <w:rsid w:val="00334BA0"/>
    <w:rsid w:val="00334BE2"/>
    <w:rsid w:val="00334D04"/>
    <w:rsid w:val="00334D46"/>
    <w:rsid w:val="0033565B"/>
    <w:rsid w:val="003358A5"/>
    <w:rsid w:val="0033593F"/>
    <w:rsid w:val="00335A17"/>
    <w:rsid w:val="00335AC5"/>
    <w:rsid w:val="00335B00"/>
    <w:rsid w:val="0033611D"/>
    <w:rsid w:val="00336353"/>
    <w:rsid w:val="003377A2"/>
    <w:rsid w:val="003379A0"/>
    <w:rsid w:val="00337B4D"/>
    <w:rsid w:val="00337BA4"/>
    <w:rsid w:val="00340120"/>
    <w:rsid w:val="003403FD"/>
    <w:rsid w:val="00340EAA"/>
    <w:rsid w:val="0034137A"/>
    <w:rsid w:val="00341604"/>
    <w:rsid w:val="00341733"/>
    <w:rsid w:val="00341A81"/>
    <w:rsid w:val="00341B9A"/>
    <w:rsid w:val="00341C00"/>
    <w:rsid w:val="00342168"/>
    <w:rsid w:val="00342AEF"/>
    <w:rsid w:val="003430D4"/>
    <w:rsid w:val="003432A4"/>
    <w:rsid w:val="003432CB"/>
    <w:rsid w:val="003433C0"/>
    <w:rsid w:val="00343624"/>
    <w:rsid w:val="003438F5"/>
    <w:rsid w:val="00343906"/>
    <w:rsid w:val="00343C7C"/>
    <w:rsid w:val="0034415F"/>
    <w:rsid w:val="00344507"/>
    <w:rsid w:val="00344605"/>
    <w:rsid w:val="00344899"/>
    <w:rsid w:val="00344A9B"/>
    <w:rsid w:val="00344AF5"/>
    <w:rsid w:val="00344B73"/>
    <w:rsid w:val="00344E19"/>
    <w:rsid w:val="00345D36"/>
    <w:rsid w:val="00345ED6"/>
    <w:rsid w:val="003463D2"/>
    <w:rsid w:val="00346E51"/>
    <w:rsid w:val="003471A1"/>
    <w:rsid w:val="0034725B"/>
    <w:rsid w:val="00347C74"/>
    <w:rsid w:val="00347D16"/>
    <w:rsid w:val="00350E47"/>
    <w:rsid w:val="00351025"/>
    <w:rsid w:val="003510ED"/>
    <w:rsid w:val="003512BF"/>
    <w:rsid w:val="0035143E"/>
    <w:rsid w:val="003517AC"/>
    <w:rsid w:val="003517D4"/>
    <w:rsid w:val="00351ACB"/>
    <w:rsid w:val="00351BC5"/>
    <w:rsid w:val="00351D21"/>
    <w:rsid w:val="00351E85"/>
    <w:rsid w:val="00352077"/>
    <w:rsid w:val="0035233C"/>
    <w:rsid w:val="00352392"/>
    <w:rsid w:val="0035244F"/>
    <w:rsid w:val="0035254B"/>
    <w:rsid w:val="003527ED"/>
    <w:rsid w:val="0035295C"/>
    <w:rsid w:val="003529B7"/>
    <w:rsid w:val="00352A0C"/>
    <w:rsid w:val="00352ACC"/>
    <w:rsid w:val="00352B78"/>
    <w:rsid w:val="00352D45"/>
    <w:rsid w:val="00352FD7"/>
    <w:rsid w:val="00353209"/>
    <w:rsid w:val="003536CE"/>
    <w:rsid w:val="00353797"/>
    <w:rsid w:val="00353C69"/>
    <w:rsid w:val="00353FA3"/>
    <w:rsid w:val="00354559"/>
    <w:rsid w:val="003546C5"/>
    <w:rsid w:val="003548B1"/>
    <w:rsid w:val="003549FB"/>
    <w:rsid w:val="00354DC1"/>
    <w:rsid w:val="00354FF7"/>
    <w:rsid w:val="0035501F"/>
    <w:rsid w:val="0035530D"/>
    <w:rsid w:val="0035564E"/>
    <w:rsid w:val="00355803"/>
    <w:rsid w:val="00355894"/>
    <w:rsid w:val="00355933"/>
    <w:rsid w:val="00355955"/>
    <w:rsid w:val="00355AF9"/>
    <w:rsid w:val="00355B0B"/>
    <w:rsid w:val="00355C29"/>
    <w:rsid w:val="00355CF5"/>
    <w:rsid w:val="003560BF"/>
    <w:rsid w:val="00356294"/>
    <w:rsid w:val="0035645C"/>
    <w:rsid w:val="00356547"/>
    <w:rsid w:val="00356628"/>
    <w:rsid w:val="003567B8"/>
    <w:rsid w:val="00356A7A"/>
    <w:rsid w:val="00356AEB"/>
    <w:rsid w:val="00357250"/>
    <w:rsid w:val="003572A6"/>
    <w:rsid w:val="0035748B"/>
    <w:rsid w:val="003575F2"/>
    <w:rsid w:val="00357713"/>
    <w:rsid w:val="00357CBB"/>
    <w:rsid w:val="00360082"/>
    <w:rsid w:val="00360281"/>
    <w:rsid w:val="00360351"/>
    <w:rsid w:val="0036058A"/>
    <w:rsid w:val="00360733"/>
    <w:rsid w:val="00360F39"/>
    <w:rsid w:val="0036105E"/>
    <w:rsid w:val="00361B41"/>
    <w:rsid w:val="00361C6E"/>
    <w:rsid w:val="00361E50"/>
    <w:rsid w:val="00362685"/>
    <w:rsid w:val="00362937"/>
    <w:rsid w:val="00362B61"/>
    <w:rsid w:val="00362D77"/>
    <w:rsid w:val="00362DC8"/>
    <w:rsid w:val="00362E72"/>
    <w:rsid w:val="00363E82"/>
    <w:rsid w:val="003640E9"/>
    <w:rsid w:val="00364245"/>
    <w:rsid w:val="003647C4"/>
    <w:rsid w:val="00364A37"/>
    <w:rsid w:val="00364C70"/>
    <w:rsid w:val="00364D3D"/>
    <w:rsid w:val="00364DF0"/>
    <w:rsid w:val="00364E46"/>
    <w:rsid w:val="00365156"/>
    <w:rsid w:val="003655F5"/>
    <w:rsid w:val="0036567B"/>
    <w:rsid w:val="0036568F"/>
    <w:rsid w:val="00365F74"/>
    <w:rsid w:val="00366BD1"/>
    <w:rsid w:val="00366CEF"/>
    <w:rsid w:val="00366E59"/>
    <w:rsid w:val="003670F7"/>
    <w:rsid w:val="00367343"/>
    <w:rsid w:val="0036761D"/>
    <w:rsid w:val="00367761"/>
    <w:rsid w:val="00367A54"/>
    <w:rsid w:val="00367D67"/>
    <w:rsid w:val="00367FF3"/>
    <w:rsid w:val="00370AA1"/>
    <w:rsid w:val="00370C37"/>
    <w:rsid w:val="00370D63"/>
    <w:rsid w:val="003713E0"/>
    <w:rsid w:val="0037164A"/>
    <w:rsid w:val="00371A20"/>
    <w:rsid w:val="00371BA9"/>
    <w:rsid w:val="00371C20"/>
    <w:rsid w:val="00371EEE"/>
    <w:rsid w:val="003720BF"/>
    <w:rsid w:val="00372B40"/>
    <w:rsid w:val="00372ED4"/>
    <w:rsid w:val="00373150"/>
    <w:rsid w:val="003732BD"/>
    <w:rsid w:val="003733AA"/>
    <w:rsid w:val="003735A7"/>
    <w:rsid w:val="003735DB"/>
    <w:rsid w:val="00373CFF"/>
    <w:rsid w:val="00373FC3"/>
    <w:rsid w:val="00374163"/>
    <w:rsid w:val="00374658"/>
    <w:rsid w:val="00374898"/>
    <w:rsid w:val="003748C6"/>
    <w:rsid w:val="003748CD"/>
    <w:rsid w:val="003748E5"/>
    <w:rsid w:val="0037492F"/>
    <w:rsid w:val="003749BA"/>
    <w:rsid w:val="00374AA2"/>
    <w:rsid w:val="00374C68"/>
    <w:rsid w:val="00374D19"/>
    <w:rsid w:val="00375024"/>
    <w:rsid w:val="00375B1A"/>
    <w:rsid w:val="00375E75"/>
    <w:rsid w:val="0037656B"/>
    <w:rsid w:val="003766E0"/>
    <w:rsid w:val="00376A85"/>
    <w:rsid w:val="00376C73"/>
    <w:rsid w:val="00376F9F"/>
    <w:rsid w:val="00377197"/>
    <w:rsid w:val="00377C9E"/>
    <w:rsid w:val="003800F9"/>
    <w:rsid w:val="0038010A"/>
    <w:rsid w:val="0038032E"/>
    <w:rsid w:val="0038039F"/>
    <w:rsid w:val="00380464"/>
    <w:rsid w:val="00380482"/>
    <w:rsid w:val="00380521"/>
    <w:rsid w:val="0038088A"/>
    <w:rsid w:val="00380C16"/>
    <w:rsid w:val="003810DD"/>
    <w:rsid w:val="0038141E"/>
    <w:rsid w:val="003814B4"/>
    <w:rsid w:val="00381613"/>
    <w:rsid w:val="003816F5"/>
    <w:rsid w:val="00381934"/>
    <w:rsid w:val="00381D0E"/>
    <w:rsid w:val="00381E12"/>
    <w:rsid w:val="00381E9F"/>
    <w:rsid w:val="003820C1"/>
    <w:rsid w:val="00382279"/>
    <w:rsid w:val="003825E4"/>
    <w:rsid w:val="003829A4"/>
    <w:rsid w:val="00382B42"/>
    <w:rsid w:val="00383225"/>
    <w:rsid w:val="00383914"/>
    <w:rsid w:val="00383E47"/>
    <w:rsid w:val="003840B7"/>
    <w:rsid w:val="0038430A"/>
    <w:rsid w:val="00384510"/>
    <w:rsid w:val="003847F8"/>
    <w:rsid w:val="0038488A"/>
    <w:rsid w:val="003856B2"/>
    <w:rsid w:val="003856DC"/>
    <w:rsid w:val="003858F3"/>
    <w:rsid w:val="00386177"/>
    <w:rsid w:val="003863E5"/>
    <w:rsid w:val="0038662A"/>
    <w:rsid w:val="003869E5"/>
    <w:rsid w:val="003869F9"/>
    <w:rsid w:val="003870F7"/>
    <w:rsid w:val="00387155"/>
    <w:rsid w:val="00387BF0"/>
    <w:rsid w:val="00390435"/>
    <w:rsid w:val="003909C8"/>
    <w:rsid w:val="003917F8"/>
    <w:rsid w:val="00391CFD"/>
    <w:rsid w:val="00391FAE"/>
    <w:rsid w:val="00391FF4"/>
    <w:rsid w:val="0039219C"/>
    <w:rsid w:val="00392420"/>
    <w:rsid w:val="003926CC"/>
    <w:rsid w:val="00392DDF"/>
    <w:rsid w:val="00392ED9"/>
    <w:rsid w:val="003935F0"/>
    <w:rsid w:val="00393614"/>
    <w:rsid w:val="00393700"/>
    <w:rsid w:val="003938B0"/>
    <w:rsid w:val="00393C21"/>
    <w:rsid w:val="00393C37"/>
    <w:rsid w:val="00393EC1"/>
    <w:rsid w:val="003940BC"/>
    <w:rsid w:val="003942BD"/>
    <w:rsid w:val="0039473B"/>
    <w:rsid w:val="00394BB2"/>
    <w:rsid w:val="00394DBA"/>
    <w:rsid w:val="00394EB6"/>
    <w:rsid w:val="00395199"/>
    <w:rsid w:val="003957D3"/>
    <w:rsid w:val="00395C83"/>
    <w:rsid w:val="00395EC4"/>
    <w:rsid w:val="003961EC"/>
    <w:rsid w:val="00396591"/>
    <w:rsid w:val="003966D0"/>
    <w:rsid w:val="00396D58"/>
    <w:rsid w:val="00396EA0"/>
    <w:rsid w:val="0039735C"/>
    <w:rsid w:val="003974C1"/>
    <w:rsid w:val="00397511"/>
    <w:rsid w:val="0039753C"/>
    <w:rsid w:val="00397A27"/>
    <w:rsid w:val="00397F42"/>
    <w:rsid w:val="003A0183"/>
    <w:rsid w:val="003A0351"/>
    <w:rsid w:val="003A0BBA"/>
    <w:rsid w:val="003A0D01"/>
    <w:rsid w:val="003A0E7F"/>
    <w:rsid w:val="003A106D"/>
    <w:rsid w:val="003A16E8"/>
    <w:rsid w:val="003A200B"/>
    <w:rsid w:val="003A2174"/>
    <w:rsid w:val="003A2452"/>
    <w:rsid w:val="003A276C"/>
    <w:rsid w:val="003A27B1"/>
    <w:rsid w:val="003A2B66"/>
    <w:rsid w:val="003A2C6F"/>
    <w:rsid w:val="003A2D95"/>
    <w:rsid w:val="003A2F58"/>
    <w:rsid w:val="003A36E3"/>
    <w:rsid w:val="003A3772"/>
    <w:rsid w:val="003A37A7"/>
    <w:rsid w:val="003A3B20"/>
    <w:rsid w:val="003A3C8A"/>
    <w:rsid w:val="003A3D7C"/>
    <w:rsid w:val="003A3F09"/>
    <w:rsid w:val="003A4321"/>
    <w:rsid w:val="003A435D"/>
    <w:rsid w:val="003A441A"/>
    <w:rsid w:val="003A4C4C"/>
    <w:rsid w:val="003A4E66"/>
    <w:rsid w:val="003A4E7A"/>
    <w:rsid w:val="003A5210"/>
    <w:rsid w:val="003A52D4"/>
    <w:rsid w:val="003A5901"/>
    <w:rsid w:val="003A5FAF"/>
    <w:rsid w:val="003A66C5"/>
    <w:rsid w:val="003A6979"/>
    <w:rsid w:val="003A699F"/>
    <w:rsid w:val="003A6A10"/>
    <w:rsid w:val="003A6C42"/>
    <w:rsid w:val="003A6EBB"/>
    <w:rsid w:val="003A7970"/>
    <w:rsid w:val="003A798A"/>
    <w:rsid w:val="003A7AFC"/>
    <w:rsid w:val="003A7DDE"/>
    <w:rsid w:val="003A7EB8"/>
    <w:rsid w:val="003A7F81"/>
    <w:rsid w:val="003B01E4"/>
    <w:rsid w:val="003B0C00"/>
    <w:rsid w:val="003B16A0"/>
    <w:rsid w:val="003B198E"/>
    <w:rsid w:val="003B1BFE"/>
    <w:rsid w:val="003B1C33"/>
    <w:rsid w:val="003B1E5A"/>
    <w:rsid w:val="003B26E4"/>
    <w:rsid w:val="003B27B3"/>
    <w:rsid w:val="003B3CA0"/>
    <w:rsid w:val="003B3CC3"/>
    <w:rsid w:val="003B3D5A"/>
    <w:rsid w:val="003B42EF"/>
    <w:rsid w:val="003B4462"/>
    <w:rsid w:val="003B477F"/>
    <w:rsid w:val="003B4876"/>
    <w:rsid w:val="003B4A1C"/>
    <w:rsid w:val="003B4C3A"/>
    <w:rsid w:val="003B5039"/>
    <w:rsid w:val="003B548A"/>
    <w:rsid w:val="003B5794"/>
    <w:rsid w:val="003B5945"/>
    <w:rsid w:val="003B59FA"/>
    <w:rsid w:val="003B5BE2"/>
    <w:rsid w:val="003B5D9D"/>
    <w:rsid w:val="003B6055"/>
    <w:rsid w:val="003B613A"/>
    <w:rsid w:val="003B61AB"/>
    <w:rsid w:val="003B65AA"/>
    <w:rsid w:val="003B6959"/>
    <w:rsid w:val="003B696C"/>
    <w:rsid w:val="003B6D1A"/>
    <w:rsid w:val="003B6D67"/>
    <w:rsid w:val="003B705A"/>
    <w:rsid w:val="003B77C7"/>
    <w:rsid w:val="003C0821"/>
    <w:rsid w:val="003C0D21"/>
    <w:rsid w:val="003C14C7"/>
    <w:rsid w:val="003C14E0"/>
    <w:rsid w:val="003C1A8C"/>
    <w:rsid w:val="003C1B74"/>
    <w:rsid w:val="003C1C57"/>
    <w:rsid w:val="003C1C77"/>
    <w:rsid w:val="003C2043"/>
    <w:rsid w:val="003C2B7A"/>
    <w:rsid w:val="003C2C17"/>
    <w:rsid w:val="003C2F0F"/>
    <w:rsid w:val="003C328C"/>
    <w:rsid w:val="003C399C"/>
    <w:rsid w:val="003C3CA4"/>
    <w:rsid w:val="003C3CD1"/>
    <w:rsid w:val="003C4144"/>
    <w:rsid w:val="003C451A"/>
    <w:rsid w:val="003C465F"/>
    <w:rsid w:val="003C46EC"/>
    <w:rsid w:val="003C556E"/>
    <w:rsid w:val="003C5F08"/>
    <w:rsid w:val="003C5FCA"/>
    <w:rsid w:val="003C6243"/>
    <w:rsid w:val="003C64FF"/>
    <w:rsid w:val="003C659D"/>
    <w:rsid w:val="003C680F"/>
    <w:rsid w:val="003C714F"/>
    <w:rsid w:val="003C72DF"/>
    <w:rsid w:val="003C7305"/>
    <w:rsid w:val="003C73B8"/>
    <w:rsid w:val="003C74C9"/>
    <w:rsid w:val="003C7915"/>
    <w:rsid w:val="003C7B8F"/>
    <w:rsid w:val="003C7D0B"/>
    <w:rsid w:val="003C7EB6"/>
    <w:rsid w:val="003D016C"/>
    <w:rsid w:val="003D0671"/>
    <w:rsid w:val="003D07F0"/>
    <w:rsid w:val="003D0BEE"/>
    <w:rsid w:val="003D114A"/>
    <w:rsid w:val="003D1192"/>
    <w:rsid w:val="003D19AA"/>
    <w:rsid w:val="003D1A31"/>
    <w:rsid w:val="003D1BDA"/>
    <w:rsid w:val="003D1C28"/>
    <w:rsid w:val="003D216E"/>
    <w:rsid w:val="003D221B"/>
    <w:rsid w:val="003D2447"/>
    <w:rsid w:val="003D2560"/>
    <w:rsid w:val="003D2689"/>
    <w:rsid w:val="003D274F"/>
    <w:rsid w:val="003D27E0"/>
    <w:rsid w:val="003D2832"/>
    <w:rsid w:val="003D2F5A"/>
    <w:rsid w:val="003D3074"/>
    <w:rsid w:val="003D311B"/>
    <w:rsid w:val="003D32DA"/>
    <w:rsid w:val="003D338A"/>
    <w:rsid w:val="003D3515"/>
    <w:rsid w:val="003D36D6"/>
    <w:rsid w:val="003D36E4"/>
    <w:rsid w:val="003D3797"/>
    <w:rsid w:val="003D38CB"/>
    <w:rsid w:val="003D422C"/>
    <w:rsid w:val="003D44E3"/>
    <w:rsid w:val="003D4821"/>
    <w:rsid w:val="003D49CD"/>
    <w:rsid w:val="003D4A2F"/>
    <w:rsid w:val="003D50E5"/>
    <w:rsid w:val="003D528B"/>
    <w:rsid w:val="003D549F"/>
    <w:rsid w:val="003D574F"/>
    <w:rsid w:val="003D597F"/>
    <w:rsid w:val="003D59CA"/>
    <w:rsid w:val="003D5B09"/>
    <w:rsid w:val="003D5C4E"/>
    <w:rsid w:val="003D5D39"/>
    <w:rsid w:val="003D60AE"/>
    <w:rsid w:val="003D6405"/>
    <w:rsid w:val="003D6445"/>
    <w:rsid w:val="003D657F"/>
    <w:rsid w:val="003D6A2C"/>
    <w:rsid w:val="003D7165"/>
    <w:rsid w:val="003D7371"/>
    <w:rsid w:val="003D768A"/>
    <w:rsid w:val="003D7AA6"/>
    <w:rsid w:val="003D7BC2"/>
    <w:rsid w:val="003D7D7C"/>
    <w:rsid w:val="003E01CE"/>
    <w:rsid w:val="003E0714"/>
    <w:rsid w:val="003E0902"/>
    <w:rsid w:val="003E0F7B"/>
    <w:rsid w:val="003E113B"/>
    <w:rsid w:val="003E11F4"/>
    <w:rsid w:val="003E1B2B"/>
    <w:rsid w:val="003E1EA9"/>
    <w:rsid w:val="003E1EC3"/>
    <w:rsid w:val="003E2422"/>
    <w:rsid w:val="003E2472"/>
    <w:rsid w:val="003E2695"/>
    <w:rsid w:val="003E2696"/>
    <w:rsid w:val="003E2BA0"/>
    <w:rsid w:val="003E2F9F"/>
    <w:rsid w:val="003E361F"/>
    <w:rsid w:val="003E37DE"/>
    <w:rsid w:val="003E3A3F"/>
    <w:rsid w:val="003E3B8E"/>
    <w:rsid w:val="003E3D25"/>
    <w:rsid w:val="003E3E04"/>
    <w:rsid w:val="003E43B2"/>
    <w:rsid w:val="003E4401"/>
    <w:rsid w:val="003E4685"/>
    <w:rsid w:val="003E4858"/>
    <w:rsid w:val="003E50ED"/>
    <w:rsid w:val="003E53CD"/>
    <w:rsid w:val="003E5698"/>
    <w:rsid w:val="003E5A75"/>
    <w:rsid w:val="003E5B31"/>
    <w:rsid w:val="003E5C53"/>
    <w:rsid w:val="003E5D68"/>
    <w:rsid w:val="003E5ED8"/>
    <w:rsid w:val="003E601E"/>
    <w:rsid w:val="003E60B1"/>
    <w:rsid w:val="003E60C8"/>
    <w:rsid w:val="003E6193"/>
    <w:rsid w:val="003E6340"/>
    <w:rsid w:val="003E64F3"/>
    <w:rsid w:val="003E65C4"/>
    <w:rsid w:val="003E66E2"/>
    <w:rsid w:val="003E6C63"/>
    <w:rsid w:val="003E7615"/>
    <w:rsid w:val="003E7640"/>
    <w:rsid w:val="003E794F"/>
    <w:rsid w:val="003E7A19"/>
    <w:rsid w:val="003E7ABD"/>
    <w:rsid w:val="003E7CF4"/>
    <w:rsid w:val="003E7CFC"/>
    <w:rsid w:val="003F00D2"/>
    <w:rsid w:val="003F05A5"/>
    <w:rsid w:val="003F05BC"/>
    <w:rsid w:val="003F0DC0"/>
    <w:rsid w:val="003F0E89"/>
    <w:rsid w:val="003F12D4"/>
    <w:rsid w:val="003F1646"/>
    <w:rsid w:val="003F1841"/>
    <w:rsid w:val="003F19F5"/>
    <w:rsid w:val="003F1A74"/>
    <w:rsid w:val="003F1E0E"/>
    <w:rsid w:val="003F22D3"/>
    <w:rsid w:val="003F2890"/>
    <w:rsid w:val="003F2935"/>
    <w:rsid w:val="003F2C65"/>
    <w:rsid w:val="003F2FC5"/>
    <w:rsid w:val="003F3114"/>
    <w:rsid w:val="003F3187"/>
    <w:rsid w:val="003F366A"/>
    <w:rsid w:val="003F3896"/>
    <w:rsid w:val="003F4359"/>
    <w:rsid w:val="003F43BD"/>
    <w:rsid w:val="003F463C"/>
    <w:rsid w:val="003F55B7"/>
    <w:rsid w:val="003F5698"/>
    <w:rsid w:val="003F5E22"/>
    <w:rsid w:val="003F5E9B"/>
    <w:rsid w:val="003F5F7E"/>
    <w:rsid w:val="003F6367"/>
    <w:rsid w:val="003F648E"/>
    <w:rsid w:val="003F6E45"/>
    <w:rsid w:val="003F7100"/>
    <w:rsid w:val="003F7105"/>
    <w:rsid w:val="003F717E"/>
    <w:rsid w:val="003F774E"/>
    <w:rsid w:val="003F7781"/>
    <w:rsid w:val="00400930"/>
    <w:rsid w:val="00400A30"/>
    <w:rsid w:val="00400DAA"/>
    <w:rsid w:val="004010A1"/>
    <w:rsid w:val="004018F0"/>
    <w:rsid w:val="00401CE2"/>
    <w:rsid w:val="00401D37"/>
    <w:rsid w:val="00402066"/>
    <w:rsid w:val="0040250E"/>
    <w:rsid w:val="0040252B"/>
    <w:rsid w:val="0040274B"/>
    <w:rsid w:val="00402BF5"/>
    <w:rsid w:val="00402E4A"/>
    <w:rsid w:val="00402FCC"/>
    <w:rsid w:val="004033CF"/>
    <w:rsid w:val="00403502"/>
    <w:rsid w:val="00403674"/>
    <w:rsid w:val="004036F9"/>
    <w:rsid w:val="004039F7"/>
    <w:rsid w:val="00403FDC"/>
    <w:rsid w:val="004044F2"/>
    <w:rsid w:val="004045DC"/>
    <w:rsid w:val="004049A9"/>
    <w:rsid w:val="00404D58"/>
    <w:rsid w:val="00404DC8"/>
    <w:rsid w:val="00405248"/>
    <w:rsid w:val="004055A2"/>
    <w:rsid w:val="004056D7"/>
    <w:rsid w:val="00405CEB"/>
    <w:rsid w:val="00405F78"/>
    <w:rsid w:val="004061E6"/>
    <w:rsid w:val="0040624F"/>
    <w:rsid w:val="004062F2"/>
    <w:rsid w:val="0040647F"/>
    <w:rsid w:val="004065A5"/>
    <w:rsid w:val="004065A6"/>
    <w:rsid w:val="00406D26"/>
    <w:rsid w:val="00407B47"/>
    <w:rsid w:val="00407D0C"/>
    <w:rsid w:val="004101F9"/>
    <w:rsid w:val="00410364"/>
    <w:rsid w:val="00410398"/>
    <w:rsid w:val="00410766"/>
    <w:rsid w:val="0041080F"/>
    <w:rsid w:val="00410888"/>
    <w:rsid w:val="00410986"/>
    <w:rsid w:val="00410DCE"/>
    <w:rsid w:val="00410E29"/>
    <w:rsid w:val="00410E78"/>
    <w:rsid w:val="00410F14"/>
    <w:rsid w:val="00411511"/>
    <w:rsid w:val="0041166B"/>
    <w:rsid w:val="0041168C"/>
    <w:rsid w:val="00411C3E"/>
    <w:rsid w:val="00411E16"/>
    <w:rsid w:val="00411E3A"/>
    <w:rsid w:val="00411FB4"/>
    <w:rsid w:val="0041200E"/>
    <w:rsid w:val="00412303"/>
    <w:rsid w:val="0041277F"/>
    <w:rsid w:val="00412A27"/>
    <w:rsid w:val="00412A75"/>
    <w:rsid w:val="00412C03"/>
    <w:rsid w:val="00412E1D"/>
    <w:rsid w:val="00412FA8"/>
    <w:rsid w:val="004138DB"/>
    <w:rsid w:val="00413A24"/>
    <w:rsid w:val="00413CB6"/>
    <w:rsid w:val="00413E1B"/>
    <w:rsid w:val="0041403F"/>
    <w:rsid w:val="00414195"/>
    <w:rsid w:val="004144C4"/>
    <w:rsid w:val="0041454D"/>
    <w:rsid w:val="00414DAC"/>
    <w:rsid w:val="00414E5B"/>
    <w:rsid w:val="00415002"/>
    <w:rsid w:val="0041515D"/>
    <w:rsid w:val="00415350"/>
    <w:rsid w:val="00415353"/>
    <w:rsid w:val="004153F2"/>
    <w:rsid w:val="0041592C"/>
    <w:rsid w:val="00415E04"/>
    <w:rsid w:val="00415E0D"/>
    <w:rsid w:val="00416725"/>
    <w:rsid w:val="00416A38"/>
    <w:rsid w:val="00416A92"/>
    <w:rsid w:val="00417441"/>
    <w:rsid w:val="004177F4"/>
    <w:rsid w:val="0041793D"/>
    <w:rsid w:val="00417979"/>
    <w:rsid w:val="00417B6E"/>
    <w:rsid w:val="004200FD"/>
    <w:rsid w:val="0042035F"/>
    <w:rsid w:val="00420805"/>
    <w:rsid w:val="00420815"/>
    <w:rsid w:val="00420B62"/>
    <w:rsid w:val="00420C65"/>
    <w:rsid w:val="00420F2D"/>
    <w:rsid w:val="00420FF4"/>
    <w:rsid w:val="0042133C"/>
    <w:rsid w:val="00421450"/>
    <w:rsid w:val="0042185D"/>
    <w:rsid w:val="00422459"/>
    <w:rsid w:val="004228D6"/>
    <w:rsid w:val="00422AF5"/>
    <w:rsid w:val="00422C18"/>
    <w:rsid w:val="00422FCA"/>
    <w:rsid w:val="0042321B"/>
    <w:rsid w:val="0042369B"/>
    <w:rsid w:val="00423DFB"/>
    <w:rsid w:val="00424886"/>
    <w:rsid w:val="00424A57"/>
    <w:rsid w:val="00424E82"/>
    <w:rsid w:val="00424F0A"/>
    <w:rsid w:val="00425493"/>
    <w:rsid w:val="0042549A"/>
    <w:rsid w:val="004254AF"/>
    <w:rsid w:val="00425847"/>
    <w:rsid w:val="00425FDF"/>
    <w:rsid w:val="0042679B"/>
    <w:rsid w:val="00426A44"/>
    <w:rsid w:val="00427266"/>
    <w:rsid w:val="00427267"/>
    <w:rsid w:val="00427808"/>
    <w:rsid w:val="00430004"/>
    <w:rsid w:val="00430007"/>
    <w:rsid w:val="00430392"/>
    <w:rsid w:val="00430551"/>
    <w:rsid w:val="004305BD"/>
    <w:rsid w:val="004305D7"/>
    <w:rsid w:val="004306BC"/>
    <w:rsid w:val="00430920"/>
    <w:rsid w:val="00430A98"/>
    <w:rsid w:val="00430B32"/>
    <w:rsid w:val="00430CAC"/>
    <w:rsid w:val="00430D7C"/>
    <w:rsid w:val="00431729"/>
    <w:rsid w:val="004317C2"/>
    <w:rsid w:val="004318A4"/>
    <w:rsid w:val="004318A8"/>
    <w:rsid w:val="00431CE6"/>
    <w:rsid w:val="0043224A"/>
    <w:rsid w:val="00432461"/>
    <w:rsid w:val="00432504"/>
    <w:rsid w:val="00432A37"/>
    <w:rsid w:val="00432E97"/>
    <w:rsid w:val="00433057"/>
    <w:rsid w:val="0043315C"/>
    <w:rsid w:val="004331A2"/>
    <w:rsid w:val="0043372C"/>
    <w:rsid w:val="00433B60"/>
    <w:rsid w:val="00433EE1"/>
    <w:rsid w:val="00433F25"/>
    <w:rsid w:val="0043406E"/>
    <w:rsid w:val="0043469B"/>
    <w:rsid w:val="0043477C"/>
    <w:rsid w:val="004349CD"/>
    <w:rsid w:val="00434D4F"/>
    <w:rsid w:val="00434E1E"/>
    <w:rsid w:val="00435287"/>
    <w:rsid w:val="00435669"/>
    <w:rsid w:val="0043585F"/>
    <w:rsid w:val="0043599A"/>
    <w:rsid w:val="00435F64"/>
    <w:rsid w:val="00435F6E"/>
    <w:rsid w:val="0043619F"/>
    <w:rsid w:val="004361AF"/>
    <w:rsid w:val="00436577"/>
    <w:rsid w:val="00436746"/>
    <w:rsid w:val="00436B2E"/>
    <w:rsid w:val="00436C19"/>
    <w:rsid w:val="00436FEA"/>
    <w:rsid w:val="0043700B"/>
    <w:rsid w:val="004371AD"/>
    <w:rsid w:val="004375B6"/>
    <w:rsid w:val="00437760"/>
    <w:rsid w:val="004378BC"/>
    <w:rsid w:val="0044049F"/>
    <w:rsid w:val="00440711"/>
    <w:rsid w:val="00440A37"/>
    <w:rsid w:val="00440A66"/>
    <w:rsid w:val="00440BF9"/>
    <w:rsid w:val="00440E78"/>
    <w:rsid w:val="0044174B"/>
    <w:rsid w:val="00441F1F"/>
    <w:rsid w:val="0044256B"/>
    <w:rsid w:val="0044299A"/>
    <w:rsid w:val="0044332B"/>
    <w:rsid w:val="00443A58"/>
    <w:rsid w:val="00443F36"/>
    <w:rsid w:val="00443FA1"/>
    <w:rsid w:val="00443FE8"/>
    <w:rsid w:val="00444321"/>
    <w:rsid w:val="004445AA"/>
    <w:rsid w:val="004445E8"/>
    <w:rsid w:val="00444C81"/>
    <w:rsid w:val="00445BC6"/>
    <w:rsid w:val="00445E03"/>
    <w:rsid w:val="004464EB"/>
    <w:rsid w:val="00446846"/>
    <w:rsid w:val="004468B6"/>
    <w:rsid w:val="004468D1"/>
    <w:rsid w:val="0044693C"/>
    <w:rsid w:val="0044693E"/>
    <w:rsid w:val="00446A24"/>
    <w:rsid w:val="00446CC9"/>
    <w:rsid w:val="00446EAD"/>
    <w:rsid w:val="00446EE8"/>
    <w:rsid w:val="00446FD6"/>
    <w:rsid w:val="004476AD"/>
    <w:rsid w:val="00447907"/>
    <w:rsid w:val="00447A47"/>
    <w:rsid w:val="00447B77"/>
    <w:rsid w:val="00447E79"/>
    <w:rsid w:val="00447F96"/>
    <w:rsid w:val="00447FEC"/>
    <w:rsid w:val="00450100"/>
    <w:rsid w:val="0045026D"/>
    <w:rsid w:val="00450372"/>
    <w:rsid w:val="00450472"/>
    <w:rsid w:val="00451151"/>
    <w:rsid w:val="004512F7"/>
    <w:rsid w:val="0045140A"/>
    <w:rsid w:val="0045142D"/>
    <w:rsid w:val="0045186F"/>
    <w:rsid w:val="00451B47"/>
    <w:rsid w:val="00451D99"/>
    <w:rsid w:val="0045252D"/>
    <w:rsid w:val="0045292A"/>
    <w:rsid w:val="004529A8"/>
    <w:rsid w:val="00452A63"/>
    <w:rsid w:val="004530DB"/>
    <w:rsid w:val="0045340F"/>
    <w:rsid w:val="00453486"/>
    <w:rsid w:val="00453605"/>
    <w:rsid w:val="00453BCD"/>
    <w:rsid w:val="00453C6C"/>
    <w:rsid w:val="004541A7"/>
    <w:rsid w:val="00454265"/>
    <w:rsid w:val="004543D3"/>
    <w:rsid w:val="004543E0"/>
    <w:rsid w:val="00454867"/>
    <w:rsid w:val="0045494B"/>
    <w:rsid w:val="004551B9"/>
    <w:rsid w:val="0045553F"/>
    <w:rsid w:val="00455EF7"/>
    <w:rsid w:val="0045600B"/>
    <w:rsid w:val="0045621D"/>
    <w:rsid w:val="00456360"/>
    <w:rsid w:val="0045679B"/>
    <w:rsid w:val="00456817"/>
    <w:rsid w:val="004568A7"/>
    <w:rsid w:val="00456B1B"/>
    <w:rsid w:val="00456B3C"/>
    <w:rsid w:val="00456C16"/>
    <w:rsid w:val="004573DF"/>
    <w:rsid w:val="004574BF"/>
    <w:rsid w:val="004575CC"/>
    <w:rsid w:val="00457770"/>
    <w:rsid w:val="00457C0B"/>
    <w:rsid w:val="00457EB9"/>
    <w:rsid w:val="004602A6"/>
    <w:rsid w:val="0046035E"/>
    <w:rsid w:val="004606A2"/>
    <w:rsid w:val="004607D0"/>
    <w:rsid w:val="00460D41"/>
    <w:rsid w:val="00460D8B"/>
    <w:rsid w:val="00461139"/>
    <w:rsid w:val="00461273"/>
    <w:rsid w:val="00461283"/>
    <w:rsid w:val="0046187B"/>
    <w:rsid w:val="0046209A"/>
    <w:rsid w:val="0046238A"/>
    <w:rsid w:val="00462446"/>
    <w:rsid w:val="004629C8"/>
    <w:rsid w:val="004629EB"/>
    <w:rsid w:val="00462B02"/>
    <w:rsid w:val="00462B70"/>
    <w:rsid w:val="00462C3D"/>
    <w:rsid w:val="0046365F"/>
    <w:rsid w:val="004637CD"/>
    <w:rsid w:val="00463912"/>
    <w:rsid w:val="00463D5D"/>
    <w:rsid w:val="00463EFC"/>
    <w:rsid w:val="004641C5"/>
    <w:rsid w:val="0046439C"/>
    <w:rsid w:val="004645EB"/>
    <w:rsid w:val="00464EB5"/>
    <w:rsid w:val="00464F02"/>
    <w:rsid w:val="00465530"/>
    <w:rsid w:val="00466957"/>
    <w:rsid w:val="00466A0F"/>
    <w:rsid w:val="00466BA0"/>
    <w:rsid w:val="00466E9E"/>
    <w:rsid w:val="00467354"/>
    <w:rsid w:val="004675FB"/>
    <w:rsid w:val="00467A35"/>
    <w:rsid w:val="00467BF5"/>
    <w:rsid w:val="00467D1C"/>
    <w:rsid w:val="0047082C"/>
    <w:rsid w:val="00470CD6"/>
    <w:rsid w:val="00470DD1"/>
    <w:rsid w:val="00470E67"/>
    <w:rsid w:val="004711DB"/>
    <w:rsid w:val="004713A1"/>
    <w:rsid w:val="004714C4"/>
    <w:rsid w:val="004717F5"/>
    <w:rsid w:val="004718A9"/>
    <w:rsid w:val="00471B5D"/>
    <w:rsid w:val="00471F18"/>
    <w:rsid w:val="00472837"/>
    <w:rsid w:val="00472967"/>
    <w:rsid w:val="004729FA"/>
    <w:rsid w:val="004732BB"/>
    <w:rsid w:val="00473C88"/>
    <w:rsid w:val="00473F20"/>
    <w:rsid w:val="0047411D"/>
    <w:rsid w:val="0047508C"/>
    <w:rsid w:val="004751F7"/>
    <w:rsid w:val="00475C11"/>
    <w:rsid w:val="00475CC2"/>
    <w:rsid w:val="0047620A"/>
    <w:rsid w:val="004768ED"/>
    <w:rsid w:val="00476AA8"/>
    <w:rsid w:val="004772FE"/>
    <w:rsid w:val="0047730C"/>
    <w:rsid w:val="0047747F"/>
    <w:rsid w:val="004775C8"/>
    <w:rsid w:val="004776A0"/>
    <w:rsid w:val="00477876"/>
    <w:rsid w:val="00477AD1"/>
    <w:rsid w:val="004803C0"/>
    <w:rsid w:val="0048098E"/>
    <w:rsid w:val="00480E1C"/>
    <w:rsid w:val="00480F62"/>
    <w:rsid w:val="0048107E"/>
    <w:rsid w:val="00481365"/>
    <w:rsid w:val="004813BA"/>
    <w:rsid w:val="004815EE"/>
    <w:rsid w:val="00481821"/>
    <w:rsid w:val="00481E5B"/>
    <w:rsid w:val="00481F69"/>
    <w:rsid w:val="00482133"/>
    <w:rsid w:val="004822C3"/>
    <w:rsid w:val="00482AC7"/>
    <w:rsid w:val="00482CF5"/>
    <w:rsid w:val="00482E2E"/>
    <w:rsid w:val="00482F6C"/>
    <w:rsid w:val="004830DA"/>
    <w:rsid w:val="00483138"/>
    <w:rsid w:val="00483B86"/>
    <w:rsid w:val="00483C81"/>
    <w:rsid w:val="00483E5C"/>
    <w:rsid w:val="00483F2A"/>
    <w:rsid w:val="00483F96"/>
    <w:rsid w:val="0048438E"/>
    <w:rsid w:val="004846EE"/>
    <w:rsid w:val="00484815"/>
    <w:rsid w:val="00484C3C"/>
    <w:rsid w:val="00484CF5"/>
    <w:rsid w:val="00485159"/>
    <w:rsid w:val="004851D4"/>
    <w:rsid w:val="00485222"/>
    <w:rsid w:val="004855C1"/>
    <w:rsid w:val="00485EAB"/>
    <w:rsid w:val="00485EAE"/>
    <w:rsid w:val="004860D1"/>
    <w:rsid w:val="004864AB"/>
    <w:rsid w:val="0048679B"/>
    <w:rsid w:val="00486992"/>
    <w:rsid w:val="00487088"/>
    <w:rsid w:val="004875FA"/>
    <w:rsid w:val="00487ABE"/>
    <w:rsid w:val="00487CA1"/>
    <w:rsid w:val="00487EC3"/>
    <w:rsid w:val="0049031A"/>
    <w:rsid w:val="00490386"/>
    <w:rsid w:val="004905DB"/>
    <w:rsid w:val="00490F27"/>
    <w:rsid w:val="0049141F"/>
    <w:rsid w:val="00491733"/>
    <w:rsid w:val="00491A0A"/>
    <w:rsid w:val="00492186"/>
    <w:rsid w:val="00492344"/>
    <w:rsid w:val="0049236B"/>
    <w:rsid w:val="004924F4"/>
    <w:rsid w:val="004927E9"/>
    <w:rsid w:val="00492D41"/>
    <w:rsid w:val="00492F16"/>
    <w:rsid w:val="004933CC"/>
    <w:rsid w:val="004934CE"/>
    <w:rsid w:val="004939D7"/>
    <w:rsid w:val="00493A72"/>
    <w:rsid w:val="00493B48"/>
    <w:rsid w:val="00493D67"/>
    <w:rsid w:val="00493FBF"/>
    <w:rsid w:val="004942D7"/>
    <w:rsid w:val="00494443"/>
    <w:rsid w:val="004946B1"/>
    <w:rsid w:val="004948DA"/>
    <w:rsid w:val="00494907"/>
    <w:rsid w:val="00494AAE"/>
    <w:rsid w:val="00494D7F"/>
    <w:rsid w:val="00495155"/>
    <w:rsid w:val="00495440"/>
    <w:rsid w:val="00495878"/>
    <w:rsid w:val="00495D84"/>
    <w:rsid w:val="00496321"/>
    <w:rsid w:val="004963DE"/>
    <w:rsid w:val="004967D4"/>
    <w:rsid w:val="00496833"/>
    <w:rsid w:val="00496C9F"/>
    <w:rsid w:val="00496D53"/>
    <w:rsid w:val="004971F9"/>
    <w:rsid w:val="0049796A"/>
    <w:rsid w:val="004A04B2"/>
    <w:rsid w:val="004A0987"/>
    <w:rsid w:val="004A0B1B"/>
    <w:rsid w:val="004A1028"/>
    <w:rsid w:val="004A1C24"/>
    <w:rsid w:val="004A2313"/>
    <w:rsid w:val="004A2B8A"/>
    <w:rsid w:val="004A2E05"/>
    <w:rsid w:val="004A30E0"/>
    <w:rsid w:val="004A360B"/>
    <w:rsid w:val="004A39BE"/>
    <w:rsid w:val="004A3C4F"/>
    <w:rsid w:val="004A3F82"/>
    <w:rsid w:val="004A4737"/>
    <w:rsid w:val="004A4B59"/>
    <w:rsid w:val="004A4DAD"/>
    <w:rsid w:val="004A524D"/>
    <w:rsid w:val="004A53FB"/>
    <w:rsid w:val="004A5873"/>
    <w:rsid w:val="004A58F3"/>
    <w:rsid w:val="004A5C06"/>
    <w:rsid w:val="004A5E6E"/>
    <w:rsid w:val="004A5FCC"/>
    <w:rsid w:val="004A672C"/>
    <w:rsid w:val="004A6731"/>
    <w:rsid w:val="004A6CED"/>
    <w:rsid w:val="004A7676"/>
    <w:rsid w:val="004A768E"/>
    <w:rsid w:val="004A7893"/>
    <w:rsid w:val="004A7D80"/>
    <w:rsid w:val="004A7E4F"/>
    <w:rsid w:val="004A7EF9"/>
    <w:rsid w:val="004A7F0A"/>
    <w:rsid w:val="004B08A4"/>
    <w:rsid w:val="004B093B"/>
    <w:rsid w:val="004B0D7A"/>
    <w:rsid w:val="004B12F0"/>
    <w:rsid w:val="004B1AC8"/>
    <w:rsid w:val="004B1F6D"/>
    <w:rsid w:val="004B1F7B"/>
    <w:rsid w:val="004B2085"/>
    <w:rsid w:val="004B2207"/>
    <w:rsid w:val="004B2E10"/>
    <w:rsid w:val="004B316B"/>
    <w:rsid w:val="004B33DF"/>
    <w:rsid w:val="004B360E"/>
    <w:rsid w:val="004B3B86"/>
    <w:rsid w:val="004B4165"/>
    <w:rsid w:val="004B4367"/>
    <w:rsid w:val="004B4692"/>
    <w:rsid w:val="004B4A0B"/>
    <w:rsid w:val="004B4AAC"/>
    <w:rsid w:val="004B4CE5"/>
    <w:rsid w:val="004B5041"/>
    <w:rsid w:val="004B52A5"/>
    <w:rsid w:val="004B568C"/>
    <w:rsid w:val="004B5865"/>
    <w:rsid w:val="004B5F5D"/>
    <w:rsid w:val="004B5FD7"/>
    <w:rsid w:val="004B5FF4"/>
    <w:rsid w:val="004B61B2"/>
    <w:rsid w:val="004B6423"/>
    <w:rsid w:val="004B67BC"/>
    <w:rsid w:val="004B67E6"/>
    <w:rsid w:val="004B6B20"/>
    <w:rsid w:val="004B6FD1"/>
    <w:rsid w:val="004B7557"/>
    <w:rsid w:val="004B7691"/>
    <w:rsid w:val="004B76C4"/>
    <w:rsid w:val="004B7790"/>
    <w:rsid w:val="004B789F"/>
    <w:rsid w:val="004B79AD"/>
    <w:rsid w:val="004B7DEC"/>
    <w:rsid w:val="004C0A8A"/>
    <w:rsid w:val="004C0BC4"/>
    <w:rsid w:val="004C0BF3"/>
    <w:rsid w:val="004C0CF7"/>
    <w:rsid w:val="004C0FEB"/>
    <w:rsid w:val="004C106C"/>
    <w:rsid w:val="004C11E9"/>
    <w:rsid w:val="004C120B"/>
    <w:rsid w:val="004C13DA"/>
    <w:rsid w:val="004C14E2"/>
    <w:rsid w:val="004C1589"/>
    <w:rsid w:val="004C1DBA"/>
    <w:rsid w:val="004C1F04"/>
    <w:rsid w:val="004C2399"/>
    <w:rsid w:val="004C2402"/>
    <w:rsid w:val="004C25A4"/>
    <w:rsid w:val="004C2C71"/>
    <w:rsid w:val="004C3260"/>
    <w:rsid w:val="004C34AC"/>
    <w:rsid w:val="004C34C0"/>
    <w:rsid w:val="004C3521"/>
    <w:rsid w:val="004C372D"/>
    <w:rsid w:val="004C3A4F"/>
    <w:rsid w:val="004C3B3E"/>
    <w:rsid w:val="004C3F54"/>
    <w:rsid w:val="004C3FCC"/>
    <w:rsid w:val="004C408C"/>
    <w:rsid w:val="004C40A1"/>
    <w:rsid w:val="004C47FF"/>
    <w:rsid w:val="004C4E47"/>
    <w:rsid w:val="004C517C"/>
    <w:rsid w:val="004C5213"/>
    <w:rsid w:val="004C540D"/>
    <w:rsid w:val="004C5446"/>
    <w:rsid w:val="004C5548"/>
    <w:rsid w:val="004C58CE"/>
    <w:rsid w:val="004C5E5D"/>
    <w:rsid w:val="004C5FF5"/>
    <w:rsid w:val="004C648C"/>
    <w:rsid w:val="004C6652"/>
    <w:rsid w:val="004C66A5"/>
    <w:rsid w:val="004C6700"/>
    <w:rsid w:val="004C67E5"/>
    <w:rsid w:val="004C6941"/>
    <w:rsid w:val="004C6A3F"/>
    <w:rsid w:val="004C6C3F"/>
    <w:rsid w:val="004C6CAD"/>
    <w:rsid w:val="004C6CB4"/>
    <w:rsid w:val="004C7076"/>
    <w:rsid w:val="004C713F"/>
    <w:rsid w:val="004C7337"/>
    <w:rsid w:val="004C752D"/>
    <w:rsid w:val="004C7819"/>
    <w:rsid w:val="004C79A0"/>
    <w:rsid w:val="004C7DA7"/>
    <w:rsid w:val="004D012B"/>
    <w:rsid w:val="004D0518"/>
    <w:rsid w:val="004D06D7"/>
    <w:rsid w:val="004D0D47"/>
    <w:rsid w:val="004D0E7E"/>
    <w:rsid w:val="004D0EA6"/>
    <w:rsid w:val="004D111C"/>
    <w:rsid w:val="004D132B"/>
    <w:rsid w:val="004D143F"/>
    <w:rsid w:val="004D1687"/>
    <w:rsid w:val="004D1D56"/>
    <w:rsid w:val="004D1DA1"/>
    <w:rsid w:val="004D1DE0"/>
    <w:rsid w:val="004D1F0F"/>
    <w:rsid w:val="004D2353"/>
    <w:rsid w:val="004D23F9"/>
    <w:rsid w:val="004D247B"/>
    <w:rsid w:val="004D27E1"/>
    <w:rsid w:val="004D2B21"/>
    <w:rsid w:val="004D2BD3"/>
    <w:rsid w:val="004D2C7A"/>
    <w:rsid w:val="004D2D3D"/>
    <w:rsid w:val="004D2D66"/>
    <w:rsid w:val="004D2DC5"/>
    <w:rsid w:val="004D2F75"/>
    <w:rsid w:val="004D30F5"/>
    <w:rsid w:val="004D326B"/>
    <w:rsid w:val="004D334E"/>
    <w:rsid w:val="004D33D5"/>
    <w:rsid w:val="004D33FE"/>
    <w:rsid w:val="004D377F"/>
    <w:rsid w:val="004D485C"/>
    <w:rsid w:val="004D4E38"/>
    <w:rsid w:val="004D5359"/>
    <w:rsid w:val="004D56FE"/>
    <w:rsid w:val="004D5A94"/>
    <w:rsid w:val="004D5B4D"/>
    <w:rsid w:val="004D5CF4"/>
    <w:rsid w:val="004D5D89"/>
    <w:rsid w:val="004D5F38"/>
    <w:rsid w:val="004D5FBA"/>
    <w:rsid w:val="004D6617"/>
    <w:rsid w:val="004D67A8"/>
    <w:rsid w:val="004D6BC5"/>
    <w:rsid w:val="004D6D6E"/>
    <w:rsid w:val="004D6E47"/>
    <w:rsid w:val="004D7520"/>
    <w:rsid w:val="004D75C4"/>
    <w:rsid w:val="004D7646"/>
    <w:rsid w:val="004D78F0"/>
    <w:rsid w:val="004E04A6"/>
    <w:rsid w:val="004E04C4"/>
    <w:rsid w:val="004E085D"/>
    <w:rsid w:val="004E095A"/>
    <w:rsid w:val="004E0B08"/>
    <w:rsid w:val="004E0BC6"/>
    <w:rsid w:val="004E0CD8"/>
    <w:rsid w:val="004E0E4A"/>
    <w:rsid w:val="004E0F00"/>
    <w:rsid w:val="004E1090"/>
    <w:rsid w:val="004E10F9"/>
    <w:rsid w:val="004E13B6"/>
    <w:rsid w:val="004E148C"/>
    <w:rsid w:val="004E1645"/>
    <w:rsid w:val="004E1A5F"/>
    <w:rsid w:val="004E1B57"/>
    <w:rsid w:val="004E1CB2"/>
    <w:rsid w:val="004E1F5A"/>
    <w:rsid w:val="004E1FCB"/>
    <w:rsid w:val="004E20CC"/>
    <w:rsid w:val="004E2C75"/>
    <w:rsid w:val="004E30FF"/>
    <w:rsid w:val="004E315D"/>
    <w:rsid w:val="004E33C8"/>
    <w:rsid w:val="004E3B6B"/>
    <w:rsid w:val="004E41B5"/>
    <w:rsid w:val="004E447A"/>
    <w:rsid w:val="004E4760"/>
    <w:rsid w:val="004E477D"/>
    <w:rsid w:val="004E4C52"/>
    <w:rsid w:val="004E52BB"/>
    <w:rsid w:val="004E5551"/>
    <w:rsid w:val="004E56D9"/>
    <w:rsid w:val="004E5763"/>
    <w:rsid w:val="004E5AFC"/>
    <w:rsid w:val="004E5C77"/>
    <w:rsid w:val="004E5F24"/>
    <w:rsid w:val="004E67C9"/>
    <w:rsid w:val="004E6BB5"/>
    <w:rsid w:val="004E6F27"/>
    <w:rsid w:val="004E70F2"/>
    <w:rsid w:val="004E72C9"/>
    <w:rsid w:val="004E75B8"/>
    <w:rsid w:val="004E7B8B"/>
    <w:rsid w:val="004E7C60"/>
    <w:rsid w:val="004E7F40"/>
    <w:rsid w:val="004F0038"/>
    <w:rsid w:val="004F05D6"/>
    <w:rsid w:val="004F0663"/>
    <w:rsid w:val="004F0939"/>
    <w:rsid w:val="004F0AD6"/>
    <w:rsid w:val="004F0C25"/>
    <w:rsid w:val="004F0D24"/>
    <w:rsid w:val="004F1091"/>
    <w:rsid w:val="004F1185"/>
    <w:rsid w:val="004F1191"/>
    <w:rsid w:val="004F1441"/>
    <w:rsid w:val="004F15A4"/>
    <w:rsid w:val="004F18A6"/>
    <w:rsid w:val="004F1B01"/>
    <w:rsid w:val="004F1DB4"/>
    <w:rsid w:val="004F1E84"/>
    <w:rsid w:val="004F2558"/>
    <w:rsid w:val="004F2628"/>
    <w:rsid w:val="004F2D7B"/>
    <w:rsid w:val="004F2DCF"/>
    <w:rsid w:val="004F34CB"/>
    <w:rsid w:val="004F389D"/>
    <w:rsid w:val="004F3A54"/>
    <w:rsid w:val="004F3E05"/>
    <w:rsid w:val="004F3E66"/>
    <w:rsid w:val="004F3F83"/>
    <w:rsid w:val="004F4A89"/>
    <w:rsid w:val="004F4C05"/>
    <w:rsid w:val="004F4C6B"/>
    <w:rsid w:val="004F575F"/>
    <w:rsid w:val="004F597D"/>
    <w:rsid w:val="004F5D49"/>
    <w:rsid w:val="004F723E"/>
    <w:rsid w:val="004F74D6"/>
    <w:rsid w:val="004F74F1"/>
    <w:rsid w:val="004F792F"/>
    <w:rsid w:val="004F79F4"/>
    <w:rsid w:val="004F7AE2"/>
    <w:rsid w:val="004F7C07"/>
    <w:rsid w:val="0050005B"/>
    <w:rsid w:val="00500085"/>
    <w:rsid w:val="005001B7"/>
    <w:rsid w:val="005007AC"/>
    <w:rsid w:val="005010F7"/>
    <w:rsid w:val="00501FD1"/>
    <w:rsid w:val="005021FC"/>
    <w:rsid w:val="00502375"/>
    <w:rsid w:val="0050241C"/>
    <w:rsid w:val="005024ED"/>
    <w:rsid w:val="0050273B"/>
    <w:rsid w:val="00503B87"/>
    <w:rsid w:val="00503DF0"/>
    <w:rsid w:val="005042E4"/>
    <w:rsid w:val="0050430A"/>
    <w:rsid w:val="005043B4"/>
    <w:rsid w:val="005049BC"/>
    <w:rsid w:val="00504A71"/>
    <w:rsid w:val="00504BEC"/>
    <w:rsid w:val="00504E3A"/>
    <w:rsid w:val="00504FB8"/>
    <w:rsid w:val="0050509D"/>
    <w:rsid w:val="00505B84"/>
    <w:rsid w:val="00505F16"/>
    <w:rsid w:val="005063FC"/>
    <w:rsid w:val="00506462"/>
    <w:rsid w:val="005065F5"/>
    <w:rsid w:val="005067B0"/>
    <w:rsid w:val="005068C4"/>
    <w:rsid w:val="00506B99"/>
    <w:rsid w:val="00506C6A"/>
    <w:rsid w:val="00506DC5"/>
    <w:rsid w:val="00506E10"/>
    <w:rsid w:val="00506F22"/>
    <w:rsid w:val="00506FCF"/>
    <w:rsid w:val="005071B6"/>
    <w:rsid w:val="005072A4"/>
    <w:rsid w:val="00507994"/>
    <w:rsid w:val="00507CE4"/>
    <w:rsid w:val="005103BC"/>
    <w:rsid w:val="005105BD"/>
    <w:rsid w:val="00510649"/>
    <w:rsid w:val="0051082B"/>
    <w:rsid w:val="00510BF8"/>
    <w:rsid w:val="00511321"/>
    <w:rsid w:val="005114A5"/>
    <w:rsid w:val="005114F2"/>
    <w:rsid w:val="005115B7"/>
    <w:rsid w:val="00511640"/>
    <w:rsid w:val="0051186D"/>
    <w:rsid w:val="00511A84"/>
    <w:rsid w:val="00511BDE"/>
    <w:rsid w:val="00511EA3"/>
    <w:rsid w:val="0051226E"/>
    <w:rsid w:val="005127FD"/>
    <w:rsid w:val="00512C70"/>
    <w:rsid w:val="00512D56"/>
    <w:rsid w:val="00512ECD"/>
    <w:rsid w:val="005133E3"/>
    <w:rsid w:val="00513548"/>
    <w:rsid w:val="00513602"/>
    <w:rsid w:val="00513A0A"/>
    <w:rsid w:val="0051470C"/>
    <w:rsid w:val="00514A64"/>
    <w:rsid w:val="00514EDA"/>
    <w:rsid w:val="00514EFC"/>
    <w:rsid w:val="00514F7C"/>
    <w:rsid w:val="005154DD"/>
    <w:rsid w:val="00515F23"/>
    <w:rsid w:val="00516001"/>
    <w:rsid w:val="005162E1"/>
    <w:rsid w:val="0051648D"/>
    <w:rsid w:val="005164E6"/>
    <w:rsid w:val="00516D22"/>
    <w:rsid w:val="00516DF9"/>
    <w:rsid w:val="00517299"/>
    <w:rsid w:val="00517300"/>
    <w:rsid w:val="00517699"/>
    <w:rsid w:val="00517868"/>
    <w:rsid w:val="00517953"/>
    <w:rsid w:val="00517AF5"/>
    <w:rsid w:val="00517C59"/>
    <w:rsid w:val="00517D0C"/>
    <w:rsid w:val="00517D83"/>
    <w:rsid w:val="00517F51"/>
    <w:rsid w:val="0052025F"/>
    <w:rsid w:val="005204B1"/>
    <w:rsid w:val="005209A7"/>
    <w:rsid w:val="00520A3B"/>
    <w:rsid w:val="00520CAA"/>
    <w:rsid w:val="00520F07"/>
    <w:rsid w:val="00520FE8"/>
    <w:rsid w:val="005214F9"/>
    <w:rsid w:val="0052163E"/>
    <w:rsid w:val="00521D54"/>
    <w:rsid w:val="00521F3B"/>
    <w:rsid w:val="00522127"/>
    <w:rsid w:val="0052253F"/>
    <w:rsid w:val="005227EE"/>
    <w:rsid w:val="005234F9"/>
    <w:rsid w:val="0052350F"/>
    <w:rsid w:val="00523877"/>
    <w:rsid w:val="00523D62"/>
    <w:rsid w:val="00523D86"/>
    <w:rsid w:val="00523F4A"/>
    <w:rsid w:val="00524738"/>
    <w:rsid w:val="005249A2"/>
    <w:rsid w:val="00525152"/>
    <w:rsid w:val="0052542A"/>
    <w:rsid w:val="005254DA"/>
    <w:rsid w:val="00525709"/>
    <w:rsid w:val="00525811"/>
    <w:rsid w:val="0052593A"/>
    <w:rsid w:val="00525CD0"/>
    <w:rsid w:val="00525D0D"/>
    <w:rsid w:val="00525E4E"/>
    <w:rsid w:val="00525E7B"/>
    <w:rsid w:val="00525E7F"/>
    <w:rsid w:val="00525F4F"/>
    <w:rsid w:val="0052629E"/>
    <w:rsid w:val="005264E5"/>
    <w:rsid w:val="0052684B"/>
    <w:rsid w:val="005268B7"/>
    <w:rsid w:val="0052697D"/>
    <w:rsid w:val="00526A07"/>
    <w:rsid w:val="00526D0E"/>
    <w:rsid w:val="00526FA1"/>
    <w:rsid w:val="00526FC5"/>
    <w:rsid w:val="005270B0"/>
    <w:rsid w:val="00527232"/>
    <w:rsid w:val="005272FD"/>
    <w:rsid w:val="00527367"/>
    <w:rsid w:val="005273D6"/>
    <w:rsid w:val="0052740E"/>
    <w:rsid w:val="005277B1"/>
    <w:rsid w:val="00527929"/>
    <w:rsid w:val="00527A9B"/>
    <w:rsid w:val="00527C98"/>
    <w:rsid w:val="00527F22"/>
    <w:rsid w:val="005300B2"/>
    <w:rsid w:val="0053049C"/>
    <w:rsid w:val="0053077C"/>
    <w:rsid w:val="0053081D"/>
    <w:rsid w:val="005309FD"/>
    <w:rsid w:val="00530D3B"/>
    <w:rsid w:val="00530F91"/>
    <w:rsid w:val="00531273"/>
    <w:rsid w:val="00531373"/>
    <w:rsid w:val="005319EF"/>
    <w:rsid w:val="00531A9C"/>
    <w:rsid w:val="00531FED"/>
    <w:rsid w:val="00532065"/>
    <w:rsid w:val="0053210A"/>
    <w:rsid w:val="00532264"/>
    <w:rsid w:val="0053236C"/>
    <w:rsid w:val="005324F1"/>
    <w:rsid w:val="0053252B"/>
    <w:rsid w:val="00532BD4"/>
    <w:rsid w:val="005330E8"/>
    <w:rsid w:val="00533410"/>
    <w:rsid w:val="0053341D"/>
    <w:rsid w:val="00533703"/>
    <w:rsid w:val="005338F4"/>
    <w:rsid w:val="00533AE4"/>
    <w:rsid w:val="00533C36"/>
    <w:rsid w:val="00533D72"/>
    <w:rsid w:val="0053408C"/>
    <w:rsid w:val="005341F6"/>
    <w:rsid w:val="00534F1B"/>
    <w:rsid w:val="0053526A"/>
    <w:rsid w:val="005354CF"/>
    <w:rsid w:val="00535BFF"/>
    <w:rsid w:val="00536284"/>
    <w:rsid w:val="00536326"/>
    <w:rsid w:val="005363C2"/>
    <w:rsid w:val="00536415"/>
    <w:rsid w:val="00536421"/>
    <w:rsid w:val="005366B3"/>
    <w:rsid w:val="005367DA"/>
    <w:rsid w:val="0053706D"/>
    <w:rsid w:val="0053721C"/>
    <w:rsid w:val="00537226"/>
    <w:rsid w:val="00537933"/>
    <w:rsid w:val="00537968"/>
    <w:rsid w:val="00537A67"/>
    <w:rsid w:val="00537C05"/>
    <w:rsid w:val="005404A9"/>
    <w:rsid w:val="00540841"/>
    <w:rsid w:val="00540B07"/>
    <w:rsid w:val="00540F61"/>
    <w:rsid w:val="005413B7"/>
    <w:rsid w:val="0054148B"/>
    <w:rsid w:val="00541626"/>
    <w:rsid w:val="00541A97"/>
    <w:rsid w:val="005423C3"/>
    <w:rsid w:val="005424D0"/>
    <w:rsid w:val="00542B1D"/>
    <w:rsid w:val="00542F76"/>
    <w:rsid w:val="00542F88"/>
    <w:rsid w:val="00543289"/>
    <w:rsid w:val="005433EA"/>
    <w:rsid w:val="0054341B"/>
    <w:rsid w:val="005434BE"/>
    <w:rsid w:val="0054386B"/>
    <w:rsid w:val="00543A8D"/>
    <w:rsid w:val="00543B04"/>
    <w:rsid w:val="00543D1B"/>
    <w:rsid w:val="00543DD5"/>
    <w:rsid w:val="00544066"/>
    <w:rsid w:val="00544725"/>
    <w:rsid w:val="00545412"/>
    <w:rsid w:val="0054585C"/>
    <w:rsid w:val="005458AF"/>
    <w:rsid w:val="005458B0"/>
    <w:rsid w:val="005461F1"/>
    <w:rsid w:val="0054630A"/>
    <w:rsid w:val="005464C7"/>
    <w:rsid w:val="00546CF9"/>
    <w:rsid w:val="00547699"/>
    <w:rsid w:val="005477DF"/>
    <w:rsid w:val="00547D0E"/>
    <w:rsid w:val="00550056"/>
    <w:rsid w:val="005502AF"/>
    <w:rsid w:val="00550538"/>
    <w:rsid w:val="0055065D"/>
    <w:rsid w:val="00550C04"/>
    <w:rsid w:val="00550F96"/>
    <w:rsid w:val="0055104F"/>
    <w:rsid w:val="005519EC"/>
    <w:rsid w:val="00552060"/>
    <w:rsid w:val="00552126"/>
    <w:rsid w:val="00552131"/>
    <w:rsid w:val="00552B68"/>
    <w:rsid w:val="00552B6B"/>
    <w:rsid w:val="00552BBE"/>
    <w:rsid w:val="00552CA0"/>
    <w:rsid w:val="00553013"/>
    <w:rsid w:val="005533EB"/>
    <w:rsid w:val="00553738"/>
    <w:rsid w:val="0055384E"/>
    <w:rsid w:val="00553C52"/>
    <w:rsid w:val="00553C72"/>
    <w:rsid w:val="00553DF9"/>
    <w:rsid w:val="00553FC9"/>
    <w:rsid w:val="00554106"/>
    <w:rsid w:val="005544F5"/>
    <w:rsid w:val="00554585"/>
    <w:rsid w:val="005547EB"/>
    <w:rsid w:val="005549E6"/>
    <w:rsid w:val="00554C37"/>
    <w:rsid w:val="005551F4"/>
    <w:rsid w:val="005552FA"/>
    <w:rsid w:val="005554B9"/>
    <w:rsid w:val="00555B11"/>
    <w:rsid w:val="005560A2"/>
    <w:rsid w:val="005565A7"/>
    <w:rsid w:val="005566CE"/>
    <w:rsid w:val="005575C8"/>
    <w:rsid w:val="005576C4"/>
    <w:rsid w:val="00557A85"/>
    <w:rsid w:val="00557F61"/>
    <w:rsid w:val="005601E1"/>
    <w:rsid w:val="00560540"/>
    <w:rsid w:val="005606CC"/>
    <w:rsid w:val="00560756"/>
    <w:rsid w:val="0056079C"/>
    <w:rsid w:val="00560860"/>
    <w:rsid w:val="0056088E"/>
    <w:rsid w:val="00560AEF"/>
    <w:rsid w:val="00561579"/>
    <w:rsid w:val="005615FB"/>
    <w:rsid w:val="00561EE3"/>
    <w:rsid w:val="0056215B"/>
    <w:rsid w:val="005623D4"/>
    <w:rsid w:val="005626A2"/>
    <w:rsid w:val="00562799"/>
    <w:rsid w:val="00562A42"/>
    <w:rsid w:val="00562CD4"/>
    <w:rsid w:val="00563129"/>
    <w:rsid w:val="0056322D"/>
    <w:rsid w:val="00563568"/>
    <w:rsid w:val="0056378A"/>
    <w:rsid w:val="00563C15"/>
    <w:rsid w:val="00563E8F"/>
    <w:rsid w:val="005640D9"/>
    <w:rsid w:val="005641C9"/>
    <w:rsid w:val="005641D5"/>
    <w:rsid w:val="00564209"/>
    <w:rsid w:val="00564320"/>
    <w:rsid w:val="00564421"/>
    <w:rsid w:val="0056453B"/>
    <w:rsid w:val="005647EF"/>
    <w:rsid w:val="00564F57"/>
    <w:rsid w:val="0056519A"/>
    <w:rsid w:val="00565392"/>
    <w:rsid w:val="00565618"/>
    <w:rsid w:val="005664E5"/>
    <w:rsid w:val="00566A19"/>
    <w:rsid w:val="00566B9C"/>
    <w:rsid w:val="00566C8C"/>
    <w:rsid w:val="00566CA1"/>
    <w:rsid w:val="00566EDD"/>
    <w:rsid w:val="00567047"/>
    <w:rsid w:val="00567248"/>
    <w:rsid w:val="0056744A"/>
    <w:rsid w:val="00567549"/>
    <w:rsid w:val="00567AB0"/>
    <w:rsid w:val="00567D5C"/>
    <w:rsid w:val="00567EB2"/>
    <w:rsid w:val="00567F8C"/>
    <w:rsid w:val="005700BA"/>
    <w:rsid w:val="00570A93"/>
    <w:rsid w:val="00570B85"/>
    <w:rsid w:val="00570C46"/>
    <w:rsid w:val="00570E46"/>
    <w:rsid w:val="00571390"/>
    <w:rsid w:val="0057146B"/>
    <w:rsid w:val="0057164F"/>
    <w:rsid w:val="00571845"/>
    <w:rsid w:val="00571BD8"/>
    <w:rsid w:val="00571DF5"/>
    <w:rsid w:val="0057216A"/>
    <w:rsid w:val="0057224E"/>
    <w:rsid w:val="0057234E"/>
    <w:rsid w:val="0057238A"/>
    <w:rsid w:val="00572564"/>
    <w:rsid w:val="00572585"/>
    <w:rsid w:val="0057258A"/>
    <w:rsid w:val="0057277C"/>
    <w:rsid w:val="0057278D"/>
    <w:rsid w:val="00572EC0"/>
    <w:rsid w:val="00572EDC"/>
    <w:rsid w:val="00572FDF"/>
    <w:rsid w:val="00573E0B"/>
    <w:rsid w:val="00573FDF"/>
    <w:rsid w:val="005743D7"/>
    <w:rsid w:val="00574707"/>
    <w:rsid w:val="0057489C"/>
    <w:rsid w:val="00574906"/>
    <w:rsid w:val="00574A25"/>
    <w:rsid w:val="00574B7F"/>
    <w:rsid w:val="00574C19"/>
    <w:rsid w:val="005751F1"/>
    <w:rsid w:val="005757BA"/>
    <w:rsid w:val="005765C9"/>
    <w:rsid w:val="005765E6"/>
    <w:rsid w:val="00576826"/>
    <w:rsid w:val="00576E73"/>
    <w:rsid w:val="00576F23"/>
    <w:rsid w:val="00577294"/>
    <w:rsid w:val="00577318"/>
    <w:rsid w:val="005801CF"/>
    <w:rsid w:val="00580544"/>
    <w:rsid w:val="00580805"/>
    <w:rsid w:val="00580988"/>
    <w:rsid w:val="00580A2E"/>
    <w:rsid w:val="00580BE2"/>
    <w:rsid w:val="00580C6F"/>
    <w:rsid w:val="00580EFD"/>
    <w:rsid w:val="00581168"/>
    <w:rsid w:val="00581173"/>
    <w:rsid w:val="00581350"/>
    <w:rsid w:val="0058177F"/>
    <w:rsid w:val="00581B28"/>
    <w:rsid w:val="00581B8D"/>
    <w:rsid w:val="00581F2B"/>
    <w:rsid w:val="0058269C"/>
    <w:rsid w:val="00582928"/>
    <w:rsid w:val="00583379"/>
    <w:rsid w:val="005837D0"/>
    <w:rsid w:val="00583824"/>
    <w:rsid w:val="005838FC"/>
    <w:rsid w:val="00583A93"/>
    <w:rsid w:val="00583EE4"/>
    <w:rsid w:val="0058408F"/>
    <w:rsid w:val="0058430C"/>
    <w:rsid w:val="0058473A"/>
    <w:rsid w:val="00584768"/>
    <w:rsid w:val="005848C1"/>
    <w:rsid w:val="00584E92"/>
    <w:rsid w:val="00584F11"/>
    <w:rsid w:val="00585F3D"/>
    <w:rsid w:val="00586459"/>
    <w:rsid w:val="005865BC"/>
    <w:rsid w:val="00586ED0"/>
    <w:rsid w:val="0058732C"/>
    <w:rsid w:val="00587BE6"/>
    <w:rsid w:val="00590111"/>
    <w:rsid w:val="00590221"/>
    <w:rsid w:val="005904D5"/>
    <w:rsid w:val="00590541"/>
    <w:rsid w:val="005907C3"/>
    <w:rsid w:val="00590C13"/>
    <w:rsid w:val="005911FD"/>
    <w:rsid w:val="005913A4"/>
    <w:rsid w:val="0059197E"/>
    <w:rsid w:val="005919B4"/>
    <w:rsid w:val="00591A6C"/>
    <w:rsid w:val="00591B6C"/>
    <w:rsid w:val="00591B75"/>
    <w:rsid w:val="00591B81"/>
    <w:rsid w:val="00591BAE"/>
    <w:rsid w:val="00591CBF"/>
    <w:rsid w:val="00592189"/>
    <w:rsid w:val="005921FD"/>
    <w:rsid w:val="005924F8"/>
    <w:rsid w:val="00592833"/>
    <w:rsid w:val="00592859"/>
    <w:rsid w:val="00593022"/>
    <w:rsid w:val="0059384F"/>
    <w:rsid w:val="00593F65"/>
    <w:rsid w:val="005944AE"/>
    <w:rsid w:val="005945D9"/>
    <w:rsid w:val="005948A6"/>
    <w:rsid w:val="00595617"/>
    <w:rsid w:val="00595790"/>
    <w:rsid w:val="00595D0A"/>
    <w:rsid w:val="005960F8"/>
    <w:rsid w:val="005961C8"/>
    <w:rsid w:val="005961EB"/>
    <w:rsid w:val="005966BE"/>
    <w:rsid w:val="005967C2"/>
    <w:rsid w:val="005968F2"/>
    <w:rsid w:val="00596B40"/>
    <w:rsid w:val="00596FAC"/>
    <w:rsid w:val="0059718C"/>
    <w:rsid w:val="00597566"/>
    <w:rsid w:val="0059776C"/>
    <w:rsid w:val="00597F8B"/>
    <w:rsid w:val="005A0041"/>
    <w:rsid w:val="005A0739"/>
    <w:rsid w:val="005A085A"/>
    <w:rsid w:val="005A0E2D"/>
    <w:rsid w:val="005A1234"/>
    <w:rsid w:val="005A1479"/>
    <w:rsid w:val="005A15C6"/>
    <w:rsid w:val="005A172C"/>
    <w:rsid w:val="005A1932"/>
    <w:rsid w:val="005A1BDA"/>
    <w:rsid w:val="005A2396"/>
    <w:rsid w:val="005A2606"/>
    <w:rsid w:val="005A27E7"/>
    <w:rsid w:val="005A297B"/>
    <w:rsid w:val="005A29B3"/>
    <w:rsid w:val="005A2BA0"/>
    <w:rsid w:val="005A2D18"/>
    <w:rsid w:val="005A30D7"/>
    <w:rsid w:val="005A33B7"/>
    <w:rsid w:val="005A38C3"/>
    <w:rsid w:val="005A390F"/>
    <w:rsid w:val="005A3D14"/>
    <w:rsid w:val="005A3DBD"/>
    <w:rsid w:val="005A413A"/>
    <w:rsid w:val="005A4142"/>
    <w:rsid w:val="005A429D"/>
    <w:rsid w:val="005A4326"/>
    <w:rsid w:val="005A43FF"/>
    <w:rsid w:val="005A4767"/>
    <w:rsid w:val="005A48D0"/>
    <w:rsid w:val="005A4CE9"/>
    <w:rsid w:val="005A4DBD"/>
    <w:rsid w:val="005A4E74"/>
    <w:rsid w:val="005A5944"/>
    <w:rsid w:val="005A5A0A"/>
    <w:rsid w:val="005A5D0C"/>
    <w:rsid w:val="005A5F7A"/>
    <w:rsid w:val="005A6038"/>
    <w:rsid w:val="005A77EC"/>
    <w:rsid w:val="005A78A8"/>
    <w:rsid w:val="005A7997"/>
    <w:rsid w:val="005A7B8C"/>
    <w:rsid w:val="005A7D79"/>
    <w:rsid w:val="005B004C"/>
    <w:rsid w:val="005B0179"/>
    <w:rsid w:val="005B0A8B"/>
    <w:rsid w:val="005B0F9D"/>
    <w:rsid w:val="005B1208"/>
    <w:rsid w:val="005B1231"/>
    <w:rsid w:val="005B1620"/>
    <w:rsid w:val="005B1918"/>
    <w:rsid w:val="005B1E72"/>
    <w:rsid w:val="005B1E99"/>
    <w:rsid w:val="005B1F06"/>
    <w:rsid w:val="005B2142"/>
    <w:rsid w:val="005B24A5"/>
    <w:rsid w:val="005B256E"/>
    <w:rsid w:val="005B26FD"/>
    <w:rsid w:val="005B2C2A"/>
    <w:rsid w:val="005B2C5B"/>
    <w:rsid w:val="005B2FEB"/>
    <w:rsid w:val="005B353F"/>
    <w:rsid w:val="005B35A6"/>
    <w:rsid w:val="005B3896"/>
    <w:rsid w:val="005B3A2A"/>
    <w:rsid w:val="005B3EC2"/>
    <w:rsid w:val="005B3FDE"/>
    <w:rsid w:val="005B40AF"/>
    <w:rsid w:val="005B487C"/>
    <w:rsid w:val="005B57F2"/>
    <w:rsid w:val="005B58F7"/>
    <w:rsid w:val="005B7736"/>
    <w:rsid w:val="005B782B"/>
    <w:rsid w:val="005B78C1"/>
    <w:rsid w:val="005B7A8B"/>
    <w:rsid w:val="005C016D"/>
    <w:rsid w:val="005C017A"/>
    <w:rsid w:val="005C03C5"/>
    <w:rsid w:val="005C07FD"/>
    <w:rsid w:val="005C0B00"/>
    <w:rsid w:val="005C102A"/>
    <w:rsid w:val="005C1B86"/>
    <w:rsid w:val="005C1C30"/>
    <w:rsid w:val="005C1F5F"/>
    <w:rsid w:val="005C2141"/>
    <w:rsid w:val="005C291F"/>
    <w:rsid w:val="005C34F2"/>
    <w:rsid w:val="005C3A0C"/>
    <w:rsid w:val="005C3A17"/>
    <w:rsid w:val="005C3AAC"/>
    <w:rsid w:val="005C3EBB"/>
    <w:rsid w:val="005C43CA"/>
    <w:rsid w:val="005C4707"/>
    <w:rsid w:val="005C477B"/>
    <w:rsid w:val="005C479C"/>
    <w:rsid w:val="005C47CB"/>
    <w:rsid w:val="005C49FF"/>
    <w:rsid w:val="005C4AAC"/>
    <w:rsid w:val="005C4AE6"/>
    <w:rsid w:val="005C4EF2"/>
    <w:rsid w:val="005C5001"/>
    <w:rsid w:val="005C5064"/>
    <w:rsid w:val="005C5A7F"/>
    <w:rsid w:val="005C6241"/>
    <w:rsid w:val="005C67A8"/>
    <w:rsid w:val="005C69E3"/>
    <w:rsid w:val="005C6A2B"/>
    <w:rsid w:val="005C6BF8"/>
    <w:rsid w:val="005C72F5"/>
    <w:rsid w:val="005C75AF"/>
    <w:rsid w:val="005C75C6"/>
    <w:rsid w:val="005C7B09"/>
    <w:rsid w:val="005D0543"/>
    <w:rsid w:val="005D061A"/>
    <w:rsid w:val="005D0622"/>
    <w:rsid w:val="005D0CCF"/>
    <w:rsid w:val="005D0E85"/>
    <w:rsid w:val="005D1255"/>
    <w:rsid w:val="005D132A"/>
    <w:rsid w:val="005D1560"/>
    <w:rsid w:val="005D182B"/>
    <w:rsid w:val="005D1B78"/>
    <w:rsid w:val="005D1DCB"/>
    <w:rsid w:val="005D2143"/>
    <w:rsid w:val="005D21BB"/>
    <w:rsid w:val="005D22C5"/>
    <w:rsid w:val="005D2330"/>
    <w:rsid w:val="005D27B3"/>
    <w:rsid w:val="005D2824"/>
    <w:rsid w:val="005D29BE"/>
    <w:rsid w:val="005D2AA0"/>
    <w:rsid w:val="005D2E81"/>
    <w:rsid w:val="005D2EC3"/>
    <w:rsid w:val="005D3134"/>
    <w:rsid w:val="005D35B9"/>
    <w:rsid w:val="005D3AD2"/>
    <w:rsid w:val="005D402C"/>
    <w:rsid w:val="005D41A7"/>
    <w:rsid w:val="005D446C"/>
    <w:rsid w:val="005D4A2F"/>
    <w:rsid w:val="005D50DC"/>
    <w:rsid w:val="005D60A3"/>
    <w:rsid w:val="005D6655"/>
    <w:rsid w:val="005D6A86"/>
    <w:rsid w:val="005D7167"/>
    <w:rsid w:val="005D748D"/>
    <w:rsid w:val="005D74B2"/>
    <w:rsid w:val="005D7635"/>
    <w:rsid w:val="005E00F2"/>
    <w:rsid w:val="005E0200"/>
    <w:rsid w:val="005E0351"/>
    <w:rsid w:val="005E04BF"/>
    <w:rsid w:val="005E0917"/>
    <w:rsid w:val="005E0F01"/>
    <w:rsid w:val="005E1137"/>
    <w:rsid w:val="005E1542"/>
    <w:rsid w:val="005E16D2"/>
    <w:rsid w:val="005E17CB"/>
    <w:rsid w:val="005E1817"/>
    <w:rsid w:val="005E1BDC"/>
    <w:rsid w:val="005E1C12"/>
    <w:rsid w:val="005E1D08"/>
    <w:rsid w:val="005E1DCE"/>
    <w:rsid w:val="005E24DA"/>
    <w:rsid w:val="005E285E"/>
    <w:rsid w:val="005E2C00"/>
    <w:rsid w:val="005E2D7C"/>
    <w:rsid w:val="005E2F26"/>
    <w:rsid w:val="005E31EA"/>
    <w:rsid w:val="005E3680"/>
    <w:rsid w:val="005E376A"/>
    <w:rsid w:val="005E383C"/>
    <w:rsid w:val="005E3A00"/>
    <w:rsid w:val="005E4FE1"/>
    <w:rsid w:val="005E569B"/>
    <w:rsid w:val="005E5C24"/>
    <w:rsid w:val="005E6128"/>
    <w:rsid w:val="005E6410"/>
    <w:rsid w:val="005E6480"/>
    <w:rsid w:val="005E66C8"/>
    <w:rsid w:val="005E671B"/>
    <w:rsid w:val="005E6E89"/>
    <w:rsid w:val="005E70C0"/>
    <w:rsid w:val="005E70D2"/>
    <w:rsid w:val="005E77A5"/>
    <w:rsid w:val="005E787C"/>
    <w:rsid w:val="005E7909"/>
    <w:rsid w:val="005E7BBD"/>
    <w:rsid w:val="005E7E3E"/>
    <w:rsid w:val="005F087A"/>
    <w:rsid w:val="005F09E9"/>
    <w:rsid w:val="005F0F33"/>
    <w:rsid w:val="005F0FD7"/>
    <w:rsid w:val="005F104B"/>
    <w:rsid w:val="005F12D9"/>
    <w:rsid w:val="005F13AF"/>
    <w:rsid w:val="005F1728"/>
    <w:rsid w:val="005F199C"/>
    <w:rsid w:val="005F1C6B"/>
    <w:rsid w:val="005F1CC6"/>
    <w:rsid w:val="005F1E7D"/>
    <w:rsid w:val="005F1ED0"/>
    <w:rsid w:val="005F206C"/>
    <w:rsid w:val="005F210C"/>
    <w:rsid w:val="005F286F"/>
    <w:rsid w:val="005F2B11"/>
    <w:rsid w:val="005F2EC5"/>
    <w:rsid w:val="005F332F"/>
    <w:rsid w:val="005F338D"/>
    <w:rsid w:val="005F36C5"/>
    <w:rsid w:val="005F43E3"/>
    <w:rsid w:val="005F4439"/>
    <w:rsid w:val="005F4485"/>
    <w:rsid w:val="005F4645"/>
    <w:rsid w:val="005F49EB"/>
    <w:rsid w:val="005F4A91"/>
    <w:rsid w:val="005F4D12"/>
    <w:rsid w:val="005F4DCE"/>
    <w:rsid w:val="005F5030"/>
    <w:rsid w:val="005F54B9"/>
    <w:rsid w:val="005F573C"/>
    <w:rsid w:val="005F5A8A"/>
    <w:rsid w:val="005F5C86"/>
    <w:rsid w:val="005F6448"/>
    <w:rsid w:val="005F65CF"/>
    <w:rsid w:val="005F6721"/>
    <w:rsid w:val="005F68C1"/>
    <w:rsid w:val="005F6E4B"/>
    <w:rsid w:val="005F72C3"/>
    <w:rsid w:val="005F774B"/>
    <w:rsid w:val="005F774C"/>
    <w:rsid w:val="005F7938"/>
    <w:rsid w:val="005F7AE8"/>
    <w:rsid w:val="005F7E02"/>
    <w:rsid w:val="006000F4"/>
    <w:rsid w:val="006005F7"/>
    <w:rsid w:val="006007B9"/>
    <w:rsid w:val="00600C18"/>
    <w:rsid w:val="0060190F"/>
    <w:rsid w:val="006019C8"/>
    <w:rsid w:val="00601CDA"/>
    <w:rsid w:val="00601FDE"/>
    <w:rsid w:val="006024C1"/>
    <w:rsid w:val="006025FF"/>
    <w:rsid w:val="00602BC4"/>
    <w:rsid w:val="00602F09"/>
    <w:rsid w:val="0060311B"/>
    <w:rsid w:val="006031E5"/>
    <w:rsid w:val="0060322F"/>
    <w:rsid w:val="006034A3"/>
    <w:rsid w:val="006036A6"/>
    <w:rsid w:val="00603DE4"/>
    <w:rsid w:val="0060433C"/>
    <w:rsid w:val="006043F5"/>
    <w:rsid w:val="00604AB4"/>
    <w:rsid w:val="00604E9C"/>
    <w:rsid w:val="006054E6"/>
    <w:rsid w:val="0060552A"/>
    <w:rsid w:val="006056F1"/>
    <w:rsid w:val="00606152"/>
    <w:rsid w:val="00606174"/>
    <w:rsid w:val="006063D2"/>
    <w:rsid w:val="006065FB"/>
    <w:rsid w:val="0060676C"/>
    <w:rsid w:val="00606941"/>
    <w:rsid w:val="00606E53"/>
    <w:rsid w:val="00606F3B"/>
    <w:rsid w:val="006074A9"/>
    <w:rsid w:val="00607523"/>
    <w:rsid w:val="00607932"/>
    <w:rsid w:val="006102D6"/>
    <w:rsid w:val="0061045E"/>
    <w:rsid w:val="00610C6F"/>
    <w:rsid w:val="00610ED0"/>
    <w:rsid w:val="00611227"/>
    <w:rsid w:val="0061169D"/>
    <w:rsid w:val="00611782"/>
    <w:rsid w:val="0061189C"/>
    <w:rsid w:val="0061195C"/>
    <w:rsid w:val="00612758"/>
    <w:rsid w:val="00612A32"/>
    <w:rsid w:val="00613269"/>
    <w:rsid w:val="006133D0"/>
    <w:rsid w:val="00613558"/>
    <w:rsid w:val="0061375F"/>
    <w:rsid w:val="00613A4F"/>
    <w:rsid w:val="0061479C"/>
    <w:rsid w:val="00614883"/>
    <w:rsid w:val="00614CD5"/>
    <w:rsid w:val="00614FCE"/>
    <w:rsid w:val="0061506A"/>
    <w:rsid w:val="006151AE"/>
    <w:rsid w:val="00615900"/>
    <w:rsid w:val="00615972"/>
    <w:rsid w:val="00615992"/>
    <w:rsid w:val="00615B5C"/>
    <w:rsid w:val="00615BCB"/>
    <w:rsid w:val="00615BF6"/>
    <w:rsid w:val="00615CCA"/>
    <w:rsid w:val="00615D31"/>
    <w:rsid w:val="0061619E"/>
    <w:rsid w:val="006163DD"/>
    <w:rsid w:val="006169FB"/>
    <w:rsid w:val="00616FD5"/>
    <w:rsid w:val="00617371"/>
    <w:rsid w:val="006173E0"/>
    <w:rsid w:val="00617A2F"/>
    <w:rsid w:val="00617F7B"/>
    <w:rsid w:val="006200C8"/>
    <w:rsid w:val="0062025C"/>
    <w:rsid w:val="00620451"/>
    <w:rsid w:val="00620571"/>
    <w:rsid w:val="00620585"/>
    <w:rsid w:val="00620887"/>
    <w:rsid w:val="006208DA"/>
    <w:rsid w:val="00620A3A"/>
    <w:rsid w:val="00620A7A"/>
    <w:rsid w:val="00620BA3"/>
    <w:rsid w:val="00620CE7"/>
    <w:rsid w:val="00620E73"/>
    <w:rsid w:val="006210CC"/>
    <w:rsid w:val="006212E1"/>
    <w:rsid w:val="00621A08"/>
    <w:rsid w:val="0062200A"/>
    <w:rsid w:val="0062237C"/>
    <w:rsid w:val="006223F6"/>
    <w:rsid w:val="006224F2"/>
    <w:rsid w:val="00622928"/>
    <w:rsid w:val="006229AE"/>
    <w:rsid w:val="00623692"/>
    <w:rsid w:val="006237D3"/>
    <w:rsid w:val="006237F5"/>
    <w:rsid w:val="00623BA6"/>
    <w:rsid w:val="006242F9"/>
    <w:rsid w:val="0062430D"/>
    <w:rsid w:val="006243D6"/>
    <w:rsid w:val="00624CD3"/>
    <w:rsid w:val="006253BF"/>
    <w:rsid w:val="006253F5"/>
    <w:rsid w:val="0062547A"/>
    <w:rsid w:val="006255C1"/>
    <w:rsid w:val="006258BE"/>
    <w:rsid w:val="00625DB5"/>
    <w:rsid w:val="006262A0"/>
    <w:rsid w:val="00626607"/>
    <w:rsid w:val="00626865"/>
    <w:rsid w:val="00626AAA"/>
    <w:rsid w:val="00626AC3"/>
    <w:rsid w:val="00626C6D"/>
    <w:rsid w:val="00626C82"/>
    <w:rsid w:val="00626E22"/>
    <w:rsid w:val="00627467"/>
    <w:rsid w:val="00627964"/>
    <w:rsid w:val="00627CBD"/>
    <w:rsid w:val="006306AE"/>
    <w:rsid w:val="006306DF"/>
    <w:rsid w:val="006306EC"/>
    <w:rsid w:val="0063070E"/>
    <w:rsid w:val="006307BD"/>
    <w:rsid w:val="00630A4E"/>
    <w:rsid w:val="00630B6B"/>
    <w:rsid w:val="00631002"/>
    <w:rsid w:val="006312F0"/>
    <w:rsid w:val="00631644"/>
    <w:rsid w:val="00631F97"/>
    <w:rsid w:val="00631FB1"/>
    <w:rsid w:val="006322AB"/>
    <w:rsid w:val="00632428"/>
    <w:rsid w:val="0063252E"/>
    <w:rsid w:val="0063264F"/>
    <w:rsid w:val="00632836"/>
    <w:rsid w:val="00632AE0"/>
    <w:rsid w:val="00632C70"/>
    <w:rsid w:val="006337A8"/>
    <w:rsid w:val="00633991"/>
    <w:rsid w:val="00633BDC"/>
    <w:rsid w:val="00634647"/>
    <w:rsid w:val="00634758"/>
    <w:rsid w:val="00634A15"/>
    <w:rsid w:val="00635096"/>
    <w:rsid w:val="00635553"/>
    <w:rsid w:val="0063577E"/>
    <w:rsid w:val="0063593C"/>
    <w:rsid w:val="00635974"/>
    <w:rsid w:val="00635E7F"/>
    <w:rsid w:val="006360DD"/>
    <w:rsid w:val="006364A4"/>
    <w:rsid w:val="00636990"/>
    <w:rsid w:val="00636B4D"/>
    <w:rsid w:val="00636DEE"/>
    <w:rsid w:val="00637216"/>
    <w:rsid w:val="006372A7"/>
    <w:rsid w:val="00637385"/>
    <w:rsid w:val="006375D3"/>
    <w:rsid w:val="0063770A"/>
    <w:rsid w:val="00637712"/>
    <w:rsid w:val="00637757"/>
    <w:rsid w:val="0063781D"/>
    <w:rsid w:val="00637872"/>
    <w:rsid w:val="00637986"/>
    <w:rsid w:val="00637B0A"/>
    <w:rsid w:val="00637FCB"/>
    <w:rsid w:val="0064006F"/>
    <w:rsid w:val="006400F2"/>
    <w:rsid w:val="00640349"/>
    <w:rsid w:val="00640352"/>
    <w:rsid w:val="00640756"/>
    <w:rsid w:val="006408A6"/>
    <w:rsid w:val="00640C88"/>
    <w:rsid w:val="00640E1C"/>
    <w:rsid w:val="0064142B"/>
    <w:rsid w:val="00641D2C"/>
    <w:rsid w:val="00641E3D"/>
    <w:rsid w:val="006425DB"/>
    <w:rsid w:val="006428F4"/>
    <w:rsid w:val="00642CEA"/>
    <w:rsid w:val="00642D39"/>
    <w:rsid w:val="006434BA"/>
    <w:rsid w:val="00643A5E"/>
    <w:rsid w:val="00643D07"/>
    <w:rsid w:val="00643F9D"/>
    <w:rsid w:val="00644A9C"/>
    <w:rsid w:val="00644ED9"/>
    <w:rsid w:val="006452AD"/>
    <w:rsid w:val="0064587C"/>
    <w:rsid w:val="006458BB"/>
    <w:rsid w:val="006458D2"/>
    <w:rsid w:val="00645A9A"/>
    <w:rsid w:val="0064607F"/>
    <w:rsid w:val="006460E3"/>
    <w:rsid w:val="00646426"/>
    <w:rsid w:val="00646C44"/>
    <w:rsid w:val="00647203"/>
    <w:rsid w:val="00647734"/>
    <w:rsid w:val="00647B3F"/>
    <w:rsid w:val="00647D32"/>
    <w:rsid w:val="00647E9A"/>
    <w:rsid w:val="0065029B"/>
    <w:rsid w:val="0065061B"/>
    <w:rsid w:val="00650954"/>
    <w:rsid w:val="00650D24"/>
    <w:rsid w:val="00650DA6"/>
    <w:rsid w:val="00651529"/>
    <w:rsid w:val="00651BA4"/>
    <w:rsid w:val="00651BA8"/>
    <w:rsid w:val="00651CBB"/>
    <w:rsid w:val="00651E01"/>
    <w:rsid w:val="0065245A"/>
    <w:rsid w:val="00652622"/>
    <w:rsid w:val="00652AF4"/>
    <w:rsid w:val="00652BBB"/>
    <w:rsid w:val="00652E09"/>
    <w:rsid w:val="0065312B"/>
    <w:rsid w:val="00653E9F"/>
    <w:rsid w:val="0065431E"/>
    <w:rsid w:val="0065437F"/>
    <w:rsid w:val="006544AB"/>
    <w:rsid w:val="0065457A"/>
    <w:rsid w:val="00654811"/>
    <w:rsid w:val="006548DB"/>
    <w:rsid w:val="006549F9"/>
    <w:rsid w:val="00654AC5"/>
    <w:rsid w:val="00654ED4"/>
    <w:rsid w:val="006554C5"/>
    <w:rsid w:val="006554FB"/>
    <w:rsid w:val="006555DE"/>
    <w:rsid w:val="00655626"/>
    <w:rsid w:val="00655E5C"/>
    <w:rsid w:val="00655EFB"/>
    <w:rsid w:val="00655FE3"/>
    <w:rsid w:val="006565D3"/>
    <w:rsid w:val="00657221"/>
    <w:rsid w:val="0065752B"/>
    <w:rsid w:val="00657556"/>
    <w:rsid w:val="006575E3"/>
    <w:rsid w:val="00660149"/>
    <w:rsid w:val="0066043E"/>
    <w:rsid w:val="0066091E"/>
    <w:rsid w:val="00660C43"/>
    <w:rsid w:val="00660D9A"/>
    <w:rsid w:val="00660E7E"/>
    <w:rsid w:val="00660F6F"/>
    <w:rsid w:val="0066151A"/>
    <w:rsid w:val="006616DD"/>
    <w:rsid w:val="00661A27"/>
    <w:rsid w:val="00661C5C"/>
    <w:rsid w:val="00661D31"/>
    <w:rsid w:val="00661D3B"/>
    <w:rsid w:val="006622B0"/>
    <w:rsid w:val="0066247D"/>
    <w:rsid w:val="006624BA"/>
    <w:rsid w:val="00662786"/>
    <w:rsid w:val="006627B8"/>
    <w:rsid w:val="00662BA2"/>
    <w:rsid w:val="00662C57"/>
    <w:rsid w:val="0066336B"/>
    <w:rsid w:val="006634C2"/>
    <w:rsid w:val="00663C2B"/>
    <w:rsid w:val="00663DF4"/>
    <w:rsid w:val="00663ED5"/>
    <w:rsid w:val="00663F6F"/>
    <w:rsid w:val="006641AC"/>
    <w:rsid w:val="0066456A"/>
    <w:rsid w:val="0066456F"/>
    <w:rsid w:val="00664629"/>
    <w:rsid w:val="006646B6"/>
    <w:rsid w:val="0066495A"/>
    <w:rsid w:val="00664C9C"/>
    <w:rsid w:val="00664DD0"/>
    <w:rsid w:val="0066554A"/>
    <w:rsid w:val="00665570"/>
    <w:rsid w:val="0066577D"/>
    <w:rsid w:val="0066588A"/>
    <w:rsid w:val="00665909"/>
    <w:rsid w:val="00665E0D"/>
    <w:rsid w:val="0066640A"/>
    <w:rsid w:val="006664C1"/>
    <w:rsid w:val="00666CFD"/>
    <w:rsid w:val="00666DF3"/>
    <w:rsid w:val="00666E52"/>
    <w:rsid w:val="00666FCB"/>
    <w:rsid w:val="00666FD5"/>
    <w:rsid w:val="0066792B"/>
    <w:rsid w:val="00667B72"/>
    <w:rsid w:val="0067010E"/>
    <w:rsid w:val="006701A8"/>
    <w:rsid w:val="006701E2"/>
    <w:rsid w:val="00670486"/>
    <w:rsid w:val="0067056F"/>
    <w:rsid w:val="006705B8"/>
    <w:rsid w:val="006707E3"/>
    <w:rsid w:val="00670F80"/>
    <w:rsid w:val="0067123D"/>
    <w:rsid w:val="00671346"/>
    <w:rsid w:val="006713E9"/>
    <w:rsid w:val="00671C06"/>
    <w:rsid w:val="00671C51"/>
    <w:rsid w:val="00671F4B"/>
    <w:rsid w:val="006723A0"/>
    <w:rsid w:val="0067257B"/>
    <w:rsid w:val="00672645"/>
    <w:rsid w:val="0067287F"/>
    <w:rsid w:val="00672A25"/>
    <w:rsid w:val="00672C78"/>
    <w:rsid w:val="00672D03"/>
    <w:rsid w:val="006730DD"/>
    <w:rsid w:val="006731E8"/>
    <w:rsid w:val="0067342C"/>
    <w:rsid w:val="00673915"/>
    <w:rsid w:val="00673C30"/>
    <w:rsid w:val="00674493"/>
    <w:rsid w:val="00674742"/>
    <w:rsid w:val="006747CF"/>
    <w:rsid w:val="00674B1D"/>
    <w:rsid w:val="00674CD4"/>
    <w:rsid w:val="00674FF4"/>
    <w:rsid w:val="006750EF"/>
    <w:rsid w:val="00675126"/>
    <w:rsid w:val="0067565A"/>
    <w:rsid w:val="0067599B"/>
    <w:rsid w:val="00675B40"/>
    <w:rsid w:val="00676289"/>
    <w:rsid w:val="0067639A"/>
    <w:rsid w:val="0067643F"/>
    <w:rsid w:val="006765C5"/>
    <w:rsid w:val="00676AE9"/>
    <w:rsid w:val="00677B5E"/>
    <w:rsid w:val="00677B9E"/>
    <w:rsid w:val="00680107"/>
    <w:rsid w:val="00680141"/>
    <w:rsid w:val="00680241"/>
    <w:rsid w:val="006802E7"/>
    <w:rsid w:val="006803C9"/>
    <w:rsid w:val="0068041F"/>
    <w:rsid w:val="006808FF"/>
    <w:rsid w:val="00680A2E"/>
    <w:rsid w:val="00680B7B"/>
    <w:rsid w:val="00680E43"/>
    <w:rsid w:val="00680EAC"/>
    <w:rsid w:val="00680F9A"/>
    <w:rsid w:val="00681079"/>
    <w:rsid w:val="0068109B"/>
    <w:rsid w:val="006813E9"/>
    <w:rsid w:val="006814B8"/>
    <w:rsid w:val="00681633"/>
    <w:rsid w:val="00681816"/>
    <w:rsid w:val="006819AD"/>
    <w:rsid w:val="00681C1B"/>
    <w:rsid w:val="00681C6B"/>
    <w:rsid w:val="00682100"/>
    <w:rsid w:val="0068272E"/>
    <w:rsid w:val="00682746"/>
    <w:rsid w:val="00682E3F"/>
    <w:rsid w:val="00683385"/>
    <w:rsid w:val="0068345C"/>
    <w:rsid w:val="00683504"/>
    <w:rsid w:val="00683545"/>
    <w:rsid w:val="00684896"/>
    <w:rsid w:val="00684ED3"/>
    <w:rsid w:val="006851D2"/>
    <w:rsid w:val="00685656"/>
    <w:rsid w:val="00685B24"/>
    <w:rsid w:val="00685E29"/>
    <w:rsid w:val="00685FB9"/>
    <w:rsid w:val="00686032"/>
    <w:rsid w:val="00686279"/>
    <w:rsid w:val="006862EC"/>
    <w:rsid w:val="006864BC"/>
    <w:rsid w:val="006866C7"/>
    <w:rsid w:val="006867A8"/>
    <w:rsid w:val="006867DF"/>
    <w:rsid w:val="0068687E"/>
    <w:rsid w:val="006868E4"/>
    <w:rsid w:val="00686908"/>
    <w:rsid w:val="00686B81"/>
    <w:rsid w:val="006870A1"/>
    <w:rsid w:val="00687173"/>
    <w:rsid w:val="006875E0"/>
    <w:rsid w:val="00687A30"/>
    <w:rsid w:val="00687AE2"/>
    <w:rsid w:val="00687F24"/>
    <w:rsid w:val="0069012A"/>
    <w:rsid w:val="00690C69"/>
    <w:rsid w:val="00690C85"/>
    <w:rsid w:val="00691035"/>
    <w:rsid w:val="00691075"/>
    <w:rsid w:val="006910C7"/>
    <w:rsid w:val="006912C1"/>
    <w:rsid w:val="00691377"/>
    <w:rsid w:val="006919A8"/>
    <w:rsid w:val="00691E17"/>
    <w:rsid w:val="00692104"/>
    <w:rsid w:val="006921DE"/>
    <w:rsid w:val="00692505"/>
    <w:rsid w:val="00692F1A"/>
    <w:rsid w:val="00693743"/>
    <w:rsid w:val="00693A92"/>
    <w:rsid w:val="00693D50"/>
    <w:rsid w:val="00693F06"/>
    <w:rsid w:val="00694B6E"/>
    <w:rsid w:val="006954FA"/>
    <w:rsid w:val="00695537"/>
    <w:rsid w:val="006955B4"/>
    <w:rsid w:val="0069582D"/>
    <w:rsid w:val="00695C44"/>
    <w:rsid w:val="00695EA8"/>
    <w:rsid w:val="00696147"/>
    <w:rsid w:val="00696567"/>
    <w:rsid w:val="00696B1B"/>
    <w:rsid w:val="00696EE0"/>
    <w:rsid w:val="00696FDB"/>
    <w:rsid w:val="00697266"/>
    <w:rsid w:val="00697B33"/>
    <w:rsid w:val="006A0372"/>
    <w:rsid w:val="006A0A0F"/>
    <w:rsid w:val="006A0A4A"/>
    <w:rsid w:val="006A0BF5"/>
    <w:rsid w:val="006A0EDC"/>
    <w:rsid w:val="006A0FE7"/>
    <w:rsid w:val="006A12AC"/>
    <w:rsid w:val="006A12CF"/>
    <w:rsid w:val="006A142A"/>
    <w:rsid w:val="006A14D9"/>
    <w:rsid w:val="006A1A1A"/>
    <w:rsid w:val="006A1C27"/>
    <w:rsid w:val="006A1D58"/>
    <w:rsid w:val="006A1E1D"/>
    <w:rsid w:val="006A25E9"/>
    <w:rsid w:val="006A269B"/>
    <w:rsid w:val="006A2A42"/>
    <w:rsid w:val="006A2ECA"/>
    <w:rsid w:val="006A38E7"/>
    <w:rsid w:val="006A3D35"/>
    <w:rsid w:val="006A3F76"/>
    <w:rsid w:val="006A4061"/>
    <w:rsid w:val="006A429C"/>
    <w:rsid w:val="006A433F"/>
    <w:rsid w:val="006A465E"/>
    <w:rsid w:val="006A57DE"/>
    <w:rsid w:val="006A58FB"/>
    <w:rsid w:val="006A5BBE"/>
    <w:rsid w:val="006A5FB3"/>
    <w:rsid w:val="006A60DD"/>
    <w:rsid w:val="006A687C"/>
    <w:rsid w:val="006A6B28"/>
    <w:rsid w:val="006A6B4D"/>
    <w:rsid w:val="006A6E3F"/>
    <w:rsid w:val="006A6E55"/>
    <w:rsid w:val="006A6F0A"/>
    <w:rsid w:val="006A76F7"/>
    <w:rsid w:val="006A7757"/>
    <w:rsid w:val="006B01E2"/>
    <w:rsid w:val="006B028A"/>
    <w:rsid w:val="006B0536"/>
    <w:rsid w:val="006B0901"/>
    <w:rsid w:val="006B164D"/>
    <w:rsid w:val="006B1A40"/>
    <w:rsid w:val="006B1BF0"/>
    <w:rsid w:val="006B2524"/>
    <w:rsid w:val="006B26B3"/>
    <w:rsid w:val="006B3021"/>
    <w:rsid w:val="006B3361"/>
    <w:rsid w:val="006B3583"/>
    <w:rsid w:val="006B36AA"/>
    <w:rsid w:val="006B379E"/>
    <w:rsid w:val="006B3B0F"/>
    <w:rsid w:val="006B4D59"/>
    <w:rsid w:val="006B4D81"/>
    <w:rsid w:val="006B5179"/>
    <w:rsid w:val="006B5573"/>
    <w:rsid w:val="006B5A06"/>
    <w:rsid w:val="006B5E9B"/>
    <w:rsid w:val="006B605E"/>
    <w:rsid w:val="006B61E1"/>
    <w:rsid w:val="006B65D0"/>
    <w:rsid w:val="006B6B1B"/>
    <w:rsid w:val="006B7264"/>
    <w:rsid w:val="006B771D"/>
    <w:rsid w:val="006B7763"/>
    <w:rsid w:val="006B78B0"/>
    <w:rsid w:val="006B7A25"/>
    <w:rsid w:val="006B7DD0"/>
    <w:rsid w:val="006C0674"/>
    <w:rsid w:val="006C06DF"/>
    <w:rsid w:val="006C0A53"/>
    <w:rsid w:val="006C0C7E"/>
    <w:rsid w:val="006C0E5D"/>
    <w:rsid w:val="006C0EC0"/>
    <w:rsid w:val="006C1022"/>
    <w:rsid w:val="006C1268"/>
    <w:rsid w:val="006C134D"/>
    <w:rsid w:val="006C1CCC"/>
    <w:rsid w:val="006C209E"/>
    <w:rsid w:val="006C2BC4"/>
    <w:rsid w:val="006C3039"/>
    <w:rsid w:val="006C3081"/>
    <w:rsid w:val="006C31BB"/>
    <w:rsid w:val="006C33E6"/>
    <w:rsid w:val="006C35F5"/>
    <w:rsid w:val="006C409C"/>
    <w:rsid w:val="006C413B"/>
    <w:rsid w:val="006C4737"/>
    <w:rsid w:val="006C4792"/>
    <w:rsid w:val="006C4E91"/>
    <w:rsid w:val="006C4F4F"/>
    <w:rsid w:val="006C5064"/>
    <w:rsid w:val="006C53C1"/>
    <w:rsid w:val="006C57DC"/>
    <w:rsid w:val="006C5C68"/>
    <w:rsid w:val="006C5E78"/>
    <w:rsid w:val="006C60C8"/>
    <w:rsid w:val="006C643C"/>
    <w:rsid w:val="006C762A"/>
    <w:rsid w:val="006C7669"/>
    <w:rsid w:val="006C776D"/>
    <w:rsid w:val="006C7C40"/>
    <w:rsid w:val="006C7C8A"/>
    <w:rsid w:val="006C7E2B"/>
    <w:rsid w:val="006D002F"/>
    <w:rsid w:val="006D01D1"/>
    <w:rsid w:val="006D0FCD"/>
    <w:rsid w:val="006D1254"/>
    <w:rsid w:val="006D19C3"/>
    <w:rsid w:val="006D220E"/>
    <w:rsid w:val="006D268C"/>
    <w:rsid w:val="006D29FB"/>
    <w:rsid w:val="006D2BB4"/>
    <w:rsid w:val="006D2C16"/>
    <w:rsid w:val="006D2C5F"/>
    <w:rsid w:val="006D3170"/>
    <w:rsid w:val="006D31C0"/>
    <w:rsid w:val="006D38FB"/>
    <w:rsid w:val="006D3915"/>
    <w:rsid w:val="006D39E2"/>
    <w:rsid w:val="006D3B72"/>
    <w:rsid w:val="006D3C70"/>
    <w:rsid w:val="006D3DC1"/>
    <w:rsid w:val="006D3FF4"/>
    <w:rsid w:val="006D403D"/>
    <w:rsid w:val="006D4191"/>
    <w:rsid w:val="006D446B"/>
    <w:rsid w:val="006D4600"/>
    <w:rsid w:val="006D4960"/>
    <w:rsid w:val="006D4A07"/>
    <w:rsid w:val="006D4B6B"/>
    <w:rsid w:val="006D4DFF"/>
    <w:rsid w:val="006D4F79"/>
    <w:rsid w:val="006D4FC5"/>
    <w:rsid w:val="006D506C"/>
    <w:rsid w:val="006D539A"/>
    <w:rsid w:val="006D55D2"/>
    <w:rsid w:val="006D55EF"/>
    <w:rsid w:val="006D5701"/>
    <w:rsid w:val="006D5853"/>
    <w:rsid w:val="006D5992"/>
    <w:rsid w:val="006D5A8F"/>
    <w:rsid w:val="006D5D40"/>
    <w:rsid w:val="006D6339"/>
    <w:rsid w:val="006D63A3"/>
    <w:rsid w:val="006D699E"/>
    <w:rsid w:val="006D71ED"/>
    <w:rsid w:val="006D78F2"/>
    <w:rsid w:val="006D7B62"/>
    <w:rsid w:val="006D7E7E"/>
    <w:rsid w:val="006D7ECC"/>
    <w:rsid w:val="006E048B"/>
    <w:rsid w:val="006E04A8"/>
    <w:rsid w:val="006E0989"/>
    <w:rsid w:val="006E09DD"/>
    <w:rsid w:val="006E0BBC"/>
    <w:rsid w:val="006E153B"/>
    <w:rsid w:val="006E17F6"/>
    <w:rsid w:val="006E195E"/>
    <w:rsid w:val="006E1B4F"/>
    <w:rsid w:val="006E27FA"/>
    <w:rsid w:val="006E28B6"/>
    <w:rsid w:val="006E29C8"/>
    <w:rsid w:val="006E2C07"/>
    <w:rsid w:val="006E2E20"/>
    <w:rsid w:val="006E2E69"/>
    <w:rsid w:val="006E37F2"/>
    <w:rsid w:val="006E416C"/>
    <w:rsid w:val="006E47B5"/>
    <w:rsid w:val="006E48CD"/>
    <w:rsid w:val="006E4A58"/>
    <w:rsid w:val="006E50AF"/>
    <w:rsid w:val="006E518C"/>
    <w:rsid w:val="006E5288"/>
    <w:rsid w:val="006E53A1"/>
    <w:rsid w:val="006E53DF"/>
    <w:rsid w:val="006E6032"/>
    <w:rsid w:val="006E62EC"/>
    <w:rsid w:val="006E69FF"/>
    <w:rsid w:val="006E6B48"/>
    <w:rsid w:val="006E6EE4"/>
    <w:rsid w:val="006E7332"/>
    <w:rsid w:val="006E7390"/>
    <w:rsid w:val="006E7DE9"/>
    <w:rsid w:val="006E7EE7"/>
    <w:rsid w:val="006E7EF0"/>
    <w:rsid w:val="006E7F8E"/>
    <w:rsid w:val="006F00D8"/>
    <w:rsid w:val="006F0A45"/>
    <w:rsid w:val="006F0CC0"/>
    <w:rsid w:val="006F0D02"/>
    <w:rsid w:val="006F0F23"/>
    <w:rsid w:val="006F13FB"/>
    <w:rsid w:val="006F15A8"/>
    <w:rsid w:val="006F17CF"/>
    <w:rsid w:val="006F1ABC"/>
    <w:rsid w:val="006F1E1B"/>
    <w:rsid w:val="006F1F89"/>
    <w:rsid w:val="006F2323"/>
    <w:rsid w:val="006F2493"/>
    <w:rsid w:val="006F249D"/>
    <w:rsid w:val="006F24B4"/>
    <w:rsid w:val="006F2A0E"/>
    <w:rsid w:val="006F2C00"/>
    <w:rsid w:val="006F2E94"/>
    <w:rsid w:val="006F2EFC"/>
    <w:rsid w:val="006F33C0"/>
    <w:rsid w:val="006F3595"/>
    <w:rsid w:val="006F37CB"/>
    <w:rsid w:val="006F3A10"/>
    <w:rsid w:val="006F4174"/>
    <w:rsid w:val="006F4291"/>
    <w:rsid w:val="006F48F2"/>
    <w:rsid w:val="006F4D97"/>
    <w:rsid w:val="006F5082"/>
    <w:rsid w:val="006F514B"/>
    <w:rsid w:val="006F54FA"/>
    <w:rsid w:val="006F589E"/>
    <w:rsid w:val="006F5942"/>
    <w:rsid w:val="006F5E3F"/>
    <w:rsid w:val="006F5FBC"/>
    <w:rsid w:val="006F615B"/>
    <w:rsid w:val="006F64BF"/>
    <w:rsid w:val="006F6518"/>
    <w:rsid w:val="006F6589"/>
    <w:rsid w:val="006F6695"/>
    <w:rsid w:val="006F6F74"/>
    <w:rsid w:val="006F71C6"/>
    <w:rsid w:val="006F7705"/>
    <w:rsid w:val="006F7B8B"/>
    <w:rsid w:val="007004DF"/>
    <w:rsid w:val="007006E9"/>
    <w:rsid w:val="00700A66"/>
    <w:rsid w:val="007012AF"/>
    <w:rsid w:val="00701755"/>
    <w:rsid w:val="00701A54"/>
    <w:rsid w:val="00701CD0"/>
    <w:rsid w:val="00701E17"/>
    <w:rsid w:val="00702065"/>
    <w:rsid w:val="007023C8"/>
    <w:rsid w:val="00702C6C"/>
    <w:rsid w:val="00702F31"/>
    <w:rsid w:val="00703322"/>
    <w:rsid w:val="00703342"/>
    <w:rsid w:val="007033E6"/>
    <w:rsid w:val="007037BA"/>
    <w:rsid w:val="0070391A"/>
    <w:rsid w:val="00703D78"/>
    <w:rsid w:val="007045E3"/>
    <w:rsid w:val="0070473F"/>
    <w:rsid w:val="00704743"/>
    <w:rsid w:val="00704D5A"/>
    <w:rsid w:val="00704EB8"/>
    <w:rsid w:val="00704F6D"/>
    <w:rsid w:val="007051E6"/>
    <w:rsid w:val="007051F3"/>
    <w:rsid w:val="00705946"/>
    <w:rsid w:val="00705D7F"/>
    <w:rsid w:val="00705DEC"/>
    <w:rsid w:val="007066B6"/>
    <w:rsid w:val="0070690C"/>
    <w:rsid w:val="00706B4C"/>
    <w:rsid w:val="00706BB5"/>
    <w:rsid w:val="00706DDF"/>
    <w:rsid w:val="00706F68"/>
    <w:rsid w:val="00706FA1"/>
    <w:rsid w:val="00707A4B"/>
    <w:rsid w:val="00707E18"/>
    <w:rsid w:val="007107BF"/>
    <w:rsid w:val="00710B2B"/>
    <w:rsid w:val="00710B79"/>
    <w:rsid w:val="00710BAF"/>
    <w:rsid w:val="00710CF6"/>
    <w:rsid w:val="0071106D"/>
    <w:rsid w:val="00711654"/>
    <w:rsid w:val="0071182C"/>
    <w:rsid w:val="007119AA"/>
    <w:rsid w:val="007119C9"/>
    <w:rsid w:val="00711D7F"/>
    <w:rsid w:val="007122C4"/>
    <w:rsid w:val="0071253A"/>
    <w:rsid w:val="00712715"/>
    <w:rsid w:val="00712E68"/>
    <w:rsid w:val="00712F04"/>
    <w:rsid w:val="007130E4"/>
    <w:rsid w:val="00713348"/>
    <w:rsid w:val="007133DE"/>
    <w:rsid w:val="0071355F"/>
    <w:rsid w:val="007138FC"/>
    <w:rsid w:val="00713AEC"/>
    <w:rsid w:val="00713F22"/>
    <w:rsid w:val="00714236"/>
    <w:rsid w:val="007143E8"/>
    <w:rsid w:val="0071443B"/>
    <w:rsid w:val="007144D8"/>
    <w:rsid w:val="007147DE"/>
    <w:rsid w:val="007147E7"/>
    <w:rsid w:val="00714A7F"/>
    <w:rsid w:val="00714FC9"/>
    <w:rsid w:val="00715D9C"/>
    <w:rsid w:val="00715DDF"/>
    <w:rsid w:val="00715FA1"/>
    <w:rsid w:val="00716055"/>
    <w:rsid w:val="007160D9"/>
    <w:rsid w:val="00716388"/>
    <w:rsid w:val="00716844"/>
    <w:rsid w:val="00716976"/>
    <w:rsid w:val="00716D18"/>
    <w:rsid w:val="00716E9D"/>
    <w:rsid w:val="0071763E"/>
    <w:rsid w:val="007176FD"/>
    <w:rsid w:val="00717AEA"/>
    <w:rsid w:val="00720021"/>
    <w:rsid w:val="00720362"/>
    <w:rsid w:val="007203A4"/>
    <w:rsid w:val="007204AD"/>
    <w:rsid w:val="007205ED"/>
    <w:rsid w:val="007206DA"/>
    <w:rsid w:val="0072083E"/>
    <w:rsid w:val="00720855"/>
    <w:rsid w:val="0072096A"/>
    <w:rsid w:val="0072096E"/>
    <w:rsid w:val="00720A7F"/>
    <w:rsid w:val="00720F7A"/>
    <w:rsid w:val="0072112F"/>
    <w:rsid w:val="00721151"/>
    <w:rsid w:val="00721265"/>
    <w:rsid w:val="0072128A"/>
    <w:rsid w:val="00721BED"/>
    <w:rsid w:val="0072299F"/>
    <w:rsid w:val="00722BB8"/>
    <w:rsid w:val="00722FC9"/>
    <w:rsid w:val="00723167"/>
    <w:rsid w:val="007231EB"/>
    <w:rsid w:val="00723A25"/>
    <w:rsid w:val="00724294"/>
    <w:rsid w:val="007243C6"/>
    <w:rsid w:val="00724509"/>
    <w:rsid w:val="00724744"/>
    <w:rsid w:val="00724816"/>
    <w:rsid w:val="00724A02"/>
    <w:rsid w:val="00724B3C"/>
    <w:rsid w:val="007254CB"/>
    <w:rsid w:val="007255AF"/>
    <w:rsid w:val="007255ED"/>
    <w:rsid w:val="00725A5A"/>
    <w:rsid w:val="00725DEC"/>
    <w:rsid w:val="0072664D"/>
    <w:rsid w:val="007268C2"/>
    <w:rsid w:val="00726B4A"/>
    <w:rsid w:val="00726DC1"/>
    <w:rsid w:val="00726EDC"/>
    <w:rsid w:val="007274E6"/>
    <w:rsid w:val="0072780C"/>
    <w:rsid w:val="00727A76"/>
    <w:rsid w:val="0073043B"/>
    <w:rsid w:val="00730640"/>
    <w:rsid w:val="00730F63"/>
    <w:rsid w:val="007316B9"/>
    <w:rsid w:val="007317CD"/>
    <w:rsid w:val="00731E4D"/>
    <w:rsid w:val="00731FCD"/>
    <w:rsid w:val="00732584"/>
    <w:rsid w:val="007328C9"/>
    <w:rsid w:val="00732907"/>
    <w:rsid w:val="00732C93"/>
    <w:rsid w:val="007333A3"/>
    <w:rsid w:val="0073378B"/>
    <w:rsid w:val="007342B5"/>
    <w:rsid w:val="00734415"/>
    <w:rsid w:val="00734486"/>
    <w:rsid w:val="007344A3"/>
    <w:rsid w:val="00734835"/>
    <w:rsid w:val="00734B77"/>
    <w:rsid w:val="00734ED0"/>
    <w:rsid w:val="00734FD0"/>
    <w:rsid w:val="00735725"/>
    <w:rsid w:val="00735888"/>
    <w:rsid w:val="00735B93"/>
    <w:rsid w:val="00735F87"/>
    <w:rsid w:val="00736647"/>
    <w:rsid w:val="0073683E"/>
    <w:rsid w:val="00736885"/>
    <w:rsid w:val="00736CD1"/>
    <w:rsid w:val="00736DF5"/>
    <w:rsid w:val="00736F44"/>
    <w:rsid w:val="0073708C"/>
    <w:rsid w:val="0073757B"/>
    <w:rsid w:val="007375E8"/>
    <w:rsid w:val="0073785D"/>
    <w:rsid w:val="00737B6C"/>
    <w:rsid w:val="00737B9E"/>
    <w:rsid w:val="00737E60"/>
    <w:rsid w:val="00737FAE"/>
    <w:rsid w:val="007407AD"/>
    <w:rsid w:val="00740A36"/>
    <w:rsid w:val="00740C64"/>
    <w:rsid w:val="00740ED0"/>
    <w:rsid w:val="0074108B"/>
    <w:rsid w:val="00741494"/>
    <w:rsid w:val="0074161B"/>
    <w:rsid w:val="007418F6"/>
    <w:rsid w:val="00741A7B"/>
    <w:rsid w:val="0074254B"/>
    <w:rsid w:val="00742A70"/>
    <w:rsid w:val="007430B4"/>
    <w:rsid w:val="007438F4"/>
    <w:rsid w:val="00743B84"/>
    <w:rsid w:val="00744069"/>
    <w:rsid w:val="0074445E"/>
    <w:rsid w:val="00744795"/>
    <w:rsid w:val="007449A2"/>
    <w:rsid w:val="00744B6A"/>
    <w:rsid w:val="00744DDF"/>
    <w:rsid w:val="00744EDE"/>
    <w:rsid w:val="0074501C"/>
    <w:rsid w:val="00745288"/>
    <w:rsid w:val="007452D4"/>
    <w:rsid w:val="00745565"/>
    <w:rsid w:val="00745985"/>
    <w:rsid w:val="00745A4E"/>
    <w:rsid w:val="00745ECB"/>
    <w:rsid w:val="0074635C"/>
    <w:rsid w:val="0074649A"/>
    <w:rsid w:val="007465B2"/>
    <w:rsid w:val="00746654"/>
    <w:rsid w:val="00746DD6"/>
    <w:rsid w:val="00746E58"/>
    <w:rsid w:val="00746F95"/>
    <w:rsid w:val="00747739"/>
    <w:rsid w:val="00747956"/>
    <w:rsid w:val="0074795C"/>
    <w:rsid w:val="0075011E"/>
    <w:rsid w:val="00750445"/>
    <w:rsid w:val="00750462"/>
    <w:rsid w:val="0075049F"/>
    <w:rsid w:val="0075072C"/>
    <w:rsid w:val="007508B0"/>
    <w:rsid w:val="00750B99"/>
    <w:rsid w:val="00750CF2"/>
    <w:rsid w:val="00750D50"/>
    <w:rsid w:val="00751112"/>
    <w:rsid w:val="0075136B"/>
    <w:rsid w:val="0075178B"/>
    <w:rsid w:val="0075178E"/>
    <w:rsid w:val="00751D5C"/>
    <w:rsid w:val="00752052"/>
    <w:rsid w:val="00752A5B"/>
    <w:rsid w:val="00752AEC"/>
    <w:rsid w:val="007531C2"/>
    <w:rsid w:val="00753933"/>
    <w:rsid w:val="00753B85"/>
    <w:rsid w:val="00753D4B"/>
    <w:rsid w:val="0075406F"/>
    <w:rsid w:val="007541D7"/>
    <w:rsid w:val="0075423E"/>
    <w:rsid w:val="00754394"/>
    <w:rsid w:val="00754812"/>
    <w:rsid w:val="00754906"/>
    <w:rsid w:val="007549A2"/>
    <w:rsid w:val="00754FD3"/>
    <w:rsid w:val="007556F4"/>
    <w:rsid w:val="007557BE"/>
    <w:rsid w:val="007558A6"/>
    <w:rsid w:val="00755A6C"/>
    <w:rsid w:val="00755CF8"/>
    <w:rsid w:val="00755F03"/>
    <w:rsid w:val="00756EEE"/>
    <w:rsid w:val="007571A8"/>
    <w:rsid w:val="007572E4"/>
    <w:rsid w:val="0075734E"/>
    <w:rsid w:val="00757852"/>
    <w:rsid w:val="00757D1B"/>
    <w:rsid w:val="007608D6"/>
    <w:rsid w:val="007608ED"/>
    <w:rsid w:val="00760DBA"/>
    <w:rsid w:val="00760F2D"/>
    <w:rsid w:val="0076125A"/>
    <w:rsid w:val="0076167D"/>
    <w:rsid w:val="00761C21"/>
    <w:rsid w:val="00762286"/>
    <w:rsid w:val="007626A5"/>
    <w:rsid w:val="007627E4"/>
    <w:rsid w:val="00762884"/>
    <w:rsid w:val="00763125"/>
    <w:rsid w:val="0076321F"/>
    <w:rsid w:val="00763284"/>
    <w:rsid w:val="007634C4"/>
    <w:rsid w:val="007637F3"/>
    <w:rsid w:val="0076396C"/>
    <w:rsid w:val="00763BB5"/>
    <w:rsid w:val="00763C5F"/>
    <w:rsid w:val="00763E1D"/>
    <w:rsid w:val="00763F5B"/>
    <w:rsid w:val="00764381"/>
    <w:rsid w:val="00764727"/>
    <w:rsid w:val="007648DB"/>
    <w:rsid w:val="007654A4"/>
    <w:rsid w:val="007655E0"/>
    <w:rsid w:val="00765887"/>
    <w:rsid w:val="00765D9C"/>
    <w:rsid w:val="00765E9D"/>
    <w:rsid w:val="00765EAD"/>
    <w:rsid w:val="00765FF2"/>
    <w:rsid w:val="007661B9"/>
    <w:rsid w:val="00766318"/>
    <w:rsid w:val="007665DE"/>
    <w:rsid w:val="007666AE"/>
    <w:rsid w:val="00766767"/>
    <w:rsid w:val="00766CB0"/>
    <w:rsid w:val="00766ED8"/>
    <w:rsid w:val="00766F69"/>
    <w:rsid w:val="007671E0"/>
    <w:rsid w:val="007677AC"/>
    <w:rsid w:val="00767DAD"/>
    <w:rsid w:val="007700E3"/>
    <w:rsid w:val="007702AE"/>
    <w:rsid w:val="007702F6"/>
    <w:rsid w:val="007704B9"/>
    <w:rsid w:val="00770D99"/>
    <w:rsid w:val="00770DCF"/>
    <w:rsid w:val="00771306"/>
    <w:rsid w:val="007713F8"/>
    <w:rsid w:val="00771C27"/>
    <w:rsid w:val="00771D9F"/>
    <w:rsid w:val="00771FC3"/>
    <w:rsid w:val="00772194"/>
    <w:rsid w:val="00772359"/>
    <w:rsid w:val="00773038"/>
    <w:rsid w:val="0077373D"/>
    <w:rsid w:val="007738F4"/>
    <w:rsid w:val="00773A16"/>
    <w:rsid w:val="00773AB8"/>
    <w:rsid w:val="00774600"/>
    <w:rsid w:val="0077494B"/>
    <w:rsid w:val="007749C2"/>
    <w:rsid w:val="00774BCB"/>
    <w:rsid w:val="00774ED4"/>
    <w:rsid w:val="00775087"/>
    <w:rsid w:val="007750D2"/>
    <w:rsid w:val="00775699"/>
    <w:rsid w:val="007757AC"/>
    <w:rsid w:val="00776064"/>
    <w:rsid w:val="00776086"/>
    <w:rsid w:val="00776268"/>
    <w:rsid w:val="00776348"/>
    <w:rsid w:val="00776542"/>
    <w:rsid w:val="0077660D"/>
    <w:rsid w:val="00776D10"/>
    <w:rsid w:val="00776D83"/>
    <w:rsid w:val="00776E88"/>
    <w:rsid w:val="00776F98"/>
    <w:rsid w:val="00777423"/>
    <w:rsid w:val="00777A8B"/>
    <w:rsid w:val="00777D98"/>
    <w:rsid w:val="00777DC8"/>
    <w:rsid w:val="00777E4F"/>
    <w:rsid w:val="0078006C"/>
    <w:rsid w:val="007804EA"/>
    <w:rsid w:val="00780524"/>
    <w:rsid w:val="00780832"/>
    <w:rsid w:val="00780F86"/>
    <w:rsid w:val="007815C4"/>
    <w:rsid w:val="00781FF9"/>
    <w:rsid w:val="007821DD"/>
    <w:rsid w:val="00782380"/>
    <w:rsid w:val="00782395"/>
    <w:rsid w:val="00782989"/>
    <w:rsid w:val="00782B1A"/>
    <w:rsid w:val="0078307B"/>
    <w:rsid w:val="007830ED"/>
    <w:rsid w:val="0078335A"/>
    <w:rsid w:val="007835AE"/>
    <w:rsid w:val="00783A3C"/>
    <w:rsid w:val="00783BA6"/>
    <w:rsid w:val="00783C71"/>
    <w:rsid w:val="007841B6"/>
    <w:rsid w:val="007841D9"/>
    <w:rsid w:val="007844ED"/>
    <w:rsid w:val="00784996"/>
    <w:rsid w:val="00784B61"/>
    <w:rsid w:val="00784E92"/>
    <w:rsid w:val="00785250"/>
    <w:rsid w:val="00785947"/>
    <w:rsid w:val="00785EA4"/>
    <w:rsid w:val="00785ED3"/>
    <w:rsid w:val="00785F91"/>
    <w:rsid w:val="00786117"/>
    <w:rsid w:val="00786732"/>
    <w:rsid w:val="00786D0D"/>
    <w:rsid w:val="00786E35"/>
    <w:rsid w:val="007874D2"/>
    <w:rsid w:val="00787BE6"/>
    <w:rsid w:val="00787DBC"/>
    <w:rsid w:val="00787E4D"/>
    <w:rsid w:val="00790061"/>
    <w:rsid w:val="007902E5"/>
    <w:rsid w:val="00790320"/>
    <w:rsid w:val="0079034A"/>
    <w:rsid w:val="00790372"/>
    <w:rsid w:val="00790864"/>
    <w:rsid w:val="007908EF"/>
    <w:rsid w:val="00790F56"/>
    <w:rsid w:val="00790F84"/>
    <w:rsid w:val="0079100C"/>
    <w:rsid w:val="00791115"/>
    <w:rsid w:val="007918E9"/>
    <w:rsid w:val="00791A3C"/>
    <w:rsid w:val="0079201D"/>
    <w:rsid w:val="0079211F"/>
    <w:rsid w:val="007922D4"/>
    <w:rsid w:val="00792CAA"/>
    <w:rsid w:val="00792DA7"/>
    <w:rsid w:val="0079304F"/>
    <w:rsid w:val="007933A0"/>
    <w:rsid w:val="0079340F"/>
    <w:rsid w:val="00793AE4"/>
    <w:rsid w:val="00793BCE"/>
    <w:rsid w:val="00793C2C"/>
    <w:rsid w:val="00794053"/>
    <w:rsid w:val="0079419C"/>
    <w:rsid w:val="007942C6"/>
    <w:rsid w:val="00794354"/>
    <w:rsid w:val="0079450E"/>
    <w:rsid w:val="00794567"/>
    <w:rsid w:val="00794725"/>
    <w:rsid w:val="00794AF2"/>
    <w:rsid w:val="0079518C"/>
    <w:rsid w:val="00795777"/>
    <w:rsid w:val="00795F18"/>
    <w:rsid w:val="0079601F"/>
    <w:rsid w:val="0079667A"/>
    <w:rsid w:val="00796D0A"/>
    <w:rsid w:val="00796E6F"/>
    <w:rsid w:val="007970E6"/>
    <w:rsid w:val="00797222"/>
    <w:rsid w:val="007976CD"/>
    <w:rsid w:val="0079774B"/>
    <w:rsid w:val="00797764"/>
    <w:rsid w:val="00797C57"/>
    <w:rsid w:val="007A03F0"/>
    <w:rsid w:val="007A07F1"/>
    <w:rsid w:val="007A080F"/>
    <w:rsid w:val="007A0FAC"/>
    <w:rsid w:val="007A1071"/>
    <w:rsid w:val="007A11F0"/>
    <w:rsid w:val="007A143C"/>
    <w:rsid w:val="007A156E"/>
    <w:rsid w:val="007A181E"/>
    <w:rsid w:val="007A1F8F"/>
    <w:rsid w:val="007A27C1"/>
    <w:rsid w:val="007A27D1"/>
    <w:rsid w:val="007A2A77"/>
    <w:rsid w:val="007A3121"/>
    <w:rsid w:val="007A3374"/>
    <w:rsid w:val="007A3459"/>
    <w:rsid w:val="007A3987"/>
    <w:rsid w:val="007A44A7"/>
    <w:rsid w:val="007A4C15"/>
    <w:rsid w:val="007A4EDF"/>
    <w:rsid w:val="007A54A0"/>
    <w:rsid w:val="007A5679"/>
    <w:rsid w:val="007A5D95"/>
    <w:rsid w:val="007A632D"/>
    <w:rsid w:val="007A6DDE"/>
    <w:rsid w:val="007A7D04"/>
    <w:rsid w:val="007B0318"/>
    <w:rsid w:val="007B0400"/>
    <w:rsid w:val="007B04CA"/>
    <w:rsid w:val="007B09BD"/>
    <w:rsid w:val="007B0C24"/>
    <w:rsid w:val="007B0CCD"/>
    <w:rsid w:val="007B15B5"/>
    <w:rsid w:val="007B15FB"/>
    <w:rsid w:val="007B1799"/>
    <w:rsid w:val="007B18D8"/>
    <w:rsid w:val="007B1D3F"/>
    <w:rsid w:val="007B20C9"/>
    <w:rsid w:val="007B21C7"/>
    <w:rsid w:val="007B2219"/>
    <w:rsid w:val="007B2673"/>
    <w:rsid w:val="007B26F3"/>
    <w:rsid w:val="007B29E7"/>
    <w:rsid w:val="007B2B24"/>
    <w:rsid w:val="007B2B95"/>
    <w:rsid w:val="007B2C3F"/>
    <w:rsid w:val="007B32A4"/>
    <w:rsid w:val="007B3344"/>
    <w:rsid w:val="007B33A9"/>
    <w:rsid w:val="007B34F3"/>
    <w:rsid w:val="007B3C52"/>
    <w:rsid w:val="007B3F4A"/>
    <w:rsid w:val="007B422C"/>
    <w:rsid w:val="007B42C8"/>
    <w:rsid w:val="007B444D"/>
    <w:rsid w:val="007B476C"/>
    <w:rsid w:val="007B4810"/>
    <w:rsid w:val="007B4A79"/>
    <w:rsid w:val="007B5354"/>
    <w:rsid w:val="007B5870"/>
    <w:rsid w:val="007B5A54"/>
    <w:rsid w:val="007B5CAA"/>
    <w:rsid w:val="007B5DFB"/>
    <w:rsid w:val="007B5E3B"/>
    <w:rsid w:val="007B5F73"/>
    <w:rsid w:val="007B60EE"/>
    <w:rsid w:val="007B6620"/>
    <w:rsid w:val="007B6971"/>
    <w:rsid w:val="007B7186"/>
    <w:rsid w:val="007B776D"/>
    <w:rsid w:val="007B77AF"/>
    <w:rsid w:val="007B7D4A"/>
    <w:rsid w:val="007C03A5"/>
    <w:rsid w:val="007C076D"/>
    <w:rsid w:val="007C090C"/>
    <w:rsid w:val="007C0AD9"/>
    <w:rsid w:val="007C0F57"/>
    <w:rsid w:val="007C112D"/>
    <w:rsid w:val="007C1407"/>
    <w:rsid w:val="007C17CD"/>
    <w:rsid w:val="007C1801"/>
    <w:rsid w:val="007C192D"/>
    <w:rsid w:val="007C1A71"/>
    <w:rsid w:val="007C1C00"/>
    <w:rsid w:val="007C1DE2"/>
    <w:rsid w:val="007C201C"/>
    <w:rsid w:val="007C20D8"/>
    <w:rsid w:val="007C2B51"/>
    <w:rsid w:val="007C2D94"/>
    <w:rsid w:val="007C32BF"/>
    <w:rsid w:val="007C3316"/>
    <w:rsid w:val="007C3655"/>
    <w:rsid w:val="007C39A0"/>
    <w:rsid w:val="007C3CDB"/>
    <w:rsid w:val="007C3FF5"/>
    <w:rsid w:val="007C4315"/>
    <w:rsid w:val="007C435B"/>
    <w:rsid w:val="007C45CD"/>
    <w:rsid w:val="007C4AB1"/>
    <w:rsid w:val="007C4BA1"/>
    <w:rsid w:val="007C4D42"/>
    <w:rsid w:val="007C50A2"/>
    <w:rsid w:val="007C5143"/>
    <w:rsid w:val="007C5300"/>
    <w:rsid w:val="007C5843"/>
    <w:rsid w:val="007C584B"/>
    <w:rsid w:val="007C5854"/>
    <w:rsid w:val="007C5ADE"/>
    <w:rsid w:val="007C5BA4"/>
    <w:rsid w:val="007C5D12"/>
    <w:rsid w:val="007C607F"/>
    <w:rsid w:val="007C6186"/>
    <w:rsid w:val="007C6536"/>
    <w:rsid w:val="007C6602"/>
    <w:rsid w:val="007C6797"/>
    <w:rsid w:val="007C6B9C"/>
    <w:rsid w:val="007C6D82"/>
    <w:rsid w:val="007C731C"/>
    <w:rsid w:val="007C7423"/>
    <w:rsid w:val="007C7639"/>
    <w:rsid w:val="007C7884"/>
    <w:rsid w:val="007C79EB"/>
    <w:rsid w:val="007C7CD2"/>
    <w:rsid w:val="007D0495"/>
    <w:rsid w:val="007D06E6"/>
    <w:rsid w:val="007D1186"/>
    <w:rsid w:val="007D1349"/>
    <w:rsid w:val="007D13F2"/>
    <w:rsid w:val="007D1414"/>
    <w:rsid w:val="007D1ABA"/>
    <w:rsid w:val="007D1D7A"/>
    <w:rsid w:val="007D1FB2"/>
    <w:rsid w:val="007D2C40"/>
    <w:rsid w:val="007D2F88"/>
    <w:rsid w:val="007D3033"/>
    <w:rsid w:val="007D375C"/>
    <w:rsid w:val="007D3981"/>
    <w:rsid w:val="007D3B14"/>
    <w:rsid w:val="007D4F6B"/>
    <w:rsid w:val="007D4F90"/>
    <w:rsid w:val="007D504B"/>
    <w:rsid w:val="007D5403"/>
    <w:rsid w:val="007D5588"/>
    <w:rsid w:val="007D56B5"/>
    <w:rsid w:val="007D5755"/>
    <w:rsid w:val="007D58BE"/>
    <w:rsid w:val="007D5EC8"/>
    <w:rsid w:val="007D5F4D"/>
    <w:rsid w:val="007D64AC"/>
    <w:rsid w:val="007D6EA5"/>
    <w:rsid w:val="007D7297"/>
    <w:rsid w:val="007D77BD"/>
    <w:rsid w:val="007D7A1C"/>
    <w:rsid w:val="007D7E7F"/>
    <w:rsid w:val="007E014B"/>
    <w:rsid w:val="007E01C2"/>
    <w:rsid w:val="007E0492"/>
    <w:rsid w:val="007E05A2"/>
    <w:rsid w:val="007E06D3"/>
    <w:rsid w:val="007E08F3"/>
    <w:rsid w:val="007E0A66"/>
    <w:rsid w:val="007E0B8C"/>
    <w:rsid w:val="007E0F81"/>
    <w:rsid w:val="007E12A4"/>
    <w:rsid w:val="007E1BA2"/>
    <w:rsid w:val="007E1C56"/>
    <w:rsid w:val="007E1D32"/>
    <w:rsid w:val="007E1E05"/>
    <w:rsid w:val="007E1F9A"/>
    <w:rsid w:val="007E1FF8"/>
    <w:rsid w:val="007E216E"/>
    <w:rsid w:val="007E2908"/>
    <w:rsid w:val="007E2C01"/>
    <w:rsid w:val="007E2DFD"/>
    <w:rsid w:val="007E2FC0"/>
    <w:rsid w:val="007E3017"/>
    <w:rsid w:val="007E33E2"/>
    <w:rsid w:val="007E3444"/>
    <w:rsid w:val="007E372D"/>
    <w:rsid w:val="007E38D4"/>
    <w:rsid w:val="007E3E23"/>
    <w:rsid w:val="007E4402"/>
    <w:rsid w:val="007E4D21"/>
    <w:rsid w:val="007E4DF4"/>
    <w:rsid w:val="007E5B00"/>
    <w:rsid w:val="007E5DAA"/>
    <w:rsid w:val="007E5DAD"/>
    <w:rsid w:val="007E5F03"/>
    <w:rsid w:val="007E5FB7"/>
    <w:rsid w:val="007E6074"/>
    <w:rsid w:val="007E6385"/>
    <w:rsid w:val="007E6441"/>
    <w:rsid w:val="007E664F"/>
    <w:rsid w:val="007E6885"/>
    <w:rsid w:val="007E6C82"/>
    <w:rsid w:val="007E6EA2"/>
    <w:rsid w:val="007E71E7"/>
    <w:rsid w:val="007E73B7"/>
    <w:rsid w:val="007E73BF"/>
    <w:rsid w:val="007E7DFB"/>
    <w:rsid w:val="007E7EA3"/>
    <w:rsid w:val="007F0021"/>
    <w:rsid w:val="007F04A9"/>
    <w:rsid w:val="007F0510"/>
    <w:rsid w:val="007F086E"/>
    <w:rsid w:val="007F0B08"/>
    <w:rsid w:val="007F10BB"/>
    <w:rsid w:val="007F116C"/>
    <w:rsid w:val="007F1546"/>
    <w:rsid w:val="007F15EE"/>
    <w:rsid w:val="007F1851"/>
    <w:rsid w:val="007F1A76"/>
    <w:rsid w:val="007F203A"/>
    <w:rsid w:val="007F20A1"/>
    <w:rsid w:val="007F20A5"/>
    <w:rsid w:val="007F20BB"/>
    <w:rsid w:val="007F21C0"/>
    <w:rsid w:val="007F221B"/>
    <w:rsid w:val="007F23B7"/>
    <w:rsid w:val="007F23DA"/>
    <w:rsid w:val="007F268C"/>
    <w:rsid w:val="007F272D"/>
    <w:rsid w:val="007F29B3"/>
    <w:rsid w:val="007F2E5D"/>
    <w:rsid w:val="007F309B"/>
    <w:rsid w:val="007F310F"/>
    <w:rsid w:val="007F3404"/>
    <w:rsid w:val="007F3694"/>
    <w:rsid w:val="007F3DD0"/>
    <w:rsid w:val="007F4017"/>
    <w:rsid w:val="007F40A7"/>
    <w:rsid w:val="007F40B4"/>
    <w:rsid w:val="007F45DE"/>
    <w:rsid w:val="007F4632"/>
    <w:rsid w:val="007F4637"/>
    <w:rsid w:val="007F4664"/>
    <w:rsid w:val="007F469B"/>
    <w:rsid w:val="007F4788"/>
    <w:rsid w:val="007F4876"/>
    <w:rsid w:val="007F489C"/>
    <w:rsid w:val="007F4A4D"/>
    <w:rsid w:val="007F4D6F"/>
    <w:rsid w:val="007F509F"/>
    <w:rsid w:val="007F55D5"/>
    <w:rsid w:val="007F55EF"/>
    <w:rsid w:val="007F563B"/>
    <w:rsid w:val="007F5706"/>
    <w:rsid w:val="007F59B5"/>
    <w:rsid w:val="007F5E13"/>
    <w:rsid w:val="007F6021"/>
    <w:rsid w:val="007F61A6"/>
    <w:rsid w:val="007F6372"/>
    <w:rsid w:val="007F6DAC"/>
    <w:rsid w:val="007F6E84"/>
    <w:rsid w:val="007F6F46"/>
    <w:rsid w:val="007F7166"/>
    <w:rsid w:val="007F763B"/>
    <w:rsid w:val="007F773A"/>
    <w:rsid w:val="007F7AED"/>
    <w:rsid w:val="0080007B"/>
    <w:rsid w:val="0080030E"/>
    <w:rsid w:val="008006DC"/>
    <w:rsid w:val="00800720"/>
    <w:rsid w:val="00800F4C"/>
    <w:rsid w:val="00801093"/>
    <w:rsid w:val="00801236"/>
    <w:rsid w:val="00801253"/>
    <w:rsid w:val="00801ABF"/>
    <w:rsid w:val="00801C13"/>
    <w:rsid w:val="00801DC0"/>
    <w:rsid w:val="00802003"/>
    <w:rsid w:val="0080260D"/>
    <w:rsid w:val="00802905"/>
    <w:rsid w:val="00802984"/>
    <w:rsid w:val="008029F8"/>
    <w:rsid w:val="00802B07"/>
    <w:rsid w:val="00802B72"/>
    <w:rsid w:val="00803095"/>
    <w:rsid w:val="008035C0"/>
    <w:rsid w:val="00803A9D"/>
    <w:rsid w:val="00803CEB"/>
    <w:rsid w:val="00803E5A"/>
    <w:rsid w:val="008040B7"/>
    <w:rsid w:val="008042BB"/>
    <w:rsid w:val="008043D2"/>
    <w:rsid w:val="00804746"/>
    <w:rsid w:val="008049CA"/>
    <w:rsid w:val="00804A29"/>
    <w:rsid w:val="00804A67"/>
    <w:rsid w:val="00804EA1"/>
    <w:rsid w:val="00805110"/>
    <w:rsid w:val="00805224"/>
    <w:rsid w:val="008052A2"/>
    <w:rsid w:val="00805325"/>
    <w:rsid w:val="00805438"/>
    <w:rsid w:val="0080551F"/>
    <w:rsid w:val="00805A8D"/>
    <w:rsid w:val="00805AE5"/>
    <w:rsid w:val="00806188"/>
    <w:rsid w:val="0080627B"/>
    <w:rsid w:val="0080648F"/>
    <w:rsid w:val="008070EB"/>
    <w:rsid w:val="008076C8"/>
    <w:rsid w:val="00807826"/>
    <w:rsid w:val="00807CAE"/>
    <w:rsid w:val="008107EB"/>
    <w:rsid w:val="00810A58"/>
    <w:rsid w:val="00810C2C"/>
    <w:rsid w:val="00810F03"/>
    <w:rsid w:val="00811136"/>
    <w:rsid w:val="0081125C"/>
    <w:rsid w:val="008112C3"/>
    <w:rsid w:val="00811853"/>
    <w:rsid w:val="00811EF7"/>
    <w:rsid w:val="0081206E"/>
    <w:rsid w:val="008120A4"/>
    <w:rsid w:val="0081254C"/>
    <w:rsid w:val="00812614"/>
    <w:rsid w:val="00812E01"/>
    <w:rsid w:val="008130ED"/>
    <w:rsid w:val="00813507"/>
    <w:rsid w:val="00813BA2"/>
    <w:rsid w:val="00813C07"/>
    <w:rsid w:val="00813CD5"/>
    <w:rsid w:val="00814634"/>
    <w:rsid w:val="00814754"/>
    <w:rsid w:val="008149AD"/>
    <w:rsid w:val="00814AD6"/>
    <w:rsid w:val="00814F8D"/>
    <w:rsid w:val="00814FB1"/>
    <w:rsid w:val="00815175"/>
    <w:rsid w:val="0081523D"/>
    <w:rsid w:val="00815D6C"/>
    <w:rsid w:val="008169DF"/>
    <w:rsid w:val="00816B4F"/>
    <w:rsid w:val="00816BDE"/>
    <w:rsid w:val="0081723C"/>
    <w:rsid w:val="00817728"/>
    <w:rsid w:val="0081772A"/>
    <w:rsid w:val="00817A50"/>
    <w:rsid w:val="00817AE9"/>
    <w:rsid w:val="00817AF9"/>
    <w:rsid w:val="00817BA6"/>
    <w:rsid w:val="00817CAB"/>
    <w:rsid w:val="008206F0"/>
    <w:rsid w:val="008209AF"/>
    <w:rsid w:val="008209B0"/>
    <w:rsid w:val="00820A8D"/>
    <w:rsid w:val="00820AED"/>
    <w:rsid w:val="00820D3B"/>
    <w:rsid w:val="00820D53"/>
    <w:rsid w:val="00820ECC"/>
    <w:rsid w:val="008212E6"/>
    <w:rsid w:val="0082139C"/>
    <w:rsid w:val="0082164D"/>
    <w:rsid w:val="00821BE4"/>
    <w:rsid w:val="00821C0B"/>
    <w:rsid w:val="00821FFB"/>
    <w:rsid w:val="0082265F"/>
    <w:rsid w:val="0082284C"/>
    <w:rsid w:val="00822BF5"/>
    <w:rsid w:val="00822CE1"/>
    <w:rsid w:val="00822DE7"/>
    <w:rsid w:val="00823450"/>
    <w:rsid w:val="00823654"/>
    <w:rsid w:val="00823BC9"/>
    <w:rsid w:val="00823BD0"/>
    <w:rsid w:val="00824E63"/>
    <w:rsid w:val="00825025"/>
    <w:rsid w:val="00825336"/>
    <w:rsid w:val="008255EE"/>
    <w:rsid w:val="008257AA"/>
    <w:rsid w:val="00825C42"/>
    <w:rsid w:val="00825F51"/>
    <w:rsid w:val="008260A0"/>
    <w:rsid w:val="0082610F"/>
    <w:rsid w:val="00826508"/>
    <w:rsid w:val="0082664D"/>
    <w:rsid w:val="008268E7"/>
    <w:rsid w:val="00826AB5"/>
    <w:rsid w:val="00826D8C"/>
    <w:rsid w:val="008271FF"/>
    <w:rsid w:val="008274A8"/>
    <w:rsid w:val="00827B37"/>
    <w:rsid w:val="00827EE3"/>
    <w:rsid w:val="00830021"/>
    <w:rsid w:val="00830197"/>
    <w:rsid w:val="008303D2"/>
    <w:rsid w:val="00830494"/>
    <w:rsid w:val="00830663"/>
    <w:rsid w:val="00830BB7"/>
    <w:rsid w:val="00830F7F"/>
    <w:rsid w:val="008311CB"/>
    <w:rsid w:val="0083122C"/>
    <w:rsid w:val="008313B1"/>
    <w:rsid w:val="008315D3"/>
    <w:rsid w:val="00831919"/>
    <w:rsid w:val="00831AC3"/>
    <w:rsid w:val="00831D57"/>
    <w:rsid w:val="008320BD"/>
    <w:rsid w:val="00832370"/>
    <w:rsid w:val="0083276D"/>
    <w:rsid w:val="00832981"/>
    <w:rsid w:val="00832F1A"/>
    <w:rsid w:val="008334B5"/>
    <w:rsid w:val="0083387A"/>
    <w:rsid w:val="00833B30"/>
    <w:rsid w:val="00833BCC"/>
    <w:rsid w:val="00833C5E"/>
    <w:rsid w:val="00834AC1"/>
    <w:rsid w:val="00835236"/>
    <w:rsid w:val="008354A6"/>
    <w:rsid w:val="0083554E"/>
    <w:rsid w:val="00835FEA"/>
    <w:rsid w:val="0083608C"/>
    <w:rsid w:val="008360B2"/>
    <w:rsid w:val="008360EA"/>
    <w:rsid w:val="00836529"/>
    <w:rsid w:val="008367A3"/>
    <w:rsid w:val="00836830"/>
    <w:rsid w:val="0083690D"/>
    <w:rsid w:val="00836A08"/>
    <w:rsid w:val="00836C33"/>
    <w:rsid w:val="00836E96"/>
    <w:rsid w:val="00837850"/>
    <w:rsid w:val="0084038B"/>
    <w:rsid w:val="008404EA"/>
    <w:rsid w:val="00840610"/>
    <w:rsid w:val="0084088E"/>
    <w:rsid w:val="00840D1F"/>
    <w:rsid w:val="00840E40"/>
    <w:rsid w:val="00841244"/>
    <w:rsid w:val="00841611"/>
    <w:rsid w:val="00841805"/>
    <w:rsid w:val="00841ABC"/>
    <w:rsid w:val="00841AD5"/>
    <w:rsid w:val="00841F13"/>
    <w:rsid w:val="00842B80"/>
    <w:rsid w:val="00842D3A"/>
    <w:rsid w:val="00842EA1"/>
    <w:rsid w:val="00843721"/>
    <w:rsid w:val="00843CC0"/>
    <w:rsid w:val="00844CEF"/>
    <w:rsid w:val="00844EBD"/>
    <w:rsid w:val="00845114"/>
    <w:rsid w:val="0084588B"/>
    <w:rsid w:val="008458F2"/>
    <w:rsid w:val="0084597D"/>
    <w:rsid w:val="00845B94"/>
    <w:rsid w:val="008461C8"/>
    <w:rsid w:val="00846830"/>
    <w:rsid w:val="00846906"/>
    <w:rsid w:val="00846AA3"/>
    <w:rsid w:val="00846E16"/>
    <w:rsid w:val="00846EFB"/>
    <w:rsid w:val="00846FEC"/>
    <w:rsid w:val="00847141"/>
    <w:rsid w:val="008473B6"/>
    <w:rsid w:val="00847484"/>
    <w:rsid w:val="00847BA5"/>
    <w:rsid w:val="00847D83"/>
    <w:rsid w:val="00847FD2"/>
    <w:rsid w:val="008505A7"/>
    <w:rsid w:val="00850615"/>
    <w:rsid w:val="00850621"/>
    <w:rsid w:val="0085119C"/>
    <w:rsid w:val="0085132B"/>
    <w:rsid w:val="00851693"/>
    <w:rsid w:val="00851729"/>
    <w:rsid w:val="008517F1"/>
    <w:rsid w:val="00851BDC"/>
    <w:rsid w:val="00851C7F"/>
    <w:rsid w:val="00851CE3"/>
    <w:rsid w:val="008520E0"/>
    <w:rsid w:val="00852231"/>
    <w:rsid w:val="00852369"/>
    <w:rsid w:val="0085243F"/>
    <w:rsid w:val="00852543"/>
    <w:rsid w:val="00852B7E"/>
    <w:rsid w:val="00852CA3"/>
    <w:rsid w:val="00852EA9"/>
    <w:rsid w:val="008530AE"/>
    <w:rsid w:val="008531D0"/>
    <w:rsid w:val="00853BB1"/>
    <w:rsid w:val="00853DE0"/>
    <w:rsid w:val="008540AF"/>
    <w:rsid w:val="00854565"/>
    <w:rsid w:val="00854723"/>
    <w:rsid w:val="00854D66"/>
    <w:rsid w:val="008550C2"/>
    <w:rsid w:val="008551A0"/>
    <w:rsid w:val="008552A3"/>
    <w:rsid w:val="00855389"/>
    <w:rsid w:val="00855625"/>
    <w:rsid w:val="008559F2"/>
    <w:rsid w:val="00855CA4"/>
    <w:rsid w:val="00856272"/>
    <w:rsid w:val="0085649B"/>
    <w:rsid w:val="00856B08"/>
    <w:rsid w:val="00856C1B"/>
    <w:rsid w:val="00856DA2"/>
    <w:rsid w:val="00857061"/>
    <w:rsid w:val="00857228"/>
    <w:rsid w:val="0085741F"/>
    <w:rsid w:val="00857497"/>
    <w:rsid w:val="00857498"/>
    <w:rsid w:val="008574AF"/>
    <w:rsid w:val="0085777C"/>
    <w:rsid w:val="00857917"/>
    <w:rsid w:val="00857A10"/>
    <w:rsid w:val="00857A94"/>
    <w:rsid w:val="00857BF2"/>
    <w:rsid w:val="00857BFA"/>
    <w:rsid w:val="00857C37"/>
    <w:rsid w:val="00857C40"/>
    <w:rsid w:val="00857FD2"/>
    <w:rsid w:val="008601B0"/>
    <w:rsid w:val="008602EF"/>
    <w:rsid w:val="008608BB"/>
    <w:rsid w:val="008608CF"/>
    <w:rsid w:val="00860B05"/>
    <w:rsid w:val="008612EF"/>
    <w:rsid w:val="00861745"/>
    <w:rsid w:val="008618FF"/>
    <w:rsid w:val="00861AE3"/>
    <w:rsid w:val="00861E7F"/>
    <w:rsid w:val="008624A3"/>
    <w:rsid w:val="008627E2"/>
    <w:rsid w:val="0086289F"/>
    <w:rsid w:val="00862F23"/>
    <w:rsid w:val="00863295"/>
    <w:rsid w:val="0086364F"/>
    <w:rsid w:val="0086379E"/>
    <w:rsid w:val="00863813"/>
    <w:rsid w:val="00863992"/>
    <w:rsid w:val="00863EED"/>
    <w:rsid w:val="0086498E"/>
    <w:rsid w:val="00864D0B"/>
    <w:rsid w:val="00864E7B"/>
    <w:rsid w:val="00865129"/>
    <w:rsid w:val="008657FF"/>
    <w:rsid w:val="00865D6E"/>
    <w:rsid w:val="0086605A"/>
    <w:rsid w:val="008662AC"/>
    <w:rsid w:val="00866494"/>
    <w:rsid w:val="00866792"/>
    <w:rsid w:val="00866BF8"/>
    <w:rsid w:val="00866D73"/>
    <w:rsid w:val="00866E20"/>
    <w:rsid w:val="008677C4"/>
    <w:rsid w:val="008679B0"/>
    <w:rsid w:val="00867A5F"/>
    <w:rsid w:val="0087040A"/>
    <w:rsid w:val="0087053B"/>
    <w:rsid w:val="00870B32"/>
    <w:rsid w:val="00870DD3"/>
    <w:rsid w:val="00870E1E"/>
    <w:rsid w:val="00870F65"/>
    <w:rsid w:val="008710EC"/>
    <w:rsid w:val="00871247"/>
    <w:rsid w:val="0087124B"/>
    <w:rsid w:val="008712B9"/>
    <w:rsid w:val="00871384"/>
    <w:rsid w:val="00871602"/>
    <w:rsid w:val="008716E5"/>
    <w:rsid w:val="008718F6"/>
    <w:rsid w:val="00871DFB"/>
    <w:rsid w:val="00871E12"/>
    <w:rsid w:val="00872271"/>
    <w:rsid w:val="008727C6"/>
    <w:rsid w:val="00872ACC"/>
    <w:rsid w:val="00872D11"/>
    <w:rsid w:val="00872DE3"/>
    <w:rsid w:val="00872E77"/>
    <w:rsid w:val="008732AE"/>
    <w:rsid w:val="008734EE"/>
    <w:rsid w:val="00873870"/>
    <w:rsid w:val="00873E48"/>
    <w:rsid w:val="00874064"/>
    <w:rsid w:val="00874E9D"/>
    <w:rsid w:val="0087507A"/>
    <w:rsid w:val="008750D0"/>
    <w:rsid w:val="00875797"/>
    <w:rsid w:val="0087599F"/>
    <w:rsid w:val="00875B70"/>
    <w:rsid w:val="00875C73"/>
    <w:rsid w:val="00875CA8"/>
    <w:rsid w:val="00875D05"/>
    <w:rsid w:val="00875EFE"/>
    <w:rsid w:val="00876B6D"/>
    <w:rsid w:val="00876EE3"/>
    <w:rsid w:val="008771AE"/>
    <w:rsid w:val="008776F2"/>
    <w:rsid w:val="008801B0"/>
    <w:rsid w:val="00880218"/>
    <w:rsid w:val="00880F3A"/>
    <w:rsid w:val="00880F6C"/>
    <w:rsid w:val="00881075"/>
    <w:rsid w:val="00881165"/>
    <w:rsid w:val="00881451"/>
    <w:rsid w:val="00881610"/>
    <w:rsid w:val="00881689"/>
    <w:rsid w:val="00881B04"/>
    <w:rsid w:val="00881BA8"/>
    <w:rsid w:val="00881DD5"/>
    <w:rsid w:val="00881DE7"/>
    <w:rsid w:val="00882024"/>
    <w:rsid w:val="008820AB"/>
    <w:rsid w:val="00882295"/>
    <w:rsid w:val="00882975"/>
    <w:rsid w:val="00882B76"/>
    <w:rsid w:val="008839E8"/>
    <w:rsid w:val="00883DDF"/>
    <w:rsid w:val="00883E61"/>
    <w:rsid w:val="00883E8F"/>
    <w:rsid w:val="00884114"/>
    <w:rsid w:val="008844D3"/>
    <w:rsid w:val="00884D95"/>
    <w:rsid w:val="008850F9"/>
    <w:rsid w:val="00885164"/>
    <w:rsid w:val="0088536B"/>
    <w:rsid w:val="008854F0"/>
    <w:rsid w:val="00885853"/>
    <w:rsid w:val="008859F3"/>
    <w:rsid w:val="00885B72"/>
    <w:rsid w:val="00885DEA"/>
    <w:rsid w:val="00885EF3"/>
    <w:rsid w:val="00885F10"/>
    <w:rsid w:val="00886008"/>
    <w:rsid w:val="008861DD"/>
    <w:rsid w:val="0088683C"/>
    <w:rsid w:val="008869A5"/>
    <w:rsid w:val="00886AA1"/>
    <w:rsid w:val="00886AFC"/>
    <w:rsid w:val="00886CCB"/>
    <w:rsid w:val="00886DC3"/>
    <w:rsid w:val="008878B9"/>
    <w:rsid w:val="00887945"/>
    <w:rsid w:val="00887B9F"/>
    <w:rsid w:val="00887E1D"/>
    <w:rsid w:val="00887ED2"/>
    <w:rsid w:val="008900FF"/>
    <w:rsid w:val="00890344"/>
    <w:rsid w:val="0089069C"/>
    <w:rsid w:val="00890779"/>
    <w:rsid w:val="0089089C"/>
    <w:rsid w:val="00890949"/>
    <w:rsid w:val="00890C29"/>
    <w:rsid w:val="00890CB2"/>
    <w:rsid w:val="0089117D"/>
    <w:rsid w:val="008912BA"/>
    <w:rsid w:val="00891367"/>
    <w:rsid w:val="008916E0"/>
    <w:rsid w:val="008917EE"/>
    <w:rsid w:val="008919F5"/>
    <w:rsid w:val="00891D17"/>
    <w:rsid w:val="00891D21"/>
    <w:rsid w:val="00891DD6"/>
    <w:rsid w:val="00891EDD"/>
    <w:rsid w:val="00891F19"/>
    <w:rsid w:val="00892065"/>
    <w:rsid w:val="0089228E"/>
    <w:rsid w:val="00892418"/>
    <w:rsid w:val="0089245D"/>
    <w:rsid w:val="00892A1D"/>
    <w:rsid w:val="00892B50"/>
    <w:rsid w:val="00892E7A"/>
    <w:rsid w:val="00893007"/>
    <w:rsid w:val="008937F9"/>
    <w:rsid w:val="00893806"/>
    <w:rsid w:val="0089405F"/>
    <w:rsid w:val="0089448B"/>
    <w:rsid w:val="0089486E"/>
    <w:rsid w:val="00894A57"/>
    <w:rsid w:val="00894BB0"/>
    <w:rsid w:val="00894CDE"/>
    <w:rsid w:val="00894DEB"/>
    <w:rsid w:val="00894F29"/>
    <w:rsid w:val="008954FD"/>
    <w:rsid w:val="0089551B"/>
    <w:rsid w:val="008957E9"/>
    <w:rsid w:val="008958B6"/>
    <w:rsid w:val="00895C1D"/>
    <w:rsid w:val="00895EC7"/>
    <w:rsid w:val="0089604E"/>
    <w:rsid w:val="008961F7"/>
    <w:rsid w:val="00896692"/>
    <w:rsid w:val="00896C16"/>
    <w:rsid w:val="00896F10"/>
    <w:rsid w:val="00897892"/>
    <w:rsid w:val="00897C1A"/>
    <w:rsid w:val="00897DCD"/>
    <w:rsid w:val="00897F61"/>
    <w:rsid w:val="008A03BD"/>
    <w:rsid w:val="008A0915"/>
    <w:rsid w:val="008A0934"/>
    <w:rsid w:val="008A09E6"/>
    <w:rsid w:val="008A0C93"/>
    <w:rsid w:val="008A10ED"/>
    <w:rsid w:val="008A1383"/>
    <w:rsid w:val="008A1419"/>
    <w:rsid w:val="008A162D"/>
    <w:rsid w:val="008A1BFE"/>
    <w:rsid w:val="008A1D70"/>
    <w:rsid w:val="008A1DBE"/>
    <w:rsid w:val="008A206D"/>
    <w:rsid w:val="008A2101"/>
    <w:rsid w:val="008A23EE"/>
    <w:rsid w:val="008A27F0"/>
    <w:rsid w:val="008A2A2F"/>
    <w:rsid w:val="008A2CA0"/>
    <w:rsid w:val="008A31D4"/>
    <w:rsid w:val="008A32F5"/>
    <w:rsid w:val="008A3358"/>
    <w:rsid w:val="008A356E"/>
    <w:rsid w:val="008A3706"/>
    <w:rsid w:val="008A3A4A"/>
    <w:rsid w:val="008A3ADD"/>
    <w:rsid w:val="008A3CAC"/>
    <w:rsid w:val="008A43F2"/>
    <w:rsid w:val="008A4411"/>
    <w:rsid w:val="008A49A7"/>
    <w:rsid w:val="008A4B7F"/>
    <w:rsid w:val="008A5738"/>
    <w:rsid w:val="008A5CCC"/>
    <w:rsid w:val="008A5F5A"/>
    <w:rsid w:val="008A5FBF"/>
    <w:rsid w:val="008A60E5"/>
    <w:rsid w:val="008A61A5"/>
    <w:rsid w:val="008A61CD"/>
    <w:rsid w:val="008A625D"/>
    <w:rsid w:val="008A6893"/>
    <w:rsid w:val="008A6D73"/>
    <w:rsid w:val="008A6D97"/>
    <w:rsid w:val="008A703E"/>
    <w:rsid w:val="008A77F2"/>
    <w:rsid w:val="008A7C24"/>
    <w:rsid w:val="008A7DE9"/>
    <w:rsid w:val="008A7E92"/>
    <w:rsid w:val="008B02F5"/>
    <w:rsid w:val="008B0857"/>
    <w:rsid w:val="008B0966"/>
    <w:rsid w:val="008B09B8"/>
    <w:rsid w:val="008B193C"/>
    <w:rsid w:val="008B19A2"/>
    <w:rsid w:val="008B1E9E"/>
    <w:rsid w:val="008B1EF7"/>
    <w:rsid w:val="008B23F9"/>
    <w:rsid w:val="008B2680"/>
    <w:rsid w:val="008B298D"/>
    <w:rsid w:val="008B29B7"/>
    <w:rsid w:val="008B2D66"/>
    <w:rsid w:val="008B2E5B"/>
    <w:rsid w:val="008B2EF4"/>
    <w:rsid w:val="008B331B"/>
    <w:rsid w:val="008B33B7"/>
    <w:rsid w:val="008B34DB"/>
    <w:rsid w:val="008B3619"/>
    <w:rsid w:val="008B37D1"/>
    <w:rsid w:val="008B3A36"/>
    <w:rsid w:val="008B4149"/>
    <w:rsid w:val="008B42FF"/>
    <w:rsid w:val="008B460F"/>
    <w:rsid w:val="008B4D91"/>
    <w:rsid w:val="008B4FF4"/>
    <w:rsid w:val="008B50DA"/>
    <w:rsid w:val="008B517F"/>
    <w:rsid w:val="008B5472"/>
    <w:rsid w:val="008B579B"/>
    <w:rsid w:val="008B5FFF"/>
    <w:rsid w:val="008B6261"/>
    <w:rsid w:val="008B6275"/>
    <w:rsid w:val="008B6411"/>
    <w:rsid w:val="008B69A8"/>
    <w:rsid w:val="008B6BBE"/>
    <w:rsid w:val="008B6C1F"/>
    <w:rsid w:val="008B79F7"/>
    <w:rsid w:val="008B7D67"/>
    <w:rsid w:val="008C0072"/>
    <w:rsid w:val="008C07A8"/>
    <w:rsid w:val="008C088B"/>
    <w:rsid w:val="008C099A"/>
    <w:rsid w:val="008C0AFB"/>
    <w:rsid w:val="008C0D05"/>
    <w:rsid w:val="008C1B4F"/>
    <w:rsid w:val="008C2854"/>
    <w:rsid w:val="008C2CC9"/>
    <w:rsid w:val="008C2E3D"/>
    <w:rsid w:val="008C2F0F"/>
    <w:rsid w:val="008C339C"/>
    <w:rsid w:val="008C33F8"/>
    <w:rsid w:val="008C34BF"/>
    <w:rsid w:val="008C3789"/>
    <w:rsid w:val="008C469B"/>
    <w:rsid w:val="008C4CF3"/>
    <w:rsid w:val="008C4E5E"/>
    <w:rsid w:val="008C4F54"/>
    <w:rsid w:val="008C527F"/>
    <w:rsid w:val="008C54F9"/>
    <w:rsid w:val="008C560A"/>
    <w:rsid w:val="008C5704"/>
    <w:rsid w:val="008C588A"/>
    <w:rsid w:val="008C592F"/>
    <w:rsid w:val="008C5BAB"/>
    <w:rsid w:val="008C5CF8"/>
    <w:rsid w:val="008C5E28"/>
    <w:rsid w:val="008C64BF"/>
    <w:rsid w:val="008C659A"/>
    <w:rsid w:val="008C6942"/>
    <w:rsid w:val="008C6FB2"/>
    <w:rsid w:val="008C732A"/>
    <w:rsid w:val="008C748E"/>
    <w:rsid w:val="008C7625"/>
    <w:rsid w:val="008C76E7"/>
    <w:rsid w:val="008C7C37"/>
    <w:rsid w:val="008C7D83"/>
    <w:rsid w:val="008D036B"/>
    <w:rsid w:val="008D04B9"/>
    <w:rsid w:val="008D056E"/>
    <w:rsid w:val="008D0579"/>
    <w:rsid w:val="008D09C0"/>
    <w:rsid w:val="008D0A8E"/>
    <w:rsid w:val="008D0E92"/>
    <w:rsid w:val="008D1126"/>
    <w:rsid w:val="008D166E"/>
    <w:rsid w:val="008D1870"/>
    <w:rsid w:val="008D19FA"/>
    <w:rsid w:val="008D2510"/>
    <w:rsid w:val="008D2A62"/>
    <w:rsid w:val="008D2BFD"/>
    <w:rsid w:val="008D2C46"/>
    <w:rsid w:val="008D2C51"/>
    <w:rsid w:val="008D31B3"/>
    <w:rsid w:val="008D3C56"/>
    <w:rsid w:val="008D4098"/>
    <w:rsid w:val="008D41D4"/>
    <w:rsid w:val="008D41F2"/>
    <w:rsid w:val="008D4389"/>
    <w:rsid w:val="008D49EB"/>
    <w:rsid w:val="008D4C78"/>
    <w:rsid w:val="008D5ACC"/>
    <w:rsid w:val="008D5CBE"/>
    <w:rsid w:val="008D5F33"/>
    <w:rsid w:val="008D62C3"/>
    <w:rsid w:val="008D6566"/>
    <w:rsid w:val="008D68C1"/>
    <w:rsid w:val="008D6921"/>
    <w:rsid w:val="008D6D67"/>
    <w:rsid w:val="008D6DB7"/>
    <w:rsid w:val="008D71A7"/>
    <w:rsid w:val="008D7726"/>
    <w:rsid w:val="008D7915"/>
    <w:rsid w:val="008D7CC2"/>
    <w:rsid w:val="008E00E8"/>
    <w:rsid w:val="008E0562"/>
    <w:rsid w:val="008E07D7"/>
    <w:rsid w:val="008E0A11"/>
    <w:rsid w:val="008E0F3F"/>
    <w:rsid w:val="008E1254"/>
    <w:rsid w:val="008E1284"/>
    <w:rsid w:val="008E14BC"/>
    <w:rsid w:val="008E1A01"/>
    <w:rsid w:val="008E1D89"/>
    <w:rsid w:val="008E1DE8"/>
    <w:rsid w:val="008E2882"/>
    <w:rsid w:val="008E2D7A"/>
    <w:rsid w:val="008E2F64"/>
    <w:rsid w:val="008E305F"/>
    <w:rsid w:val="008E35D4"/>
    <w:rsid w:val="008E3B31"/>
    <w:rsid w:val="008E3F14"/>
    <w:rsid w:val="008E4101"/>
    <w:rsid w:val="008E46DD"/>
    <w:rsid w:val="008E4A4F"/>
    <w:rsid w:val="008E509A"/>
    <w:rsid w:val="008E53C3"/>
    <w:rsid w:val="008E541C"/>
    <w:rsid w:val="008E58E7"/>
    <w:rsid w:val="008E596E"/>
    <w:rsid w:val="008E5B11"/>
    <w:rsid w:val="008E5C36"/>
    <w:rsid w:val="008E648A"/>
    <w:rsid w:val="008E69B0"/>
    <w:rsid w:val="008E6C1C"/>
    <w:rsid w:val="008E6EC1"/>
    <w:rsid w:val="008E71D0"/>
    <w:rsid w:val="008E739A"/>
    <w:rsid w:val="008E7D3B"/>
    <w:rsid w:val="008F0206"/>
    <w:rsid w:val="008F05AC"/>
    <w:rsid w:val="008F0B19"/>
    <w:rsid w:val="008F0B91"/>
    <w:rsid w:val="008F1112"/>
    <w:rsid w:val="008F13D5"/>
    <w:rsid w:val="008F1675"/>
    <w:rsid w:val="008F196C"/>
    <w:rsid w:val="008F1A5D"/>
    <w:rsid w:val="008F1A6F"/>
    <w:rsid w:val="008F23F5"/>
    <w:rsid w:val="008F2984"/>
    <w:rsid w:val="008F2FC2"/>
    <w:rsid w:val="008F3544"/>
    <w:rsid w:val="008F388A"/>
    <w:rsid w:val="008F3AEC"/>
    <w:rsid w:val="008F3D3C"/>
    <w:rsid w:val="008F40EB"/>
    <w:rsid w:val="008F42BF"/>
    <w:rsid w:val="008F4300"/>
    <w:rsid w:val="008F44CA"/>
    <w:rsid w:val="008F45E5"/>
    <w:rsid w:val="008F47F8"/>
    <w:rsid w:val="008F4C17"/>
    <w:rsid w:val="008F5436"/>
    <w:rsid w:val="008F588E"/>
    <w:rsid w:val="008F5F49"/>
    <w:rsid w:val="008F606C"/>
    <w:rsid w:val="008F68F5"/>
    <w:rsid w:val="008F69C2"/>
    <w:rsid w:val="008F72E0"/>
    <w:rsid w:val="008F7CF2"/>
    <w:rsid w:val="00900003"/>
    <w:rsid w:val="0090018A"/>
    <w:rsid w:val="00900200"/>
    <w:rsid w:val="00900BE6"/>
    <w:rsid w:val="00900C45"/>
    <w:rsid w:val="00900E8A"/>
    <w:rsid w:val="00900EDE"/>
    <w:rsid w:val="00901479"/>
    <w:rsid w:val="00901AC7"/>
    <w:rsid w:val="00901D46"/>
    <w:rsid w:val="00901F95"/>
    <w:rsid w:val="00902570"/>
    <w:rsid w:val="00902818"/>
    <w:rsid w:val="009028DA"/>
    <w:rsid w:val="00902908"/>
    <w:rsid w:val="00902CDE"/>
    <w:rsid w:val="00902DDB"/>
    <w:rsid w:val="00903003"/>
    <w:rsid w:val="00903352"/>
    <w:rsid w:val="00903A83"/>
    <w:rsid w:val="00904115"/>
    <w:rsid w:val="00905165"/>
    <w:rsid w:val="0090544C"/>
    <w:rsid w:val="009058A7"/>
    <w:rsid w:val="009058D6"/>
    <w:rsid w:val="00905B6A"/>
    <w:rsid w:val="00905C73"/>
    <w:rsid w:val="00905DBC"/>
    <w:rsid w:val="00905E42"/>
    <w:rsid w:val="0090613D"/>
    <w:rsid w:val="009063B8"/>
    <w:rsid w:val="009068CC"/>
    <w:rsid w:val="00906944"/>
    <w:rsid w:val="00906DF2"/>
    <w:rsid w:val="009072C5"/>
    <w:rsid w:val="0090746F"/>
    <w:rsid w:val="009076D6"/>
    <w:rsid w:val="00907947"/>
    <w:rsid w:val="00907A35"/>
    <w:rsid w:val="00910219"/>
    <w:rsid w:val="0091073F"/>
    <w:rsid w:val="00910809"/>
    <w:rsid w:val="0091094A"/>
    <w:rsid w:val="00910BC3"/>
    <w:rsid w:val="00911203"/>
    <w:rsid w:val="009112A1"/>
    <w:rsid w:val="0091168B"/>
    <w:rsid w:val="00911747"/>
    <w:rsid w:val="00911755"/>
    <w:rsid w:val="00911C77"/>
    <w:rsid w:val="00911DE9"/>
    <w:rsid w:val="00911F83"/>
    <w:rsid w:val="00912A43"/>
    <w:rsid w:val="00912A4F"/>
    <w:rsid w:val="00912C72"/>
    <w:rsid w:val="00913109"/>
    <w:rsid w:val="0091359B"/>
    <w:rsid w:val="009136C3"/>
    <w:rsid w:val="00913987"/>
    <w:rsid w:val="00913AF1"/>
    <w:rsid w:val="00913E4F"/>
    <w:rsid w:val="00913FCE"/>
    <w:rsid w:val="00914678"/>
    <w:rsid w:val="00914768"/>
    <w:rsid w:val="00914797"/>
    <w:rsid w:val="00914DA5"/>
    <w:rsid w:val="00915006"/>
    <w:rsid w:val="00915868"/>
    <w:rsid w:val="00915900"/>
    <w:rsid w:val="00915B36"/>
    <w:rsid w:val="00916266"/>
    <w:rsid w:val="00916337"/>
    <w:rsid w:val="009165AE"/>
    <w:rsid w:val="009167DE"/>
    <w:rsid w:val="00916927"/>
    <w:rsid w:val="0091715A"/>
    <w:rsid w:val="00917395"/>
    <w:rsid w:val="00917CA8"/>
    <w:rsid w:val="00920361"/>
    <w:rsid w:val="009203E0"/>
    <w:rsid w:val="00920565"/>
    <w:rsid w:val="00920D1D"/>
    <w:rsid w:val="0092115E"/>
    <w:rsid w:val="009212E9"/>
    <w:rsid w:val="0092151C"/>
    <w:rsid w:val="009215AF"/>
    <w:rsid w:val="0092166A"/>
    <w:rsid w:val="00921711"/>
    <w:rsid w:val="009217E1"/>
    <w:rsid w:val="00921818"/>
    <w:rsid w:val="00921D14"/>
    <w:rsid w:val="00921DF4"/>
    <w:rsid w:val="00921F72"/>
    <w:rsid w:val="0092231C"/>
    <w:rsid w:val="00922663"/>
    <w:rsid w:val="00922B66"/>
    <w:rsid w:val="00922BA5"/>
    <w:rsid w:val="00922DF4"/>
    <w:rsid w:val="00922E92"/>
    <w:rsid w:val="00922F5E"/>
    <w:rsid w:val="00923096"/>
    <w:rsid w:val="009238C9"/>
    <w:rsid w:val="0092393B"/>
    <w:rsid w:val="00923F4E"/>
    <w:rsid w:val="00923FE7"/>
    <w:rsid w:val="009241EE"/>
    <w:rsid w:val="009242AF"/>
    <w:rsid w:val="0092437F"/>
    <w:rsid w:val="009247C4"/>
    <w:rsid w:val="00924803"/>
    <w:rsid w:val="00924EFA"/>
    <w:rsid w:val="0092513B"/>
    <w:rsid w:val="0092527C"/>
    <w:rsid w:val="009254CF"/>
    <w:rsid w:val="00925819"/>
    <w:rsid w:val="00925AC1"/>
    <w:rsid w:val="00925D06"/>
    <w:rsid w:val="009263F3"/>
    <w:rsid w:val="00926473"/>
    <w:rsid w:val="00926566"/>
    <w:rsid w:val="00927480"/>
    <w:rsid w:val="00927935"/>
    <w:rsid w:val="00927F28"/>
    <w:rsid w:val="00927FCD"/>
    <w:rsid w:val="0093019F"/>
    <w:rsid w:val="00930673"/>
    <w:rsid w:val="00930906"/>
    <w:rsid w:val="00930FAA"/>
    <w:rsid w:val="009313A7"/>
    <w:rsid w:val="009316C2"/>
    <w:rsid w:val="00931865"/>
    <w:rsid w:val="0093189C"/>
    <w:rsid w:val="00931C7D"/>
    <w:rsid w:val="00931DAF"/>
    <w:rsid w:val="0093200E"/>
    <w:rsid w:val="009320E1"/>
    <w:rsid w:val="009325CA"/>
    <w:rsid w:val="009329D2"/>
    <w:rsid w:val="009329EA"/>
    <w:rsid w:val="009330CC"/>
    <w:rsid w:val="00933634"/>
    <w:rsid w:val="009336F5"/>
    <w:rsid w:val="0093385C"/>
    <w:rsid w:val="00933A71"/>
    <w:rsid w:val="00933B71"/>
    <w:rsid w:val="009342B1"/>
    <w:rsid w:val="009344EE"/>
    <w:rsid w:val="0093454B"/>
    <w:rsid w:val="00934E35"/>
    <w:rsid w:val="00935172"/>
    <w:rsid w:val="00935209"/>
    <w:rsid w:val="00935729"/>
    <w:rsid w:val="00935846"/>
    <w:rsid w:val="00935B24"/>
    <w:rsid w:val="00935BD7"/>
    <w:rsid w:val="00935DDA"/>
    <w:rsid w:val="00935EAA"/>
    <w:rsid w:val="00935EFB"/>
    <w:rsid w:val="00936216"/>
    <w:rsid w:val="00936220"/>
    <w:rsid w:val="0093645F"/>
    <w:rsid w:val="00936B9C"/>
    <w:rsid w:val="00936C37"/>
    <w:rsid w:val="00936E47"/>
    <w:rsid w:val="009372C6"/>
    <w:rsid w:val="00937344"/>
    <w:rsid w:val="00937A5C"/>
    <w:rsid w:val="00937ACF"/>
    <w:rsid w:val="00937B58"/>
    <w:rsid w:val="00937C7B"/>
    <w:rsid w:val="009400FA"/>
    <w:rsid w:val="00940633"/>
    <w:rsid w:val="009409FF"/>
    <w:rsid w:val="0094132B"/>
    <w:rsid w:val="00941E42"/>
    <w:rsid w:val="00941E60"/>
    <w:rsid w:val="0094238A"/>
    <w:rsid w:val="009423B9"/>
    <w:rsid w:val="00942AC8"/>
    <w:rsid w:val="00942C36"/>
    <w:rsid w:val="00943089"/>
    <w:rsid w:val="0094320B"/>
    <w:rsid w:val="009432CE"/>
    <w:rsid w:val="009433E1"/>
    <w:rsid w:val="00943952"/>
    <w:rsid w:val="00943A66"/>
    <w:rsid w:val="00943AC0"/>
    <w:rsid w:val="00943C24"/>
    <w:rsid w:val="00943CBD"/>
    <w:rsid w:val="00944193"/>
    <w:rsid w:val="009442ED"/>
    <w:rsid w:val="0094459B"/>
    <w:rsid w:val="00944A18"/>
    <w:rsid w:val="00944CD3"/>
    <w:rsid w:val="00944E4F"/>
    <w:rsid w:val="00944F92"/>
    <w:rsid w:val="00945596"/>
    <w:rsid w:val="00945FCB"/>
    <w:rsid w:val="0094610F"/>
    <w:rsid w:val="0094636D"/>
    <w:rsid w:val="0094648A"/>
    <w:rsid w:val="009466B5"/>
    <w:rsid w:val="009467FA"/>
    <w:rsid w:val="0094684A"/>
    <w:rsid w:val="0094688E"/>
    <w:rsid w:val="009469F3"/>
    <w:rsid w:val="00946E02"/>
    <w:rsid w:val="00946F56"/>
    <w:rsid w:val="00947453"/>
    <w:rsid w:val="00947826"/>
    <w:rsid w:val="009503C3"/>
    <w:rsid w:val="00950414"/>
    <w:rsid w:val="009504E0"/>
    <w:rsid w:val="00950AA3"/>
    <w:rsid w:val="00950ADE"/>
    <w:rsid w:val="00950C57"/>
    <w:rsid w:val="00951252"/>
    <w:rsid w:val="009512E7"/>
    <w:rsid w:val="0095143A"/>
    <w:rsid w:val="00951B6D"/>
    <w:rsid w:val="009520BA"/>
    <w:rsid w:val="0095223D"/>
    <w:rsid w:val="00952A5E"/>
    <w:rsid w:val="00952B6F"/>
    <w:rsid w:val="00953382"/>
    <w:rsid w:val="00953BAC"/>
    <w:rsid w:val="00953FF4"/>
    <w:rsid w:val="009542B0"/>
    <w:rsid w:val="009543E0"/>
    <w:rsid w:val="009543E8"/>
    <w:rsid w:val="009543ED"/>
    <w:rsid w:val="0095471B"/>
    <w:rsid w:val="0095476F"/>
    <w:rsid w:val="009547ED"/>
    <w:rsid w:val="009550E2"/>
    <w:rsid w:val="0095535B"/>
    <w:rsid w:val="0095570B"/>
    <w:rsid w:val="0095654A"/>
    <w:rsid w:val="0095692B"/>
    <w:rsid w:val="00956A21"/>
    <w:rsid w:val="00956A64"/>
    <w:rsid w:val="0095713E"/>
    <w:rsid w:val="00957420"/>
    <w:rsid w:val="00957596"/>
    <w:rsid w:val="00957FA8"/>
    <w:rsid w:val="00957FCE"/>
    <w:rsid w:val="0096020B"/>
    <w:rsid w:val="00960358"/>
    <w:rsid w:val="0096045C"/>
    <w:rsid w:val="009604E6"/>
    <w:rsid w:val="009605CE"/>
    <w:rsid w:val="00960903"/>
    <w:rsid w:val="00960BB6"/>
    <w:rsid w:val="00960C23"/>
    <w:rsid w:val="00960C64"/>
    <w:rsid w:val="009610D4"/>
    <w:rsid w:val="0096126C"/>
    <w:rsid w:val="00961B63"/>
    <w:rsid w:val="00961E1E"/>
    <w:rsid w:val="00961E99"/>
    <w:rsid w:val="00961F5A"/>
    <w:rsid w:val="00962222"/>
    <w:rsid w:val="0096245E"/>
    <w:rsid w:val="009624C4"/>
    <w:rsid w:val="00962C4C"/>
    <w:rsid w:val="00962C5A"/>
    <w:rsid w:val="00962E35"/>
    <w:rsid w:val="00963158"/>
    <w:rsid w:val="0096327A"/>
    <w:rsid w:val="00963354"/>
    <w:rsid w:val="009639E7"/>
    <w:rsid w:val="00963BE5"/>
    <w:rsid w:val="00964BEB"/>
    <w:rsid w:val="00964C5A"/>
    <w:rsid w:val="0096507B"/>
    <w:rsid w:val="00965549"/>
    <w:rsid w:val="00965A12"/>
    <w:rsid w:val="00965ECD"/>
    <w:rsid w:val="00965FE8"/>
    <w:rsid w:val="009664C4"/>
    <w:rsid w:val="009665FE"/>
    <w:rsid w:val="009666CC"/>
    <w:rsid w:val="0096671F"/>
    <w:rsid w:val="009669BE"/>
    <w:rsid w:val="0096741E"/>
    <w:rsid w:val="0096773C"/>
    <w:rsid w:val="00967EAC"/>
    <w:rsid w:val="00970185"/>
    <w:rsid w:val="009701E5"/>
    <w:rsid w:val="00970214"/>
    <w:rsid w:val="00970DF0"/>
    <w:rsid w:val="00970E20"/>
    <w:rsid w:val="0097102E"/>
    <w:rsid w:val="009710D0"/>
    <w:rsid w:val="009712FD"/>
    <w:rsid w:val="00971447"/>
    <w:rsid w:val="00971504"/>
    <w:rsid w:val="009715E3"/>
    <w:rsid w:val="0097175D"/>
    <w:rsid w:val="009717D7"/>
    <w:rsid w:val="009718E5"/>
    <w:rsid w:val="00971933"/>
    <w:rsid w:val="009720C8"/>
    <w:rsid w:val="00972C6A"/>
    <w:rsid w:val="00972FFD"/>
    <w:rsid w:val="00973408"/>
    <w:rsid w:val="009735FD"/>
    <w:rsid w:val="009738DB"/>
    <w:rsid w:val="00973B65"/>
    <w:rsid w:val="00973F68"/>
    <w:rsid w:val="00974758"/>
    <w:rsid w:val="009747D5"/>
    <w:rsid w:val="009747E1"/>
    <w:rsid w:val="0097480D"/>
    <w:rsid w:val="00974A82"/>
    <w:rsid w:val="00974C0A"/>
    <w:rsid w:val="00974D15"/>
    <w:rsid w:val="00974E0E"/>
    <w:rsid w:val="0097562F"/>
    <w:rsid w:val="00975A11"/>
    <w:rsid w:val="00976236"/>
    <w:rsid w:val="009769DF"/>
    <w:rsid w:val="00976EC7"/>
    <w:rsid w:val="009776E8"/>
    <w:rsid w:val="00977E9B"/>
    <w:rsid w:val="00980B7C"/>
    <w:rsid w:val="00980C5B"/>
    <w:rsid w:val="00980DFF"/>
    <w:rsid w:val="009810A5"/>
    <w:rsid w:val="009818C6"/>
    <w:rsid w:val="00981A94"/>
    <w:rsid w:val="00981AC5"/>
    <w:rsid w:val="009821F6"/>
    <w:rsid w:val="00982A49"/>
    <w:rsid w:val="009830B7"/>
    <w:rsid w:val="00983359"/>
    <w:rsid w:val="0098346F"/>
    <w:rsid w:val="009838E0"/>
    <w:rsid w:val="00983BF4"/>
    <w:rsid w:val="00983F80"/>
    <w:rsid w:val="00984559"/>
    <w:rsid w:val="00984722"/>
    <w:rsid w:val="00984870"/>
    <w:rsid w:val="009848F9"/>
    <w:rsid w:val="00984AEB"/>
    <w:rsid w:val="00984EAE"/>
    <w:rsid w:val="00984F03"/>
    <w:rsid w:val="0098625F"/>
    <w:rsid w:val="009863D3"/>
    <w:rsid w:val="00986519"/>
    <w:rsid w:val="0098694E"/>
    <w:rsid w:val="0098701F"/>
    <w:rsid w:val="00987031"/>
    <w:rsid w:val="009870CC"/>
    <w:rsid w:val="009873A3"/>
    <w:rsid w:val="009879D3"/>
    <w:rsid w:val="00987AED"/>
    <w:rsid w:val="00987BFB"/>
    <w:rsid w:val="009900D5"/>
    <w:rsid w:val="00990158"/>
    <w:rsid w:val="00990345"/>
    <w:rsid w:val="00990455"/>
    <w:rsid w:val="00990C42"/>
    <w:rsid w:val="00990CF2"/>
    <w:rsid w:val="0099106A"/>
    <w:rsid w:val="009912B7"/>
    <w:rsid w:val="00991343"/>
    <w:rsid w:val="009913F4"/>
    <w:rsid w:val="00991503"/>
    <w:rsid w:val="0099187E"/>
    <w:rsid w:val="009918A7"/>
    <w:rsid w:val="00991A25"/>
    <w:rsid w:val="00991A2B"/>
    <w:rsid w:val="00991A75"/>
    <w:rsid w:val="00991B6C"/>
    <w:rsid w:val="00992052"/>
    <w:rsid w:val="0099218B"/>
    <w:rsid w:val="009922C8"/>
    <w:rsid w:val="00992744"/>
    <w:rsid w:val="00992907"/>
    <w:rsid w:val="00992961"/>
    <w:rsid w:val="00992B7F"/>
    <w:rsid w:val="0099315F"/>
    <w:rsid w:val="00993222"/>
    <w:rsid w:val="00993225"/>
    <w:rsid w:val="00993374"/>
    <w:rsid w:val="0099345D"/>
    <w:rsid w:val="009935C0"/>
    <w:rsid w:val="0099397C"/>
    <w:rsid w:val="00993A06"/>
    <w:rsid w:val="00993E9F"/>
    <w:rsid w:val="00994067"/>
    <w:rsid w:val="009947DA"/>
    <w:rsid w:val="00994FF9"/>
    <w:rsid w:val="0099509B"/>
    <w:rsid w:val="00995122"/>
    <w:rsid w:val="00995568"/>
    <w:rsid w:val="00995B6A"/>
    <w:rsid w:val="00995D25"/>
    <w:rsid w:val="00995D76"/>
    <w:rsid w:val="00995F3F"/>
    <w:rsid w:val="00996219"/>
    <w:rsid w:val="00996255"/>
    <w:rsid w:val="0099650B"/>
    <w:rsid w:val="00996603"/>
    <w:rsid w:val="00996661"/>
    <w:rsid w:val="009967D4"/>
    <w:rsid w:val="00996AF2"/>
    <w:rsid w:val="00996F9D"/>
    <w:rsid w:val="009977A6"/>
    <w:rsid w:val="00997B4E"/>
    <w:rsid w:val="00997DFA"/>
    <w:rsid w:val="009A01FB"/>
    <w:rsid w:val="009A03E9"/>
    <w:rsid w:val="009A05BE"/>
    <w:rsid w:val="009A061D"/>
    <w:rsid w:val="009A0928"/>
    <w:rsid w:val="009A0CEC"/>
    <w:rsid w:val="009A115B"/>
    <w:rsid w:val="009A1386"/>
    <w:rsid w:val="009A1BB6"/>
    <w:rsid w:val="009A1CE5"/>
    <w:rsid w:val="009A1E63"/>
    <w:rsid w:val="009A243B"/>
    <w:rsid w:val="009A262E"/>
    <w:rsid w:val="009A28A3"/>
    <w:rsid w:val="009A2A6D"/>
    <w:rsid w:val="009A2E65"/>
    <w:rsid w:val="009A305F"/>
    <w:rsid w:val="009A319A"/>
    <w:rsid w:val="009A3AF3"/>
    <w:rsid w:val="009A3B6B"/>
    <w:rsid w:val="009A402A"/>
    <w:rsid w:val="009A47FA"/>
    <w:rsid w:val="009A49B1"/>
    <w:rsid w:val="009A4E85"/>
    <w:rsid w:val="009A5261"/>
    <w:rsid w:val="009A5857"/>
    <w:rsid w:val="009A5DC6"/>
    <w:rsid w:val="009A5F11"/>
    <w:rsid w:val="009A6167"/>
    <w:rsid w:val="009A6488"/>
    <w:rsid w:val="009A666C"/>
    <w:rsid w:val="009A687B"/>
    <w:rsid w:val="009A68AF"/>
    <w:rsid w:val="009A6CFA"/>
    <w:rsid w:val="009A7167"/>
    <w:rsid w:val="009A7970"/>
    <w:rsid w:val="009B0198"/>
    <w:rsid w:val="009B0224"/>
    <w:rsid w:val="009B022D"/>
    <w:rsid w:val="009B0791"/>
    <w:rsid w:val="009B0800"/>
    <w:rsid w:val="009B112B"/>
    <w:rsid w:val="009B13DB"/>
    <w:rsid w:val="009B152E"/>
    <w:rsid w:val="009B1947"/>
    <w:rsid w:val="009B1C9B"/>
    <w:rsid w:val="009B1D72"/>
    <w:rsid w:val="009B1D91"/>
    <w:rsid w:val="009B1EB8"/>
    <w:rsid w:val="009B2569"/>
    <w:rsid w:val="009B29AE"/>
    <w:rsid w:val="009B2B5F"/>
    <w:rsid w:val="009B2E8E"/>
    <w:rsid w:val="009B37BF"/>
    <w:rsid w:val="009B3BF4"/>
    <w:rsid w:val="009B4061"/>
    <w:rsid w:val="009B4190"/>
    <w:rsid w:val="009B5486"/>
    <w:rsid w:val="009B610A"/>
    <w:rsid w:val="009B64FE"/>
    <w:rsid w:val="009B6A34"/>
    <w:rsid w:val="009B6BDE"/>
    <w:rsid w:val="009B70BD"/>
    <w:rsid w:val="009C00CC"/>
    <w:rsid w:val="009C040D"/>
    <w:rsid w:val="009C04DD"/>
    <w:rsid w:val="009C0577"/>
    <w:rsid w:val="009C05AB"/>
    <w:rsid w:val="009C083D"/>
    <w:rsid w:val="009C0D9A"/>
    <w:rsid w:val="009C0E04"/>
    <w:rsid w:val="009C1494"/>
    <w:rsid w:val="009C1503"/>
    <w:rsid w:val="009C1708"/>
    <w:rsid w:val="009C18E2"/>
    <w:rsid w:val="009C19F5"/>
    <w:rsid w:val="009C1BF9"/>
    <w:rsid w:val="009C1C10"/>
    <w:rsid w:val="009C1CC1"/>
    <w:rsid w:val="009C2098"/>
    <w:rsid w:val="009C2101"/>
    <w:rsid w:val="009C2685"/>
    <w:rsid w:val="009C26B8"/>
    <w:rsid w:val="009C27C0"/>
    <w:rsid w:val="009C2DDF"/>
    <w:rsid w:val="009C2E90"/>
    <w:rsid w:val="009C3297"/>
    <w:rsid w:val="009C37B7"/>
    <w:rsid w:val="009C3A24"/>
    <w:rsid w:val="009C453B"/>
    <w:rsid w:val="009C467E"/>
    <w:rsid w:val="009C4B15"/>
    <w:rsid w:val="009C58D3"/>
    <w:rsid w:val="009C6073"/>
    <w:rsid w:val="009C61C4"/>
    <w:rsid w:val="009C6340"/>
    <w:rsid w:val="009C6373"/>
    <w:rsid w:val="009C6413"/>
    <w:rsid w:val="009C64B3"/>
    <w:rsid w:val="009C6582"/>
    <w:rsid w:val="009C661E"/>
    <w:rsid w:val="009C6634"/>
    <w:rsid w:val="009C6827"/>
    <w:rsid w:val="009C685D"/>
    <w:rsid w:val="009C6A73"/>
    <w:rsid w:val="009C6BF5"/>
    <w:rsid w:val="009C70E4"/>
    <w:rsid w:val="009C72A8"/>
    <w:rsid w:val="009C72AC"/>
    <w:rsid w:val="009C72C7"/>
    <w:rsid w:val="009C786F"/>
    <w:rsid w:val="009C788A"/>
    <w:rsid w:val="009C78F0"/>
    <w:rsid w:val="009C7B03"/>
    <w:rsid w:val="009C7CCC"/>
    <w:rsid w:val="009D03B1"/>
    <w:rsid w:val="009D05B8"/>
    <w:rsid w:val="009D0737"/>
    <w:rsid w:val="009D0975"/>
    <w:rsid w:val="009D0AA5"/>
    <w:rsid w:val="009D1268"/>
    <w:rsid w:val="009D14BE"/>
    <w:rsid w:val="009D1C4E"/>
    <w:rsid w:val="009D1D9C"/>
    <w:rsid w:val="009D221E"/>
    <w:rsid w:val="009D2552"/>
    <w:rsid w:val="009D337D"/>
    <w:rsid w:val="009D3576"/>
    <w:rsid w:val="009D386D"/>
    <w:rsid w:val="009D3BC7"/>
    <w:rsid w:val="009D42C5"/>
    <w:rsid w:val="009D4499"/>
    <w:rsid w:val="009D471D"/>
    <w:rsid w:val="009D5038"/>
    <w:rsid w:val="009D506F"/>
    <w:rsid w:val="009D5233"/>
    <w:rsid w:val="009D5A3D"/>
    <w:rsid w:val="009D5C05"/>
    <w:rsid w:val="009D5E18"/>
    <w:rsid w:val="009D5EF1"/>
    <w:rsid w:val="009D5FD8"/>
    <w:rsid w:val="009D656C"/>
    <w:rsid w:val="009D658F"/>
    <w:rsid w:val="009D6772"/>
    <w:rsid w:val="009D69C9"/>
    <w:rsid w:val="009D6D1B"/>
    <w:rsid w:val="009D6F7A"/>
    <w:rsid w:val="009D70F7"/>
    <w:rsid w:val="009D74E6"/>
    <w:rsid w:val="009D7A1E"/>
    <w:rsid w:val="009D7DD0"/>
    <w:rsid w:val="009E0D73"/>
    <w:rsid w:val="009E0F4C"/>
    <w:rsid w:val="009E1066"/>
    <w:rsid w:val="009E1176"/>
    <w:rsid w:val="009E14B1"/>
    <w:rsid w:val="009E1B6E"/>
    <w:rsid w:val="009E1C6B"/>
    <w:rsid w:val="009E1E55"/>
    <w:rsid w:val="009E1E5A"/>
    <w:rsid w:val="009E2A14"/>
    <w:rsid w:val="009E2E27"/>
    <w:rsid w:val="009E32EA"/>
    <w:rsid w:val="009E3D70"/>
    <w:rsid w:val="009E45F7"/>
    <w:rsid w:val="009E4690"/>
    <w:rsid w:val="009E48D4"/>
    <w:rsid w:val="009E4E42"/>
    <w:rsid w:val="009E4EA7"/>
    <w:rsid w:val="009E4ED0"/>
    <w:rsid w:val="009E4F77"/>
    <w:rsid w:val="009E50E6"/>
    <w:rsid w:val="009E5271"/>
    <w:rsid w:val="009E56CD"/>
    <w:rsid w:val="009E56FD"/>
    <w:rsid w:val="009E57CC"/>
    <w:rsid w:val="009E6037"/>
    <w:rsid w:val="009E62F1"/>
    <w:rsid w:val="009E6CAA"/>
    <w:rsid w:val="009E6E8C"/>
    <w:rsid w:val="009E70C9"/>
    <w:rsid w:val="009E74E1"/>
    <w:rsid w:val="009E795C"/>
    <w:rsid w:val="009E7A76"/>
    <w:rsid w:val="009E7BF6"/>
    <w:rsid w:val="009E7CF8"/>
    <w:rsid w:val="009E7D1D"/>
    <w:rsid w:val="009F020D"/>
    <w:rsid w:val="009F09F9"/>
    <w:rsid w:val="009F0DAE"/>
    <w:rsid w:val="009F10D5"/>
    <w:rsid w:val="009F1210"/>
    <w:rsid w:val="009F125D"/>
    <w:rsid w:val="009F173A"/>
    <w:rsid w:val="009F1CE0"/>
    <w:rsid w:val="009F1D94"/>
    <w:rsid w:val="009F1EC9"/>
    <w:rsid w:val="009F20FE"/>
    <w:rsid w:val="009F270C"/>
    <w:rsid w:val="009F2769"/>
    <w:rsid w:val="009F2AE8"/>
    <w:rsid w:val="009F2C3A"/>
    <w:rsid w:val="009F2F10"/>
    <w:rsid w:val="009F3028"/>
    <w:rsid w:val="009F3118"/>
    <w:rsid w:val="009F33AA"/>
    <w:rsid w:val="009F355E"/>
    <w:rsid w:val="009F3E57"/>
    <w:rsid w:val="009F4177"/>
    <w:rsid w:val="009F4571"/>
    <w:rsid w:val="009F4588"/>
    <w:rsid w:val="009F461E"/>
    <w:rsid w:val="009F4633"/>
    <w:rsid w:val="009F49C5"/>
    <w:rsid w:val="009F4AA9"/>
    <w:rsid w:val="009F4F43"/>
    <w:rsid w:val="009F502D"/>
    <w:rsid w:val="009F54DD"/>
    <w:rsid w:val="009F5723"/>
    <w:rsid w:val="009F57E5"/>
    <w:rsid w:val="009F58F6"/>
    <w:rsid w:val="009F5A6B"/>
    <w:rsid w:val="009F5BE6"/>
    <w:rsid w:val="009F5C95"/>
    <w:rsid w:val="009F6044"/>
    <w:rsid w:val="009F6712"/>
    <w:rsid w:val="009F6AA7"/>
    <w:rsid w:val="009F6E1A"/>
    <w:rsid w:val="009F7169"/>
    <w:rsid w:val="009F7255"/>
    <w:rsid w:val="009F738B"/>
    <w:rsid w:val="009F7481"/>
    <w:rsid w:val="009F7744"/>
    <w:rsid w:val="00A00044"/>
    <w:rsid w:val="00A00047"/>
    <w:rsid w:val="00A0029B"/>
    <w:rsid w:val="00A004B7"/>
    <w:rsid w:val="00A009F7"/>
    <w:rsid w:val="00A00CC0"/>
    <w:rsid w:val="00A01229"/>
    <w:rsid w:val="00A01740"/>
    <w:rsid w:val="00A0194F"/>
    <w:rsid w:val="00A01EC9"/>
    <w:rsid w:val="00A02345"/>
    <w:rsid w:val="00A02BE7"/>
    <w:rsid w:val="00A02D8E"/>
    <w:rsid w:val="00A02DE9"/>
    <w:rsid w:val="00A030AE"/>
    <w:rsid w:val="00A034E9"/>
    <w:rsid w:val="00A0367C"/>
    <w:rsid w:val="00A03814"/>
    <w:rsid w:val="00A03A23"/>
    <w:rsid w:val="00A03A24"/>
    <w:rsid w:val="00A03DDA"/>
    <w:rsid w:val="00A03FC8"/>
    <w:rsid w:val="00A040B8"/>
    <w:rsid w:val="00A047DD"/>
    <w:rsid w:val="00A05570"/>
    <w:rsid w:val="00A05637"/>
    <w:rsid w:val="00A05A06"/>
    <w:rsid w:val="00A06079"/>
    <w:rsid w:val="00A06B86"/>
    <w:rsid w:val="00A06EB8"/>
    <w:rsid w:val="00A06FF0"/>
    <w:rsid w:val="00A0739A"/>
    <w:rsid w:val="00A0788D"/>
    <w:rsid w:val="00A1086F"/>
    <w:rsid w:val="00A10A1F"/>
    <w:rsid w:val="00A111A3"/>
    <w:rsid w:val="00A11297"/>
    <w:rsid w:val="00A11A33"/>
    <w:rsid w:val="00A11C01"/>
    <w:rsid w:val="00A12676"/>
    <w:rsid w:val="00A12B32"/>
    <w:rsid w:val="00A12B57"/>
    <w:rsid w:val="00A12C00"/>
    <w:rsid w:val="00A12C07"/>
    <w:rsid w:val="00A12C1C"/>
    <w:rsid w:val="00A12D24"/>
    <w:rsid w:val="00A12F22"/>
    <w:rsid w:val="00A12F2B"/>
    <w:rsid w:val="00A13092"/>
    <w:rsid w:val="00A135A7"/>
    <w:rsid w:val="00A13A1B"/>
    <w:rsid w:val="00A13C47"/>
    <w:rsid w:val="00A140AC"/>
    <w:rsid w:val="00A141F0"/>
    <w:rsid w:val="00A14407"/>
    <w:rsid w:val="00A148C1"/>
    <w:rsid w:val="00A149A1"/>
    <w:rsid w:val="00A14A5D"/>
    <w:rsid w:val="00A14D7F"/>
    <w:rsid w:val="00A14EA7"/>
    <w:rsid w:val="00A15029"/>
    <w:rsid w:val="00A152F3"/>
    <w:rsid w:val="00A15356"/>
    <w:rsid w:val="00A15457"/>
    <w:rsid w:val="00A1552C"/>
    <w:rsid w:val="00A155EC"/>
    <w:rsid w:val="00A164A4"/>
    <w:rsid w:val="00A169D7"/>
    <w:rsid w:val="00A16CE5"/>
    <w:rsid w:val="00A171A1"/>
    <w:rsid w:val="00A17204"/>
    <w:rsid w:val="00A1747F"/>
    <w:rsid w:val="00A17529"/>
    <w:rsid w:val="00A17A86"/>
    <w:rsid w:val="00A17ABB"/>
    <w:rsid w:val="00A17B91"/>
    <w:rsid w:val="00A17E99"/>
    <w:rsid w:val="00A2007C"/>
    <w:rsid w:val="00A20857"/>
    <w:rsid w:val="00A2090C"/>
    <w:rsid w:val="00A20C8B"/>
    <w:rsid w:val="00A20E1D"/>
    <w:rsid w:val="00A20E4D"/>
    <w:rsid w:val="00A2134C"/>
    <w:rsid w:val="00A213BE"/>
    <w:rsid w:val="00A21877"/>
    <w:rsid w:val="00A21B39"/>
    <w:rsid w:val="00A21B56"/>
    <w:rsid w:val="00A21FEA"/>
    <w:rsid w:val="00A22278"/>
    <w:rsid w:val="00A223A5"/>
    <w:rsid w:val="00A22B13"/>
    <w:rsid w:val="00A22DC0"/>
    <w:rsid w:val="00A23511"/>
    <w:rsid w:val="00A23594"/>
    <w:rsid w:val="00A24181"/>
    <w:rsid w:val="00A24CAC"/>
    <w:rsid w:val="00A24D25"/>
    <w:rsid w:val="00A25081"/>
    <w:rsid w:val="00A25C19"/>
    <w:rsid w:val="00A25C4F"/>
    <w:rsid w:val="00A25DA8"/>
    <w:rsid w:val="00A25DB8"/>
    <w:rsid w:val="00A2644B"/>
    <w:rsid w:val="00A264B0"/>
    <w:rsid w:val="00A26AC2"/>
    <w:rsid w:val="00A26BF1"/>
    <w:rsid w:val="00A26C55"/>
    <w:rsid w:val="00A26D96"/>
    <w:rsid w:val="00A26DBE"/>
    <w:rsid w:val="00A27089"/>
    <w:rsid w:val="00A2727D"/>
    <w:rsid w:val="00A273F1"/>
    <w:rsid w:val="00A279EE"/>
    <w:rsid w:val="00A27B49"/>
    <w:rsid w:val="00A27CDA"/>
    <w:rsid w:val="00A27E26"/>
    <w:rsid w:val="00A305BF"/>
    <w:rsid w:val="00A305D4"/>
    <w:rsid w:val="00A30848"/>
    <w:rsid w:val="00A30BD0"/>
    <w:rsid w:val="00A30FD9"/>
    <w:rsid w:val="00A310F1"/>
    <w:rsid w:val="00A31518"/>
    <w:rsid w:val="00A31C49"/>
    <w:rsid w:val="00A31C91"/>
    <w:rsid w:val="00A3210E"/>
    <w:rsid w:val="00A32269"/>
    <w:rsid w:val="00A322D9"/>
    <w:rsid w:val="00A32360"/>
    <w:rsid w:val="00A32516"/>
    <w:rsid w:val="00A32630"/>
    <w:rsid w:val="00A32A8F"/>
    <w:rsid w:val="00A331C0"/>
    <w:rsid w:val="00A337D9"/>
    <w:rsid w:val="00A33E05"/>
    <w:rsid w:val="00A33ED7"/>
    <w:rsid w:val="00A344D5"/>
    <w:rsid w:val="00A34A40"/>
    <w:rsid w:val="00A35290"/>
    <w:rsid w:val="00A35474"/>
    <w:rsid w:val="00A35800"/>
    <w:rsid w:val="00A35993"/>
    <w:rsid w:val="00A35F6D"/>
    <w:rsid w:val="00A366F3"/>
    <w:rsid w:val="00A368B9"/>
    <w:rsid w:val="00A368C6"/>
    <w:rsid w:val="00A36AC3"/>
    <w:rsid w:val="00A36CA2"/>
    <w:rsid w:val="00A370C1"/>
    <w:rsid w:val="00A373B2"/>
    <w:rsid w:val="00A377A5"/>
    <w:rsid w:val="00A37A5B"/>
    <w:rsid w:val="00A401D7"/>
    <w:rsid w:val="00A4084E"/>
    <w:rsid w:val="00A4084F"/>
    <w:rsid w:val="00A4092C"/>
    <w:rsid w:val="00A409EE"/>
    <w:rsid w:val="00A40E88"/>
    <w:rsid w:val="00A41029"/>
    <w:rsid w:val="00A412C0"/>
    <w:rsid w:val="00A4186C"/>
    <w:rsid w:val="00A41B7F"/>
    <w:rsid w:val="00A41E32"/>
    <w:rsid w:val="00A41EC9"/>
    <w:rsid w:val="00A426F7"/>
    <w:rsid w:val="00A429BD"/>
    <w:rsid w:val="00A42AC0"/>
    <w:rsid w:val="00A42B29"/>
    <w:rsid w:val="00A432CD"/>
    <w:rsid w:val="00A43302"/>
    <w:rsid w:val="00A4396F"/>
    <w:rsid w:val="00A43A94"/>
    <w:rsid w:val="00A43C31"/>
    <w:rsid w:val="00A44107"/>
    <w:rsid w:val="00A44AB6"/>
    <w:rsid w:val="00A44AED"/>
    <w:rsid w:val="00A4507E"/>
    <w:rsid w:val="00A4596D"/>
    <w:rsid w:val="00A45B29"/>
    <w:rsid w:val="00A46095"/>
    <w:rsid w:val="00A46153"/>
    <w:rsid w:val="00A46213"/>
    <w:rsid w:val="00A462B2"/>
    <w:rsid w:val="00A465EA"/>
    <w:rsid w:val="00A46C18"/>
    <w:rsid w:val="00A478C7"/>
    <w:rsid w:val="00A47CA9"/>
    <w:rsid w:val="00A47CE9"/>
    <w:rsid w:val="00A47DAD"/>
    <w:rsid w:val="00A50011"/>
    <w:rsid w:val="00A505D0"/>
    <w:rsid w:val="00A508C0"/>
    <w:rsid w:val="00A50BDA"/>
    <w:rsid w:val="00A50DF1"/>
    <w:rsid w:val="00A511A2"/>
    <w:rsid w:val="00A511B1"/>
    <w:rsid w:val="00A5140C"/>
    <w:rsid w:val="00A517F4"/>
    <w:rsid w:val="00A51DE1"/>
    <w:rsid w:val="00A51ED9"/>
    <w:rsid w:val="00A5215B"/>
    <w:rsid w:val="00A524AF"/>
    <w:rsid w:val="00A5265B"/>
    <w:rsid w:val="00A528F9"/>
    <w:rsid w:val="00A5294B"/>
    <w:rsid w:val="00A52A67"/>
    <w:rsid w:val="00A52A85"/>
    <w:rsid w:val="00A52CEB"/>
    <w:rsid w:val="00A53128"/>
    <w:rsid w:val="00A538B3"/>
    <w:rsid w:val="00A53E2E"/>
    <w:rsid w:val="00A54091"/>
    <w:rsid w:val="00A5410F"/>
    <w:rsid w:val="00A5436D"/>
    <w:rsid w:val="00A5439E"/>
    <w:rsid w:val="00A543AA"/>
    <w:rsid w:val="00A54500"/>
    <w:rsid w:val="00A545AE"/>
    <w:rsid w:val="00A54675"/>
    <w:rsid w:val="00A546A3"/>
    <w:rsid w:val="00A54B1F"/>
    <w:rsid w:val="00A55B0C"/>
    <w:rsid w:val="00A55D6B"/>
    <w:rsid w:val="00A560F9"/>
    <w:rsid w:val="00A562FD"/>
    <w:rsid w:val="00A56B4A"/>
    <w:rsid w:val="00A57086"/>
    <w:rsid w:val="00A570B5"/>
    <w:rsid w:val="00A5710F"/>
    <w:rsid w:val="00A57134"/>
    <w:rsid w:val="00A57202"/>
    <w:rsid w:val="00A57292"/>
    <w:rsid w:val="00A57908"/>
    <w:rsid w:val="00A57AC4"/>
    <w:rsid w:val="00A57C9B"/>
    <w:rsid w:val="00A600D5"/>
    <w:rsid w:val="00A602FB"/>
    <w:rsid w:val="00A6056D"/>
    <w:rsid w:val="00A606E4"/>
    <w:rsid w:val="00A60703"/>
    <w:rsid w:val="00A6098C"/>
    <w:rsid w:val="00A60A5F"/>
    <w:rsid w:val="00A60AE0"/>
    <w:rsid w:val="00A60DCA"/>
    <w:rsid w:val="00A60FFB"/>
    <w:rsid w:val="00A61474"/>
    <w:rsid w:val="00A61843"/>
    <w:rsid w:val="00A6194B"/>
    <w:rsid w:val="00A61CCF"/>
    <w:rsid w:val="00A6238A"/>
    <w:rsid w:val="00A62544"/>
    <w:rsid w:val="00A6264E"/>
    <w:rsid w:val="00A62678"/>
    <w:rsid w:val="00A626AD"/>
    <w:rsid w:val="00A626C0"/>
    <w:rsid w:val="00A6283E"/>
    <w:rsid w:val="00A62D7C"/>
    <w:rsid w:val="00A62E98"/>
    <w:rsid w:val="00A63098"/>
    <w:rsid w:val="00A6341E"/>
    <w:rsid w:val="00A63B43"/>
    <w:rsid w:val="00A63D10"/>
    <w:rsid w:val="00A6400D"/>
    <w:rsid w:val="00A64C77"/>
    <w:rsid w:val="00A652CB"/>
    <w:rsid w:val="00A657DB"/>
    <w:rsid w:val="00A65837"/>
    <w:rsid w:val="00A65D80"/>
    <w:rsid w:val="00A65D8D"/>
    <w:rsid w:val="00A65E3A"/>
    <w:rsid w:val="00A65E7C"/>
    <w:rsid w:val="00A65F1A"/>
    <w:rsid w:val="00A66017"/>
    <w:rsid w:val="00A664C1"/>
    <w:rsid w:val="00A66BB3"/>
    <w:rsid w:val="00A66ECD"/>
    <w:rsid w:val="00A6709C"/>
    <w:rsid w:val="00A6715B"/>
    <w:rsid w:val="00A67A51"/>
    <w:rsid w:val="00A67BFC"/>
    <w:rsid w:val="00A67FBF"/>
    <w:rsid w:val="00A70030"/>
    <w:rsid w:val="00A70396"/>
    <w:rsid w:val="00A70515"/>
    <w:rsid w:val="00A70703"/>
    <w:rsid w:val="00A70854"/>
    <w:rsid w:val="00A70AC5"/>
    <w:rsid w:val="00A70B53"/>
    <w:rsid w:val="00A70C44"/>
    <w:rsid w:val="00A7184F"/>
    <w:rsid w:val="00A71F70"/>
    <w:rsid w:val="00A72025"/>
    <w:rsid w:val="00A7247C"/>
    <w:rsid w:val="00A725CA"/>
    <w:rsid w:val="00A72718"/>
    <w:rsid w:val="00A7289D"/>
    <w:rsid w:val="00A72B61"/>
    <w:rsid w:val="00A73335"/>
    <w:rsid w:val="00A734A1"/>
    <w:rsid w:val="00A734A8"/>
    <w:rsid w:val="00A73861"/>
    <w:rsid w:val="00A73A6F"/>
    <w:rsid w:val="00A742E3"/>
    <w:rsid w:val="00A746CA"/>
    <w:rsid w:val="00A74C9F"/>
    <w:rsid w:val="00A75464"/>
    <w:rsid w:val="00A762CC"/>
    <w:rsid w:val="00A76518"/>
    <w:rsid w:val="00A76691"/>
    <w:rsid w:val="00A76868"/>
    <w:rsid w:val="00A76C2C"/>
    <w:rsid w:val="00A76C6E"/>
    <w:rsid w:val="00A7759B"/>
    <w:rsid w:val="00A7761C"/>
    <w:rsid w:val="00A777FF"/>
    <w:rsid w:val="00A77E21"/>
    <w:rsid w:val="00A77E48"/>
    <w:rsid w:val="00A802D8"/>
    <w:rsid w:val="00A8058A"/>
    <w:rsid w:val="00A805D5"/>
    <w:rsid w:val="00A80AA8"/>
    <w:rsid w:val="00A80C41"/>
    <w:rsid w:val="00A81159"/>
    <w:rsid w:val="00A812D6"/>
    <w:rsid w:val="00A81586"/>
    <w:rsid w:val="00A818C7"/>
    <w:rsid w:val="00A81ACA"/>
    <w:rsid w:val="00A81D4D"/>
    <w:rsid w:val="00A81EAE"/>
    <w:rsid w:val="00A81FB6"/>
    <w:rsid w:val="00A820B7"/>
    <w:rsid w:val="00A820C7"/>
    <w:rsid w:val="00A820D6"/>
    <w:rsid w:val="00A82497"/>
    <w:rsid w:val="00A82B5D"/>
    <w:rsid w:val="00A82B94"/>
    <w:rsid w:val="00A82BA7"/>
    <w:rsid w:val="00A82F90"/>
    <w:rsid w:val="00A8302A"/>
    <w:rsid w:val="00A833B7"/>
    <w:rsid w:val="00A836DE"/>
    <w:rsid w:val="00A83E8E"/>
    <w:rsid w:val="00A84377"/>
    <w:rsid w:val="00A84452"/>
    <w:rsid w:val="00A84AE0"/>
    <w:rsid w:val="00A84B38"/>
    <w:rsid w:val="00A8508A"/>
    <w:rsid w:val="00A85379"/>
    <w:rsid w:val="00A854F2"/>
    <w:rsid w:val="00A8577F"/>
    <w:rsid w:val="00A859FD"/>
    <w:rsid w:val="00A85CC2"/>
    <w:rsid w:val="00A85CC8"/>
    <w:rsid w:val="00A86262"/>
    <w:rsid w:val="00A86458"/>
    <w:rsid w:val="00A86703"/>
    <w:rsid w:val="00A867F8"/>
    <w:rsid w:val="00A869ED"/>
    <w:rsid w:val="00A86FF0"/>
    <w:rsid w:val="00A8742C"/>
    <w:rsid w:val="00A876E2"/>
    <w:rsid w:val="00A8774E"/>
    <w:rsid w:val="00A8781B"/>
    <w:rsid w:val="00A8788B"/>
    <w:rsid w:val="00A87908"/>
    <w:rsid w:val="00A87CD2"/>
    <w:rsid w:val="00A901D2"/>
    <w:rsid w:val="00A903E3"/>
    <w:rsid w:val="00A90532"/>
    <w:rsid w:val="00A9063D"/>
    <w:rsid w:val="00A90CEF"/>
    <w:rsid w:val="00A90F92"/>
    <w:rsid w:val="00A9166B"/>
    <w:rsid w:val="00A91688"/>
    <w:rsid w:val="00A917CA"/>
    <w:rsid w:val="00A91B23"/>
    <w:rsid w:val="00A91BCA"/>
    <w:rsid w:val="00A91D29"/>
    <w:rsid w:val="00A92015"/>
    <w:rsid w:val="00A92036"/>
    <w:rsid w:val="00A92128"/>
    <w:rsid w:val="00A92743"/>
    <w:rsid w:val="00A92CD4"/>
    <w:rsid w:val="00A92CF8"/>
    <w:rsid w:val="00A92D8D"/>
    <w:rsid w:val="00A9305A"/>
    <w:rsid w:val="00A9393B"/>
    <w:rsid w:val="00A939F6"/>
    <w:rsid w:val="00A941DA"/>
    <w:rsid w:val="00A943F9"/>
    <w:rsid w:val="00A94D2D"/>
    <w:rsid w:val="00A95071"/>
    <w:rsid w:val="00A9559D"/>
    <w:rsid w:val="00A955D0"/>
    <w:rsid w:val="00A957AC"/>
    <w:rsid w:val="00A957DB"/>
    <w:rsid w:val="00A95838"/>
    <w:rsid w:val="00A958AE"/>
    <w:rsid w:val="00A95C9D"/>
    <w:rsid w:val="00A95FF9"/>
    <w:rsid w:val="00A962C4"/>
    <w:rsid w:val="00A96631"/>
    <w:rsid w:val="00A96792"/>
    <w:rsid w:val="00A968A0"/>
    <w:rsid w:val="00A96AF2"/>
    <w:rsid w:val="00A96CC4"/>
    <w:rsid w:val="00A97394"/>
    <w:rsid w:val="00A976DE"/>
    <w:rsid w:val="00AA0505"/>
    <w:rsid w:val="00AA05B3"/>
    <w:rsid w:val="00AA06CB"/>
    <w:rsid w:val="00AA0ABE"/>
    <w:rsid w:val="00AA0F85"/>
    <w:rsid w:val="00AA1011"/>
    <w:rsid w:val="00AA107D"/>
    <w:rsid w:val="00AA112E"/>
    <w:rsid w:val="00AA1140"/>
    <w:rsid w:val="00AA1429"/>
    <w:rsid w:val="00AA1513"/>
    <w:rsid w:val="00AA1728"/>
    <w:rsid w:val="00AA1B28"/>
    <w:rsid w:val="00AA23FF"/>
    <w:rsid w:val="00AA2414"/>
    <w:rsid w:val="00AA2B4C"/>
    <w:rsid w:val="00AA2BDF"/>
    <w:rsid w:val="00AA2D52"/>
    <w:rsid w:val="00AA2D87"/>
    <w:rsid w:val="00AA2E05"/>
    <w:rsid w:val="00AA311D"/>
    <w:rsid w:val="00AA32F2"/>
    <w:rsid w:val="00AA3AD5"/>
    <w:rsid w:val="00AA3AD9"/>
    <w:rsid w:val="00AA4484"/>
    <w:rsid w:val="00AA456B"/>
    <w:rsid w:val="00AA4C94"/>
    <w:rsid w:val="00AA4ED4"/>
    <w:rsid w:val="00AA503F"/>
    <w:rsid w:val="00AA594B"/>
    <w:rsid w:val="00AA5CDE"/>
    <w:rsid w:val="00AA5CF4"/>
    <w:rsid w:val="00AA5E7C"/>
    <w:rsid w:val="00AA5F42"/>
    <w:rsid w:val="00AA63FC"/>
    <w:rsid w:val="00AA642F"/>
    <w:rsid w:val="00AA6794"/>
    <w:rsid w:val="00AA692B"/>
    <w:rsid w:val="00AA6A96"/>
    <w:rsid w:val="00AA6ADA"/>
    <w:rsid w:val="00AA6B72"/>
    <w:rsid w:val="00AA6E35"/>
    <w:rsid w:val="00AA6E88"/>
    <w:rsid w:val="00AA75AA"/>
    <w:rsid w:val="00AA7A70"/>
    <w:rsid w:val="00AA7CA2"/>
    <w:rsid w:val="00AA7D18"/>
    <w:rsid w:val="00AB01B5"/>
    <w:rsid w:val="00AB03F1"/>
    <w:rsid w:val="00AB046B"/>
    <w:rsid w:val="00AB0727"/>
    <w:rsid w:val="00AB0EB4"/>
    <w:rsid w:val="00AB0EB6"/>
    <w:rsid w:val="00AB1018"/>
    <w:rsid w:val="00AB1403"/>
    <w:rsid w:val="00AB1796"/>
    <w:rsid w:val="00AB186C"/>
    <w:rsid w:val="00AB1DAA"/>
    <w:rsid w:val="00AB1F0C"/>
    <w:rsid w:val="00AB1F3B"/>
    <w:rsid w:val="00AB2656"/>
    <w:rsid w:val="00AB289E"/>
    <w:rsid w:val="00AB2CE1"/>
    <w:rsid w:val="00AB2FBA"/>
    <w:rsid w:val="00AB3043"/>
    <w:rsid w:val="00AB320B"/>
    <w:rsid w:val="00AB340E"/>
    <w:rsid w:val="00AB3465"/>
    <w:rsid w:val="00AB34E5"/>
    <w:rsid w:val="00AB39D8"/>
    <w:rsid w:val="00AB3AF4"/>
    <w:rsid w:val="00AB3FFB"/>
    <w:rsid w:val="00AB4164"/>
    <w:rsid w:val="00AB41E8"/>
    <w:rsid w:val="00AB425D"/>
    <w:rsid w:val="00AB48F1"/>
    <w:rsid w:val="00AB48F7"/>
    <w:rsid w:val="00AB4CB1"/>
    <w:rsid w:val="00AB55D0"/>
    <w:rsid w:val="00AB59A7"/>
    <w:rsid w:val="00AB5AC6"/>
    <w:rsid w:val="00AB6254"/>
    <w:rsid w:val="00AB6310"/>
    <w:rsid w:val="00AB6AA7"/>
    <w:rsid w:val="00AB6BD8"/>
    <w:rsid w:val="00AB6E7A"/>
    <w:rsid w:val="00AB6EF8"/>
    <w:rsid w:val="00AB6F2F"/>
    <w:rsid w:val="00AB6FD4"/>
    <w:rsid w:val="00AB703F"/>
    <w:rsid w:val="00AB78AB"/>
    <w:rsid w:val="00AC0624"/>
    <w:rsid w:val="00AC0789"/>
    <w:rsid w:val="00AC0917"/>
    <w:rsid w:val="00AC09C6"/>
    <w:rsid w:val="00AC0B2E"/>
    <w:rsid w:val="00AC0CB4"/>
    <w:rsid w:val="00AC0DEB"/>
    <w:rsid w:val="00AC1457"/>
    <w:rsid w:val="00AC1600"/>
    <w:rsid w:val="00AC18BA"/>
    <w:rsid w:val="00AC1DBD"/>
    <w:rsid w:val="00AC1EDB"/>
    <w:rsid w:val="00AC2324"/>
    <w:rsid w:val="00AC24EB"/>
    <w:rsid w:val="00AC2705"/>
    <w:rsid w:val="00AC2EE1"/>
    <w:rsid w:val="00AC3422"/>
    <w:rsid w:val="00AC3492"/>
    <w:rsid w:val="00AC3569"/>
    <w:rsid w:val="00AC36B5"/>
    <w:rsid w:val="00AC3C11"/>
    <w:rsid w:val="00AC4134"/>
    <w:rsid w:val="00AC4355"/>
    <w:rsid w:val="00AC4806"/>
    <w:rsid w:val="00AC5433"/>
    <w:rsid w:val="00AC55D2"/>
    <w:rsid w:val="00AC5791"/>
    <w:rsid w:val="00AC5862"/>
    <w:rsid w:val="00AC59CE"/>
    <w:rsid w:val="00AC6037"/>
    <w:rsid w:val="00AC6454"/>
    <w:rsid w:val="00AC6512"/>
    <w:rsid w:val="00AC673D"/>
    <w:rsid w:val="00AC68EB"/>
    <w:rsid w:val="00AC6967"/>
    <w:rsid w:val="00AC696D"/>
    <w:rsid w:val="00AC6B10"/>
    <w:rsid w:val="00AC6C39"/>
    <w:rsid w:val="00AC6CE6"/>
    <w:rsid w:val="00AC6D2D"/>
    <w:rsid w:val="00AC6E40"/>
    <w:rsid w:val="00AC7494"/>
    <w:rsid w:val="00AC7DB9"/>
    <w:rsid w:val="00AC7EEC"/>
    <w:rsid w:val="00AD1070"/>
    <w:rsid w:val="00AD1090"/>
    <w:rsid w:val="00AD11B8"/>
    <w:rsid w:val="00AD1218"/>
    <w:rsid w:val="00AD134D"/>
    <w:rsid w:val="00AD1398"/>
    <w:rsid w:val="00AD1A03"/>
    <w:rsid w:val="00AD1A9F"/>
    <w:rsid w:val="00AD1C09"/>
    <w:rsid w:val="00AD1C22"/>
    <w:rsid w:val="00AD1C3D"/>
    <w:rsid w:val="00AD1F77"/>
    <w:rsid w:val="00AD2032"/>
    <w:rsid w:val="00AD2127"/>
    <w:rsid w:val="00AD2634"/>
    <w:rsid w:val="00AD2CFC"/>
    <w:rsid w:val="00AD2DAE"/>
    <w:rsid w:val="00AD3AE3"/>
    <w:rsid w:val="00AD3B2D"/>
    <w:rsid w:val="00AD3DD0"/>
    <w:rsid w:val="00AD3F2A"/>
    <w:rsid w:val="00AD46EA"/>
    <w:rsid w:val="00AD5297"/>
    <w:rsid w:val="00AD5778"/>
    <w:rsid w:val="00AD5816"/>
    <w:rsid w:val="00AD5D0B"/>
    <w:rsid w:val="00AD67F5"/>
    <w:rsid w:val="00AD689A"/>
    <w:rsid w:val="00AD69B8"/>
    <w:rsid w:val="00AD6B08"/>
    <w:rsid w:val="00AD6B1F"/>
    <w:rsid w:val="00AD7155"/>
    <w:rsid w:val="00AD725F"/>
    <w:rsid w:val="00AD799E"/>
    <w:rsid w:val="00AD7A87"/>
    <w:rsid w:val="00AD7E73"/>
    <w:rsid w:val="00AD7F82"/>
    <w:rsid w:val="00AE0089"/>
    <w:rsid w:val="00AE0490"/>
    <w:rsid w:val="00AE05A5"/>
    <w:rsid w:val="00AE0AB1"/>
    <w:rsid w:val="00AE0C60"/>
    <w:rsid w:val="00AE0DFD"/>
    <w:rsid w:val="00AE103B"/>
    <w:rsid w:val="00AE1305"/>
    <w:rsid w:val="00AE161B"/>
    <w:rsid w:val="00AE16A8"/>
    <w:rsid w:val="00AE19DB"/>
    <w:rsid w:val="00AE2980"/>
    <w:rsid w:val="00AE2D95"/>
    <w:rsid w:val="00AE32BE"/>
    <w:rsid w:val="00AE37C2"/>
    <w:rsid w:val="00AE38BB"/>
    <w:rsid w:val="00AE39B8"/>
    <w:rsid w:val="00AE4313"/>
    <w:rsid w:val="00AE4677"/>
    <w:rsid w:val="00AE4857"/>
    <w:rsid w:val="00AE4BA2"/>
    <w:rsid w:val="00AE4BB3"/>
    <w:rsid w:val="00AE51B3"/>
    <w:rsid w:val="00AE5321"/>
    <w:rsid w:val="00AE6233"/>
    <w:rsid w:val="00AE62EA"/>
    <w:rsid w:val="00AE6729"/>
    <w:rsid w:val="00AE6A8C"/>
    <w:rsid w:val="00AE6B30"/>
    <w:rsid w:val="00AE6E02"/>
    <w:rsid w:val="00AE711F"/>
    <w:rsid w:val="00AE743C"/>
    <w:rsid w:val="00AE7474"/>
    <w:rsid w:val="00AE79B9"/>
    <w:rsid w:val="00AE79DF"/>
    <w:rsid w:val="00AE7AF4"/>
    <w:rsid w:val="00AE7B4E"/>
    <w:rsid w:val="00AF027C"/>
    <w:rsid w:val="00AF079A"/>
    <w:rsid w:val="00AF099E"/>
    <w:rsid w:val="00AF1231"/>
    <w:rsid w:val="00AF126F"/>
    <w:rsid w:val="00AF1367"/>
    <w:rsid w:val="00AF1387"/>
    <w:rsid w:val="00AF163E"/>
    <w:rsid w:val="00AF1815"/>
    <w:rsid w:val="00AF2FA8"/>
    <w:rsid w:val="00AF35D6"/>
    <w:rsid w:val="00AF4060"/>
    <w:rsid w:val="00AF418E"/>
    <w:rsid w:val="00AF4440"/>
    <w:rsid w:val="00AF4755"/>
    <w:rsid w:val="00AF48AA"/>
    <w:rsid w:val="00AF4941"/>
    <w:rsid w:val="00AF49BA"/>
    <w:rsid w:val="00AF4B5B"/>
    <w:rsid w:val="00AF54C0"/>
    <w:rsid w:val="00AF57A6"/>
    <w:rsid w:val="00AF57BE"/>
    <w:rsid w:val="00AF5A6E"/>
    <w:rsid w:val="00AF5DEA"/>
    <w:rsid w:val="00AF5F47"/>
    <w:rsid w:val="00AF6069"/>
    <w:rsid w:val="00AF626F"/>
    <w:rsid w:val="00AF6A04"/>
    <w:rsid w:val="00AF6A0F"/>
    <w:rsid w:val="00AF6EC8"/>
    <w:rsid w:val="00AF76EB"/>
    <w:rsid w:val="00AF7A8C"/>
    <w:rsid w:val="00AF7AED"/>
    <w:rsid w:val="00AF7B6B"/>
    <w:rsid w:val="00AF7D94"/>
    <w:rsid w:val="00B0005D"/>
    <w:rsid w:val="00B00114"/>
    <w:rsid w:val="00B0027D"/>
    <w:rsid w:val="00B003DD"/>
    <w:rsid w:val="00B00688"/>
    <w:rsid w:val="00B0097D"/>
    <w:rsid w:val="00B009AB"/>
    <w:rsid w:val="00B00B6D"/>
    <w:rsid w:val="00B00C28"/>
    <w:rsid w:val="00B01056"/>
    <w:rsid w:val="00B01186"/>
    <w:rsid w:val="00B01219"/>
    <w:rsid w:val="00B0145A"/>
    <w:rsid w:val="00B01520"/>
    <w:rsid w:val="00B0168D"/>
    <w:rsid w:val="00B01902"/>
    <w:rsid w:val="00B0258F"/>
    <w:rsid w:val="00B02597"/>
    <w:rsid w:val="00B0282C"/>
    <w:rsid w:val="00B02837"/>
    <w:rsid w:val="00B0292A"/>
    <w:rsid w:val="00B0314B"/>
    <w:rsid w:val="00B03159"/>
    <w:rsid w:val="00B03248"/>
    <w:rsid w:val="00B034CB"/>
    <w:rsid w:val="00B03522"/>
    <w:rsid w:val="00B035DE"/>
    <w:rsid w:val="00B037C8"/>
    <w:rsid w:val="00B03C9E"/>
    <w:rsid w:val="00B03CB2"/>
    <w:rsid w:val="00B04809"/>
    <w:rsid w:val="00B04848"/>
    <w:rsid w:val="00B04CB4"/>
    <w:rsid w:val="00B04DF2"/>
    <w:rsid w:val="00B050C5"/>
    <w:rsid w:val="00B052A0"/>
    <w:rsid w:val="00B05F21"/>
    <w:rsid w:val="00B061D1"/>
    <w:rsid w:val="00B06379"/>
    <w:rsid w:val="00B06B4D"/>
    <w:rsid w:val="00B06C0F"/>
    <w:rsid w:val="00B06F85"/>
    <w:rsid w:val="00B07274"/>
    <w:rsid w:val="00B0730E"/>
    <w:rsid w:val="00B078D3"/>
    <w:rsid w:val="00B07CAF"/>
    <w:rsid w:val="00B07D2C"/>
    <w:rsid w:val="00B07F35"/>
    <w:rsid w:val="00B07FCE"/>
    <w:rsid w:val="00B1063E"/>
    <w:rsid w:val="00B10964"/>
    <w:rsid w:val="00B11063"/>
    <w:rsid w:val="00B111BA"/>
    <w:rsid w:val="00B11791"/>
    <w:rsid w:val="00B11797"/>
    <w:rsid w:val="00B120C2"/>
    <w:rsid w:val="00B120D3"/>
    <w:rsid w:val="00B120E7"/>
    <w:rsid w:val="00B124C9"/>
    <w:rsid w:val="00B12631"/>
    <w:rsid w:val="00B12858"/>
    <w:rsid w:val="00B12B83"/>
    <w:rsid w:val="00B1323A"/>
    <w:rsid w:val="00B132D0"/>
    <w:rsid w:val="00B1341C"/>
    <w:rsid w:val="00B13975"/>
    <w:rsid w:val="00B13B91"/>
    <w:rsid w:val="00B13DF3"/>
    <w:rsid w:val="00B13F14"/>
    <w:rsid w:val="00B13FC1"/>
    <w:rsid w:val="00B14063"/>
    <w:rsid w:val="00B14408"/>
    <w:rsid w:val="00B144D1"/>
    <w:rsid w:val="00B14703"/>
    <w:rsid w:val="00B14DDC"/>
    <w:rsid w:val="00B14FC2"/>
    <w:rsid w:val="00B1528E"/>
    <w:rsid w:val="00B1545B"/>
    <w:rsid w:val="00B15553"/>
    <w:rsid w:val="00B155E4"/>
    <w:rsid w:val="00B15686"/>
    <w:rsid w:val="00B156D3"/>
    <w:rsid w:val="00B15E3F"/>
    <w:rsid w:val="00B1648F"/>
    <w:rsid w:val="00B16678"/>
    <w:rsid w:val="00B16884"/>
    <w:rsid w:val="00B169CE"/>
    <w:rsid w:val="00B16A3D"/>
    <w:rsid w:val="00B16B83"/>
    <w:rsid w:val="00B16ECF"/>
    <w:rsid w:val="00B1737D"/>
    <w:rsid w:val="00B17978"/>
    <w:rsid w:val="00B17BD0"/>
    <w:rsid w:val="00B17D66"/>
    <w:rsid w:val="00B17E3E"/>
    <w:rsid w:val="00B2006D"/>
    <w:rsid w:val="00B20639"/>
    <w:rsid w:val="00B207AF"/>
    <w:rsid w:val="00B2086D"/>
    <w:rsid w:val="00B20EC9"/>
    <w:rsid w:val="00B213A1"/>
    <w:rsid w:val="00B2153E"/>
    <w:rsid w:val="00B21649"/>
    <w:rsid w:val="00B21697"/>
    <w:rsid w:val="00B216C7"/>
    <w:rsid w:val="00B2185D"/>
    <w:rsid w:val="00B21861"/>
    <w:rsid w:val="00B21CED"/>
    <w:rsid w:val="00B2206A"/>
    <w:rsid w:val="00B2296F"/>
    <w:rsid w:val="00B22B25"/>
    <w:rsid w:val="00B22D46"/>
    <w:rsid w:val="00B22DE9"/>
    <w:rsid w:val="00B2315E"/>
    <w:rsid w:val="00B236A3"/>
    <w:rsid w:val="00B23791"/>
    <w:rsid w:val="00B2414D"/>
    <w:rsid w:val="00B24169"/>
    <w:rsid w:val="00B243B6"/>
    <w:rsid w:val="00B245F1"/>
    <w:rsid w:val="00B2494B"/>
    <w:rsid w:val="00B24EA2"/>
    <w:rsid w:val="00B24FA6"/>
    <w:rsid w:val="00B253B0"/>
    <w:rsid w:val="00B255DA"/>
    <w:rsid w:val="00B255FA"/>
    <w:rsid w:val="00B258D6"/>
    <w:rsid w:val="00B25AF0"/>
    <w:rsid w:val="00B25FC6"/>
    <w:rsid w:val="00B2649E"/>
    <w:rsid w:val="00B2670C"/>
    <w:rsid w:val="00B26988"/>
    <w:rsid w:val="00B26D13"/>
    <w:rsid w:val="00B27207"/>
    <w:rsid w:val="00B2720F"/>
    <w:rsid w:val="00B27DE5"/>
    <w:rsid w:val="00B3013A"/>
    <w:rsid w:val="00B3058A"/>
    <w:rsid w:val="00B30598"/>
    <w:rsid w:val="00B30960"/>
    <w:rsid w:val="00B31344"/>
    <w:rsid w:val="00B31367"/>
    <w:rsid w:val="00B317D7"/>
    <w:rsid w:val="00B31B44"/>
    <w:rsid w:val="00B32170"/>
    <w:rsid w:val="00B325F5"/>
    <w:rsid w:val="00B326D6"/>
    <w:rsid w:val="00B32713"/>
    <w:rsid w:val="00B32D3D"/>
    <w:rsid w:val="00B33081"/>
    <w:rsid w:val="00B3326D"/>
    <w:rsid w:val="00B335CD"/>
    <w:rsid w:val="00B340BB"/>
    <w:rsid w:val="00B341A1"/>
    <w:rsid w:val="00B3442F"/>
    <w:rsid w:val="00B34890"/>
    <w:rsid w:val="00B34D54"/>
    <w:rsid w:val="00B3512E"/>
    <w:rsid w:val="00B356FF"/>
    <w:rsid w:val="00B3573D"/>
    <w:rsid w:val="00B35A65"/>
    <w:rsid w:val="00B36028"/>
    <w:rsid w:val="00B3621E"/>
    <w:rsid w:val="00B364A1"/>
    <w:rsid w:val="00B36787"/>
    <w:rsid w:val="00B36C46"/>
    <w:rsid w:val="00B37080"/>
    <w:rsid w:val="00B37331"/>
    <w:rsid w:val="00B37505"/>
    <w:rsid w:val="00B37A32"/>
    <w:rsid w:val="00B37B21"/>
    <w:rsid w:val="00B37E57"/>
    <w:rsid w:val="00B40364"/>
    <w:rsid w:val="00B4086D"/>
    <w:rsid w:val="00B409DF"/>
    <w:rsid w:val="00B409ED"/>
    <w:rsid w:val="00B40BA5"/>
    <w:rsid w:val="00B40BAC"/>
    <w:rsid w:val="00B40EE7"/>
    <w:rsid w:val="00B40F62"/>
    <w:rsid w:val="00B41377"/>
    <w:rsid w:val="00B4170E"/>
    <w:rsid w:val="00B4174D"/>
    <w:rsid w:val="00B41BD3"/>
    <w:rsid w:val="00B41BFB"/>
    <w:rsid w:val="00B41C6D"/>
    <w:rsid w:val="00B41D93"/>
    <w:rsid w:val="00B42244"/>
    <w:rsid w:val="00B422B5"/>
    <w:rsid w:val="00B426B2"/>
    <w:rsid w:val="00B43172"/>
    <w:rsid w:val="00B43677"/>
    <w:rsid w:val="00B437F2"/>
    <w:rsid w:val="00B43848"/>
    <w:rsid w:val="00B43970"/>
    <w:rsid w:val="00B43E4E"/>
    <w:rsid w:val="00B43F51"/>
    <w:rsid w:val="00B44442"/>
    <w:rsid w:val="00B4445E"/>
    <w:rsid w:val="00B447B8"/>
    <w:rsid w:val="00B4481F"/>
    <w:rsid w:val="00B44928"/>
    <w:rsid w:val="00B44C34"/>
    <w:rsid w:val="00B453C3"/>
    <w:rsid w:val="00B45552"/>
    <w:rsid w:val="00B456EF"/>
    <w:rsid w:val="00B458C2"/>
    <w:rsid w:val="00B458D8"/>
    <w:rsid w:val="00B45902"/>
    <w:rsid w:val="00B45A1A"/>
    <w:rsid w:val="00B45BF4"/>
    <w:rsid w:val="00B45CB8"/>
    <w:rsid w:val="00B46C9C"/>
    <w:rsid w:val="00B471A0"/>
    <w:rsid w:val="00B47CBE"/>
    <w:rsid w:val="00B50178"/>
    <w:rsid w:val="00B501EC"/>
    <w:rsid w:val="00B50226"/>
    <w:rsid w:val="00B504FB"/>
    <w:rsid w:val="00B50B8C"/>
    <w:rsid w:val="00B50EF9"/>
    <w:rsid w:val="00B5104B"/>
    <w:rsid w:val="00B511E5"/>
    <w:rsid w:val="00B513F5"/>
    <w:rsid w:val="00B51E22"/>
    <w:rsid w:val="00B51EDB"/>
    <w:rsid w:val="00B51EFD"/>
    <w:rsid w:val="00B51F3D"/>
    <w:rsid w:val="00B52231"/>
    <w:rsid w:val="00B52FA9"/>
    <w:rsid w:val="00B53049"/>
    <w:rsid w:val="00B53168"/>
    <w:rsid w:val="00B5327C"/>
    <w:rsid w:val="00B538D5"/>
    <w:rsid w:val="00B54246"/>
    <w:rsid w:val="00B54295"/>
    <w:rsid w:val="00B545B9"/>
    <w:rsid w:val="00B54983"/>
    <w:rsid w:val="00B54CA9"/>
    <w:rsid w:val="00B54E0F"/>
    <w:rsid w:val="00B54F5B"/>
    <w:rsid w:val="00B55244"/>
    <w:rsid w:val="00B552F9"/>
    <w:rsid w:val="00B55777"/>
    <w:rsid w:val="00B55865"/>
    <w:rsid w:val="00B5586B"/>
    <w:rsid w:val="00B55956"/>
    <w:rsid w:val="00B55BF6"/>
    <w:rsid w:val="00B55C83"/>
    <w:rsid w:val="00B55E80"/>
    <w:rsid w:val="00B5626B"/>
    <w:rsid w:val="00B56766"/>
    <w:rsid w:val="00B571FB"/>
    <w:rsid w:val="00B576AA"/>
    <w:rsid w:val="00B57730"/>
    <w:rsid w:val="00B57779"/>
    <w:rsid w:val="00B5781C"/>
    <w:rsid w:val="00B60160"/>
    <w:rsid w:val="00B6041B"/>
    <w:rsid w:val="00B60480"/>
    <w:rsid w:val="00B604A7"/>
    <w:rsid w:val="00B609C3"/>
    <w:rsid w:val="00B60B22"/>
    <w:rsid w:val="00B60D92"/>
    <w:rsid w:val="00B60F9A"/>
    <w:rsid w:val="00B61636"/>
    <w:rsid w:val="00B618E5"/>
    <w:rsid w:val="00B61BE1"/>
    <w:rsid w:val="00B6280C"/>
    <w:rsid w:val="00B62DE9"/>
    <w:rsid w:val="00B630A8"/>
    <w:rsid w:val="00B6311F"/>
    <w:rsid w:val="00B6334F"/>
    <w:rsid w:val="00B6337B"/>
    <w:rsid w:val="00B638D3"/>
    <w:rsid w:val="00B63A6F"/>
    <w:rsid w:val="00B63B86"/>
    <w:rsid w:val="00B63B9D"/>
    <w:rsid w:val="00B63D81"/>
    <w:rsid w:val="00B63E52"/>
    <w:rsid w:val="00B64280"/>
    <w:rsid w:val="00B642AB"/>
    <w:rsid w:val="00B6505A"/>
    <w:rsid w:val="00B6522B"/>
    <w:rsid w:val="00B6525F"/>
    <w:rsid w:val="00B65C11"/>
    <w:rsid w:val="00B65CF3"/>
    <w:rsid w:val="00B65EDF"/>
    <w:rsid w:val="00B66020"/>
    <w:rsid w:val="00B660CF"/>
    <w:rsid w:val="00B6645D"/>
    <w:rsid w:val="00B666D3"/>
    <w:rsid w:val="00B666D8"/>
    <w:rsid w:val="00B66752"/>
    <w:rsid w:val="00B66A04"/>
    <w:rsid w:val="00B66C7A"/>
    <w:rsid w:val="00B66EF8"/>
    <w:rsid w:val="00B67115"/>
    <w:rsid w:val="00B673E9"/>
    <w:rsid w:val="00B674EB"/>
    <w:rsid w:val="00B6775B"/>
    <w:rsid w:val="00B67A62"/>
    <w:rsid w:val="00B67ADC"/>
    <w:rsid w:val="00B67BB8"/>
    <w:rsid w:val="00B67E75"/>
    <w:rsid w:val="00B7011D"/>
    <w:rsid w:val="00B70280"/>
    <w:rsid w:val="00B70605"/>
    <w:rsid w:val="00B70695"/>
    <w:rsid w:val="00B708BF"/>
    <w:rsid w:val="00B70CCC"/>
    <w:rsid w:val="00B7119D"/>
    <w:rsid w:val="00B711DD"/>
    <w:rsid w:val="00B714D9"/>
    <w:rsid w:val="00B71A16"/>
    <w:rsid w:val="00B71C8B"/>
    <w:rsid w:val="00B71F11"/>
    <w:rsid w:val="00B71F56"/>
    <w:rsid w:val="00B7225B"/>
    <w:rsid w:val="00B72352"/>
    <w:rsid w:val="00B723EF"/>
    <w:rsid w:val="00B725CC"/>
    <w:rsid w:val="00B72913"/>
    <w:rsid w:val="00B72AC7"/>
    <w:rsid w:val="00B72BB5"/>
    <w:rsid w:val="00B72C7F"/>
    <w:rsid w:val="00B72F3E"/>
    <w:rsid w:val="00B73169"/>
    <w:rsid w:val="00B73607"/>
    <w:rsid w:val="00B73811"/>
    <w:rsid w:val="00B73813"/>
    <w:rsid w:val="00B73D0D"/>
    <w:rsid w:val="00B7410B"/>
    <w:rsid w:val="00B74700"/>
    <w:rsid w:val="00B74B8A"/>
    <w:rsid w:val="00B74FD2"/>
    <w:rsid w:val="00B754C9"/>
    <w:rsid w:val="00B75DCD"/>
    <w:rsid w:val="00B7602E"/>
    <w:rsid w:val="00B762AC"/>
    <w:rsid w:val="00B762B2"/>
    <w:rsid w:val="00B7661E"/>
    <w:rsid w:val="00B767F4"/>
    <w:rsid w:val="00B768C5"/>
    <w:rsid w:val="00B7694B"/>
    <w:rsid w:val="00B770E7"/>
    <w:rsid w:val="00B7722E"/>
    <w:rsid w:val="00B77286"/>
    <w:rsid w:val="00B773DB"/>
    <w:rsid w:val="00B777CB"/>
    <w:rsid w:val="00B779F5"/>
    <w:rsid w:val="00B77AEA"/>
    <w:rsid w:val="00B77BCC"/>
    <w:rsid w:val="00B77C38"/>
    <w:rsid w:val="00B77D4A"/>
    <w:rsid w:val="00B77F4E"/>
    <w:rsid w:val="00B80258"/>
    <w:rsid w:val="00B80DE4"/>
    <w:rsid w:val="00B80E8F"/>
    <w:rsid w:val="00B81877"/>
    <w:rsid w:val="00B81F7B"/>
    <w:rsid w:val="00B82873"/>
    <w:rsid w:val="00B82A1B"/>
    <w:rsid w:val="00B82AEA"/>
    <w:rsid w:val="00B834EA"/>
    <w:rsid w:val="00B839D9"/>
    <w:rsid w:val="00B83CDF"/>
    <w:rsid w:val="00B83FAA"/>
    <w:rsid w:val="00B840EA"/>
    <w:rsid w:val="00B84109"/>
    <w:rsid w:val="00B8469F"/>
    <w:rsid w:val="00B84992"/>
    <w:rsid w:val="00B84C04"/>
    <w:rsid w:val="00B85D02"/>
    <w:rsid w:val="00B85F48"/>
    <w:rsid w:val="00B86207"/>
    <w:rsid w:val="00B8622E"/>
    <w:rsid w:val="00B865E1"/>
    <w:rsid w:val="00B866C3"/>
    <w:rsid w:val="00B86753"/>
    <w:rsid w:val="00B86B25"/>
    <w:rsid w:val="00B86FC7"/>
    <w:rsid w:val="00B87178"/>
    <w:rsid w:val="00B8745C"/>
    <w:rsid w:val="00B875C6"/>
    <w:rsid w:val="00B878B1"/>
    <w:rsid w:val="00B879B8"/>
    <w:rsid w:val="00B87AEC"/>
    <w:rsid w:val="00B87BA0"/>
    <w:rsid w:val="00B87ECB"/>
    <w:rsid w:val="00B87F3A"/>
    <w:rsid w:val="00B9028F"/>
    <w:rsid w:val="00B90970"/>
    <w:rsid w:val="00B90D11"/>
    <w:rsid w:val="00B916DB"/>
    <w:rsid w:val="00B91D52"/>
    <w:rsid w:val="00B91F2D"/>
    <w:rsid w:val="00B91FFE"/>
    <w:rsid w:val="00B922CF"/>
    <w:rsid w:val="00B92373"/>
    <w:rsid w:val="00B92388"/>
    <w:rsid w:val="00B924C5"/>
    <w:rsid w:val="00B9250A"/>
    <w:rsid w:val="00B92A5E"/>
    <w:rsid w:val="00B92D8E"/>
    <w:rsid w:val="00B93380"/>
    <w:rsid w:val="00B933F9"/>
    <w:rsid w:val="00B93A8B"/>
    <w:rsid w:val="00B94287"/>
    <w:rsid w:val="00B943EC"/>
    <w:rsid w:val="00B94C73"/>
    <w:rsid w:val="00B959C9"/>
    <w:rsid w:val="00B95AA6"/>
    <w:rsid w:val="00B95AC0"/>
    <w:rsid w:val="00B95CDE"/>
    <w:rsid w:val="00B96432"/>
    <w:rsid w:val="00B968BD"/>
    <w:rsid w:val="00B96B54"/>
    <w:rsid w:val="00B96F42"/>
    <w:rsid w:val="00B96FE0"/>
    <w:rsid w:val="00B9700B"/>
    <w:rsid w:val="00B97E3B"/>
    <w:rsid w:val="00B97E5D"/>
    <w:rsid w:val="00BA02D9"/>
    <w:rsid w:val="00BA044D"/>
    <w:rsid w:val="00BA0589"/>
    <w:rsid w:val="00BA0853"/>
    <w:rsid w:val="00BA0AD3"/>
    <w:rsid w:val="00BA0B49"/>
    <w:rsid w:val="00BA0C80"/>
    <w:rsid w:val="00BA0DA3"/>
    <w:rsid w:val="00BA0E93"/>
    <w:rsid w:val="00BA0F70"/>
    <w:rsid w:val="00BA1371"/>
    <w:rsid w:val="00BA1813"/>
    <w:rsid w:val="00BA18A1"/>
    <w:rsid w:val="00BA19DC"/>
    <w:rsid w:val="00BA1A7F"/>
    <w:rsid w:val="00BA1E42"/>
    <w:rsid w:val="00BA1FCE"/>
    <w:rsid w:val="00BA219A"/>
    <w:rsid w:val="00BA2391"/>
    <w:rsid w:val="00BA25D7"/>
    <w:rsid w:val="00BA2705"/>
    <w:rsid w:val="00BA2CB6"/>
    <w:rsid w:val="00BA3014"/>
    <w:rsid w:val="00BA3226"/>
    <w:rsid w:val="00BA3618"/>
    <w:rsid w:val="00BA38B5"/>
    <w:rsid w:val="00BA3EE1"/>
    <w:rsid w:val="00BA40AF"/>
    <w:rsid w:val="00BA43BD"/>
    <w:rsid w:val="00BA4BDE"/>
    <w:rsid w:val="00BA4BE3"/>
    <w:rsid w:val="00BA549A"/>
    <w:rsid w:val="00BA5764"/>
    <w:rsid w:val="00BA5821"/>
    <w:rsid w:val="00BA7002"/>
    <w:rsid w:val="00BA7896"/>
    <w:rsid w:val="00BA7921"/>
    <w:rsid w:val="00BB009C"/>
    <w:rsid w:val="00BB0368"/>
    <w:rsid w:val="00BB061D"/>
    <w:rsid w:val="00BB0698"/>
    <w:rsid w:val="00BB0F10"/>
    <w:rsid w:val="00BB1795"/>
    <w:rsid w:val="00BB1B58"/>
    <w:rsid w:val="00BB1C2D"/>
    <w:rsid w:val="00BB1F0A"/>
    <w:rsid w:val="00BB1FB0"/>
    <w:rsid w:val="00BB2648"/>
    <w:rsid w:val="00BB2B74"/>
    <w:rsid w:val="00BB3089"/>
    <w:rsid w:val="00BB3312"/>
    <w:rsid w:val="00BB3449"/>
    <w:rsid w:val="00BB3891"/>
    <w:rsid w:val="00BB3D2B"/>
    <w:rsid w:val="00BB3D6A"/>
    <w:rsid w:val="00BB3EB4"/>
    <w:rsid w:val="00BB40B0"/>
    <w:rsid w:val="00BB45E4"/>
    <w:rsid w:val="00BB4660"/>
    <w:rsid w:val="00BB4686"/>
    <w:rsid w:val="00BB474B"/>
    <w:rsid w:val="00BB495F"/>
    <w:rsid w:val="00BB49A8"/>
    <w:rsid w:val="00BB49FF"/>
    <w:rsid w:val="00BB4E91"/>
    <w:rsid w:val="00BB4F34"/>
    <w:rsid w:val="00BB5769"/>
    <w:rsid w:val="00BB5CAD"/>
    <w:rsid w:val="00BB5EE3"/>
    <w:rsid w:val="00BB6022"/>
    <w:rsid w:val="00BB6068"/>
    <w:rsid w:val="00BB6209"/>
    <w:rsid w:val="00BB62A9"/>
    <w:rsid w:val="00BB65DC"/>
    <w:rsid w:val="00BB676F"/>
    <w:rsid w:val="00BB6773"/>
    <w:rsid w:val="00BB6C46"/>
    <w:rsid w:val="00BB7182"/>
    <w:rsid w:val="00BB747F"/>
    <w:rsid w:val="00BB7610"/>
    <w:rsid w:val="00BB7C4F"/>
    <w:rsid w:val="00BB7F18"/>
    <w:rsid w:val="00BC024A"/>
    <w:rsid w:val="00BC04C8"/>
    <w:rsid w:val="00BC063E"/>
    <w:rsid w:val="00BC0698"/>
    <w:rsid w:val="00BC09CC"/>
    <w:rsid w:val="00BC0AE6"/>
    <w:rsid w:val="00BC0B2C"/>
    <w:rsid w:val="00BC0B7A"/>
    <w:rsid w:val="00BC0C87"/>
    <w:rsid w:val="00BC1442"/>
    <w:rsid w:val="00BC1769"/>
    <w:rsid w:val="00BC1AAF"/>
    <w:rsid w:val="00BC2036"/>
    <w:rsid w:val="00BC21A9"/>
    <w:rsid w:val="00BC22B6"/>
    <w:rsid w:val="00BC27E3"/>
    <w:rsid w:val="00BC2963"/>
    <w:rsid w:val="00BC2F9D"/>
    <w:rsid w:val="00BC3025"/>
    <w:rsid w:val="00BC305E"/>
    <w:rsid w:val="00BC3729"/>
    <w:rsid w:val="00BC37D8"/>
    <w:rsid w:val="00BC39BC"/>
    <w:rsid w:val="00BC3C40"/>
    <w:rsid w:val="00BC42E7"/>
    <w:rsid w:val="00BC473D"/>
    <w:rsid w:val="00BC4BCB"/>
    <w:rsid w:val="00BC4E42"/>
    <w:rsid w:val="00BC4E64"/>
    <w:rsid w:val="00BC53EC"/>
    <w:rsid w:val="00BC5ADC"/>
    <w:rsid w:val="00BC5DA4"/>
    <w:rsid w:val="00BC5DE9"/>
    <w:rsid w:val="00BC6444"/>
    <w:rsid w:val="00BC645A"/>
    <w:rsid w:val="00BC65E0"/>
    <w:rsid w:val="00BC68E9"/>
    <w:rsid w:val="00BC6A15"/>
    <w:rsid w:val="00BC6E9D"/>
    <w:rsid w:val="00BC75DF"/>
    <w:rsid w:val="00BC7C68"/>
    <w:rsid w:val="00BC7D72"/>
    <w:rsid w:val="00BC7F03"/>
    <w:rsid w:val="00BC7FE4"/>
    <w:rsid w:val="00BD0037"/>
    <w:rsid w:val="00BD03DC"/>
    <w:rsid w:val="00BD04DB"/>
    <w:rsid w:val="00BD0513"/>
    <w:rsid w:val="00BD07E9"/>
    <w:rsid w:val="00BD0DF4"/>
    <w:rsid w:val="00BD0F86"/>
    <w:rsid w:val="00BD14E8"/>
    <w:rsid w:val="00BD1DBA"/>
    <w:rsid w:val="00BD2901"/>
    <w:rsid w:val="00BD2B84"/>
    <w:rsid w:val="00BD2E87"/>
    <w:rsid w:val="00BD2FE8"/>
    <w:rsid w:val="00BD32A9"/>
    <w:rsid w:val="00BD3730"/>
    <w:rsid w:val="00BD3BA2"/>
    <w:rsid w:val="00BD3BEE"/>
    <w:rsid w:val="00BD3C01"/>
    <w:rsid w:val="00BD40CF"/>
    <w:rsid w:val="00BD424D"/>
    <w:rsid w:val="00BD42B2"/>
    <w:rsid w:val="00BD49FD"/>
    <w:rsid w:val="00BD55CA"/>
    <w:rsid w:val="00BD5A56"/>
    <w:rsid w:val="00BD5BCE"/>
    <w:rsid w:val="00BD5D8C"/>
    <w:rsid w:val="00BD5E89"/>
    <w:rsid w:val="00BD5F8E"/>
    <w:rsid w:val="00BD5FC0"/>
    <w:rsid w:val="00BD61BD"/>
    <w:rsid w:val="00BD6A93"/>
    <w:rsid w:val="00BD6BFA"/>
    <w:rsid w:val="00BD74CC"/>
    <w:rsid w:val="00BD786F"/>
    <w:rsid w:val="00BD7CD8"/>
    <w:rsid w:val="00BD7F01"/>
    <w:rsid w:val="00BD7FE6"/>
    <w:rsid w:val="00BE004D"/>
    <w:rsid w:val="00BE0448"/>
    <w:rsid w:val="00BE04B0"/>
    <w:rsid w:val="00BE06BA"/>
    <w:rsid w:val="00BE122F"/>
    <w:rsid w:val="00BE13E0"/>
    <w:rsid w:val="00BE16AC"/>
    <w:rsid w:val="00BE1AD0"/>
    <w:rsid w:val="00BE23E0"/>
    <w:rsid w:val="00BE24AB"/>
    <w:rsid w:val="00BE2978"/>
    <w:rsid w:val="00BE2B90"/>
    <w:rsid w:val="00BE2CD2"/>
    <w:rsid w:val="00BE344C"/>
    <w:rsid w:val="00BE369B"/>
    <w:rsid w:val="00BE3AB8"/>
    <w:rsid w:val="00BE3B4F"/>
    <w:rsid w:val="00BE4049"/>
    <w:rsid w:val="00BE4255"/>
    <w:rsid w:val="00BE45C2"/>
    <w:rsid w:val="00BE46CF"/>
    <w:rsid w:val="00BE50C7"/>
    <w:rsid w:val="00BE53C5"/>
    <w:rsid w:val="00BE5628"/>
    <w:rsid w:val="00BE5777"/>
    <w:rsid w:val="00BE57E2"/>
    <w:rsid w:val="00BE6391"/>
    <w:rsid w:val="00BE63D5"/>
    <w:rsid w:val="00BE6539"/>
    <w:rsid w:val="00BE671D"/>
    <w:rsid w:val="00BE67C2"/>
    <w:rsid w:val="00BE690C"/>
    <w:rsid w:val="00BE6E33"/>
    <w:rsid w:val="00BE6FA8"/>
    <w:rsid w:val="00BE6FC0"/>
    <w:rsid w:val="00BE6FE6"/>
    <w:rsid w:val="00BE70E6"/>
    <w:rsid w:val="00BE73AD"/>
    <w:rsid w:val="00BE79AC"/>
    <w:rsid w:val="00BE7F6B"/>
    <w:rsid w:val="00BF018A"/>
    <w:rsid w:val="00BF0412"/>
    <w:rsid w:val="00BF04CF"/>
    <w:rsid w:val="00BF0A47"/>
    <w:rsid w:val="00BF0D56"/>
    <w:rsid w:val="00BF0DDB"/>
    <w:rsid w:val="00BF17C3"/>
    <w:rsid w:val="00BF1AE8"/>
    <w:rsid w:val="00BF1BD0"/>
    <w:rsid w:val="00BF203C"/>
    <w:rsid w:val="00BF207F"/>
    <w:rsid w:val="00BF28A8"/>
    <w:rsid w:val="00BF298F"/>
    <w:rsid w:val="00BF3269"/>
    <w:rsid w:val="00BF3419"/>
    <w:rsid w:val="00BF36C4"/>
    <w:rsid w:val="00BF3DEE"/>
    <w:rsid w:val="00BF45F4"/>
    <w:rsid w:val="00BF464F"/>
    <w:rsid w:val="00BF46D7"/>
    <w:rsid w:val="00BF4907"/>
    <w:rsid w:val="00BF4956"/>
    <w:rsid w:val="00BF49E4"/>
    <w:rsid w:val="00BF4C74"/>
    <w:rsid w:val="00BF4F8B"/>
    <w:rsid w:val="00BF4FC6"/>
    <w:rsid w:val="00BF503E"/>
    <w:rsid w:val="00BF523F"/>
    <w:rsid w:val="00BF587E"/>
    <w:rsid w:val="00BF5AD9"/>
    <w:rsid w:val="00BF652B"/>
    <w:rsid w:val="00BF6BB3"/>
    <w:rsid w:val="00BF6ED5"/>
    <w:rsid w:val="00BF748A"/>
    <w:rsid w:val="00BF77EC"/>
    <w:rsid w:val="00BF789A"/>
    <w:rsid w:val="00BF7A32"/>
    <w:rsid w:val="00C00518"/>
    <w:rsid w:val="00C00852"/>
    <w:rsid w:val="00C00F31"/>
    <w:rsid w:val="00C00F60"/>
    <w:rsid w:val="00C01026"/>
    <w:rsid w:val="00C010D9"/>
    <w:rsid w:val="00C01181"/>
    <w:rsid w:val="00C0156E"/>
    <w:rsid w:val="00C01805"/>
    <w:rsid w:val="00C01D5F"/>
    <w:rsid w:val="00C02004"/>
    <w:rsid w:val="00C0216B"/>
    <w:rsid w:val="00C026DB"/>
    <w:rsid w:val="00C02A2B"/>
    <w:rsid w:val="00C02F2F"/>
    <w:rsid w:val="00C0330D"/>
    <w:rsid w:val="00C03366"/>
    <w:rsid w:val="00C03746"/>
    <w:rsid w:val="00C03B0C"/>
    <w:rsid w:val="00C03DD6"/>
    <w:rsid w:val="00C03FFF"/>
    <w:rsid w:val="00C04163"/>
    <w:rsid w:val="00C044AA"/>
    <w:rsid w:val="00C044BF"/>
    <w:rsid w:val="00C0454E"/>
    <w:rsid w:val="00C045A0"/>
    <w:rsid w:val="00C04B0B"/>
    <w:rsid w:val="00C04B5A"/>
    <w:rsid w:val="00C04C62"/>
    <w:rsid w:val="00C04D75"/>
    <w:rsid w:val="00C051E4"/>
    <w:rsid w:val="00C05688"/>
    <w:rsid w:val="00C0590A"/>
    <w:rsid w:val="00C06BB6"/>
    <w:rsid w:val="00C06E2E"/>
    <w:rsid w:val="00C06FF5"/>
    <w:rsid w:val="00C07102"/>
    <w:rsid w:val="00C07485"/>
    <w:rsid w:val="00C0758D"/>
    <w:rsid w:val="00C07907"/>
    <w:rsid w:val="00C0793E"/>
    <w:rsid w:val="00C101DD"/>
    <w:rsid w:val="00C10360"/>
    <w:rsid w:val="00C104B0"/>
    <w:rsid w:val="00C10E90"/>
    <w:rsid w:val="00C11948"/>
    <w:rsid w:val="00C12434"/>
    <w:rsid w:val="00C125E7"/>
    <w:rsid w:val="00C130AF"/>
    <w:rsid w:val="00C137B4"/>
    <w:rsid w:val="00C13824"/>
    <w:rsid w:val="00C13865"/>
    <w:rsid w:val="00C139E9"/>
    <w:rsid w:val="00C13B08"/>
    <w:rsid w:val="00C13C45"/>
    <w:rsid w:val="00C1417C"/>
    <w:rsid w:val="00C141CF"/>
    <w:rsid w:val="00C1451F"/>
    <w:rsid w:val="00C14730"/>
    <w:rsid w:val="00C1492F"/>
    <w:rsid w:val="00C14CF0"/>
    <w:rsid w:val="00C154C5"/>
    <w:rsid w:val="00C15690"/>
    <w:rsid w:val="00C15B75"/>
    <w:rsid w:val="00C161AF"/>
    <w:rsid w:val="00C16240"/>
    <w:rsid w:val="00C163F3"/>
    <w:rsid w:val="00C16453"/>
    <w:rsid w:val="00C16614"/>
    <w:rsid w:val="00C166C3"/>
    <w:rsid w:val="00C168CB"/>
    <w:rsid w:val="00C16AC9"/>
    <w:rsid w:val="00C171EC"/>
    <w:rsid w:val="00C172D7"/>
    <w:rsid w:val="00C1755B"/>
    <w:rsid w:val="00C17577"/>
    <w:rsid w:val="00C177F7"/>
    <w:rsid w:val="00C17930"/>
    <w:rsid w:val="00C179F0"/>
    <w:rsid w:val="00C17A3B"/>
    <w:rsid w:val="00C17D57"/>
    <w:rsid w:val="00C17EDA"/>
    <w:rsid w:val="00C2014B"/>
    <w:rsid w:val="00C203BE"/>
    <w:rsid w:val="00C205AA"/>
    <w:rsid w:val="00C205FB"/>
    <w:rsid w:val="00C2064E"/>
    <w:rsid w:val="00C20D14"/>
    <w:rsid w:val="00C20EA5"/>
    <w:rsid w:val="00C21249"/>
    <w:rsid w:val="00C214E1"/>
    <w:rsid w:val="00C220D8"/>
    <w:rsid w:val="00C22159"/>
    <w:rsid w:val="00C22503"/>
    <w:rsid w:val="00C22716"/>
    <w:rsid w:val="00C22C38"/>
    <w:rsid w:val="00C22CCB"/>
    <w:rsid w:val="00C23126"/>
    <w:rsid w:val="00C2376D"/>
    <w:rsid w:val="00C237E2"/>
    <w:rsid w:val="00C24064"/>
    <w:rsid w:val="00C245A0"/>
    <w:rsid w:val="00C2475D"/>
    <w:rsid w:val="00C24762"/>
    <w:rsid w:val="00C248BE"/>
    <w:rsid w:val="00C24AE8"/>
    <w:rsid w:val="00C24EA5"/>
    <w:rsid w:val="00C24F27"/>
    <w:rsid w:val="00C2525B"/>
    <w:rsid w:val="00C2616A"/>
    <w:rsid w:val="00C262A5"/>
    <w:rsid w:val="00C266F9"/>
    <w:rsid w:val="00C26AB2"/>
    <w:rsid w:val="00C2714A"/>
    <w:rsid w:val="00C27A83"/>
    <w:rsid w:val="00C27F43"/>
    <w:rsid w:val="00C3024D"/>
    <w:rsid w:val="00C302B1"/>
    <w:rsid w:val="00C319D6"/>
    <w:rsid w:val="00C319DF"/>
    <w:rsid w:val="00C32197"/>
    <w:rsid w:val="00C322A3"/>
    <w:rsid w:val="00C322BD"/>
    <w:rsid w:val="00C323DB"/>
    <w:rsid w:val="00C324A8"/>
    <w:rsid w:val="00C32807"/>
    <w:rsid w:val="00C32E97"/>
    <w:rsid w:val="00C331EE"/>
    <w:rsid w:val="00C33350"/>
    <w:rsid w:val="00C33553"/>
    <w:rsid w:val="00C336B5"/>
    <w:rsid w:val="00C338E0"/>
    <w:rsid w:val="00C33908"/>
    <w:rsid w:val="00C33BF4"/>
    <w:rsid w:val="00C33C61"/>
    <w:rsid w:val="00C341B8"/>
    <w:rsid w:val="00C34306"/>
    <w:rsid w:val="00C343C5"/>
    <w:rsid w:val="00C343F1"/>
    <w:rsid w:val="00C3448E"/>
    <w:rsid w:val="00C3487F"/>
    <w:rsid w:val="00C348B0"/>
    <w:rsid w:val="00C35127"/>
    <w:rsid w:val="00C35381"/>
    <w:rsid w:val="00C3588D"/>
    <w:rsid w:val="00C35B8E"/>
    <w:rsid w:val="00C35E18"/>
    <w:rsid w:val="00C36106"/>
    <w:rsid w:val="00C36187"/>
    <w:rsid w:val="00C366AE"/>
    <w:rsid w:val="00C369B2"/>
    <w:rsid w:val="00C36A0A"/>
    <w:rsid w:val="00C36A5A"/>
    <w:rsid w:val="00C36D29"/>
    <w:rsid w:val="00C36D4C"/>
    <w:rsid w:val="00C37519"/>
    <w:rsid w:val="00C375CC"/>
    <w:rsid w:val="00C37AEA"/>
    <w:rsid w:val="00C40D3A"/>
    <w:rsid w:val="00C412D2"/>
    <w:rsid w:val="00C4136C"/>
    <w:rsid w:val="00C413F8"/>
    <w:rsid w:val="00C417E4"/>
    <w:rsid w:val="00C418C6"/>
    <w:rsid w:val="00C41B79"/>
    <w:rsid w:val="00C41E52"/>
    <w:rsid w:val="00C42402"/>
    <w:rsid w:val="00C425E6"/>
    <w:rsid w:val="00C42821"/>
    <w:rsid w:val="00C42A33"/>
    <w:rsid w:val="00C4319B"/>
    <w:rsid w:val="00C43597"/>
    <w:rsid w:val="00C4371C"/>
    <w:rsid w:val="00C43A43"/>
    <w:rsid w:val="00C43F58"/>
    <w:rsid w:val="00C4401E"/>
    <w:rsid w:val="00C44672"/>
    <w:rsid w:val="00C44807"/>
    <w:rsid w:val="00C4499C"/>
    <w:rsid w:val="00C449FC"/>
    <w:rsid w:val="00C4520A"/>
    <w:rsid w:val="00C45625"/>
    <w:rsid w:val="00C4599B"/>
    <w:rsid w:val="00C45C9C"/>
    <w:rsid w:val="00C45D22"/>
    <w:rsid w:val="00C45EC8"/>
    <w:rsid w:val="00C46397"/>
    <w:rsid w:val="00C464F7"/>
    <w:rsid w:val="00C468E2"/>
    <w:rsid w:val="00C46B91"/>
    <w:rsid w:val="00C46C44"/>
    <w:rsid w:val="00C47DA4"/>
    <w:rsid w:val="00C50031"/>
    <w:rsid w:val="00C501C8"/>
    <w:rsid w:val="00C5021D"/>
    <w:rsid w:val="00C50B97"/>
    <w:rsid w:val="00C50BE1"/>
    <w:rsid w:val="00C50C93"/>
    <w:rsid w:val="00C512A5"/>
    <w:rsid w:val="00C516E3"/>
    <w:rsid w:val="00C5180C"/>
    <w:rsid w:val="00C51AE6"/>
    <w:rsid w:val="00C51BC5"/>
    <w:rsid w:val="00C51CE9"/>
    <w:rsid w:val="00C51EB5"/>
    <w:rsid w:val="00C51F1A"/>
    <w:rsid w:val="00C51F4F"/>
    <w:rsid w:val="00C525EB"/>
    <w:rsid w:val="00C527C5"/>
    <w:rsid w:val="00C52950"/>
    <w:rsid w:val="00C53144"/>
    <w:rsid w:val="00C535BC"/>
    <w:rsid w:val="00C535D2"/>
    <w:rsid w:val="00C536F3"/>
    <w:rsid w:val="00C5451D"/>
    <w:rsid w:val="00C54C38"/>
    <w:rsid w:val="00C54DA6"/>
    <w:rsid w:val="00C55422"/>
    <w:rsid w:val="00C5584A"/>
    <w:rsid w:val="00C55860"/>
    <w:rsid w:val="00C55FB2"/>
    <w:rsid w:val="00C56440"/>
    <w:rsid w:val="00C56670"/>
    <w:rsid w:val="00C566E3"/>
    <w:rsid w:val="00C56E91"/>
    <w:rsid w:val="00C57C31"/>
    <w:rsid w:val="00C60048"/>
    <w:rsid w:val="00C601C3"/>
    <w:rsid w:val="00C60838"/>
    <w:rsid w:val="00C60939"/>
    <w:rsid w:val="00C60AD8"/>
    <w:rsid w:val="00C6105E"/>
    <w:rsid w:val="00C6143B"/>
    <w:rsid w:val="00C61519"/>
    <w:rsid w:val="00C616C9"/>
    <w:rsid w:val="00C61E57"/>
    <w:rsid w:val="00C61F82"/>
    <w:rsid w:val="00C624D0"/>
    <w:rsid w:val="00C6257C"/>
    <w:rsid w:val="00C628E6"/>
    <w:rsid w:val="00C62A71"/>
    <w:rsid w:val="00C62ABB"/>
    <w:rsid w:val="00C62E63"/>
    <w:rsid w:val="00C62F28"/>
    <w:rsid w:val="00C62FD3"/>
    <w:rsid w:val="00C6311F"/>
    <w:rsid w:val="00C6328D"/>
    <w:rsid w:val="00C6345E"/>
    <w:rsid w:val="00C63741"/>
    <w:rsid w:val="00C63DA5"/>
    <w:rsid w:val="00C63EE7"/>
    <w:rsid w:val="00C6414A"/>
    <w:rsid w:val="00C64216"/>
    <w:rsid w:val="00C6433E"/>
    <w:rsid w:val="00C6492E"/>
    <w:rsid w:val="00C650CD"/>
    <w:rsid w:val="00C65C24"/>
    <w:rsid w:val="00C66A86"/>
    <w:rsid w:val="00C66ACA"/>
    <w:rsid w:val="00C67022"/>
    <w:rsid w:val="00C67497"/>
    <w:rsid w:val="00C67E92"/>
    <w:rsid w:val="00C67F90"/>
    <w:rsid w:val="00C70346"/>
    <w:rsid w:val="00C70578"/>
    <w:rsid w:val="00C70A85"/>
    <w:rsid w:val="00C70B1D"/>
    <w:rsid w:val="00C712E4"/>
    <w:rsid w:val="00C7144E"/>
    <w:rsid w:val="00C71A46"/>
    <w:rsid w:val="00C726D3"/>
    <w:rsid w:val="00C72B06"/>
    <w:rsid w:val="00C7310E"/>
    <w:rsid w:val="00C73409"/>
    <w:rsid w:val="00C737F5"/>
    <w:rsid w:val="00C739BD"/>
    <w:rsid w:val="00C73BD9"/>
    <w:rsid w:val="00C73C7E"/>
    <w:rsid w:val="00C73D77"/>
    <w:rsid w:val="00C73F7C"/>
    <w:rsid w:val="00C7427B"/>
    <w:rsid w:val="00C74334"/>
    <w:rsid w:val="00C743D6"/>
    <w:rsid w:val="00C74733"/>
    <w:rsid w:val="00C747C5"/>
    <w:rsid w:val="00C74AE0"/>
    <w:rsid w:val="00C74CF1"/>
    <w:rsid w:val="00C75757"/>
    <w:rsid w:val="00C7575D"/>
    <w:rsid w:val="00C75782"/>
    <w:rsid w:val="00C76004"/>
    <w:rsid w:val="00C76247"/>
    <w:rsid w:val="00C766EA"/>
    <w:rsid w:val="00C76992"/>
    <w:rsid w:val="00C76CCE"/>
    <w:rsid w:val="00C76D1B"/>
    <w:rsid w:val="00C76D38"/>
    <w:rsid w:val="00C76DA4"/>
    <w:rsid w:val="00C77055"/>
    <w:rsid w:val="00C77161"/>
    <w:rsid w:val="00C77241"/>
    <w:rsid w:val="00C7724A"/>
    <w:rsid w:val="00C7768E"/>
    <w:rsid w:val="00C7785F"/>
    <w:rsid w:val="00C778A2"/>
    <w:rsid w:val="00C77C26"/>
    <w:rsid w:val="00C77CA9"/>
    <w:rsid w:val="00C77CE6"/>
    <w:rsid w:val="00C77E7C"/>
    <w:rsid w:val="00C801B7"/>
    <w:rsid w:val="00C803DF"/>
    <w:rsid w:val="00C80702"/>
    <w:rsid w:val="00C8098B"/>
    <w:rsid w:val="00C80B0D"/>
    <w:rsid w:val="00C80BFF"/>
    <w:rsid w:val="00C8102F"/>
    <w:rsid w:val="00C814AF"/>
    <w:rsid w:val="00C817B0"/>
    <w:rsid w:val="00C82174"/>
    <w:rsid w:val="00C82526"/>
    <w:rsid w:val="00C82DB3"/>
    <w:rsid w:val="00C83424"/>
    <w:rsid w:val="00C83997"/>
    <w:rsid w:val="00C83BC4"/>
    <w:rsid w:val="00C83CBB"/>
    <w:rsid w:val="00C8469D"/>
    <w:rsid w:val="00C846B2"/>
    <w:rsid w:val="00C84AA7"/>
    <w:rsid w:val="00C84EC4"/>
    <w:rsid w:val="00C851BD"/>
    <w:rsid w:val="00C8562F"/>
    <w:rsid w:val="00C85960"/>
    <w:rsid w:val="00C85C06"/>
    <w:rsid w:val="00C85FE7"/>
    <w:rsid w:val="00C86002"/>
    <w:rsid w:val="00C861E1"/>
    <w:rsid w:val="00C8631B"/>
    <w:rsid w:val="00C86472"/>
    <w:rsid w:val="00C868FC"/>
    <w:rsid w:val="00C86910"/>
    <w:rsid w:val="00C86BE8"/>
    <w:rsid w:val="00C86C68"/>
    <w:rsid w:val="00C8747D"/>
    <w:rsid w:val="00C875FD"/>
    <w:rsid w:val="00C87609"/>
    <w:rsid w:val="00C87B4B"/>
    <w:rsid w:val="00C902B1"/>
    <w:rsid w:val="00C90496"/>
    <w:rsid w:val="00C9054A"/>
    <w:rsid w:val="00C90965"/>
    <w:rsid w:val="00C90A4D"/>
    <w:rsid w:val="00C90AFA"/>
    <w:rsid w:val="00C90DC5"/>
    <w:rsid w:val="00C91BFE"/>
    <w:rsid w:val="00C92053"/>
    <w:rsid w:val="00C92168"/>
    <w:rsid w:val="00C92489"/>
    <w:rsid w:val="00C924A2"/>
    <w:rsid w:val="00C92745"/>
    <w:rsid w:val="00C9287D"/>
    <w:rsid w:val="00C92D19"/>
    <w:rsid w:val="00C935F0"/>
    <w:rsid w:val="00C93CB0"/>
    <w:rsid w:val="00C93E13"/>
    <w:rsid w:val="00C940BC"/>
    <w:rsid w:val="00C94154"/>
    <w:rsid w:val="00C94639"/>
    <w:rsid w:val="00C94DE1"/>
    <w:rsid w:val="00C95777"/>
    <w:rsid w:val="00C957A7"/>
    <w:rsid w:val="00C9583F"/>
    <w:rsid w:val="00C9615E"/>
    <w:rsid w:val="00C962E7"/>
    <w:rsid w:val="00C963FF"/>
    <w:rsid w:val="00C9676D"/>
    <w:rsid w:val="00C970F5"/>
    <w:rsid w:val="00C97388"/>
    <w:rsid w:val="00C97446"/>
    <w:rsid w:val="00C974D9"/>
    <w:rsid w:val="00C97699"/>
    <w:rsid w:val="00C9797D"/>
    <w:rsid w:val="00C97BCD"/>
    <w:rsid w:val="00CA0230"/>
    <w:rsid w:val="00CA02D7"/>
    <w:rsid w:val="00CA06ED"/>
    <w:rsid w:val="00CA0889"/>
    <w:rsid w:val="00CA0AFD"/>
    <w:rsid w:val="00CA1098"/>
    <w:rsid w:val="00CA116C"/>
    <w:rsid w:val="00CA1196"/>
    <w:rsid w:val="00CA14B8"/>
    <w:rsid w:val="00CA1E3D"/>
    <w:rsid w:val="00CA2A10"/>
    <w:rsid w:val="00CA2D45"/>
    <w:rsid w:val="00CA2F58"/>
    <w:rsid w:val="00CA3AF9"/>
    <w:rsid w:val="00CA3C34"/>
    <w:rsid w:val="00CA4134"/>
    <w:rsid w:val="00CA42A2"/>
    <w:rsid w:val="00CA43E5"/>
    <w:rsid w:val="00CA46F0"/>
    <w:rsid w:val="00CA500B"/>
    <w:rsid w:val="00CA5319"/>
    <w:rsid w:val="00CA554E"/>
    <w:rsid w:val="00CA559E"/>
    <w:rsid w:val="00CA58EF"/>
    <w:rsid w:val="00CA5939"/>
    <w:rsid w:val="00CA5A2D"/>
    <w:rsid w:val="00CA6458"/>
    <w:rsid w:val="00CA6FF0"/>
    <w:rsid w:val="00CA7024"/>
    <w:rsid w:val="00CA7561"/>
    <w:rsid w:val="00CA78C4"/>
    <w:rsid w:val="00CA79F0"/>
    <w:rsid w:val="00CA7ABB"/>
    <w:rsid w:val="00CA7DC1"/>
    <w:rsid w:val="00CA7E3D"/>
    <w:rsid w:val="00CB041C"/>
    <w:rsid w:val="00CB042F"/>
    <w:rsid w:val="00CB07EB"/>
    <w:rsid w:val="00CB0981"/>
    <w:rsid w:val="00CB0A90"/>
    <w:rsid w:val="00CB1673"/>
    <w:rsid w:val="00CB16E4"/>
    <w:rsid w:val="00CB1918"/>
    <w:rsid w:val="00CB1951"/>
    <w:rsid w:val="00CB1A70"/>
    <w:rsid w:val="00CB1C9C"/>
    <w:rsid w:val="00CB2492"/>
    <w:rsid w:val="00CB25B3"/>
    <w:rsid w:val="00CB29A7"/>
    <w:rsid w:val="00CB2A82"/>
    <w:rsid w:val="00CB334C"/>
    <w:rsid w:val="00CB3371"/>
    <w:rsid w:val="00CB3653"/>
    <w:rsid w:val="00CB387F"/>
    <w:rsid w:val="00CB3E67"/>
    <w:rsid w:val="00CB3ED2"/>
    <w:rsid w:val="00CB4245"/>
    <w:rsid w:val="00CB467D"/>
    <w:rsid w:val="00CB4A9A"/>
    <w:rsid w:val="00CB4ACF"/>
    <w:rsid w:val="00CB4D12"/>
    <w:rsid w:val="00CB4EE0"/>
    <w:rsid w:val="00CB5785"/>
    <w:rsid w:val="00CB5D53"/>
    <w:rsid w:val="00CB5D8D"/>
    <w:rsid w:val="00CB6C4C"/>
    <w:rsid w:val="00CB6E3C"/>
    <w:rsid w:val="00CB7249"/>
    <w:rsid w:val="00CB7EE6"/>
    <w:rsid w:val="00CC03FA"/>
    <w:rsid w:val="00CC0C40"/>
    <w:rsid w:val="00CC0EEE"/>
    <w:rsid w:val="00CC0F94"/>
    <w:rsid w:val="00CC11AB"/>
    <w:rsid w:val="00CC15D3"/>
    <w:rsid w:val="00CC1A1F"/>
    <w:rsid w:val="00CC1A70"/>
    <w:rsid w:val="00CC1F0A"/>
    <w:rsid w:val="00CC20F8"/>
    <w:rsid w:val="00CC2395"/>
    <w:rsid w:val="00CC2E37"/>
    <w:rsid w:val="00CC3021"/>
    <w:rsid w:val="00CC3652"/>
    <w:rsid w:val="00CC42E0"/>
    <w:rsid w:val="00CC45D7"/>
    <w:rsid w:val="00CC4756"/>
    <w:rsid w:val="00CC4955"/>
    <w:rsid w:val="00CC50AC"/>
    <w:rsid w:val="00CC54FC"/>
    <w:rsid w:val="00CC5680"/>
    <w:rsid w:val="00CC574B"/>
    <w:rsid w:val="00CC5887"/>
    <w:rsid w:val="00CC6422"/>
    <w:rsid w:val="00CC6865"/>
    <w:rsid w:val="00CC6A9C"/>
    <w:rsid w:val="00CC6B60"/>
    <w:rsid w:val="00CC6B9C"/>
    <w:rsid w:val="00CC6E0B"/>
    <w:rsid w:val="00CC7360"/>
    <w:rsid w:val="00CC74F3"/>
    <w:rsid w:val="00CC75D4"/>
    <w:rsid w:val="00CC7602"/>
    <w:rsid w:val="00CC77CB"/>
    <w:rsid w:val="00CC79EF"/>
    <w:rsid w:val="00CC7A63"/>
    <w:rsid w:val="00CD0006"/>
    <w:rsid w:val="00CD005C"/>
    <w:rsid w:val="00CD00D6"/>
    <w:rsid w:val="00CD0172"/>
    <w:rsid w:val="00CD0416"/>
    <w:rsid w:val="00CD05E5"/>
    <w:rsid w:val="00CD089B"/>
    <w:rsid w:val="00CD0B03"/>
    <w:rsid w:val="00CD0BE6"/>
    <w:rsid w:val="00CD0CA0"/>
    <w:rsid w:val="00CD0E63"/>
    <w:rsid w:val="00CD1248"/>
    <w:rsid w:val="00CD1309"/>
    <w:rsid w:val="00CD201C"/>
    <w:rsid w:val="00CD24A2"/>
    <w:rsid w:val="00CD2996"/>
    <w:rsid w:val="00CD2A91"/>
    <w:rsid w:val="00CD30F1"/>
    <w:rsid w:val="00CD3400"/>
    <w:rsid w:val="00CD388B"/>
    <w:rsid w:val="00CD38AC"/>
    <w:rsid w:val="00CD3D34"/>
    <w:rsid w:val="00CD3EC6"/>
    <w:rsid w:val="00CD3F1B"/>
    <w:rsid w:val="00CD4243"/>
    <w:rsid w:val="00CD4910"/>
    <w:rsid w:val="00CD4EDA"/>
    <w:rsid w:val="00CD50F8"/>
    <w:rsid w:val="00CD52BA"/>
    <w:rsid w:val="00CD5656"/>
    <w:rsid w:val="00CD5DB4"/>
    <w:rsid w:val="00CD5E10"/>
    <w:rsid w:val="00CD603A"/>
    <w:rsid w:val="00CD63A1"/>
    <w:rsid w:val="00CD63B9"/>
    <w:rsid w:val="00CD6661"/>
    <w:rsid w:val="00CD6886"/>
    <w:rsid w:val="00CD6992"/>
    <w:rsid w:val="00CD6AFC"/>
    <w:rsid w:val="00CD6F46"/>
    <w:rsid w:val="00CD703B"/>
    <w:rsid w:val="00CD789C"/>
    <w:rsid w:val="00CD7C91"/>
    <w:rsid w:val="00CD7D9B"/>
    <w:rsid w:val="00CE0185"/>
    <w:rsid w:val="00CE0362"/>
    <w:rsid w:val="00CE03E2"/>
    <w:rsid w:val="00CE0515"/>
    <w:rsid w:val="00CE09A2"/>
    <w:rsid w:val="00CE0C36"/>
    <w:rsid w:val="00CE10CA"/>
    <w:rsid w:val="00CE118B"/>
    <w:rsid w:val="00CE1308"/>
    <w:rsid w:val="00CE18DF"/>
    <w:rsid w:val="00CE1946"/>
    <w:rsid w:val="00CE1A5A"/>
    <w:rsid w:val="00CE1D69"/>
    <w:rsid w:val="00CE1E3B"/>
    <w:rsid w:val="00CE2B8D"/>
    <w:rsid w:val="00CE3032"/>
    <w:rsid w:val="00CE36B3"/>
    <w:rsid w:val="00CE3791"/>
    <w:rsid w:val="00CE3844"/>
    <w:rsid w:val="00CE3C26"/>
    <w:rsid w:val="00CE445F"/>
    <w:rsid w:val="00CE4700"/>
    <w:rsid w:val="00CE470D"/>
    <w:rsid w:val="00CE479F"/>
    <w:rsid w:val="00CE4B4C"/>
    <w:rsid w:val="00CE4C20"/>
    <w:rsid w:val="00CE4D4D"/>
    <w:rsid w:val="00CE4DC1"/>
    <w:rsid w:val="00CE544A"/>
    <w:rsid w:val="00CE5927"/>
    <w:rsid w:val="00CE59AC"/>
    <w:rsid w:val="00CE5FB9"/>
    <w:rsid w:val="00CE5FF4"/>
    <w:rsid w:val="00CE61A2"/>
    <w:rsid w:val="00CE62FD"/>
    <w:rsid w:val="00CE631C"/>
    <w:rsid w:val="00CE6638"/>
    <w:rsid w:val="00CE677A"/>
    <w:rsid w:val="00CE677B"/>
    <w:rsid w:val="00CE6A3F"/>
    <w:rsid w:val="00CE727C"/>
    <w:rsid w:val="00CE7284"/>
    <w:rsid w:val="00CE7393"/>
    <w:rsid w:val="00CE77D9"/>
    <w:rsid w:val="00CE78F0"/>
    <w:rsid w:val="00CE7A22"/>
    <w:rsid w:val="00CF0938"/>
    <w:rsid w:val="00CF09D3"/>
    <w:rsid w:val="00CF0F0E"/>
    <w:rsid w:val="00CF1231"/>
    <w:rsid w:val="00CF12CF"/>
    <w:rsid w:val="00CF14E7"/>
    <w:rsid w:val="00CF1F7E"/>
    <w:rsid w:val="00CF27A4"/>
    <w:rsid w:val="00CF34AA"/>
    <w:rsid w:val="00CF35FC"/>
    <w:rsid w:val="00CF36BE"/>
    <w:rsid w:val="00CF3A5A"/>
    <w:rsid w:val="00CF3A74"/>
    <w:rsid w:val="00CF3BDE"/>
    <w:rsid w:val="00CF3E02"/>
    <w:rsid w:val="00CF42AA"/>
    <w:rsid w:val="00CF4317"/>
    <w:rsid w:val="00CF446E"/>
    <w:rsid w:val="00CF44C5"/>
    <w:rsid w:val="00CF49C1"/>
    <w:rsid w:val="00CF4B75"/>
    <w:rsid w:val="00CF54ED"/>
    <w:rsid w:val="00CF55EA"/>
    <w:rsid w:val="00CF5732"/>
    <w:rsid w:val="00CF582B"/>
    <w:rsid w:val="00CF58FC"/>
    <w:rsid w:val="00CF601D"/>
    <w:rsid w:val="00CF60CA"/>
    <w:rsid w:val="00CF649A"/>
    <w:rsid w:val="00CF672C"/>
    <w:rsid w:val="00CF69BF"/>
    <w:rsid w:val="00CF7177"/>
    <w:rsid w:val="00CF7288"/>
    <w:rsid w:val="00CF7D9A"/>
    <w:rsid w:val="00D00151"/>
    <w:rsid w:val="00D00534"/>
    <w:rsid w:val="00D00601"/>
    <w:rsid w:val="00D00882"/>
    <w:rsid w:val="00D008D2"/>
    <w:rsid w:val="00D00AE6"/>
    <w:rsid w:val="00D00E10"/>
    <w:rsid w:val="00D0103A"/>
    <w:rsid w:val="00D01899"/>
    <w:rsid w:val="00D01949"/>
    <w:rsid w:val="00D0254E"/>
    <w:rsid w:val="00D029CC"/>
    <w:rsid w:val="00D02C65"/>
    <w:rsid w:val="00D037E6"/>
    <w:rsid w:val="00D03C9F"/>
    <w:rsid w:val="00D0458D"/>
    <w:rsid w:val="00D04595"/>
    <w:rsid w:val="00D04735"/>
    <w:rsid w:val="00D04913"/>
    <w:rsid w:val="00D04C84"/>
    <w:rsid w:val="00D04CC0"/>
    <w:rsid w:val="00D04D0C"/>
    <w:rsid w:val="00D04F55"/>
    <w:rsid w:val="00D054D1"/>
    <w:rsid w:val="00D058D0"/>
    <w:rsid w:val="00D05D8B"/>
    <w:rsid w:val="00D0601E"/>
    <w:rsid w:val="00D0659D"/>
    <w:rsid w:val="00D06729"/>
    <w:rsid w:val="00D06C45"/>
    <w:rsid w:val="00D0709D"/>
    <w:rsid w:val="00D07280"/>
    <w:rsid w:val="00D07537"/>
    <w:rsid w:val="00D0777F"/>
    <w:rsid w:val="00D077E2"/>
    <w:rsid w:val="00D0783F"/>
    <w:rsid w:val="00D1019C"/>
    <w:rsid w:val="00D1084E"/>
    <w:rsid w:val="00D10A45"/>
    <w:rsid w:val="00D10C18"/>
    <w:rsid w:val="00D1117D"/>
    <w:rsid w:val="00D1136D"/>
    <w:rsid w:val="00D11641"/>
    <w:rsid w:val="00D11836"/>
    <w:rsid w:val="00D118DE"/>
    <w:rsid w:val="00D11A1C"/>
    <w:rsid w:val="00D11E2E"/>
    <w:rsid w:val="00D1227D"/>
    <w:rsid w:val="00D12489"/>
    <w:rsid w:val="00D12FA8"/>
    <w:rsid w:val="00D130AF"/>
    <w:rsid w:val="00D13697"/>
    <w:rsid w:val="00D13727"/>
    <w:rsid w:val="00D13822"/>
    <w:rsid w:val="00D1384D"/>
    <w:rsid w:val="00D13954"/>
    <w:rsid w:val="00D13CE2"/>
    <w:rsid w:val="00D13D42"/>
    <w:rsid w:val="00D13D85"/>
    <w:rsid w:val="00D13DA2"/>
    <w:rsid w:val="00D144F2"/>
    <w:rsid w:val="00D14CEE"/>
    <w:rsid w:val="00D14CFD"/>
    <w:rsid w:val="00D14EDD"/>
    <w:rsid w:val="00D1538A"/>
    <w:rsid w:val="00D154F7"/>
    <w:rsid w:val="00D155B3"/>
    <w:rsid w:val="00D155F9"/>
    <w:rsid w:val="00D15654"/>
    <w:rsid w:val="00D15E5F"/>
    <w:rsid w:val="00D15F78"/>
    <w:rsid w:val="00D15FFC"/>
    <w:rsid w:val="00D16653"/>
    <w:rsid w:val="00D167C6"/>
    <w:rsid w:val="00D16965"/>
    <w:rsid w:val="00D16AD5"/>
    <w:rsid w:val="00D16B62"/>
    <w:rsid w:val="00D16BDC"/>
    <w:rsid w:val="00D170F5"/>
    <w:rsid w:val="00D1726F"/>
    <w:rsid w:val="00D174B9"/>
    <w:rsid w:val="00D178C8"/>
    <w:rsid w:val="00D178E0"/>
    <w:rsid w:val="00D204B1"/>
    <w:rsid w:val="00D20961"/>
    <w:rsid w:val="00D20F72"/>
    <w:rsid w:val="00D21575"/>
    <w:rsid w:val="00D21933"/>
    <w:rsid w:val="00D2193D"/>
    <w:rsid w:val="00D219BC"/>
    <w:rsid w:val="00D219D0"/>
    <w:rsid w:val="00D22194"/>
    <w:rsid w:val="00D22213"/>
    <w:rsid w:val="00D223EA"/>
    <w:rsid w:val="00D225BB"/>
    <w:rsid w:val="00D2270E"/>
    <w:rsid w:val="00D22715"/>
    <w:rsid w:val="00D22D7D"/>
    <w:rsid w:val="00D22DB6"/>
    <w:rsid w:val="00D23091"/>
    <w:rsid w:val="00D2316E"/>
    <w:rsid w:val="00D23466"/>
    <w:rsid w:val="00D23664"/>
    <w:rsid w:val="00D23F09"/>
    <w:rsid w:val="00D2447C"/>
    <w:rsid w:val="00D24B97"/>
    <w:rsid w:val="00D25032"/>
    <w:rsid w:val="00D2508B"/>
    <w:rsid w:val="00D25548"/>
    <w:rsid w:val="00D255A4"/>
    <w:rsid w:val="00D2576B"/>
    <w:rsid w:val="00D25877"/>
    <w:rsid w:val="00D258B9"/>
    <w:rsid w:val="00D259AF"/>
    <w:rsid w:val="00D259B5"/>
    <w:rsid w:val="00D25D13"/>
    <w:rsid w:val="00D25D43"/>
    <w:rsid w:val="00D25D49"/>
    <w:rsid w:val="00D25F2B"/>
    <w:rsid w:val="00D26381"/>
    <w:rsid w:val="00D263E9"/>
    <w:rsid w:val="00D26847"/>
    <w:rsid w:val="00D26B57"/>
    <w:rsid w:val="00D270CA"/>
    <w:rsid w:val="00D2739C"/>
    <w:rsid w:val="00D273DD"/>
    <w:rsid w:val="00D274B3"/>
    <w:rsid w:val="00D275FC"/>
    <w:rsid w:val="00D278F0"/>
    <w:rsid w:val="00D2796E"/>
    <w:rsid w:val="00D27E62"/>
    <w:rsid w:val="00D27E9F"/>
    <w:rsid w:val="00D30164"/>
    <w:rsid w:val="00D303BC"/>
    <w:rsid w:val="00D308D2"/>
    <w:rsid w:val="00D30D0E"/>
    <w:rsid w:val="00D30F9C"/>
    <w:rsid w:val="00D314EB"/>
    <w:rsid w:val="00D31935"/>
    <w:rsid w:val="00D31AD3"/>
    <w:rsid w:val="00D31F89"/>
    <w:rsid w:val="00D31F91"/>
    <w:rsid w:val="00D320FC"/>
    <w:rsid w:val="00D3211A"/>
    <w:rsid w:val="00D321A4"/>
    <w:rsid w:val="00D32389"/>
    <w:rsid w:val="00D326DB"/>
    <w:rsid w:val="00D32754"/>
    <w:rsid w:val="00D328DA"/>
    <w:rsid w:val="00D32B13"/>
    <w:rsid w:val="00D32BAA"/>
    <w:rsid w:val="00D333B2"/>
    <w:rsid w:val="00D3353F"/>
    <w:rsid w:val="00D338FE"/>
    <w:rsid w:val="00D34284"/>
    <w:rsid w:val="00D34350"/>
    <w:rsid w:val="00D3457A"/>
    <w:rsid w:val="00D347A1"/>
    <w:rsid w:val="00D348DB"/>
    <w:rsid w:val="00D34DE1"/>
    <w:rsid w:val="00D350EB"/>
    <w:rsid w:val="00D35503"/>
    <w:rsid w:val="00D3552B"/>
    <w:rsid w:val="00D35CCB"/>
    <w:rsid w:val="00D35ECD"/>
    <w:rsid w:val="00D35FFD"/>
    <w:rsid w:val="00D3617A"/>
    <w:rsid w:val="00D367DB"/>
    <w:rsid w:val="00D36A23"/>
    <w:rsid w:val="00D36BC1"/>
    <w:rsid w:val="00D36DCC"/>
    <w:rsid w:val="00D36F58"/>
    <w:rsid w:val="00D36F7E"/>
    <w:rsid w:val="00D36FE0"/>
    <w:rsid w:val="00D37057"/>
    <w:rsid w:val="00D371CD"/>
    <w:rsid w:val="00D37288"/>
    <w:rsid w:val="00D37795"/>
    <w:rsid w:val="00D37C1E"/>
    <w:rsid w:val="00D37C66"/>
    <w:rsid w:val="00D37D43"/>
    <w:rsid w:val="00D37EC8"/>
    <w:rsid w:val="00D40651"/>
    <w:rsid w:val="00D40772"/>
    <w:rsid w:val="00D4077E"/>
    <w:rsid w:val="00D408E1"/>
    <w:rsid w:val="00D409B7"/>
    <w:rsid w:val="00D40EFD"/>
    <w:rsid w:val="00D414D7"/>
    <w:rsid w:val="00D41510"/>
    <w:rsid w:val="00D41AE7"/>
    <w:rsid w:val="00D41D58"/>
    <w:rsid w:val="00D41EB2"/>
    <w:rsid w:val="00D420C1"/>
    <w:rsid w:val="00D421F3"/>
    <w:rsid w:val="00D422F7"/>
    <w:rsid w:val="00D42348"/>
    <w:rsid w:val="00D4295D"/>
    <w:rsid w:val="00D42978"/>
    <w:rsid w:val="00D42A3C"/>
    <w:rsid w:val="00D42A82"/>
    <w:rsid w:val="00D42E5F"/>
    <w:rsid w:val="00D42F33"/>
    <w:rsid w:val="00D43582"/>
    <w:rsid w:val="00D43A1C"/>
    <w:rsid w:val="00D43C50"/>
    <w:rsid w:val="00D4411E"/>
    <w:rsid w:val="00D446B1"/>
    <w:rsid w:val="00D446C1"/>
    <w:rsid w:val="00D4483F"/>
    <w:rsid w:val="00D44AB0"/>
    <w:rsid w:val="00D44DE6"/>
    <w:rsid w:val="00D44ED9"/>
    <w:rsid w:val="00D452DE"/>
    <w:rsid w:val="00D45386"/>
    <w:rsid w:val="00D45B54"/>
    <w:rsid w:val="00D45CC6"/>
    <w:rsid w:val="00D45E12"/>
    <w:rsid w:val="00D45EA1"/>
    <w:rsid w:val="00D45F8A"/>
    <w:rsid w:val="00D46B51"/>
    <w:rsid w:val="00D46BEE"/>
    <w:rsid w:val="00D46F8C"/>
    <w:rsid w:val="00D470DE"/>
    <w:rsid w:val="00D4721B"/>
    <w:rsid w:val="00D47ABA"/>
    <w:rsid w:val="00D504CD"/>
    <w:rsid w:val="00D5070D"/>
    <w:rsid w:val="00D5073E"/>
    <w:rsid w:val="00D50D07"/>
    <w:rsid w:val="00D50DA1"/>
    <w:rsid w:val="00D5192D"/>
    <w:rsid w:val="00D51E11"/>
    <w:rsid w:val="00D52B85"/>
    <w:rsid w:val="00D5302F"/>
    <w:rsid w:val="00D532B2"/>
    <w:rsid w:val="00D53320"/>
    <w:rsid w:val="00D5397B"/>
    <w:rsid w:val="00D53ED3"/>
    <w:rsid w:val="00D54181"/>
    <w:rsid w:val="00D542D1"/>
    <w:rsid w:val="00D54BE9"/>
    <w:rsid w:val="00D54DB9"/>
    <w:rsid w:val="00D550C8"/>
    <w:rsid w:val="00D550D8"/>
    <w:rsid w:val="00D5593E"/>
    <w:rsid w:val="00D55C86"/>
    <w:rsid w:val="00D55D1D"/>
    <w:rsid w:val="00D55E6F"/>
    <w:rsid w:val="00D562D9"/>
    <w:rsid w:val="00D565DE"/>
    <w:rsid w:val="00D56886"/>
    <w:rsid w:val="00D568CD"/>
    <w:rsid w:val="00D57196"/>
    <w:rsid w:val="00D57256"/>
    <w:rsid w:val="00D576CB"/>
    <w:rsid w:val="00D57850"/>
    <w:rsid w:val="00D604A4"/>
    <w:rsid w:val="00D60560"/>
    <w:rsid w:val="00D60BBC"/>
    <w:rsid w:val="00D60CEB"/>
    <w:rsid w:val="00D60E6C"/>
    <w:rsid w:val="00D6131A"/>
    <w:rsid w:val="00D61327"/>
    <w:rsid w:val="00D61712"/>
    <w:rsid w:val="00D6182B"/>
    <w:rsid w:val="00D618B6"/>
    <w:rsid w:val="00D6192D"/>
    <w:rsid w:val="00D61AE6"/>
    <w:rsid w:val="00D61D77"/>
    <w:rsid w:val="00D61E9D"/>
    <w:rsid w:val="00D62376"/>
    <w:rsid w:val="00D62642"/>
    <w:rsid w:val="00D6297F"/>
    <w:rsid w:val="00D629E9"/>
    <w:rsid w:val="00D63812"/>
    <w:rsid w:val="00D63A8B"/>
    <w:rsid w:val="00D63BD1"/>
    <w:rsid w:val="00D64341"/>
    <w:rsid w:val="00D64492"/>
    <w:rsid w:val="00D64581"/>
    <w:rsid w:val="00D64681"/>
    <w:rsid w:val="00D64692"/>
    <w:rsid w:val="00D646E5"/>
    <w:rsid w:val="00D65063"/>
    <w:rsid w:val="00D6539E"/>
    <w:rsid w:val="00D6542A"/>
    <w:rsid w:val="00D6557B"/>
    <w:rsid w:val="00D655D6"/>
    <w:rsid w:val="00D65764"/>
    <w:rsid w:val="00D65A3A"/>
    <w:rsid w:val="00D65C15"/>
    <w:rsid w:val="00D65EC7"/>
    <w:rsid w:val="00D65F6D"/>
    <w:rsid w:val="00D666D6"/>
    <w:rsid w:val="00D66B97"/>
    <w:rsid w:val="00D66CB5"/>
    <w:rsid w:val="00D67162"/>
    <w:rsid w:val="00D6743D"/>
    <w:rsid w:val="00D67716"/>
    <w:rsid w:val="00D67781"/>
    <w:rsid w:val="00D679AF"/>
    <w:rsid w:val="00D70000"/>
    <w:rsid w:val="00D70124"/>
    <w:rsid w:val="00D70568"/>
    <w:rsid w:val="00D7067A"/>
    <w:rsid w:val="00D70977"/>
    <w:rsid w:val="00D70B5C"/>
    <w:rsid w:val="00D70DDF"/>
    <w:rsid w:val="00D70EEF"/>
    <w:rsid w:val="00D716C4"/>
    <w:rsid w:val="00D716F0"/>
    <w:rsid w:val="00D71848"/>
    <w:rsid w:val="00D71A40"/>
    <w:rsid w:val="00D7214A"/>
    <w:rsid w:val="00D7234F"/>
    <w:rsid w:val="00D724EF"/>
    <w:rsid w:val="00D726CC"/>
    <w:rsid w:val="00D72794"/>
    <w:rsid w:val="00D72A12"/>
    <w:rsid w:val="00D72B86"/>
    <w:rsid w:val="00D72CF5"/>
    <w:rsid w:val="00D72D41"/>
    <w:rsid w:val="00D72E83"/>
    <w:rsid w:val="00D73260"/>
    <w:rsid w:val="00D73552"/>
    <w:rsid w:val="00D73C2B"/>
    <w:rsid w:val="00D74139"/>
    <w:rsid w:val="00D74290"/>
    <w:rsid w:val="00D74423"/>
    <w:rsid w:val="00D7442E"/>
    <w:rsid w:val="00D74AC5"/>
    <w:rsid w:val="00D74C1D"/>
    <w:rsid w:val="00D7516C"/>
    <w:rsid w:val="00D75A3B"/>
    <w:rsid w:val="00D75E8A"/>
    <w:rsid w:val="00D75FCC"/>
    <w:rsid w:val="00D760FF"/>
    <w:rsid w:val="00D765F7"/>
    <w:rsid w:val="00D76E18"/>
    <w:rsid w:val="00D76E3F"/>
    <w:rsid w:val="00D7717E"/>
    <w:rsid w:val="00D775B4"/>
    <w:rsid w:val="00D77609"/>
    <w:rsid w:val="00D77649"/>
    <w:rsid w:val="00D77798"/>
    <w:rsid w:val="00D77F0F"/>
    <w:rsid w:val="00D80831"/>
    <w:rsid w:val="00D80A98"/>
    <w:rsid w:val="00D80B0A"/>
    <w:rsid w:val="00D810B4"/>
    <w:rsid w:val="00D81236"/>
    <w:rsid w:val="00D81DAE"/>
    <w:rsid w:val="00D82170"/>
    <w:rsid w:val="00D824A0"/>
    <w:rsid w:val="00D82B4A"/>
    <w:rsid w:val="00D82C75"/>
    <w:rsid w:val="00D832EB"/>
    <w:rsid w:val="00D832FD"/>
    <w:rsid w:val="00D83344"/>
    <w:rsid w:val="00D83735"/>
    <w:rsid w:val="00D83BAF"/>
    <w:rsid w:val="00D83DD4"/>
    <w:rsid w:val="00D84106"/>
    <w:rsid w:val="00D84292"/>
    <w:rsid w:val="00D845E7"/>
    <w:rsid w:val="00D84765"/>
    <w:rsid w:val="00D848F3"/>
    <w:rsid w:val="00D84B72"/>
    <w:rsid w:val="00D84C89"/>
    <w:rsid w:val="00D84F92"/>
    <w:rsid w:val="00D85091"/>
    <w:rsid w:val="00D85C84"/>
    <w:rsid w:val="00D85E45"/>
    <w:rsid w:val="00D861F6"/>
    <w:rsid w:val="00D867DE"/>
    <w:rsid w:val="00D869CC"/>
    <w:rsid w:val="00D8725E"/>
    <w:rsid w:val="00D874D6"/>
    <w:rsid w:val="00D87631"/>
    <w:rsid w:val="00D87680"/>
    <w:rsid w:val="00D8777B"/>
    <w:rsid w:val="00D87E60"/>
    <w:rsid w:val="00D900B3"/>
    <w:rsid w:val="00D90191"/>
    <w:rsid w:val="00D9022B"/>
    <w:rsid w:val="00D90A4B"/>
    <w:rsid w:val="00D90D7C"/>
    <w:rsid w:val="00D90E83"/>
    <w:rsid w:val="00D910D7"/>
    <w:rsid w:val="00D91254"/>
    <w:rsid w:val="00D91640"/>
    <w:rsid w:val="00D918C3"/>
    <w:rsid w:val="00D918CD"/>
    <w:rsid w:val="00D91DA0"/>
    <w:rsid w:val="00D9219B"/>
    <w:rsid w:val="00D926A4"/>
    <w:rsid w:val="00D92892"/>
    <w:rsid w:val="00D92A65"/>
    <w:rsid w:val="00D93680"/>
    <w:rsid w:val="00D93691"/>
    <w:rsid w:val="00D9394C"/>
    <w:rsid w:val="00D93BB3"/>
    <w:rsid w:val="00D93D11"/>
    <w:rsid w:val="00D94025"/>
    <w:rsid w:val="00D949D8"/>
    <w:rsid w:val="00D94B2A"/>
    <w:rsid w:val="00D94EAE"/>
    <w:rsid w:val="00D94F06"/>
    <w:rsid w:val="00D95030"/>
    <w:rsid w:val="00D953AF"/>
    <w:rsid w:val="00D954F5"/>
    <w:rsid w:val="00D955FD"/>
    <w:rsid w:val="00D956A2"/>
    <w:rsid w:val="00D95802"/>
    <w:rsid w:val="00D958C4"/>
    <w:rsid w:val="00D95925"/>
    <w:rsid w:val="00D95985"/>
    <w:rsid w:val="00D96487"/>
    <w:rsid w:val="00D96B68"/>
    <w:rsid w:val="00D96DC8"/>
    <w:rsid w:val="00D96E1B"/>
    <w:rsid w:val="00D96FC6"/>
    <w:rsid w:val="00D971B3"/>
    <w:rsid w:val="00D97718"/>
    <w:rsid w:val="00D97B20"/>
    <w:rsid w:val="00D97BDE"/>
    <w:rsid w:val="00DA016F"/>
    <w:rsid w:val="00DA02F2"/>
    <w:rsid w:val="00DA02F6"/>
    <w:rsid w:val="00DA03F2"/>
    <w:rsid w:val="00DA08CD"/>
    <w:rsid w:val="00DA08F7"/>
    <w:rsid w:val="00DA0D9D"/>
    <w:rsid w:val="00DA0EA5"/>
    <w:rsid w:val="00DA14A9"/>
    <w:rsid w:val="00DA1625"/>
    <w:rsid w:val="00DA1642"/>
    <w:rsid w:val="00DA19F9"/>
    <w:rsid w:val="00DA1BD2"/>
    <w:rsid w:val="00DA1C61"/>
    <w:rsid w:val="00DA1E10"/>
    <w:rsid w:val="00DA1E78"/>
    <w:rsid w:val="00DA2393"/>
    <w:rsid w:val="00DA243C"/>
    <w:rsid w:val="00DA261B"/>
    <w:rsid w:val="00DA2B29"/>
    <w:rsid w:val="00DA2C24"/>
    <w:rsid w:val="00DA304E"/>
    <w:rsid w:val="00DA337C"/>
    <w:rsid w:val="00DA3925"/>
    <w:rsid w:val="00DA3F98"/>
    <w:rsid w:val="00DA41E6"/>
    <w:rsid w:val="00DA423E"/>
    <w:rsid w:val="00DA4515"/>
    <w:rsid w:val="00DA45B0"/>
    <w:rsid w:val="00DA68B5"/>
    <w:rsid w:val="00DA6A3A"/>
    <w:rsid w:val="00DA6A66"/>
    <w:rsid w:val="00DA6C72"/>
    <w:rsid w:val="00DA7261"/>
    <w:rsid w:val="00DA7338"/>
    <w:rsid w:val="00DA749F"/>
    <w:rsid w:val="00DA7BD9"/>
    <w:rsid w:val="00DB012B"/>
    <w:rsid w:val="00DB06B5"/>
    <w:rsid w:val="00DB0C4B"/>
    <w:rsid w:val="00DB0DFB"/>
    <w:rsid w:val="00DB12C2"/>
    <w:rsid w:val="00DB17F9"/>
    <w:rsid w:val="00DB1AF6"/>
    <w:rsid w:val="00DB1E03"/>
    <w:rsid w:val="00DB1FF1"/>
    <w:rsid w:val="00DB22E1"/>
    <w:rsid w:val="00DB2650"/>
    <w:rsid w:val="00DB2723"/>
    <w:rsid w:val="00DB2D4A"/>
    <w:rsid w:val="00DB3687"/>
    <w:rsid w:val="00DB37A5"/>
    <w:rsid w:val="00DB37AA"/>
    <w:rsid w:val="00DB3E65"/>
    <w:rsid w:val="00DB3F30"/>
    <w:rsid w:val="00DB418E"/>
    <w:rsid w:val="00DB4324"/>
    <w:rsid w:val="00DB464F"/>
    <w:rsid w:val="00DB4963"/>
    <w:rsid w:val="00DB49E8"/>
    <w:rsid w:val="00DB4A27"/>
    <w:rsid w:val="00DB4A9E"/>
    <w:rsid w:val="00DB4C78"/>
    <w:rsid w:val="00DB4E2B"/>
    <w:rsid w:val="00DB51CF"/>
    <w:rsid w:val="00DB52DB"/>
    <w:rsid w:val="00DB5901"/>
    <w:rsid w:val="00DB6717"/>
    <w:rsid w:val="00DB673A"/>
    <w:rsid w:val="00DB686E"/>
    <w:rsid w:val="00DB6EC1"/>
    <w:rsid w:val="00DB77DF"/>
    <w:rsid w:val="00DB782F"/>
    <w:rsid w:val="00DB79C4"/>
    <w:rsid w:val="00DB7CE8"/>
    <w:rsid w:val="00DC0019"/>
    <w:rsid w:val="00DC0267"/>
    <w:rsid w:val="00DC079D"/>
    <w:rsid w:val="00DC0A45"/>
    <w:rsid w:val="00DC0E47"/>
    <w:rsid w:val="00DC1463"/>
    <w:rsid w:val="00DC14B9"/>
    <w:rsid w:val="00DC1896"/>
    <w:rsid w:val="00DC19DF"/>
    <w:rsid w:val="00DC1BFD"/>
    <w:rsid w:val="00DC1F2C"/>
    <w:rsid w:val="00DC1F69"/>
    <w:rsid w:val="00DC2191"/>
    <w:rsid w:val="00DC2666"/>
    <w:rsid w:val="00DC2827"/>
    <w:rsid w:val="00DC28DB"/>
    <w:rsid w:val="00DC3053"/>
    <w:rsid w:val="00DC3494"/>
    <w:rsid w:val="00DC37B3"/>
    <w:rsid w:val="00DC380D"/>
    <w:rsid w:val="00DC3BA3"/>
    <w:rsid w:val="00DC3CE0"/>
    <w:rsid w:val="00DC3F52"/>
    <w:rsid w:val="00DC4067"/>
    <w:rsid w:val="00DC4822"/>
    <w:rsid w:val="00DC560F"/>
    <w:rsid w:val="00DC5952"/>
    <w:rsid w:val="00DC5E4E"/>
    <w:rsid w:val="00DC5EB1"/>
    <w:rsid w:val="00DC63B7"/>
    <w:rsid w:val="00DC6426"/>
    <w:rsid w:val="00DC64B9"/>
    <w:rsid w:val="00DC6B86"/>
    <w:rsid w:val="00DC6CA4"/>
    <w:rsid w:val="00DC6CC5"/>
    <w:rsid w:val="00DC6D8E"/>
    <w:rsid w:val="00DC6DD7"/>
    <w:rsid w:val="00DC7176"/>
    <w:rsid w:val="00DC72EC"/>
    <w:rsid w:val="00DC7306"/>
    <w:rsid w:val="00DC7505"/>
    <w:rsid w:val="00DC750C"/>
    <w:rsid w:val="00DC7541"/>
    <w:rsid w:val="00DC7830"/>
    <w:rsid w:val="00DC788A"/>
    <w:rsid w:val="00DC78F5"/>
    <w:rsid w:val="00DC79F2"/>
    <w:rsid w:val="00DC7C3F"/>
    <w:rsid w:val="00DC7E3E"/>
    <w:rsid w:val="00DD032A"/>
    <w:rsid w:val="00DD03E3"/>
    <w:rsid w:val="00DD059F"/>
    <w:rsid w:val="00DD06A4"/>
    <w:rsid w:val="00DD09C2"/>
    <w:rsid w:val="00DD0B7C"/>
    <w:rsid w:val="00DD0E84"/>
    <w:rsid w:val="00DD104B"/>
    <w:rsid w:val="00DD13A8"/>
    <w:rsid w:val="00DD15DF"/>
    <w:rsid w:val="00DD1B0E"/>
    <w:rsid w:val="00DD1C89"/>
    <w:rsid w:val="00DD20FD"/>
    <w:rsid w:val="00DD22CE"/>
    <w:rsid w:val="00DD26B5"/>
    <w:rsid w:val="00DD2BE6"/>
    <w:rsid w:val="00DD2CBC"/>
    <w:rsid w:val="00DD2FC1"/>
    <w:rsid w:val="00DD326B"/>
    <w:rsid w:val="00DD449E"/>
    <w:rsid w:val="00DD47EE"/>
    <w:rsid w:val="00DD49FE"/>
    <w:rsid w:val="00DD4C10"/>
    <w:rsid w:val="00DD4E0E"/>
    <w:rsid w:val="00DD508D"/>
    <w:rsid w:val="00DD51DA"/>
    <w:rsid w:val="00DD551E"/>
    <w:rsid w:val="00DD56A4"/>
    <w:rsid w:val="00DD5AD0"/>
    <w:rsid w:val="00DD5AF9"/>
    <w:rsid w:val="00DD6192"/>
    <w:rsid w:val="00DD6515"/>
    <w:rsid w:val="00DD66ED"/>
    <w:rsid w:val="00DD6736"/>
    <w:rsid w:val="00DD6742"/>
    <w:rsid w:val="00DD687D"/>
    <w:rsid w:val="00DD6EE4"/>
    <w:rsid w:val="00DD7723"/>
    <w:rsid w:val="00DD7D42"/>
    <w:rsid w:val="00DE04A3"/>
    <w:rsid w:val="00DE05E8"/>
    <w:rsid w:val="00DE0821"/>
    <w:rsid w:val="00DE10FA"/>
    <w:rsid w:val="00DE11FF"/>
    <w:rsid w:val="00DE12C2"/>
    <w:rsid w:val="00DE1477"/>
    <w:rsid w:val="00DE1657"/>
    <w:rsid w:val="00DE18B7"/>
    <w:rsid w:val="00DE1B6B"/>
    <w:rsid w:val="00DE1BFD"/>
    <w:rsid w:val="00DE1C2B"/>
    <w:rsid w:val="00DE2234"/>
    <w:rsid w:val="00DE24A4"/>
    <w:rsid w:val="00DE27DA"/>
    <w:rsid w:val="00DE2D00"/>
    <w:rsid w:val="00DE2E8A"/>
    <w:rsid w:val="00DE30FE"/>
    <w:rsid w:val="00DE31B7"/>
    <w:rsid w:val="00DE3313"/>
    <w:rsid w:val="00DE396F"/>
    <w:rsid w:val="00DE3980"/>
    <w:rsid w:val="00DE39FF"/>
    <w:rsid w:val="00DE40F4"/>
    <w:rsid w:val="00DE435B"/>
    <w:rsid w:val="00DE44DB"/>
    <w:rsid w:val="00DE4682"/>
    <w:rsid w:val="00DE4870"/>
    <w:rsid w:val="00DE4BC5"/>
    <w:rsid w:val="00DE5049"/>
    <w:rsid w:val="00DE5506"/>
    <w:rsid w:val="00DE56DB"/>
    <w:rsid w:val="00DE5B32"/>
    <w:rsid w:val="00DE5DDC"/>
    <w:rsid w:val="00DE627D"/>
    <w:rsid w:val="00DE666F"/>
    <w:rsid w:val="00DE70D8"/>
    <w:rsid w:val="00DE786F"/>
    <w:rsid w:val="00DE7BD9"/>
    <w:rsid w:val="00DE7CD4"/>
    <w:rsid w:val="00DF0138"/>
    <w:rsid w:val="00DF0189"/>
    <w:rsid w:val="00DF0545"/>
    <w:rsid w:val="00DF094E"/>
    <w:rsid w:val="00DF0BE5"/>
    <w:rsid w:val="00DF0C96"/>
    <w:rsid w:val="00DF0EFE"/>
    <w:rsid w:val="00DF1105"/>
    <w:rsid w:val="00DF1141"/>
    <w:rsid w:val="00DF1869"/>
    <w:rsid w:val="00DF1CC1"/>
    <w:rsid w:val="00DF1EF0"/>
    <w:rsid w:val="00DF216E"/>
    <w:rsid w:val="00DF28DA"/>
    <w:rsid w:val="00DF2AA7"/>
    <w:rsid w:val="00DF2E20"/>
    <w:rsid w:val="00DF2F74"/>
    <w:rsid w:val="00DF2F81"/>
    <w:rsid w:val="00DF319E"/>
    <w:rsid w:val="00DF32CB"/>
    <w:rsid w:val="00DF3347"/>
    <w:rsid w:val="00DF34D2"/>
    <w:rsid w:val="00DF3C5D"/>
    <w:rsid w:val="00DF3E3A"/>
    <w:rsid w:val="00DF41F9"/>
    <w:rsid w:val="00DF469D"/>
    <w:rsid w:val="00DF475C"/>
    <w:rsid w:val="00DF4B24"/>
    <w:rsid w:val="00DF5216"/>
    <w:rsid w:val="00DF5378"/>
    <w:rsid w:val="00DF557D"/>
    <w:rsid w:val="00DF59E3"/>
    <w:rsid w:val="00DF5A1D"/>
    <w:rsid w:val="00DF5E79"/>
    <w:rsid w:val="00DF610C"/>
    <w:rsid w:val="00DF6AAD"/>
    <w:rsid w:val="00DF6C0F"/>
    <w:rsid w:val="00DF6C51"/>
    <w:rsid w:val="00DF6E40"/>
    <w:rsid w:val="00DF7327"/>
    <w:rsid w:val="00DF7350"/>
    <w:rsid w:val="00DF7643"/>
    <w:rsid w:val="00DF7807"/>
    <w:rsid w:val="00DF780A"/>
    <w:rsid w:val="00DF7EB8"/>
    <w:rsid w:val="00E00026"/>
    <w:rsid w:val="00E0046F"/>
    <w:rsid w:val="00E004EC"/>
    <w:rsid w:val="00E00887"/>
    <w:rsid w:val="00E00F96"/>
    <w:rsid w:val="00E013F9"/>
    <w:rsid w:val="00E01450"/>
    <w:rsid w:val="00E019D9"/>
    <w:rsid w:val="00E01A90"/>
    <w:rsid w:val="00E023BF"/>
    <w:rsid w:val="00E02469"/>
    <w:rsid w:val="00E024D4"/>
    <w:rsid w:val="00E025E2"/>
    <w:rsid w:val="00E02A6E"/>
    <w:rsid w:val="00E02B29"/>
    <w:rsid w:val="00E02BE4"/>
    <w:rsid w:val="00E02C15"/>
    <w:rsid w:val="00E02C7F"/>
    <w:rsid w:val="00E02F40"/>
    <w:rsid w:val="00E02FC1"/>
    <w:rsid w:val="00E03111"/>
    <w:rsid w:val="00E034CD"/>
    <w:rsid w:val="00E03FE7"/>
    <w:rsid w:val="00E04462"/>
    <w:rsid w:val="00E04690"/>
    <w:rsid w:val="00E046A3"/>
    <w:rsid w:val="00E04B2D"/>
    <w:rsid w:val="00E04BFE"/>
    <w:rsid w:val="00E04D86"/>
    <w:rsid w:val="00E05393"/>
    <w:rsid w:val="00E0612A"/>
    <w:rsid w:val="00E062E6"/>
    <w:rsid w:val="00E065B8"/>
    <w:rsid w:val="00E069F8"/>
    <w:rsid w:val="00E07285"/>
    <w:rsid w:val="00E07339"/>
    <w:rsid w:val="00E0751E"/>
    <w:rsid w:val="00E0766D"/>
    <w:rsid w:val="00E077BE"/>
    <w:rsid w:val="00E07816"/>
    <w:rsid w:val="00E07C79"/>
    <w:rsid w:val="00E07E69"/>
    <w:rsid w:val="00E10418"/>
    <w:rsid w:val="00E10495"/>
    <w:rsid w:val="00E10A18"/>
    <w:rsid w:val="00E10A24"/>
    <w:rsid w:val="00E10EFA"/>
    <w:rsid w:val="00E10F4C"/>
    <w:rsid w:val="00E110B7"/>
    <w:rsid w:val="00E112C5"/>
    <w:rsid w:val="00E1157B"/>
    <w:rsid w:val="00E11A01"/>
    <w:rsid w:val="00E11AEA"/>
    <w:rsid w:val="00E11DC5"/>
    <w:rsid w:val="00E11EDF"/>
    <w:rsid w:val="00E11EEA"/>
    <w:rsid w:val="00E120E1"/>
    <w:rsid w:val="00E121D5"/>
    <w:rsid w:val="00E1269F"/>
    <w:rsid w:val="00E127CB"/>
    <w:rsid w:val="00E12C6B"/>
    <w:rsid w:val="00E12DD7"/>
    <w:rsid w:val="00E12E5C"/>
    <w:rsid w:val="00E12E8B"/>
    <w:rsid w:val="00E13186"/>
    <w:rsid w:val="00E131B8"/>
    <w:rsid w:val="00E13330"/>
    <w:rsid w:val="00E133FD"/>
    <w:rsid w:val="00E13623"/>
    <w:rsid w:val="00E138DB"/>
    <w:rsid w:val="00E13A85"/>
    <w:rsid w:val="00E13D9E"/>
    <w:rsid w:val="00E13F39"/>
    <w:rsid w:val="00E14011"/>
    <w:rsid w:val="00E1426C"/>
    <w:rsid w:val="00E145DD"/>
    <w:rsid w:val="00E145F6"/>
    <w:rsid w:val="00E14B4A"/>
    <w:rsid w:val="00E15054"/>
    <w:rsid w:val="00E150BC"/>
    <w:rsid w:val="00E150C5"/>
    <w:rsid w:val="00E1522F"/>
    <w:rsid w:val="00E1539C"/>
    <w:rsid w:val="00E15645"/>
    <w:rsid w:val="00E15A2E"/>
    <w:rsid w:val="00E15A4C"/>
    <w:rsid w:val="00E15B29"/>
    <w:rsid w:val="00E1601C"/>
    <w:rsid w:val="00E1634D"/>
    <w:rsid w:val="00E16671"/>
    <w:rsid w:val="00E1672B"/>
    <w:rsid w:val="00E16968"/>
    <w:rsid w:val="00E1698B"/>
    <w:rsid w:val="00E16A40"/>
    <w:rsid w:val="00E16BAB"/>
    <w:rsid w:val="00E16CFF"/>
    <w:rsid w:val="00E172C4"/>
    <w:rsid w:val="00E1736C"/>
    <w:rsid w:val="00E174B4"/>
    <w:rsid w:val="00E17909"/>
    <w:rsid w:val="00E17C31"/>
    <w:rsid w:val="00E17C5B"/>
    <w:rsid w:val="00E17D08"/>
    <w:rsid w:val="00E17F18"/>
    <w:rsid w:val="00E20030"/>
    <w:rsid w:val="00E207BC"/>
    <w:rsid w:val="00E20AFA"/>
    <w:rsid w:val="00E20B4D"/>
    <w:rsid w:val="00E20D5F"/>
    <w:rsid w:val="00E20FCA"/>
    <w:rsid w:val="00E2168C"/>
    <w:rsid w:val="00E21A85"/>
    <w:rsid w:val="00E21C09"/>
    <w:rsid w:val="00E222D9"/>
    <w:rsid w:val="00E22703"/>
    <w:rsid w:val="00E227C4"/>
    <w:rsid w:val="00E2282C"/>
    <w:rsid w:val="00E2298F"/>
    <w:rsid w:val="00E22AA3"/>
    <w:rsid w:val="00E22BA2"/>
    <w:rsid w:val="00E22E0B"/>
    <w:rsid w:val="00E22EBD"/>
    <w:rsid w:val="00E22EFB"/>
    <w:rsid w:val="00E2314D"/>
    <w:rsid w:val="00E233D7"/>
    <w:rsid w:val="00E234FD"/>
    <w:rsid w:val="00E237FB"/>
    <w:rsid w:val="00E2380B"/>
    <w:rsid w:val="00E238D6"/>
    <w:rsid w:val="00E23B32"/>
    <w:rsid w:val="00E241D4"/>
    <w:rsid w:val="00E2468D"/>
    <w:rsid w:val="00E248C4"/>
    <w:rsid w:val="00E24994"/>
    <w:rsid w:val="00E24C0D"/>
    <w:rsid w:val="00E252AA"/>
    <w:rsid w:val="00E254E0"/>
    <w:rsid w:val="00E26178"/>
    <w:rsid w:val="00E266C3"/>
    <w:rsid w:val="00E26DD0"/>
    <w:rsid w:val="00E273EB"/>
    <w:rsid w:val="00E27488"/>
    <w:rsid w:val="00E2759F"/>
    <w:rsid w:val="00E27C0B"/>
    <w:rsid w:val="00E3015E"/>
    <w:rsid w:val="00E308BA"/>
    <w:rsid w:val="00E30C32"/>
    <w:rsid w:val="00E31281"/>
    <w:rsid w:val="00E3130A"/>
    <w:rsid w:val="00E31584"/>
    <w:rsid w:val="00E31AED"/>
    <w:rsid w:val="00E31FB1"/>
    <w:rsid w:val="00E3201D"/>
    <w:rsid w:val="00E32946"/>
    <w:rsid w:val="00E32F72"/>
    <w:rsid w:val="00E33330"/>
    <w:rsid w:val="00E33650"/>
    <w:rsid w:val="00E33925"/>
    <w:rsid w:val="00E33BF6"/>
    <w:rsid w:val="00E33C58"/>
    <w:rsid w:val="00E340C4"/>
    <w:rsid w:val="00E3422B"/>
    <w:rsid w:val="00E3450A"/>
    <w:rsid w:val="00E345F8"/>
    <w:rsid w:val="00E3464B"/>
    <w:rsid w:val="00E346EA"/>
    <w:rsid w:val="00E34C8A"/>
    <w:rsid w:val="00E35153"/>
    <w:rsid w:val="00E351C2"/>
    <w:rsid w:val="00E35435"/>
    <w:rsid w:val="00E35DFA"/>
    <w:rsid w:val="00E36896"/>
    <w:rsid w:val="00E370E5"/>
    <w:rsid w:val="00E37787"/>
    <w:rsid w:val="00E37ACE"/>
    <w:rsid w:val="00E37C0F"/>
    <w:rsid w:val="00E37D2C"/>
    <w:rsid w:val="00E37DA1"/>
    <w:rsid w:val="00E37E54"/>
    <w:rsid w:val="00E4016E"/>
    <w:rsid w:val="00E402DB"/>
    <w:rsid w:val="00E4031D"/>
    <w:rsid w:val="00E404BE"/>
    <w:rsid w:val="00E40682"/>
    <w:rsid w:val="00E40777"/>
    <w:rsid w:val="00E40A90"/>
    <w:rsid w:val="00E40D30"/>
    <w:rsid w:val="00E40E72"/>
    <w:rsid w:val="00E40F39"/>
    <w:rsid w:val="00E40FCB"/>
    <w:rsid w:val="00E4109E"/>
    <w:rsid w:val="00E412C9"/>
    <w:rsid w:val="00E41342"/>
    <w:rsid w:val="00E41573"/>
    <w:rsid w:val="00E4184B"/>
    <w:rsid w:val="00E41977"/>
    <w:rsid w:val="00E41E43"/>
    <w:rsid w:val="00E41ECA"/>
    <w:rsid w:val="00E42199"/>
    <w:rsid w:val="00E42225"/>
    <w:rsid w:val="00E42D8A"/>
    <w:rsid w:val="00E430DE"/>
    <w:rsid w:val="00E431CF"/>
    <w:rsid w:val="00E433F9"/>
    <w:rsid w:val="00E43448"/>
    <w:rsid w:val="00E4365D"/>
    <w:rsid w:val="00E43E59"/>
    <w:rsid w:val="00E44510"/>
    <w:rsid w:val="00E44741"/>
    <w:rsid w:val="00E44D23"/>
    <w:rsid w:val="00E450C5"/>
    <w:rsid w:val="00E45650"/>
    <w:rsid w:val="00E4585F"/>
    <w:rsid w:val="00E45A38"/>
    <w:rsid w:val="00E45BBE"/>
    <w:rsid w:val="00E45C61"/>
    <w:rsid w:val="00E45D14"/>
    <w:rsid w:val="00E45D48"/>
    <w:rsid w:val="00E45DCF"/>
    <w:rsid w:val="00E45DDC"/>
    <w:rsid w:val="00E46125"/>
    <w:rsid w:val="00E464F2"/>
    <w:rsid w:val="00E46580"/>
    <w:rsid w:val="00E46671"/>
    <w:rsid w:val="00E46B25"/>
    <w:rsid w:val="00E47017"/>
    <w:rsid w:val="00E4701C"/>
    <w:rsid w:val="00E47078"/>
    <w:rsid w:val="00E470C3"/>
    <w:rsid w:val="00E47341"/>
    <w:rsid w:val="00E4743C"/>
    <w:rsid w:val="00E47458"/>
    <w:rsid w:val="00E4766F"/>
    <w:rsid w:val="00E47673"/>
    <w:rsid w:val="00E47783"/>
    <w:rsid w:val="00E478EA"/>
    <w:rsid w:val="00E47D6D"/>
    <w:rsid w:val="00E503C5"/>
    <w:rsid w:val="00E503CC"/>
    <w:rsid w:val="00E504EF"/>
    <w:rsid w:val="00E50593"/>
    <w:rsid w:val="00E50902"/>
    <w:rsid w:val="00E50B23"/>
    <w:rsid w:val="00E514BC"/>
    <w:rsid w:val="00E51525"/>
    <w:rsid w:val="00E5164D"/>
    <w:rsid w:val="00E517DD"/>
    <w:rsid w:val="00E51CBE"/>
    <w:rsid w:val="00E51E8A"/>
    <w:rsid w:val="00E524A3"/>
    <w:rsid w:val="00E525F3"/>
    <w:rsid w:val="00E52703"/>
    <w:rsid w:val="00E527F2"/>
    <w:rsid w:val="00E52AC0"/>
    <w:rsid w:val="00E52F5F"/>
    <w:rsid w:val="00E5324A"/>
    <w:rsid w:val="00E53947"/>
    <w:rsid w:val="00E53F84"/>
    <w:rsid w:val="00E54201"/>
    <w:rsid w:val="00E543F9"/>
    <w:rsid w:val="00E5465B"/>
    <w:rsid w:val="00E548ED"/>
    <w:rsid w:val="00E54B35"/>
    <w:rsid w:val="00E54B91"/>
    <w:rsid w:val="00E54F6B"/>
    <w:rsid w:val="00E55085"/>
    <w:rsid w:val="00E55130"/>
    <w:rsid w:val="00E551BA"/>
    <w:rsid w:val="00E553BA"/>
    <w:rsid w:val="00E554AB"/>
    <w:rsid w:val="00E5589F"/>
    <w:rsid w:val="00E558DA"/>
    <w:rsid w:val="00E55982"/>
    <w:rsid w:val="00E5612D"/>
    <w:rsid w:val="00E567BA"/>
    <w:rsid w:val="00E5680F"/>
    <w:rsid w:val="00E568D1"/>
    <w:rsid w:val="00E56C8D"/>
    <w:rsid w:val="00E57108"/>
    <w:rsid w:val="00E57DB5"/>
    <w:rsid w:val="00E60050"/>
    <w:rsid w:val="00E60114"/>
    <w:rsid w:val="00E60214"/>
    <w:rsid w:val="00E60249"/>
    <w:rsid w:val="00E60B5C"/>
    <w:rsid w:val="00E60FB9"/>
    <w:rsid w:val="00E613EB"/>
    <w:rsid w:val="00E61420"/>
    <w:rsid w:val="00E61583"/>
    <w:rsid w:val="00E61C9F"/>
    <w:rsid w:val="00E61D2D"/>
    <w:rsid w:val="00E622AD"/>
    <w:rsid w:val="00E622B0"/>
    <w:rsid w:val="00E62389"/>
    <w:rsid w:val="00E62783"/>
    <w:rsid w:val="00E633F7"/>
    <w:rsid w:val="00E63D96"/>
    <w:rsid w:val="00E644B2"/>
    <w:rsid w:val="00E648E7"/>
    <w:rsid w:val="00E64F9A"/>
    <w:rsid w:val="00E65178"/>
    <w:rsid w:val="00E6538B"/>
    <w:rsid w:val="00E656FC"/>
    <w:rsid w:val="00E657E5"/>
    <w:rsid w:val="00E65BFD"/>
    <w:rsid w:val="00E65E87"/>
    <w:rsid w:val="00E662E2"/>
    <w:rsid w:val="00E66317"/>
    <w:rsid w:val="00E6677A"/>
    <w:rsid w:val="00E6685C"/>
    <w:rsid w:val="00E669AB"/>
    <w:rsid w:val="00E669F7"/>
    <w:rsid w:val="00E66F55"/>
    <w:rsid w:val="00E670E9"/>
    <w:rsid w:val="00E67146"/>
    <w:rsid w:val="00E672A0"/>
    <w:rsid w:val="00E6761B"/>
    <w:rsid w:val="00E679F5"/>
    <w:rsid w:val="00E67AAC"/>
    <w:rsid w:val="00E7002B"/>
    <w:rsid w:val="00E708C9"/>
    <w:rsid w:val="00E70A54"/>
    <w:rsid w:val="00E70B52"/>
    <w:rsid w:val="00E70EF7"/>
    <w:rsid w:val="00E7123E"/>
    <w:rsid w:val="00E71277"/>
    <w:rsid w:val="00E713EA"/>
    <w:rsid w:val="00E71686"/>
    <w:rsid w:val="00E71BDA"/>
    <w:rsid w:val="00E722D1"/>
    <w:rsid w:val="00E72540"/>
    <w:rsid w:val="00E7263D"/>
    <w:rsid w:val="00E72AF1"/>
    <w:rsid w:val="00E72C03"/>
    <w:rsid w:val="00E72ED2"/>
    <w:rsid w:val="00E734DB"/>
    <w:rsid w:val="00E736BC"/>
    <w:rsid w:val="00E739C5"/>
    <w:rsid w:val="00E741E5"/>
    <w:rsid w:val="00E7421C"/>
    <w:rsid w:val="00E74508"/>
    <w:rsid w:val="00E74843"/>
    <w:rsid w:val="00E74BF5"/>
    <w:rsid w:val="00E74C47"/>
    <w:rsid w:val="00E752FC"/>
    <w:rsid w:val="00E7533F"/>
    <w:rsid w:val="00E75482"/>
    <w:rsid w:val="00E75A0F"/>
    <w:rsid w:val="00E75AEE"/>
    <w:rsid w:val="00E75C30"/>
    <w:rsid w:val="00E75D3B"/>
    <w:rsid w:val="00E75DCA"/>
    <w:rsid w:val="00E75E65"/>
    <w:rsid w:val="00E75FCF"/>
    <w:rsid w:val="00E7608B"/>
    <w:rsid w:val="00E767BC"/>
    <w:rsid w:val="00E768F8"/>
    <w:rsid w:val="00E76B93"/>
    <w:rsid w:val="00E770B2"/>
    <w:rsid w:val="00E770DC"/>
    <w:rsid w:val="00E774F7"/>
    <w:rsid w:val="00E77525"/>
    <w:rsid w:val="00E77927"/>
    <w:rsid w:val="00E77A06"/>
    <w:rsid w:val="00E77AFE"/>
    <w:rsid w:val="00E77CB4"/>
    <w:rsid w:val="00E80061"/>
    <w:rsid w:val="00E80162"/>
    <w:rsid w:val="00E801A1"/>
    <w:rsid w:val="00E80355"/>
    <w:rsid w:val="00E803CC"/>
    <w:rsid w:val="00E803FF"/>
    <w:rsid w:val="00E805B0"/>
    <w:rsid w:val="00E807CB"/>
    <w:rsid w:val="00E80D00"/>
    <w:rsid w:val="00E80E2E"/>
    <w:rsid w:val="00E81197"/>
    <w:rsid w:val="00E812A1"/>
    <w:rsid w:val="00E817F3"/>
    <w:rsid w:val="00E81B36"/>
    <w:rsid w:val="00E81BD9"/>
    <w:rsid w:val="00E81CDF"/>
    <w:rsid w:val="00E82AA1"/>
    <w:rsid w:val="00E82C11"/>
    <w:rsid w:val="00E82EB4"/>
    <w:rsid w:val="00E82F7B"/>
    <w:rsid w:val="00E83446"/>
    <w:rsid w:val="00E837E9"/>
    <w:rsid w:val="00E841C4"/>
    <w:rsid w:val="00E843CF"/>
    <w:rsid w:val="00E84A36"/>
    <w:rsid w:val="00E84A39"/>
    <w:rsid w:val="00E84C6B"/>
    <w:rsid w:val="00E84CCB"/>
    <w:rsid w:val="00E84EF8"/>
    <w:rsid w:val="00E8516D"/>
    <w:rsid w:val="00E851E4"/>
    <w:rsid w:val="00E8566C"/>
    <w:rsid w:val="00E85743"/>
    <w:rsid w:val="00E8594F"/>
    <w:rsid w:val="00E85D3F"/>
    <w:rsid w:val="00E85F04"/>
    <w:rsid w:val="00E8649B"/>
    <w:rsid w:val="00E86F33"/>
    <w:rsid w:val="00E87396"/>
    <w:rsid w:val="00E87A36"/>
    <w:rsid w:val="00E87AF6"/>
    <w:rsid w:val="00E87BF2"/>
    <w:rsid w:val="00E87CED"/>
    <w:rsid w:val="00E9043B"/>
    <w:rsid w:val="00E907AC"/>
    <w:rsid w:val="00E90CB9"/>
    <w:rsid w:val="00E90E04"/>
    <w:rsid w:val="00E90FBC"/>
    <w:rsid w:val="00E910CA"/>
    <w:rsid w:val="00E9124E"/>
    <w:rsid w:val="00E91326"/>
    <w:rsid w:val="00E91380"/>
    <w:rsid w:val="00E914BD"/>
    <w:rsid w:val="00E91A77"/>
    <w:rsid w:val="00E91D54"/>
    <w:rsid w:val="00E91DC7"/>
    <w:rsid w:val="00E91F8F"/>
    <w:rsid w:val="00E92119"/>
    <w:rsid w:val="00E92284"/>
    <w:rsid w:val="00E925A5"/>
    <w:rsid w:val="00E9267E"/>
    <w:rsid w:val="00E9285E"/>
    <w:rsid w:val="00E92904"/>
    <w:rsid w:val="00E929D1"/>
    <w:rsid w:val="00E92A6F"/>
    <w:rsid w:val="00E92AD2"/>
    <w:rsid w:val="00E92C14"/>
    <w:rsid w:val="00E92CFF"/>
    <w:rsid w:val="00E92E88"/>
    <w:rsid w:val="00E931FE"/>
    <w:rsid w:val="00E93501"/>
    <w:rsid w:val="00E939E2"/>
    <w:rsid w:val="00E93A12"/>
    <w:rsid w:val="00E93A2E"/>
    <w:rsid w:val="00E93DF7"/>
    <w:rsid w:val="00E94D72"/>
    <w:rsid w:val="00E95540"/>
    <w:rsid w:val="00E955B7"/>
    <w:rsid w:val="00E95A52"/>
    <w:rsid w:val="00E95FAF"/>
    <w:rsid w:val="00E9610F"/>
    <w:rsid w:val="00E9675B"/>
    <w:rsid w:val="00E97236"/>
    <w:rsid w:val="00E97682"/>
    <w:rsid w:val="00E9771C"/>
    <w:rsid w:val="00E97E13"/>
    <w:rsid w:val="00EA0269"/>
    <w:rsid w:val="00EA0AF5"/>
    <w:rsid w:val="00EA126A"/>
    <w:rsid w:val="00EA1721"/>
    <w:rsid w:val="00EA1C46"/>
    <w:rsid w:val="00EA1F61"/>
    <w:rsid w:val="00EA1FFA"/>
    <w:rsid w:val="00EA2454"/>
    <w:rsid w:val="00EA2498"/>
    <w:rsid w:val="00EA24FB"/>
    <w:rsid w:val="00EA2587"/>
    <w:rsid w:val="00EA261E"/>
    <w:rsid w:val="00EA2724"/>
    <w:rsid w:val="00EA284B"/>
    <w:rsid w:val="00EA2AB8"/>
    <w:rsid w:val="00EA2C13"/>
    <w:rsid w:val="00EA2EE0"/>
    <w:rsid w:val="00EA2FE6"/>
    <w:rsid w:val="00EA38DE"/>
    <w:rsid w:val="00EA3B20"/>
    <w:rsid w:val="00EA3F4A"/>
    <w:rsid w:val="00EA418C"/>
    <w:rsid w:val="00EA442E"/>
    <w:rsid w:val="00EA4799"/>
    <w:rsid w:val="00EA48BF"/>
    <w:rsid w:val="00EA48EF"/>
    <w:rsid w:val="00EA4A6C"/>
    <w:rsid w:val="00EA4FDD"/>
    <w:rsid w:val="00EA5285"/>
    <w:rsid w:val="00EA52E6"/>
    <w:rsid w:val="00EA5378"/>
    <w:rsid w:val="00EA62A8"/>
    <w:rsid w:val="00EA6DB5"/>
    <w:rsid w:val="00EA7195"/>
    <w:rsid w:val="00EA73BA"/>
    <w:rsid w:val="00EA77E5"/>
    <w:rsid w:val="00EA7977"/>
    <w:rsid w:val="00EB0011"/>
    <w:rsid w:val="00EB0BD8"/>
    <w:rsid w:val="00EB0DC9"/>
    <w:rsid w:val="00EB1124"/>
    <w:rsid w:val="00EB129B"/>
    <w:rsid w:val="00EB13F7"/>
    <w:rsid w:val="00EB1AAD"/>
    <w:rsid w:val="00EB21C4"/>
    <w:rsid w:val="00EB2259"/>
    <w:rsid w:val="00EB23F7"/>
    <w:rsid w:val="00EB2541"/>
    <w:rsid w:val="00EB27DC"/>
    <w:rsid w:val="00EB29B4"/>
    <w:rsid w:val="00EB2F55"/>
    <w:rsid w:val="00EB334A"/>
    <w:rsid w:val="00EB3639"/>
    <w:rsid w:val="00EB38D9"/>
    <w:rsid w:val="00EB3B2C"/>
    <w:rsid w:val="00EB3C25"/>
    <w:rsid w:val="00EB3D68"/>
    <w:rsid w:val="00EB3E45"/>
    <w:rsid w:val="00EB3E9A"/>
    <w:rsid w:val="00EB491B"/>
    <w:rsid w:val="00EB540D"/>
    <w:rsid w:val="00EB5503"/>
    <w:rsid w:val="00EB57CE"/>
    <w:rsid w:val="00EB5926"/>
    <w:rsid w:val="00EB5D38"/>
    <w:rsid w:val="00EB5D7E"/>
    <w:rsid w:val="00EB5F79"/>
    <w:rsid w:val="00EB5F8B"/>
    <w:rsid w:val="00EB612A"/>
    <w:rsid w:val="00EB618D"/>
    <w:rsid w:val="00EB6346"/>
    <w:rsid w:val="00EB6545"/>
    <w:rsid w:val="00EB6A55"/>
    <w:rsid w:val="00EB6E2E"/>
    <w:rsid w:val="00EB701A"/>
    <w:rsid w:val="00EB7203"/>
    <w:rsid w:val="00EB72D3"/>
    <w:rsid w:val="00EB7487"/>
    <w:rsid w:val="00EB76B5"/>
    <w:rsid w:val="00EB77F1"/>
    <w:rsid w:val="00EB7B26"/>
    <w:rsid w:val="00EB7B3C"/>
    <w:rsid w:val="00EB7D58"/>
    <w:rsid w:val="00EB7E84"/>
    <w:rsid w:val="00EB7FD0"/>
    <w:rsid w:val="00EC0284"/>
    <w:rsid w:val="00EC030B"/>
    <w:rsid w:val="00EC0D5E"/>
    <w:rsid w:val="00EC0FF9"/>
    <w:rsid w:val="00EC11D3"/>
    <w:rsid w:val="00EC1496"/>
    <w:rsid w:val="00EC18DA"/>
    <w:rsid w:val="00EC1CBC"/>
    <w:rsid w:val="00EC1DE8"/>
    <w:rsid w:val="00EC1F52"/>
    <w:rsid w:val="00EC2114"/>
    <w:rsid w:val="00EC23B0"/>
    <w:rsid w:val="00EC2B2E"/>
    <w:rsid w:val="00EC3198"/>
    <w:rsid w:val="00EC358A"/>
    <w:rsid w:val="00EC3B72"/>
    <w:rsid w:val="00EC41F0"/>
    <w:rsid w:val="00EC4246"/>
    <w:rsid w:val="00EC429D"/>
    <w:rsid w:val="00EC430B"/>
    <w:rsid w:val="00EC4417"/>
    <w:rsid w:val="00EC4575"/>
    <w:rsid w:val="00EC4B59"/>
    <w:rsid w:val="00EC4B75"/>
    <w:rsid w:val="00EC4E16"/>
    <w:rsid w:val="00EC4E35"/>
    <w:rsid w:val="00EC4E9E"/>
    <w:rsid w:val="00EC4F46"/>
    <w:rsid w:val="00EC5225"/>
    <w:rsid w:val="00EC5693"/>
    <w:rsid w:val="00EC629E"/>
    <w:rsid w:val="00EC697D"/>
    <w:rsid w:val="00EC6CF7"/>
    <w:rsid w:val="00EC732A"/>
    <w:rsid w:val="00EC7AF6"/>
    <w:rsid w:val="00EC7BE2"/>
    <w:rsid w:val="00EC7BF8"/>
    <w:rsid w:val="00EC7C22"/>
    <w:rsid w:val="00EC7C6B"/>
    <w:rsid w:val="00EC7D5F"/>
    <w:rsid w:val="00EC7F19"/>
    <w:rsid w:val="00EC7FAC"/>
    <w:rsid w:val="00ED023E"/>
    <w:rsid w:val="00ED0DA4"/>
    <w:rsid w:val="00ED1173"/>
    <w:rsid w:val="00ED13F9"/>
    <w:rsid w:val="00ED179E"/>
    <w:rsid w:val="00ED1857"/>
    <w:rsid w:val="00ED1892"/>
    <w:rsid w:val="00ED18F0"/>
    <w:rsid w:val="00ED192F"/>
    <w:rsid w:val="00ED1BF7"/>
    <w:rsid w:val="00ED27F4"/>
    <w:rsid w:val="00ED29C0"/>
    <w:rsid w:val="00ED2B09"/>
    <w:rsid w:val="00ED2CE7"/>
    <w:rsid w:val="00ED2D9B"/>
    <w:rsid w:val="00ED31E9"/>
    <w:rsid w:val="00ED31EB"/>
    <w:rsid w:val="00ED3264"/>
    <w:rsid w:val="00ED3287"/>
    <w:rsid w:val="00ED3365"/>
    <w:rsid w:val="00ED3887"/>
    <w:rsid w:val="00ED3A03"/>
    <w:rsid w:val="00ED4479"/>
    <w:rsid w:val="00ED4562"/>
    <w:rsid w:val="00ED48F4"/>
    <w:rsid w:val="00ED495D"/>
    <w:rsid w:val="00ED4999"/>
    <w:rsid w:val="00ED4E5A"/>
    <w:rsid w:val="00ED4EF1"/>
    <w:rsid w:val="00ED504C"/>
    <w:rsid w:val="00ED51A3"/>
    <w:rsid w:val="00ED548F"/>
    <w:rsid w:val="00ED54DB"/>
    <w:rsid w:val="00ED654D"/>
    <w:rsid w:val="00ED6B2E"/>
    <w:rsid w:val="00ED728F"/>
    <w:rsid w:val="00ED77B2"/>
    <w:rsid w:val="00ED79CA"/>
    <w:rsid w:val="00ED7AD8"/>
    <w:rsid w:val="00ED7B2A"/>
    <w:rsid w:val="00ED7D2E"/>
    <w:rsid w:val="00ED7D59"/>
    <w:rsid w:val="00EE00C6"/>
    <w:rsid w:val="00EE00D3"/>
    <w:rsid w:val="00EE0156"/>
    <w:rsid w:val="00EE0280"/>
    <w:rsid w:val="00EE0689"/>
    <w:rsid w:val="00EE07A8"/>
    <w:rsid w:val="00EE0B9F"/>
    <w:rsid w:val="00EE0D23"/>
    <w:rsid w:val="00EE0E0B"/>
    <w:rsid w:val="00EE11AA"/>
    <w:rsid w:val="00EE1B25"/>
    <w:rsid w:val="00EE1CE3"/>
    <w:rsid w:val="00EE1DC8"/>
    <w:rsid w:val="00EE234F"/>
    <w:rsid w:val="00EE2392"/>
    <w:rsid w:val="00EE23BF"/>
    <w:rsid w:val="00EE2662"/>
    <w:rsid w:val="00EE2804"/>
    <w:rsid w:val="00EE2934"/>
    <w:rsid w:val="00EE2E4F"/>
    <w:rsid w:val="00EE2EC1"/>
    <w:rsid w:val="00EE2FD9"/>
    <w:rsid w:val="00EE3115"/>
    <w:rsid w:val="00EE35B1"/>
    <w:rsid w:val="00EE365E"/>
    <w:rsid w:val="00EE36E6"/>
    <w:rsid w:val="00EE3716"/>
    <w:rsid w:val="00EE3FAC"/>
    <w:rsid w:val="00EE4304"/>
    <w:rsid w:val="00EE452A"/>
    <w:rsid w:val="00EE4651"/>
    <w:rsid w:val="00EE4882"/>
    <w:rsid w:val="00EE4A47"/>
    <w:rsid w:val="00EE4BA5"/>
    <w:rsid w:val="00EE4CDC"/>
    <w:rsid w:val="00EE5276"/>
    <w:rsid w:val="00EE5702"/>
    <w:rsid w:val="00EE5945"/>
    <w:rsid w:val="00EE59E3"/>
    <w:rsid w:val="00EE5A5F"/>
    <w:rsid w:val="00EE5C31"/>
    <w:rsid w:val="00EE5F11"/>
    <w:rsid w:val="00EE6678"/>
    <w:rsid w:val="00EE6A89"/>
    <w:rsid w:val="00EE6DB6"/>
    <w:rsid w:val="00EE71FB"/>
    <w:rsid w:val="00EE7450"/>
    <w:rsid w:val="00EE7557"/>
    <w:rsid w:val="00EE77F4"/>
    <w:rsid w:val="00EE7988"/>
    <w:rsid w:val="00EE7A90"/>
    <w:rsid w:val="00EE7C1A"/>
    <w:rsid w:val="00EF01B5"/>
    <w:rsid w:val="00EF0399"/>
    <w:rsid w:val="00EF05A5"/>
    <w:rsid w:val="00EF0B4F"/>
    <w:rsid w:val="00EF181A"/>
    <w:rsid w:val="00EF1F00"/>
    <w:rsid w:val="00EF1FA8"/>
    <w:rsid w:val="00EF21E4"/>
    <w:rsid w:val="00EF2446"/>
    <w:rsid w:val="00EF2653"/>
    <w:rsid w:val="00EF2C6D"/>
    <w:rsid w:val="00EF3B1D"/>
    <w:rsid w:val="00EF4337"/>
    <w:rsid w:val="00EF437F"/>
    <w:rsid w:val="00EF44F7"/>
    <w:rsid w:val="00EF4977"/>
    <w:rsid w:val="00EF4A60"/>
    <w:rsid w:val="00EF4F97"/>
    <w:rsid w:val="00EF5046"/>
    <w:rsid w:val="00EF5C69"/>
    <w:rsid w:val="00EF5D75"/>
    <w:rsid w:val="00EF6128"/>
    <w:rsid w:val="00EF6549"/>
    <w:rsid w:val="00EF682E"/>
    <w:rsid w:val="00EF6BA9"/>
    <w:rsid w:val="00EF6C19"/>
    <w:rsid w:val="00EF7153"/>
    <w:rsid w:val="00EF718B"/>
    <w:rsid w:val="00EF763C"/>
    <w:rsid w:val="00EF7B5B"/>
    <w:rsid w:val="00EF7E47"/>
    <w:rsid w:val="00F0001E"/>
    <w:rsid w:val="00F001DD"/>
    <w:rsid w:val="00F0028C"/>
    <w:rsid w:val="00F00760"/>
    <w:rsid w:val="00F00837"/>
    <w:rsid w:val="00F0086E"/>
    <w:rsid w:val="00F0092B"/>
    <w:rsid w:val="00F00A84"/>
    <w:rsid w:val="00F00F93"/>
    <w:rsid w:val="00F01499"/>
    <w:rsid w:val="00F01506"/>
    <w:rsid w:val="00F018E5"/>
    <w:rsid w:val="00F01A13"/>
    <w:rsid w:val="00F01D13"/>
    <w:rsid w:val="00F021C9"/>
    <w:rsid w:val="00F02647"/>
    <w:rsid w:val="00F027CA"/>
    <w:rsid w:val="00F03477"/>
    <w:rsid w:val="00F034FE"/>
    <w:rsid w:val="00F035CC"/>
    <w:rsid w:val="00F037D7"/>
    <w:rsid w:val="00F03A70"/>
    <w:rsid w:val="00F04423"/>
    <w:rsid w:val="00F04512"/>
    <w:rsid w:val="00F048FA"/>
    <w:rsid w:val="00F04FE2"/>
    <w:rsid w:val="00F05398"/>
    <w:rsid w:val="00F0539D"/>
    <w:rsid w:val="00F05405"/>
    <w:rsid w:val="00F05902"/>
    <w:rsid w:val="00F05908"/>
    <w:rsid w:val="00F05AC4"/>
    <w:rsid w:val="00F05BF2"/>
    <w:rsid w:val="00F05D10"/>
    <w:rsid w:val="00F05EC0"/>
    <w:rsid w:val="00F0611D"/>
    <w:rsid w:val="00F0645C"/>
    <w:rsid w:val="00F06597"/>
    <w:rsid w:val="00F065EF"/>
    <w:rsid w:val="00F06667"/>
    <w:rsid w:val="00F0667D"/>
    <w:rsid w:val="00F07142"/>
    <w:rsid w:val="00F075C5"/>
    <w:rsid w:val="00F078D0"/>
    <w:rsid w:val="00F07969"/>
    <w:rsid w:val="00F07A35"/>
    <w:rsid w:val="00F10634"/>
    <w:rsid w:val="00F10B56"/>
    <w:rsid w:val="00F10C4D"/>
    <w:rsid w:val="00F10DA8"/>
    <w:rsid w:val="00F10ECF"/>
    <w:rsid w:val="00F10F60"/>
    <w:rsid w:val="00F10F70"/>
    <w:rsid w:val="00F11378"/>
    <w:rsid w:val="00F113C8"/>
    <w:rsid w:val="00F11931"/>
    <w:rsid w:val="00F11E71"/>
    <w:rsid w:val="00F12021"/>
    <w:rsid w:val="00F123C0"/>
    <w:rsid w:val="00F1259C"/>
    <w:rsid w:val="00F125CD"/>
    <w:rsid w:val="00F1273B"/>
    <w:rsid w:val="00F127DC"/>
    <w:rsid w:val="00F12C9F"/>
    <w:rsid w:val="00F12D29"/>
    <w:rsid w:val="00F12DC2"/>
    <w:rsid w:val="00F12DE5"/>
    <w:rsid w:val="00F137C2"/>
    <w:rsid w:val="00F138E0"/>
    <w:rsid w:val="00F13B42"/>
    <w:rsid w:val="00F141F7"/>
    <w:rsid w:val="00F14545"/>
    <w:rsid w:val="00F14B82"/>
    <w:rsid w:val="00F14FA6"/>
    <w:rsid w:val="00F1552A"/>
    <w:rsid w:val="00F15ADF"/>
    <w:rsid w:val="00F15AFD"/>
    <w:rsid w:val="00F15D22"/>
    <w:rsid w:val="00F15EA9"/>
    <w:rsid w:val="00F16086"/>
    <w:rsid w:val="00F161A1"/>
    <w:rsid w:val="00F16813"/>
    <w:rsid w:val="00F16AE7"/>
    <w:rsid w:val="00F16F0F"/>
    <w:rsid w:val="00F17091"/>
    <w:rsid w:val="00F17274"/>
    <w:rsid w:val="00F172A2"/>
    <w:rsid w:val="00F174F6"/>
    <w:rsid w:val="00F176AE"/>
    <w:rsid w:val="00F1777B"/>
    <w:rsid w:val="00F17929"/>
    <w:rsid w:val="00F17959"/>
    <w:rsid w:val="00F206E3"/>
    <w:rsid w:val="00F20F7A"/>
    <w:rsid w:val="00F21065"/>
    <w:rsid w:val="00F218A2"/>
    <w:rsid w:val="00F218E9"/>
    <w:rsid w:val="00F21BA1"/>
    <w:rsid w:val="00F2212A"/>
    <w:rsid w:val="00F2287F"/>
    <w:rsid w:val="00F22C52"/>
    <w:rsid w:val="00F22DF8"/>
    <w:rsid w:val="00F22EF4"/>
    <w:rsid w:val="00F23334"/>
    <w:rsid w:val="00F23430"/>
    <w:rsid w:val="00F2388B"/>
    <w:rsid w:val="00F238A4"/>
    <w:rsid w:val="00F238DD"/>
    <w:rsid w:val="00F23AA5"/>
    <w:rsid w:val="00F242FB"/>
    <w:rsid w:val="00F24FD3"/>
    <w:rsid w:val="00F252EF"/>
    <w:rsid w:val="00F25758"/>
    <w:rsid w:val="00F25830"/>
    <w:rsid w:val="00F258F4"/>
    <w:rsid w:val="00F259CD"/>
    <w:rsid w:val="00F25F53"/>
    <w:rsid w:val="00F26060"/>
    <w:rsid w:val="00F26449"/>
    <w:rsid w:val="00F26878"/>
    <w:rsid w:val="00F26BA7"/>
    <w:rsid w:val="00F26BE0"/>
    <w:rsid w:val="00F26E00"/>
    <w:rsid w:val="00F26E20"/>
    <w:rsid w:val="00F26F85"/>
    <w:rsid w:val="00F27001"/>
    <w:rsid w:val="00F2701D"/>
    <w:rsid w:val="00F271DA"/>
    <w:rsid w:val="00F27A2C"/>
    <w:rsid w:val="00F27B19"/>
    <w:rsid w:val="00F27F51"/>
    <w:rsid w:val="00F300B8"/>
    <w:rsid w:val="00F300C5"/>
    <w:rsid w:val="00F30500"/>
    <w:rsid w:val="00F3064B"/>
    <w:rsid w:val="00F307DB"/>
    <w:rsid w:val="00F30F03"/>
    <w:rsid w:val="00F30F66"/>
    <w:rsid w:val="00F31016"/>
    <w:rsid w:val="00F31271"/>
    <w:rsid w:val="00F313FF"/>
    <w:rsid w:val="00F31633"/>
    <w:rsid w:val="00F31822"/>
    <w:rsid w:val="00F323C3"/>
    <w:rsid w:val="00F3286B"/>
    <w:rsid w:val="00F32DBC"/>
    <w:rsid w:val="00F333EB"/>
    <w:rsid w:val="00F3362B"/>
    <w:rsid w:val="00F33932"/>
    <w:rsid w:val="00F33D67"/>
    <w:rsid w:val="00F34119"/>
    <w:rsid w:val="00F3431B"/>
    <w:rsid w:val="00F343A4"/>
    <w:rsid w:val="00F349A4"/>
    <w:rsid w:val="00F34ABB"/>
    <w:rsid w:val="00F34BAE"/>
    <w:rsid w:val="00F35303"/>
    <w:rsid w:val="00F35C61"/>
    <w:rsid w:val="00F36313"/>
    <w:rsid w:val="00F3695B"/>
    <w:rsid w:val="00F36D9E"/>
    <w:rsid w:val="00F36E60"/>
    <w:rsid w:val="00F37412"/>
    <w:rsid w:val="00F3745B"/>
    <w:rsid w:val="00F37494"/>
    <w:rsid w:val="00F374A3"/>
    <w:rsid w:val="00F37A91"/>
    <w:rsid w:val="00F37CFE"/>
    <w:rsid w:val="00F37D7F"/>
    <w:rsid w:val="00F37DEC"/>
    <w:rsid w:val="00F40042"/>
    <w:rsid w:val="00F40174"/>
    <w:rsid w:val="00F40677"/>
    <w:rsid w:val="00F40848"/>
    <w:rsid w:val="00F40AC3"/>
    <w:rsid w:val="00F40ACE"/>
    <w:rsid w:val="00F413B6"/>
    <w:rsid w:val="00F41DFA"/>
    <w:rsid w:val="00F42234"/>
    <w:rsid w:val="00F422A9"/>
    <w:rsid w:val="00F42315"/>
    <w:rsid w:val="00F423AF"/>
    <w:rsid w:val="00F42AA3"/>
    <w:rsid w:val="00F43B93"/>
    <w:rsid w:val="00F43ED9"/>
    <w:rsid w:val="00F448B7"/>
    <w:rsid w:val="00F44942"/>
    <w:rsid w:val="00F44A80"/>
    <w:rsid w:val="00F45416"/>
    <w:rsid w:val="00F454D4"/>
    <w:rsid w:val="00F45BBA"/>
    <w:rsid w:val="00F45CC3"/>
    <w:rsid w:val="00F45FF8"/>
    <w:rsid w:val="00F460DE"/>
    <w:rsid w:val="00F46411"/>
    <w:rsid w:val="00F46509"/>
    <w:rsid w:val="00F46672"/>
    <w:rsid w:val="00F46B01"/>
    <w:rsid w:val="00F46ED7"/>
    <w:rsid w:val="00F46FCF"/>
    <w:rsid w:val="00F47462"/>
    <w:rsid w:val="00F4796F"/>
    <w:rsid w:val="00F47ED0"/>
    <w:rsid w:val="00F504A0"/>
    <w:rsid w:val="00F506E6"/>
    <w:rsid w:val="00F50C9B"/>
    <w:rsid w:val="00F50D47"/>
    <w:rsid w:val="00F50F8C"/>
    <w:rsid w:val="00F51017"/>
    <w:rsid w:val="00F51B97"/>
    <w:rsid w:val="00F51C2F"/>
    <w:rsid w:val="00F51DA1"/>
    <w:rsid w:val="00F5226C"/>
    <w:rsid w:val="00F52353"/>
    <w:rsid w:val="00F523BC"/>
    <w:rsid w:val="00F52516"/>
    <w:rsid w:val="00F52E19"/>
    <w:rsid w:val="00F52F04"/>
    <w:rsid w:val="00F53373"/>
    <w:rsid w:val="00F5378F"/>
    <w:rsid w:val="00F539EC"/>
    <w:rsid w:val="00F53B87"/>
    <w:rsid w:val="00F53C01"/>
    <w:rsid w:val="00F53C57"/>
    <w:rsid w:val="00F540C3"/>
    <w:rsid w:val="00F5414E"/>
    <w:rsid w:val="00F54492"/>
    <w:rsid w:val="00F54813"/>
    <w:rsid w:val="00F54D36"/>
    <w:rsid w:val="00F5539D"/>
    <w:rsid w:val="00F555FB"/>
    <w:rsid w:val="00F55A8C"/>
    <w:rsid w:val="00F565D4"/>
    <w:rsid w:val="00F5687B"/>
    <w:rsid w:val="00F568F4"/>
    <w:rsid w:val="00F569C4"/>
    <w:rsid w:val="00F57182"/>
    <w:rsid w:val="00F57392"/>
    <w:rsid w:val="00F57A36"/>
    <w:rsid w:val="00F57F9A"/>
    <w:rsid w:val="00F57FED"/>
    <w:rsid w:val="00F57FF4"/>
    <w:rsid w:val="00F6053A"/>
    <w:rsid w:val="00F609C5"/>
    <w:rsid w:val="00F60BB9"/>
    <w:rsid w:val="00F61166"/>
    <w:rsid w:val="00F61185"/>
    <w:rsid w:val="00F619EF"/>
    <w:rsid w:val="00F61ABA"/>
    <w:rsid w:val="00F61C93"/>
    <w:rsid w:val="00F620AA"/>
    <w:rsid w:val="00F621CF"/>
    <w:rsid w:val="00F62284"/>
    <w:rsid w:val="00F626DC"/>
    <w:rsid w:val="00F6299F"/>
    <w:rsid w:val="00F62BD2"/>
    <w:rsid w:val="00F62FFC"/>
    <w:rsid w:val="00F632F0"/>
    <w:rsid w:val="00F633BE"/>
    <w:rsid w:val="00F6355B"/>
    <w:rsid w:val="00F638CF"/>
    <w:rsid w:val="00F638D4"/>
    <w:rsid w:val="00F638DE"/>
    <w:rsid w:val="00F63959"/>
    <w:rsid w:val="00F63BC8"/>
    <w:rsid w:val="00F6412A"/>
    <w:rsid w:val="00F6463E"/>
    <w:rsid w:val="00F64CDA"/>
    <w:rsid w:val="00F65086"/>
    <w:rsid w:val="00F65628"/>
    <w:rsid w:val="00F6589A"/>
    <w:rsid w:val="00F65AAE"/>
    <w:rsid w:val="00F65AD3"/>
    <w:rsid w:val="00F65BD9"/>
    <w:rsid w:val="00F6607A"/>
    <w:rsid w:val="00F6648A"/>
    <w:rsid w:val="00F66699"/>
    <w:rsid w:val="00F6691F"/>
    <w:rsid w:val="00F6696F"/>
    <w:rsid w:val="00F6707A"/>
    <w:rsid w:val="00F672C8"/>
    <w:rsid w:val="00F6753F"/>
    <w:rsid w:val="00F67645"/>
    <w:rsid w:val="00F679A7"/>
    <w:rsid w:val="00F700E9"/>
    <w:rsid w:val="00F70616"/>
    <w:rsid w:val="00F70678"/>
    <w:rsid w:val="00F70679"/>
    <w:rsid w:val="00F718D9"/>
    <w:rsid w:val="00F71D1B"/>
    <w:rsid w:val="00F726C4"/>
    <w:rsid w:val="00F72877"/>
    <w:rsid w:val="00F729D1"/>
    <w:rsid w:val="00F72AFD"/>
    <w:rsid w:val="00F72D4E"/>
    <w:rsid w:val="00F72F18"/>
    <w:rsid w:val="00F735F9"/>
    <w:rsid w:val="00F74445"/>
    <w:rsid w:val="00F744A5"/>
    <w:rsid w:val="00F74C5E"/>
    <w:rsid w:val="00F75260"/>
    <w:rsid w:val="00F753C3"/>
    <w:rsid w:val="00F753F5"/>
    <w:rsid w:val="00F75478"/>
    <w:rsid w:val="00F754D7"/>
    <w:rsid w:val="00F755BA"/>
    <w:rsid w:val="00F759AC"/>
    <w:rsid w:val="00F75C02"/>
    <w:rsid w:val="00F75D46"/>
    <w:rsid w:val="00F760D1"/>
    <w:rsid w:val="00F76A31"/>
    <w:rsid w:val="00F76CBB"/>
    <w:rsid w:val="00F76E71"/>
    <w:rsid w:val="00F77BC8"/>
    <w:rsid w:val="00F80120"/>
    <w:rsid w:val="00F80212"/>
    <w:rsid w:val="00F80221"/>
    <w:rsid w:val="00F80F23"/>
    <w:rsid w:val="00F810E8"/>
    <w:rsid w:val="00F8131E"/>
    <w:rsid w:val="00F81C52"/>
    <w:rsid w:val="00F81FF3"/>
    <w:rsid w:val="00F81FF9"/>
    <w:rsid w:val="00F8216C"/>
    <w:rsid w:val="00F822A1"/>
    <w:rsid w:val="00F82A24"/>
    <w:rsid w:val="00F8319C"/>
    <w:rsid w:val="00F834B6"/>
    <w:rsid w:val="00F836D6"/>
    <w:rsid w:val="00F84423"/>
    <w:rsid w:val="00F84489"/>
    <w:rsid w:val="00F84A3D"/>
    <w:rsid w:val="00F84EBD"/>
    <w:rsid w:val="00F850A6"/>
    <w:rsid w:val="00F85273"/>
    <w:rsid w:val="00F85347"/>
    <w:rsid w:val="00F85749"/>
    <w:rsid w:val="00F861C5"/>
    <w:rsid w:val="00F8634B"/>
    <w:rsid w:val="00F868BC"/>
    <w:rsid w:val="00F868EC"/>
    <w:rsid w:val="00F86CEE"/>
    <w:rsid w:val="00F86D3B"/>
    <w:rsid w:val="00F87493"/>
    <w:rsid w:val="00F874BE"/>
    <w:rsid w:val="00F8773E"/>
    <w:rsid w:val="00F87DA1"/>
    <w:rsid w:val="00F87DD5"/>
    <w:rsid w:val="00F87F75"/>
    <w:rsid w:val="00F905E7"/>
    <w:rsid w:val="00F90937"/>
    <w:rsid w:val="00F90C36"/>
    <w:rsid w:val="00F9119C"/>
    <w:rsid w:val="00F91336"/>
    <w:rsid w:val="00F918C3"/>
    <w:rsid w:val="00F91A43"/>
    <w:rsid w:val="00F91DCE"/>
    <w:rsid w:val="00F91EFE"/>
    <w:rsid w:val="00F920A7"/>
    <w:rsid w:val="00F92394"/>
    <w:rsid w:val="00F9253A"/>
    <w:rsid w:val="00F9271E"/>
    <w:rsid w:val="00F928C5"/>
    <w:rsid w:val="00F938AC"/>
    <w:rsid w:val="00F93E90"/>
    <w:rsid w:val="00F94238"/>
    <w:rsid w:val="00F942A3"/>
    <w:rsid w:val="00F943FD"/>
    <w:rsid w:val="00F94568"/>
    <w:rsid w:val="00F95152"/>
    <w:rsid w:val="00F954C9"/>
    <w:rsid w:val="00F95563"/>
    <w:rsid w:val="00F955D0"/>
    <w:rsid w:val="00F95D53"/>
    <w:rsid w:val="00F95D79"/>
    <w:rsid w:val="00F95E66"/>
    <w:rsid w:val="00F96026"/>
    <w:rsid w:val="00F961BF"/>
    <w:rsid w:val="00F961F0"/>
    <w:rsid w:val="00F96987"/>
    <w:rsid w:val="00F96DB6"/>
    <w:rsid w:val="00F96EE9"/>
    <w:rsid w:val="00F96EF4"/>
    <w:rsid w:val="00F97098"/>
    <w:rsid w:val="00F97204"/>
    <w:rsid w:val="00F97455"/>
    <w:rsid w:val="00F977D6"/>
    <w:rsid w:val="00F97A0B"/>
    <w:rsid w:val="00F97A88"/>
    <w:rsid w:val="00F97A94"/>
    <w:rsid w:val="00F97AB2"/>
    <w:rsid w:val="00F97CE3"/>
    <w:rsid w:val="00F97FF7"/>
    <w:rsid w:val="00FA01AD"/>
    <w:rsid w:val="00FA0645"/>
    <w:rsid w:val="00FA0696"/>
    <w:rsid w:val="00FA06BA"/>
    <w:rsid w:val="00FA0C67"/>
    <w:rsid w:val="00FA1335"/>
    <w:rsid w:val="00FA1ACE"/>
    <w:rsid w:val="00FA1C7A"/>
    <w:rsid w:val="00FA1EDE"/>
    <w:rsid w:val="00FA1F40"/>
    <w:rsid w:val="00FA1F58"/>
    <w:rsid w:val="00FA252F"/>
    <w:rsid w:val="00FA27F2"/>
    <w:rsid w:val="00FA2A0E"/>
    <w:rsid w:val="00FA2C44"/>
    <w:rsid w:val="00FA3333"/>
    <w:rsid w:val="00FA3704"/>
    <w:rsid w:val="00FA3A55"/>
    <w:rsid w:val="00FA401D"/>
    <w:rsid w:val="00FA42AD"/>
    <w:rsid w:val="00FA4942"/>
    <w:rsid w:val="00FA4A57"/>
    <w:rsid w:val="00FA4AF9"/>
    <w:rsid w:val="00FA4CA3"/>
    <w:rsid w:val="00FA4E7F"/>
    <w:rsid w:val="00FA5411"/>
    <w:rsid w:val="00FA5BAD"/>
    <w:rsid w:val="00FA5F13"/>
    <w:rsid w:val="00FA61AA"/>
    <w:rsid w:val="00FA650E"/>
    <w:rsid w:val="00FA672E"/>
    <w:rsid w:val="00FA6751"/>
    <w:rsid w:val="00FA69ED"/>
    <w:rsid w:val="00FA6A72"/>
    <w:rsid w:val="00FA6AA6"/>
    <w:rsid w:val="00FA71C3"/>
    <w:rsid w:val="00FA7A1C"/>
    <w:rsid w:val="00FA7C73"/>
    <w:rsid w:val="00FB02FF"/>
    <w:rsid w:val="00FB05A5"/>
    <w:rsid w:val="00FB0678"/>
    <w:rsid w:val="00FB0719"/>
    <w:rsid w:val="00FB0B30"/>
    <w:rsid w:val="00FB1272"/>
    <w:rsid w:val="00FB1386"/>
    <w:rsid w:val="00FB1646"/>
    <w:rsid w:val="00FB1745"/>
    <w:rsid w:val="00FB1947"/>
    <w:rsid w:val="00FB1A0E"/>
    <w:rsid w:val="00FB1DB2"/>
    <w:rsid w:val="00FB1E46"/>
    <w:rsid w:val="00FB1FE0"/>
    <w:rsid w:val="00FB20B7"/>
    <w:rsid w:val="00FB21B7"/>
    <w:rsid w:val="00FB21F9"/>
    <w:rsid w:val="00FB22BD"/>
    <w:rsid w:val="00FB2462"/>
    <w:rsid w:val="00FB251A"/>
    <w:rsid w:val="00FB2688"/>
    <w:rsid w:val="00FB2778"/>
    <w:rsid w:val="00FB2BA1"/>
    <w:rsid w:val="00FB2C11"/>
    <w:rsid w:val="00FB320F"/>
    <w:rsid w:val="00FB32AC"/>
    <w:rsid w:val="00FB32E6"/>
    <w:rsid w:val="00FB34ED"/>
    <w:rsid w:val="00FB360A"/>
    <w:rsid w:val="00FB37D3"/>
    <w:rsid w:val="00FB3D3D"/>
    <w:rsid w:val="00FB3D65"/>
    <w:rsid w:val="00FB3EE2"/>
    <w:rsid w:val="00FB4270"/>
    <w:rsid w:val="00FB470E"/>
    <w:rsid w:val="00FB4F83"/>
    <w:rsid w:val="00FB5215"/>
    <w:rsid w:val="00FB54C2"/>
    <w:rsid w:val="00FB5572"/>
    <w:rsid w:val="00FB5A45"/>
    <w:rsid w:val="00FB5A4B"/>
    <w:rsid w:val="00FB5DC2"/>
    <w:rsid w:val="00FB5F2D"/>
    <w:rsid w:val="00FB613D"/>
    <w:rsid w:val="00FB6155"/>
    <w:rsid w:val="00FB616E"/>
    <w:rsid w:val="00FB61CB"/>
    <w:rsid w:val="00FB64C2"/>
    <w:rsid w:val="00FB6696"/>
    <w:rsid w:val="00FB696D"/>
    <w:rsid w:val="00FB6988"/>
    <w:rsid w:val="00FB6ACE"/>
    <w:rsid w:val="00FB6BDD"/>
    <w:rsid w:val="00FB6D29"/>
    <w:rsid w:val="00FB6F49"/>
    <w:rsid w:val="00FB724F"/>
    <w:rsid w:val="00FB728D"/>
    <w:rsid w:val="00FB73CB"/>
    <w:rsid w:val="00FB7502"/>
    <w:rsid w:val="00FB7637"/>
    <w:rsid w:val="00FB7C6B"/>
    <w:rsid w:val="00FC0376"/>
    <w:rsid w:val="00FC04B2"/>
    <w:rsid w:val="00FC05FC"/>
    <w:rsid w:val="00FC0AC0"/>
    <w:rsid w:val="00FC180C"/>
    <w:rsid w:val="00FC19FE"/>
    <w:rsid w:val="00FC1A64"/>
    <w:rsid w:val="00FC1F49"/>
    <w:rsid w:val="00FC247F"/>
    <w:rsid w:val="00FC2E51"/>
    <w:rsid w:val="00FC32F7"/>
    <w:rsid w:val="00FC36C8"/>
    <w:rsid w:val="00FC3A16"/>
    <w:rsid w:val="00FC3D57"/>
    <w:rsid w:val="00FC3E50"/>
    <w:rsid w:val="00FC3ED6"/>
    <w:rsid w:val="00FC4414"/>
    <w:rsid w:val="00FC4527"/>
    <w:rsid w:val="00FC473B"/>
    <w:rsid w:val="00FC477B"/>
    <w:rsid w:val="00FC4AAA"/>
    <w:rsid w:val="00FC4F00"/>
    <w:rsid w:val="00FC4F0B"/>
    <w:rsid w:val="00FC52A7"/>
    <w:rsid w:val="00FC5683"/>
    <w:rsid w:val="00FC5793"/>
    <w:rsid w:val="00FC592A"/>
    <w:rsid w:val="00FC5CFC"/>
    <w:rsid w:val="00FC5E48"/>
    <w:rsid w:val="00FC6213"/>
    <w:rsid w:val="00FC6484"/>
    <w:rsid w:val="00FC64C1"/>
    <w:rsid w:val="00FC6C2F"/>
    <w:rsid w:val="00FC727C"/>
    <w:rsid w:val="00FC7479"/>
    <w:rsid w:val="00FC7F80"/>
    <w:rsid w:val="00FD00FD"/>
    <w:rsid w:val="00FD085C"/>
    <w:rsid w:val="00FD08E0"/>
    <w:rsid w:val="00FD0B70"/>
    <w:rsid w:val="00FD0CDE"/>
    <w:rsid w:val="00FD0DC8"/>
    <w:rsid w:val="00FD0EE4"/>
    <w:rsid w:val="00FD1C1A"/>
    <w:rsid w:val="00FD1F21"/>
    <w:rsid w:val="00FD26A1"/>
    <w:rsid w:val="00FD29DA"/>
    <w:rsid w:val="00FD3626"/>
    <w:rsid w:val="00FD39E2"/>
    <w:rsid w:val="00FD3C79"/>
    <w:rsid w:val="00FD3DA7"/>
    <w:rsid w:val="00FD3FAF"/>
    <w:rsid w:val="00FD4369"/>
    <w:rsid w:val="00FD45CC"/>
    <w:rsid w:val="00FD484F"/>
    <w:rsid w:val="00FD485D"/>
    <w:rsid w:val="00FD496A"/>
    <w:rsid w:val="00FD4999"/>
    <w:rsid w:val="00FD4AFB"/>
    <w:rsid w:val="00FD5103"/>
    <w:rsid w:val="00FD521E"/>
    <w:rsid w:val="00FD53B7"/>
    <w:rsid w:val="00FD5527"/>
    <w:rsid w:val="00FD5610"/>
    <w:rsid w:val="00FD5644"/>
    <w:rsid w:val="00FD5C77"/>
    <w:rsid w:val="00FD5C9A"/>
    <w:rsid w:val="00FD5CA4"/>
    <w:rsid w:val="00FD7684"/>
    <w:rsid w:val="00FD78D4"/>
    <w:rsid w:val="00FD7C4E"/>
    <w:rsid w:val="00FD7E67"/>
    <w:rsid w:val="00FE035B"/>
    <w:rsid w:val="00FE05C3"/>
    <w:rsid w:val="00FE064A"/>
    <w:rsid w:val="00FE09AB"/>
    <w:rsid w:val="00FE0A07"/>
    <w:rsid w:val="00FE0A82"/>
    <w:rsid w:val="00FE0BA9"/>
    <w:rsid w:val="00FE0D16"/>
    <w:rsid w:val="00FE0EF8"/>
    <w:rsid w:val="00FE1110"/>
    <w:rsid w:val="00FE1CB4"/>
    <w:rsid w:val="00FE1D24"/>
    <w:rsid w:val="00FE1D7B"/>
    <w:rsid w:val="00FE1EC5"/>
    <w:rsid w:val="00FE1F67"/>
    <w:rsid w:val="00FE2068"/>
    <w:rsid w:val="00FE2188"/>
    <w:rsid w:val="00FE21A0"/>
    <w:rsid w:val="00FE2463"/>
    <w:rsid w:val="00FE2718"/>
    <w:rsid w:val="00FE36DE"/>
    <w:rsid w:val="00FE3790"/>
    <w:rsid w:val="00FE3B39"/>
    <w:rsid w:val="00FE3E1F"/>
    <w:rsid w:val="00FE3F4C"/>
    <w:rsid w:val="00FE4650"/>
    <w:rsid w:val="00FE4A1B"/>
    <w:rsid w:val="00FE4FF9"/>
    <w:rsid w:val="00FE5091"/>
    <w:rsid w:val="00FE539A"/>
    <w:rsid w:val="00FE5F27"/>
    <w:rsid w:val="00FE6387"/>
    <w:rsid w:val="00FE663A"/>
    <w:rsid w:val="00FE676B"/>
    <w:rsid w:val="00FE68E1"/>
    <w:rsid w:val="00FE6F05"/>
    <w:rsid w:val="00FE7249"/>
    <w:rsid w:val="00FE7266"/>
    <w:rsid w:val="00FE7573"/>
    <w:rsid w:val="00FE7A4D"/>
    <w:rsid w:val="00FE7B2A"/>
    <w:rsid w:val="00FE7D77"/>
    <w:rsid w:val="00FE7DDC"/>
    <w:rsid w:val="00FE7EC6"/>
    <w:rsid w:val="00FF0739"/>
    <w:rsid w:val="00FF092D"/>
    <w:rsid w:val="00FF0BCC"/>
    <w:rsid w:val="00FF0EA7"/>
    <w:rsid w:val="00FF104C"/>
    <w:rsid w:val="00FF1275"/>
    <w:rsid w:val="00FF1336"/>
    <w:rsid w:val="00FF149C"/>
    <w:rsid w:val="00FF1D90"/>
    <w:rsid w:val="00FF21FA"/>
    <w:rsid w:val="00FF225E"/>
    <w:rsid w:val="00FF2480"/>
    <w:rsid w:val="00FF25DE"/>
    <w:rsid w:val="00FF285C"/>
    <w:rsid w:val="00FF2A9F"/>
    <w:rsid w:val="00FF2B4F"/>
    <w:rsid w:val="00FF2B98"/>
    <w:rsid w:val="00FF2BC6"/>
    <w:rsid w:val="00FF332D"/>
    <w:rsid w:val="00FF36C9"/>
    <w:rsid w:val="00FF380B"/>
    <w:rsid w:val="00FF3B7E"/>
    <w:rsid w:val="00FF3DD9"/>
    <w:rsid w:val="00FF3EF2"/>
    <w:rsid w:val="00FF404D"/>
    <w:rsid w:val="00FF40D5"/>
    <w:rsid w:val="00FF450E"/>
    <w:rsid w:val="00FF4871"/>
    <w:rsid w:val="00FF4A79"/>
    <w:rsid w:val="00FF4E86"/>
    <w:rsid w:val="00FF5090"/>
    <w:rsid w:val="00FF530C"/>
    <w:rsid w:val="00FF553C"/>
    <w:rsid w:val="00FF56BF"/>
    <w:rsid w:val="00FF58C4"/>
    <w:rsid w:val="00FF5974"/>
    <w:rsid w:val="00FF5BA1"/>
    <w:rsid w:val="00FF5BB5"/>
    <w:rsid w:val="00FF5BE7"/>
    <w:rsid w:val="00FF5D6B"/>
    <w:rsid w:val="00FF6043"/>
    <w:rsid w:val="00FF6087"/>
    <w:rsid w:val="00FF60D5"/>
    <w:rsid w:val="00FF6862"/>
    <w:rsid w:val="00FF73E9"/>
    <w:rsid w:val="00FF765E"/>
    <w:rsid w:val="00FF77F0"/>
    <w:rsid w:val="00FF79AD"/>
    <w:rsid w:val="00FF7D54"/>
    <w:rsid w:val="00FF7ED7"/>
    <w:rsid w:val="00FF7F5C"/>
    <w:rsid w:val="00FF7FEA"/>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uk-U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uk-UA" w:eastAsia="uk-UA"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Plain Text" w:locked="1" w:semiHidden="0" w:uiPriority="0" w:unhideWhenUsed="0"/>
    <w:lsdException w:name="HTML Preformatted"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0FAC"/>
    <w:pPr>
      <w:spacing w:after="200" w:line="276" w:lineRule="auto"/>
    </w:pPr>
    <w:rPr>
      <w:lang w:val="ru-RU" w:eastAsia="en-US"/>
    </w:rPr>
  </w:style>
  <w:style w:type="paragraph" w:styleId="Heading1">
    <w:name w:val="heading 1"/>
    <w:basedOn w:val="Normal"/>
    <w:next w:val="Normal"/>
    <w:link w:val="Heading1Char"/>
    <w:uiPriority w:val="99"/>
    <w:qFormat/>
    <w:rsid w:val="007A0FAC"/>
    <w:pPr>
      <w:keepNext/>
      <w:spacing w:after="0" w:line="360" w:lineRule="auto"/>
      <w:ind w:right="1" w:firstLine="720"/>
      <w:jc w:val="center"/>
      <w:outlineLvl w:val="0"/>
    </w:pPr>
    <w:rPr>
      <w:rFonts w:ascii="Times New Roman" w:eastAsia="Times New Roman" w:hAnsi="Times New Roman"/>
      <w:b/>
      <w:sz w:val="24"/>
      <w:szCs w:val="20"/>
      <w:lang w:val="uk-UA" w:eastAsia="ru-RU"/>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A0FAC"/>
    <w:rPr>
      <w:rFonts w:ascii="Times New Roman" w:hAnsi="Times New Roman" w:cs="Times New Roman"/>
      <w:b/>
      <w:sz w:val="20"/>
      <w:szCs w:val="20"/>
      <w:lang w:val="uk-UA" w:eastAsia="ru-RU"/>
    </w:rPr>
  </w:style>
  <w:style w:type="paragraph" w:styleId="PlainText">
    <w:name w:val="Plain Text"/>
    <w:basedOn w:val="Normal"/>
    <w:link w:val="PlainTextChar"/>
    <w:uiPriority w:val="99"/>
    <w:rsid w:val="007A0FAC"/>
    <w:pPr>
      <w:autoSpaceDE w:val="0"/>
      <w:autoSpaceDN w:val="0"/>
      <w:spacing w:after="0" w:line="240" w:lineRule="auto"/>
    </w:pPr>
    <w:rPr>
      <w:rFonts w:ascii="Courier New" w:eastAsia="Times New Roman" w:hAnsi="Courier New" w:cs="Courier New"/>
      <w:sz w:val="20"/>
      <w:szCs w:val="20"/>
      <w:lang w:val="uk-UA" w:eastAsia="ru-RU"/>
    </w:rPr>
  </w:style>
  <w:style w:type="character" w:customStyle="1" w:styleId="PlainTextChar">
    <w:name w:val="Plain Text Char"/>
    <w:basedOn w:val="DefaultParagraphFont"/>
    <w:link w:val="PlainText"/>
    <w:uiPriority w:val="99"/>
    <w:locked/>
    <w:rsid w:val="007A0FAC"/>
    <w:rPr>
      <w:rFonts w:ascii="Courier New" w:hAnsi="Courier New" w:cs="Courier New"/>
      <w:sz w:val="20"/>
      <w:szCs w:val="20"/>
      <w:lang w:val="uk-UA" w:eastAsia="ru-RU"/>
    </w:rPr>
  </w:style>
  <w:style w:type="character" w:customStyle="1" w:styleId="hps">
    <w:name w:val="hps"/>
    <w:uiPriority w:val="99"/>
    <w:rsid w:val="007A0FAC"/>
    <w:rPr>
      <w:rFonts w:ascii="Times New Roman" w:hAnsi="Times New Roman"/>
    </w:rPr>
  </w:style>
  <w:style w:type="paragraph" w:styleId="NoSpacing">
    <w:name w:val="No Spacing"/>
    <w:link w:val="NoSpacingChar"/>
    <w:uiPriority w:val="99"/>
    <w:qFormat/>
    <w:rsid w:val="007A0FAC"/>
    <w:rPr>
      <w:rFonts w:eastAsia="Times New Roman"/>
      <w:lang w:val="ru-RU" w:eastAsia="ru-RU"/>
    </w:rPr>
  </w:style>
  <w:style w:type="character" w:customStyle="1" w:styleId="NoSpacingChar">
    <w:name w:val="No Spacing Char"/>
    <w:basedOn w:val="DefaultParagraphFont"/>
    <w:link w:val="NoSpacing"/>
    <w:uiPriority w:val="99"/>
    <w:locked/>
    <w:rsid w:val="007A0FAC"/>
    <w:rPr>
      <w:rFonts w:eastAsia="Times New Roman" w:cs="Times New Roman"/>
      <w:sz w:val="22"/>
      <w:szCs w:val="22"/>
      <w:lang w:val="ru-RU" w:eastAsia="ru-RU" w:bidi="ar-SA"/>
    </w:rPr>
  </w:style>
  <w:style w:type="paragraph" w:styleId="BalloonText">
    <w:name w:val="Balloon Text"/>
    <w:basedOn w:val="Normal"/>
    <w:link w:val="BalloonTextChar"/>
    <w:uiPriority w:val="99"/>
    <w:semiHidden/>
    <w:rsid w:val="007A0F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A0FAC"/>
    <w:rPr>
      <w:rFonts w:ascii="Tahoma" w:hAnsi="Tahoma" w:cs="Tahoma"/>
      <w:sz w:val="16"/>
      <w:szCs w:val="16"/>
    </w:rPr>
  </w:style>
  <w:style w:type="paragraph" w:styleId="FootnoteText">
    <w:name w:val="footnote text"/>
    <w:basedOn w:val="Normal"/>
    <w:link w:val="FootnoteTextChar"/>
    <w:uiPriority w:val="99"/>
    <w:semiHidden/>
    <w:rsid w:val="007A0FAC"/>
    <w:pPr>
      <w:spacing w:after="0" w:line="240" w:lineRule="auto"/>
    </w:pPr>
    <w:rPr>
      <w:sz w:val="20"/>
      <w:szCs w:val="20"/>
    </w:rPr>
  </w:style>
  <w:style w:type="character" w:customStyle="1" w:styleId="FootnoteTextChar">
    <w:name w:val="Footnote Text Char"/>
    <w:basedOn w:val="DefaultParagraphFont"/>
    <w:link w:val="FootnoteText"/>
    <w:uiPriority w:val="99"/>
    <w:semiHidden/>
    <w:locked/>
    <w:rsid w:val="007A0FAC"/>
    <w:rPr>
      <w:rFonts w:ascii="Calibri" w:hAnsi="Calibri" w:cs="Times New Roman"/>
      <w:sz w:val="20"/>
      <w:szCs w:val="20"/>
    </w:rPr>
  </w:style>
  <w:style w:type="character" w:styleId="FootnoteReference">
    <w:name w:val="footnote reference"/>
    <w:basedOn w:val="DefaultParagraphFont"/>
    <w:uiPriority w:val="99"/>
    <w:semiHidden/>
    <w:rsid w:val="007A0FAC"/>
    <w:rPr>
      <w:rFonts w:cs="Times New Roman"/>
      <w:vertAlign w:val="superscript"/>
    </w:rPr>
  </w:style>
  <w:style w:type="paragraph" w:styleId="BodyText">
    <w:name w:val="Body Text"/>
    <w:basedOn w:val="Normal"/>
    <w:link w:val="BodyTextChar"/>
    <w:uiPriority w:val="99"/>
    <w:rsid w:val="007A0FAC"/>
    <w:pPr>
      <w:spacing w:after="120" w:line="240" w:lineRule="auto"/>
    </w:pPr>
    <w:rPr>
      <w:rFonts w:ascii="Times New Roman" w:eastAsia="Times New Roman" w:hAnsi="Times New Roman"/>
      <w:sz w:val="24"/>
      <w:szCs w:val="24"/>
      <w:lang w:val="uk-UA" w:eastAsia="uk-UA"/>
    </w:rPr>
  </w:style>
  <w:style w:type="character" w:customStyle="1" w:styleId="BodyTextChar">
    <w:name w:val="Body Text Char"/>
    <w:basedOn w:val="DefaultParagraphFont"/>
    <w:link w:val="BodyText"/>
    <w:uiPriority w:val="99"/>
    <w:locked/>
    <w:rsid w:val="007A0FAC"/>
    <w:rPr>
      <w:rFonts w:ascii="Times New Roman" w:hAnsi="Times New Roman" w:cs="Times New Roman"/>
      <w:sz w:val="24"/>
      <w:szCs w:val="24"/>
      <w:lang w:val="uk-UA" w:eastAsia="uk-UA"/>
    </w:rPr>
  </w:style>
  <w:style w:type="paragraph" w:customStyle="1" w:styleId="31">
    <w:name w:val="Основной текст с отступом 31"/>
    <w:basedOn w:val="Normal"/>
    <w:uiPriority w:val="99"/>
    <w:rsid w:val="007A0FAC"/>
    <w:pPr>
      <w:widowControl w:val="0"/>
      <w:spacing w:after="0" w:line="240" w:lineRule="auto"/>
      <w:ind w:hanging="142"/>
      <w:jc w:val="both"/>
    </w:pPr>
    <w:rPr>
      <w:rFonts w:ascii="Times New Roman" w:eastAsia="Times New Roman" w:hAnsi="Times New Roman"/>
      <w:sz w:val="28"/>
      <w:szCs w:val="20"/>
      <w:lang w:eastAsia="ru-RU"/>
    </w:rPr>
  </w:style>
  <w:style w:type="paragraph" w:styleId="BodyTextIndent">
    <w:name w:val="Body Text Indent"/>
    <w:basedOn w:val="Normal"/>
    <w:link w:val="BodyTextIndentChar"/>
    <w:uiPriority w:val="99"/>
    <w:rsid w:val="007A0FAC"/>
    <w:pPr>
      <w:spacing w:after="120"/>
      <w:ind w:left="283"/>
    </w:pPr>
  </w:style>
  <w:style w:type="character" w:customStyle="1" w:styleId="BodyTextIndentChar">
    <w:name w:val="Body Text Indent Char"/>
    <w:basedOn w:val="DefaultParagraphFont"/>
    <w:link w:val="BodyTextIndent"/>
    <w:uiPriority w:val="99"/>
    <w:locked/>
    <w:rsid w:val="007A0FAC"/>
    <w:rPr>
      <w:rFonts w:ascii="Calibri" w:hAnsi="Calibri" w:cs="Times New Roman"/>
    </w:rPr>
  </w:style>
  <w:style w:type="paragraph" w:customStyle="1" w:styleId="disserbig">
    <w:name w:val="disser big"/>
    <w:basedOn w:val="Normal"/>
    <w:autoRedefine/>
    <w:uiPriority w:val="99"/>
    <w:rsid w:val="007A0FAC"/>
    <w:pPr>
      <w:widowControl w:val="0"/>
      <w:tabs>
        <w:tab w:val="left" w:pos="840"/>
      </w:tabs>
      <w:spacing w:after="0" w:line="240" w:lineRule="auto"/>
      <w:ind w:left="600"/>
      <w:jc w:val="both"/>
    </w:pPr>
    <w:rPr>
      <w:rFonts w:ascii="Times New Roman" w:eastAsia="Times New Roman" w:hAnsi="Times New Roman"/>
      <w:spacing w:val="-1"/>
      <w:w w:val="104"/>
      <w:sz w:val="24"/>
      <w:szCs w:val="24"/>
      <w:lang w:val="uk-UA" w:eastAsia="ru-RU"/>
    </w:rPr>
  </w:style>
  <w:style w:type="paragraph" w:styleId="Title">
    <w:name w:val="Title"/>
    <w:basedOn w:val="Normal"/>
    <w:link w:val="TitleChar"/>
    <w:uiPriority w:val="99"/>
    <w:qFormat/>
    <w:rsid w:val="007A0FAC"/>
    <w:pPr>
      <w:spacing w:after="0" w:line="360" w:lineRule="auto"/>
      <w:ind w:left="567" w:right="467" w:firstLine="567"/>
      <w:jc w:val="center"/>
    </w:pPr>
    <w:rPr>
      <w:rFonts w:ascii="Times New Roman" w:eastAsia="Times New Roman" w:hAnsi="Times New Roman"/>
      <w:b/>
      <w:sz w:val="32"/>
      <w:szCs w:val="20"/>
      <w:lang w:val="uk-UA" w:eastAsia="ru-RU"/>
    </w:rPr>
  </w:style>
  <w:style w:type="character" w:customStyle="1" w:styleId="TitleChar">
    <w:name w:val="Title Char"/>
    <w:basedOn w:val="DefaultParagraphFont"/>
    <w:link w:val="Title"/>
    <w:uiPriority w:val="99"/>
    <w:locked/>
    <w:rsid w:val="007A0FAC"/>
    <w:rPr>
      <w:rFonts w:ascii="Times New Roman" w:hAnsi="Times New Roman" w:cs="Times New Roman"/>
      <w:b/>
      <w:sz w:val="20"/>
      <w:szCs w:val="20"/>
      <w:lang w:val="uk-UA" w:eastAsia="ru-RU"/>
    </w:rPr>
  </w:style>
  <w:style w:type="character" w:styleId="Hyperlink">
    <w:name w:val="Hyperlink"/>
    <w:basedOn w:val="DefaultParagraphFont"/>
    <w:uiPriority w:val="99"/>
    <w:rsid w:val="007A0FAC"/>
    <w:rPr>
      <w:rFonts w:cs="Times New Roman"/>
      <w:color w:val="0066CC"/>
      <w:u w:val="single"/>
    </w:rPr>
  </w:style>
  <w:style w:type="character" w:customStyle="1" w:styleId="10">
    <w:name w:val="Основной текст (10)_"/>
    <w:link w:val="100"/>
    <w:uiPriority w:val="99"/>
    <w:locked/>
    <w:rsid w:val="007A0FAC"/>
    <w:rPr>
      <w:rFonts w:ascii="Tahoma" w:hAnsi="Tahoma"/>
      <w:b/>
      <w:sz w:val="19"/>
      <w:shd w:val="clear" w:color="auto" w:fill="FFFFFF"/>
    </w:rPr>
  </w:style>
  <w:style w:type="paragraph" w:customStyle="1" w:styleId="100">
    <w:name w:val="Основной текст (10)"/>
    <w:basedOn w:val="Normal"/>
    <w:link w:val="10"/>
    <w:uiPriority w:val="99"/>
    <w:rsid w:val="007A0FAC"/>
    <w:pPr>
      <w:widowControl w:val="0"/>
      <w:shd w:val="clear" w:color="auto" w:fill="FFFFFF"/>
      <w:spacing w:after="0" w:line="259" w:lineRule="exact"/>
      <w:jc w:val="both"/>
    </w:pPr>
    <w:rPr>
      <w:rFonts w:ascii="Tahoma" w:hAnsi="Tahoma"/>
      <w:b/>
      <w:sz w:val="19"/>
      <w:szCs w:val="20"/>
      <w:lang w:val="uk-UA" w:eastAsia="uk-UA"/>
    </w:rPr>
  </w:style>
  <w:style w:type="character" w:customStyle="1" w:styleId="3">
    <w:name w:val="Основний текст (3)_"/>
    <w:link w:val="30"/>
    <w:uiPriority w:val="99"/>
    <w:locked/>
    <w:rsid w:val="007A0FAC"/>
    <w:rPr>
      <w:i/>
      <w:sz w:val="19"/>
      <w:shd w:val="clear" w:color="auto" w:fill="FFFFFF"/>
    </w:rPr>
  </w:style>
  <w:style w:type="paragraph" w:customStyle="1" w:styleId="30">
    <w:name w:val="Основний текст (3)"/>
    <w:basedOn w:val="Normal"/>
    <w:link w:val="3"/>
    <w:uiPriority w:val="99"/>
    <w:rsid w:val="007A0FAC"/>
    <w:pPr>
      <w:widowControl w:val="0"/>
      <w:shd w:val="clear" w:color="auto" w:fill="FFFFFF"/>
      <w:spacing w:before="300" w:after="300" w:line="240" w:lineRule="atLeast"/>
    </w:pPr>
    <w:rPr>
      <w:i/>
      <w:sz w:val="19"/>
      <w:szCs w:val="20"/>
      <w:lang w:val="uk-UA" w:eastAsia="uk-UA"/>
    </w:rPr>
  </w:style>
  <w:style w:type="character" w:customStyle="1" w:styleId="22">
    <w:name w:val="Заголовок №2 (2)_"/>
    <w:link w:val="220"/>
    <w:uiPriority w:val="99"/>
    <w:locked/>
    <w:rsid w:val="007A0FAC"/>
    <w:rPr>
      <w:rFonts w:ascii="Tahoma" w:hAnsi="Tahoma"/>
      <w:shd w:val="clear" w:color="auto" w:fill="FFFFFF"/>
    </w:rPr>
  </w:style>
  <w:style w:type="paragraph" w:customStyle="1" w:styleId="220">
    <w:name w:val="Заголовок №2 (2)"/>
    <w:basedOn w:val="Normal"/>
    <w:link w:val="22"/>
    <w:uiPriority w:val="99"/>
    <w:rsid w:val="007A0FAC"/>
    <w:pPr>
      <w:widowControl w:val="0"/>
      <w:shd w:val="clear" w:color="auto" w:fill="FFFFFF"/>
      <w:spacing w:before="480" w:after="120" w:line="240" w:lineRule="atLeast"/>
      <w:outlineLvl w:val="1"/>
    </w:pPr>
    <w:rPr>
      <w:rFonts w:ascii="Tahoma" w:hAnsi="Tahoma"/>
      <w:sz w:val="20"/>
      <w:szCs w:val="20"/>
      <w:lang w:val="uk-UA" w:eastAsia="uk-UA"/>
    </w:rPr>
  </w:style>
  <w:style w:type="character" w:customStyle="1" w:styleId="2">
    <w:name w:val="Основной текст (2)_"/>
    <w:link w:val="20"/>
    <w:uiPriority w:val="99"/>
    <w:locked/>
    <w:rsid w:val="007A0FAC"/>
    <w:rPr>
      <w:b/>
      <w:shd w:val="clear" w:color="auto" w:fill="FFFFFF"/>
    </w:rPr>
  </w:style>
  <w:style w:type="paragraph" w:customStyle="1" w:styleId="20">
    <w:name w:val="Основной текст (2)"/>
    <w:basedOn w:val="Normal"/>
    <w:link w:val="2"/>
    <w:uiPriority w:val="99"/>
    <w:rsid w:val="007A0FAC"/>
    <w:pPr>
      <w:widowControl w:val="0"/>
      <w:shd w:val="clear" w:color="auto" w:fill="FFFFFF"/>
      <w:spacing w:after="0" w:line="274" w:lineRule="exact"/>
      <w:ind w:hanging="340"/>
      <w:jc w:val="both"/>
    </w:pPr>
    <w:rPr>
      <w:b/>
      <w:sz w:val="20"/>
      <w:szCs w:val="20"/>
      <w:lang w:val="uk-UA" w:eastAsia="uk-UA"/>
    </w:rPr>
  </w:style>
  <w:style w:type="character" w:customStyle="1" w:styleId="FontStyle12">
    <w:name w:val="Font Style12"/>
    <w:uiPriority w:val="99"/>
    <w:rsid w:val="007A0FAC"/>
    <w:rPr>
      <w:rFonts w:ascii="Times New Roman" w:hAnsi="Times New Roman"/>
      <w:sz w:val="26"/>
    </w:rPr>
  </w:style>
  <w:style w:type="character" w:customStyle="1" w:styleId="a">
    <w:name w:val="Знак Знак"/>
    <w:uiPriority w:val="99"/>
    <w:rsid w:val="007A0FAC"/>
    <w:rPr>
      <w:sz w:val="19"/>
    </w:rPr>
  </w:style>
  <w:style w:type="paragraph" w:styleId="HTMLPreformatted">
    <w:name w:val="HTML Preformatted"/>
    <w:basedOn w:val="Normal"/>
    <w:link w:val="HTMLPreformattedChar"/>
    <w:uiPriority w:val="99"/>
    <w:rsid w:val="007A0F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PreformattedChar">
    <w:name w:val="HTML Preformatted Char"/>
    <w:basedOn w:val="DefaultParagraphFont"/>
    <w:link w:val="HTMLPreformatted"/>
    <w:uiPriority w:val="99"/>
    <w:locked/>
    <w:rsid w:val="007A0FAC"/>
    <w:rPr>
      <w:rFonts w:ascii="Courier New" w:hAnsi="Courier New" w:cs="Courier New"/>
      <w:sz w:val="20"/>
      <w:szCs w:val="20"/>
      <w:lang w:eastAsia="ru-RU"/>
    </w:rPr>
  </w:style>
  <w:style w:type="paragraph" w:styleId="ListParagraph">
    <w:name w:val="List Paragraph"/>
    <w:basedOn w:val="Normal"/>
    <w:uiPriority w:val="99"/>
    <w:qFormat/>
    <w:rsid w:val="007A0FAC"/>
    <w:pPr>
      <w:ind w:left="720"/>
      <w:contextualSpacing/>
    </w:pPr>
    <w:rPr>
      <w:lang w:val="uk-UA"/>
    </w:rPr>
  </w:style>
  <w:style w:type="paragraph" w:customStyle="1" w:styleId="CharCharCharChar">
    <w:name w:val="Char Char Знак Знак Char Char Знак Знак Знак Знак"/>
    <w:basedOn w:val="Normal"/>
    <w:uiPriority w:val="99"/>
    <w:rsid w:val="007A0FAC"/>
    <w:pPr>
      <w:spacing w:after="160" w:line="240" w:lineRule="exact"/>
    </w:pPr>
    <w:rPr>
      <w:rFonts w:ascii="Verdana" w:eastAsia="Times New Roman" w:hAnsi="Verdana"/>
      <w:sz w:val="20"/>
      <w:szCs w:val="20"/>
      <w:lang w:val="en-US"/>
    </w:rPr>
  </w:style>
  <w:style w:type="paragraph" w:styleId="Header">
    <w:name w:val="header"/>
    <w:basedOn w:val="Normal"/>
    <w:link w:val="HeaderChar"/>
    <w:uiPriority w:val="99"/>
    <w:rsid w:val="007A0FAC"/>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7A0FAC"/>
    <w:rPr>
      <w:rFonts w:ascii="Calibri" w:hAnsi="Calibri" w:cs="Times New Roman"/>
    </w:rPr>
  </w:style>
  <w:style w:type="character" w:customStyle="1" w:styleId="FooterChar">
    <w:name w:val="Footer Char"/>
    <w:uiPriority w:val="99"/>
    <w:semiHidden/>
    <w:locked/>
    <w:rsid w:val="007A0FAC"/>
    <w:rPr>
      <w:rFonts w:ascii="Calibri" w:hAnsi="Calibri"/>
    </w:rPr>
  </w:style>
  <w:style w:type="paragraph" w:styleId="Footer">
    <w:name w:val="footer"/>
    <w:basedOn w:val="Normal"/>
    <w:link w:val="FooterChar2"/>
    <w:uiPriority w:val="99"/>
    <w:semiHidden/>
    <w:rsid w:val="007A0FAC"/>
    <w:pPr>
      <w:tabs>
        <w:tab w:val="center" w:pos="4677"/>
        <w:tab w:val="right" w:pos="9355"/>
      </w:tabs>
      <w:spacing w:after="0" w:line="240" w:lineRule="auto"/>
    </w:pPr>
    <w:rPr>
      <w:rFonts w:eastAsia="Times New Roman"/>
      <w:sz w:val="20"/>
      <w:szCs w:val="20"/>
      <w:lang w:val="uk-UA" w:eastAsia="uk-UA"/>
    </w:rPr>
  </w:style>
  <w:style w:type="character" w:customStyle="1" w:styleId="FooterChar1">
    <w:name w:val="Footer Char1"/>
    <w:basedOn w:val="DefaultParagraphFont"/>
    <w:link w:val="Footer"/>
    <w:uiPriority w:val="99"/>
    <w:semiHidden/>
    <w:locked/>
    <w:rPr>
      <w:rFonts w:cs="Times New Roman"/>
      <w:lang w:val="ru-RU" w:eastAsia="en-US"/>
    </w:rPr>
  </w:style>
  <w:style w:type="character" w:customStyle="1" w:styleId="FooterChar2">
    <w:name w:val="Footer Char2"/>
    <w:basedOn w:val="DefaultParagraphFont"/>
    <w:link w:val="Footer"/>
    <w:uiPriority w:val="99"/>
    <w:semiHidden/>
    <w:locked/>
    <w:rsid w:val="007A0FAC"/>
    <w:rPr>
      <w:rFonts w:ascii="Calibri" w:hAnsi="Calibri" w:cs="Times New Roman"/>
    </w:rPr>
  </w:style>
  <w:style w:type="paragraph" w:customStyle="1" w:styleId="1">
    <w:name w:val="Без интервала1"/>
    <w:uiPriority w:val="99"/>
    <w:rsid w:val="007A0FAC"/>
    <w:rPr>
      <w:rFonts w:ascii="Times New Roman" w:hAnsi="Times New Roman"/>
      <w:sz w:val="24"/>
      <w:szCs w:val="24"/>
      <w:lang w:val="ru-RU" w:eastAsia="en-US"/>
    </w:rPr>
  </w:style>
  <w:style w:type="character" w:customStyle="1" w:styleId="FontStyle29">
    <w:name w:val="Font Style29"/>
    <w:basedOn w:val="DefaultParagraphFont"/>
    <w:uiPriority w:val="99"/>
    <w:rsid w:val="007A0FAC"/>
    <w:rPr>
      <w:rFonts w:ascii="Times New Roman" w:hAnsi="Times New Roman" w:cs="Times New Roman"/>
      <w:b/>
      <w:bCs/>
      <w:i/>
      <w:iCs/>
      <w:spacing w:val="-20"/>
      <w:sz w:val="20"/>
      <w:szCs w:val="20"/>
    </w:rPr>
  </w:style>
  <w:style w:type="character" w:customStyle="1" w:styleId="FontStyle40">
    <w:name w:val="Font Style40"/>
    <w:basedOn w:val="DefaultParagraphFont"/>
    <w:uiPriority w:val="99"/>
    <w:rsid w:val="007A0FAC"/>
    <w:rPr>
      <w:rFonts w:ascii="Times New Roman" w:hAnsi="Times New Roman" w:cs="Times New Roman"/>
      <w:sz w:val="20"/>
      <w:szCs w:val="20"/>
    </w:rPr>
  </w:style>
  <w:style w:type="paragraph" w:customStyle="1" w:styleId="Style218">
    <w:name w:val="Style218"/>
    <w:basedOn w:val="Normal"/>
    <w:uiPriority w:val="99"/>
    <w:rsid w:val="007A0FAC"/>
    <w:pPr>
      <w:widowControl w:val="0"/>
      <w:autoSpaceDE w:val="0"/>
      <w:autoSpaceDN w:val="0"/>
      <w:adjustRightInd w:val="0"/>
      <w:spacing w:after="0" w:line="240" w:lineRule="auto"/>
      <w:jc w:val="center"/>
    </w:pPr>
    <w:rPr>
      <w:rFonts w:ascii="Segoe UI" w:eastAsia="Times New Roman" w:hAnsi="Segoe UI" w:cs="Segoe UI"/>
      <w:sz w:val="24"/>
      <w:szCs w:val="24"/>
      <w:lang w:val="uk-UA" w:eastAsia="uk-UA"/>
    </w:rPr>
  </w:style>
  <w:style w:type="character" w:customStyle="1" w:styleId="FontStyle303">
    <w:name w:val="Font Style303"/>
    <w:basedOn w:val="DefaultParagraphFont"/>
    <w:uiPriority w:val="99"/>
    <w:rsid w:val="007A0FAC"/>
    <w:rPr>
      <w:rFonts w:ascii="Times New Roman" w:hAnsi="Times New Roman" w:cs="Times New Roman"/>
      <w:b/>
      <w:bCs/>
      <w:sz w:val="44"/>
      <w:szCs w:val="44"/>
    </w:rPr>
  </w:style>
  <w:style w:type="paragraph" w:customStyle="1" w:styleId="Style4">
    <w:name w:val="Style4"/>
    <w:basedOn w:val="Normal"/>
    <w:uiPriority w:val="99"/>
    <w:rsid w:val="007A0FAC"/>
    <w:pPr>
      <w:widowControl w:val="0"/>
      <w:autoSpaceDE w:val="0"/>
      <w:autoSpaceDN w:val="0"/>
      <w:adjustRightInd w:val="0"/>
      <w:spacing w:after="0" w:line="438" w:lineRule="exact"/>
      <w:ind w:firstLine="501"/>
      <w:jc w:val="both"/>
    </w:pPr>
    <w:rPr>
      <w:rFonts w:ascii="Segoe UI" w:eastAsia="Times New Roman" w:hAnsi="Segoe UI" w:cs="Segoe UI"/>
      <w:sz w:val="24"/>
      <w:szCs w:val="24"/>
      <w:lang w:val="uk-UA" w:eastAsia="uk-UA"/>
    </w:rPr>
  </w:style>
  <w:style w:type="paragraph" w:customStyle="1" w:styleId="Style9">
    <w:name w:val="Style9"/>
    <w:basedOn w:val="Normal"/>
    <w:uiPriority w:val="99"/>
    <w:rsid w:val="007A0FAC"/>
    <w:pPr>
      <w:widowControl w:val="0"/>
      <w:autoSpaceDE w:val="0"/>
      <w:autoSpaceDN w:val="0"/>
      <w:adjustRightInd w:val="0"/>
      <w:spacing w:after="0" w:line="426" w:lineRule="exact"/>
      <w:jc w:val="right"/>
    </w:pPr>
    <w:rPr>
      <w:rFonts w:ascii="Segoe UI" w:eastAsia="Times New Roman" w:hAnsi="Segoe UI" w:cs="Segoe UI"/>
      <w:sz w:val="24"/>
      <w:szCs w:val="24"/>
      <w:lang w:val="uk-UA" w:eastAsia="uk-UA"/>
    </w:rPr>
  </w:style>
  <w:style w:type="character" w:customStyle="1" w:styleId="FontStyle282">
    <w:name w:val="Font Style282"/>
    <w:basedOn w:val="DefaultParagraphFont"/>
    <w:uiPriority w:val="99"/>
    <w:rsid w:val="007A0FAC"/>
    <w:rPr>
      <w:rFonts w:ascii="Times New Roman" w:hAnsi="Times New Roman" w:cs="Times New Roman"/>
      <w:b/>
      <w:bCs/>
      <w:i/>
      <w:iCs/>
      <w:spacing w:val="10"/>
      <w:sz w:val="36"/>
      <w:szCs w:val="36"/>
    </w:rPr>
  </w:style>
  <w:style w:type="character" w:customStyle="1" w:styleId="FontStyle292">
    <w:name w:val="Font Style292"/>
    <w:basedOn w:val="DefaultParagraphFont"/>
    <w:uiPriority w:val="99"/>
    <w:rsid w:val="007A0FAC"/>
    <w:rPr>
      <w:rFonts w:ascii="Times New Roman" w:hAnsi="Times New Roman" w:cs="Times New Roman"/>
      <w:spacing w:val="-10"/>
      <w:sz w:val="52"/>
      <w:szCs w:val="52"/>
    </w:rPr>
  </w:style>
  <w:style w:type="character" w:customStyle="1" w:styleId="FontStyle305">
    <w:name w:val="Font Style305"/>
    <w:basedOn w:val="DefaultParagraphFont"/>
    <w:uiPriority w:val="99"/>
    <w:rsid w:val="007A0FAC"/>
    <w:rPr>
      <w:rFonts w:ascii="Times New Roman" w:hAnsi="Times New Roman" w:cs="Times New Roman"/>
      <w:sz w:val="46"/>
      <w:szCs w:val="46"/>
    </w:rPr>
  </w:style>
  <w:style w:type="character" w:customStyle="1" w:styleId="FontStyle325">
    <w:name w:val="Font Style325"/>
    <w:basedOn w:val="DefaultParagraphFont"/>
    <w:uiPriority w:val="99"/>
    <w:rsid w:val="007A0FAC"/>
    <w:rPr>
      <w:rFonts w:ascii="Times New Roman" w:hAnsi="Times New Roman" w:cs="Times New Roman"/>
      <w:sz w:val="40"/>
      <w:szCs w:val="40"/>
    </w:rPr>
  </w:style>
  <w:style w:type="character" w:customStyle="1" w:styleId="FontStyle331">
    <w:name w:val="Font Style331"/>
    <w:basedOn w:val="DefaultParagraphFont"/>
    <w:uiPriority w:val="99"/>
    <w:rsid w:val="007A0FAC"/>
    <w:rPr>
      <w:rFonts w:ascii="Times New Roman" w:hAnsi="Times New Roman" w:cs="Times New Roman"/>
      <w:sz w:val="32"/>
      <w:szCs w:val="32"/>
    </w:rPr>
  </w:style>
  <w:style w:type="character" w:customStyle="1" w:styleId="FontStyle316">
    <w:name w:val="Font Style316"/>
    <w:basedOn w:val="DefaultParagraphFont"/>
    <w:uiPriority w:val="99"/>
    <w:rsid w:val="007A0FAC"/>
    <w:rPr>
      <w:rFonts w:ascii="Times New Roman" w:hAnsi="Times New Roman" w:cs="Times New Roman"/>
      <w:sz w:val="40"/>
      <w:szCs w:val="40"/>
    </w:rPr>
  </w:style>
  <w:style w:type="character" w:customStyle="1" w:styleId="FontStyle11">
    <w:name w:val="Font Style11"/>
    <w:basedOn w:val="DefaultParagraphFont"/>
    <w:uiPriority w:val="99"/>
    <w:rsid w:val="007A0FAC"/>
    <w:rPr>
      <w:rFonts w:ascii="Century Schoolbook" w:hAnsi="Century Schoolbook" w:cs="Century Schoolbook"/>
      <w:b/>
      <w:bCs/>
      <w:sz w:val="14"/>
      <w:szCs w:val="14"/>
    </w:rPr>
  </w:style>
  <w:style w:type="character" w:customStyle="1" w:styleId="FontStyle14">
    <w:name w:val="Font Style14"/>
    <w:basedOn w:val="DefaultParagraphFont"/>
    <w:uiPriority w:val="99"/>
    <w:rsid w:val="007A0FAC"/>
    <w:rPr>
      <w:rFonts w:ascii="Century Schoolbook" w:hAnsi="Century Schoolbook" w:cs="Century Schoolbook"/>
      <w:i/>
      <w:iCs/>
      <w:sz w:val="12"/>
      <w:szCs w:val="12"/>
    </w:rPr>
  </w:style>
  <w:style w:type="paragraph" w:customStyle="1" w:styleId="Style148">
    <w:name w:val="Style148"/>
    <w:basedOn w:val="Normal"/>
    <w:uiPriority w:val="99"/>
    <w:rsid w:val="007A0FAC"/>
    <w:pPr>
      <w:widowControl w:val="0"/>
      <w:autoSpaceDE w:val="0"/>
      <w:autoSpaceDN w:val="0"/>
      <w:adjustRightInd w:val="0"/>
      <w:spacing w:after="0" w:line="1314" w:lineRule="exact"/>
      <w:ind w:firstLine="348"/>
    </w:pPr>
    <w:rPr>
      <w:rFonts w:ascii="Segoe UI" w:eastAsia="Times New Roman" w:hAnsi="Segoe UI" w:cs="Segoe UI"/>
      <w:sz w:val="24"/>
      <w:szCs w:val="24"/>
      <w:lang w:val="uk-UA" w:eastAsia="uk-UA"/>
    </w:rPr>
  </w:style>
  <w:style w:type="paragraph" w:customStyle="1" w:styleId="Style163">
    <w:name w:val="Style163"/>
    <w:basedOn w:val="Normal"/>
    <w:uiPriority w:val="99"/>
    <w:rsid w:val="007A0FAC"/>
    <w:pPr>
      <w:widowControl w:val="0"/>
      <w:autoSpaceDE w:val="0"/>
      <w:autoSpaceDN w:val="0"/>
      <w:adjustRightInd w:val="0"/>
      <w:spacing w:after="0" w:line="689" w:lineRule="exact"/>
      <w:ind w:firstLine="739"/>
      <w:jc w:val="both"/>
    </w:pPr>
    <w:rPr>
      <w:rFonts w:ascii="Segoe UI" w:eastAsia="Times New Roman" w:hAnsi="Segoe UI" w:cs="Segoe UI"/>
      <w:sz w:val="24"/>
      <w:szCs w:val="24"/>
      <w:lang w:val="uk-UA" w:eastAsia="uk-UA"/>
    </w:rPr>
  </w:style>
  <w:style w:type="character" w:customStyle="1" w:styleId="FontStyle258">
    <w:name w:val="Font Style258"/>
    <w:basedOn w:val="DefaultParagraphFont"/>
    <w:uiPriority w:val="99"/>
    <w:rsid w:val="007A0FAC"/>
    <w:rPr>
      <w:rFonts w:ascii="Times New Roman" w:hAnsi="Times New Roman" w:cs="Times New Roman"/>
      <w:sz w:val="62"/>
      <w:szCs w:val="62"/>
    </w:rPr>
  </w:style>
  <w:style w:type="character" w:customStyle="1" w:styleId="FontStyle285">
    <w:name w:val="Font Style285"/>
    <w:basedOn w:val="DefaultParagraphFont"/>
    <w:uiPriority w:val="99"/>
    <w:rsid w:val="007A0FAC"/>
    <w:rPr>
      <w:rFonts w:ascii="Times New Roman" w:hAnsi="Times New Roman" w:cs="Times New Roman"/>
      <w:b/>
      <w:bCs/>
      <w:i/>
      <w:iCs/>
      <w:spacing w:val="50"/>
      <w:sz w:val="80"/>
      <w:szCs w:val="80"/>
    </w:rPr>
  </w:style>
  <w:style w:type="character" w:customStyle="1" w:styleId="FontStyle327">
    <w:name w:val="Font Style327"/>
    <w:basedOn w:val="DefaultParagraphFont"/>
    <w:uiPriority w:val="99"/>
    <w:rsid w:val="007A0FAC"/>
    <w:rPr>
      <w:rFonts w:ascii="Times New Roman" w:hAnsi="Times New Roman" w:cs="Times New Roman"/>
      <w:b/>
      <w:bCs/>
      <w:sz w:val="32"/>
      <w:szCs w:val="32"/>
    </w:rPr>
  </w:style>
  <w:style w:type="character" w:customStyle="1" w:styleId="FontStyle314">
    <w:name w:val="Font Style314"/>
    <w:basedOn w:val="DefaultParagraphFont"/>
    <w:uiPriority w:val="99"/>
    <w:rsid w:val="007A0FAC"/>
    <w:rPr>
      <w:rFonts w:ascii="Times New Roman" w:hAnsi="Times New Roman" w:cs="Times New Roman"/>
      <w:b/>
      <w:bCs/>
      <w:sz w:val="42"/>
      <w:szCs w:val="42"/>
    </w:rPr>
  </w:style>
  <w:style w:type="paragraph" w:customStyle="1" w:styleId="Style78">
    <w:name w:val="Style78"/>
    <w:basedOn w:val="Normal"/>
    <w:uiPriority w:val="99"/>
    <w:rsid w:val="007A0FAC"/>
    <w:pPr>
      <w:widowControl w:val="0"/>
      <w:autoSpaceDE w:val="0"/>
      <w:autoSpaceDN w:val="0"/>
      <w:adjustRightInd w:val="0"/>
      <w:spacing w:after="0" w:line="342" w:lineRule="exact"/>
      <w:ind w:firstLine="1661"/>
    </w:pPr>
    <w:rPr>
      <w:rFonts w:ascii="Segoe UI" w:eastAsia="Times New Roman" w:hAnsi="Segoe UI" w:cs="Segoe UI"/>
      <w:sz w:val="24"/>
      <w:szCs w:val="24"/>
      <w:lang w:val="uk-UA" w:eastAsia="uk-UA"/>
    </w:rPr>
  </w:style>
  <w:style w:type="paragraph" w:customStyle="1" w:styleId="a0">
    <w:name w:val="Дод"/>
    <w:basedOn w:val="Normal"/>
    <w:uiPriority w:val="99"/>
    <w:rsid w:val="00ED4999"/>
    <w:pPr>
      <w:spacing w:before="240" w:after="120" w:line="240" w:lineRule="auto"/>
      <w:jc w:val="center"/>
    </w:pPr>
    <w:rPr>
      <w:rFonts w:ascii="Times New Roman" w:eastAsia="Times New Roman" w:hAnsi="Times New Roman"/>
      <w:b/>
      <w:sz w:val="28"/>
      <w:szCs w:val="28"/>
      <w:lang w:val="uk-UA" w:eastAsia="ru-RU"/>
    </w:rPr>
  </w:style>
  <w:style w:type="table" w:styleId="TableGrid">
    <w:name w:val="Table Grid"/>
    <w:basedOn w:val="TableNormal"/>
    <w:uiPriority w:val="99"/>
    <w:rsid w:val="00ED499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1">
    <w:name w:val="Рисунок"/>
    <w:basedOn w:val="Normal"/>
    <w:uiPriority w:val="99"/>
    <w:rsid w:val="0051082B"/>
    <w:pPr>
      <w:spacing w:after="0" w:line="240" w:lineRule="auto"/>
      <w:jc w:val="center"/>
    </w:pPr>
    <w:rPr>
      <w:rFonts w:ascii="Times New Roman" w:eastAsia="Times New Roman" w:hAnsi="Times New Roman"/>
      <w:b/>
      <w:sz w:val="28"/>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oleObject" Target="embeddings/oleObject3.bin"/><Relationship Id="rId42" Type="http://schemas.openxmlformats.org/officeDocument/2006/relationships/image" Target="media/image28.png"/><Relationship Id="rId63" Type="http://schemas.openxmlformats.org/officeDocument/2006/relationships/image" Target="media/image43.jpeg"/><Relationship Id="rId84" Type="http://schemas.openxmlformats.org/officeDocument/2006/relationships/image" Target="media/image61.jpeg"/><Relationship Id="rId138" Type="http://schemas.openxmlformats.org/officeDocument/2006/relationships/image" Target="media/image113.png"/><Relationship Id="rId159" Type="http://schemas.openxmlformats.org/officeDocument/2006/relationships/image" Target="media/image134.jpeg"/><Relationship Id="rId170" Type="http://schemas.openxmlformats.org/officeDocument/2006/relationships/image" Target="media/image145.jpeg"/><Relationship Id="rId191" Type="http://schemas.openxmlformats.org/officeDocument/2006/relationships/image" Target="media/image166.jpeg"/><Relationship Id="rId205" Type="http://schemas.openxmlformats.org/officeDocument/2006/relationships/image" Target="media/image180.jpeg"/><Relationship Id="rId107" Type="http://schemas.openxmlformats.org/officeDocument/2006/relationships/image" Target="media/image84.jpeg"/><Relationship Id="rId11" Type="http://schemas.openxmlformats.org/officeDocument/2006/relationships/image" Target="media/image5.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hyperlink" Target="http://www.dcz.gov.ua/cri/control/uk/publish/article?art" TargetMode="External"/><Relationship Id="rId58" Type="http://schemas.openxmlformats.org/officeDocument/2006/relationships/image" Target="media/image39.emf"/><Relationship Id="rId74" Type="http://schemas.openxmlformats.org/officeDocument/2006/relationships/image" Target="media/image52.png"/><Relationship Id="rId79" Type="http://schemas.openxmlformats.org/officeDocument/2006/relationships/image" Target="media/image56.jpeg"/><Relationship Id="rId102" Type="http://schemas.openxmlformats.org/officeDocument/2006/relationships/image" Target="media/image79.jpeg"/><Relationship Id="rId123" Type="http://schemas.openxmlformats.org/officeDocument/2006/relationships/image" Target="media/image98.png"/><Relationship Id="rId128" Type="http://schemas.openxmlformats.org/officeDocument/2006/relationships/image" Target="media/image103.png"/><Relationship Id="rId144" Type="http://schemas.openxmlformats.org/officeDocument/2006/relationships/image" Target="media/image119.jpeg"/><Relationship Id="rId149" Type="http://schemas.openxmlformats.org/officeDocument/2006/relationships/image" Target="media/image124.jpeg"/><Relationship Id="rId5" Type="http://schemas.openxmlformats.org/officeDocument/2006/relationships/footnotes" Target="footnotes.xml"/><Relationship Id="rId90" Type="http://schemas.openxmlformats.org/officeDocument/2006/relationships/image" Target="media/image67.jpeg"/><Relationship Id="rId95" Type="http://schemas.openxmlformats.org/officeDocument/2006/relationships/image" Target="media/image72.jpeg"/><Relationship Id="rId160" Type="http://schemas.openxmlformats.org/officeDocument/2006/relationships/image" Target="media/image135.jpeg"/><Relationship Id="rId165" Type="http://schemas.openxmlformats.org/officeDocument/2006/relationships/image" Target="media/image140.png"/><Relationship Id="rId181" Type="http://schemas.openxmlformats.org/officeDocument/2006/relationships/image" Target="media/image156.jpeg"/><Relationship Id="rId186" Type="http://schemas.openxmlformats.org/officeDocument/2006/relationships/image" Target="media/image161.jpeg"/><Relationship Id="rId211" Type="http://schemas.openxmlformats.org/officeDocument/2006/relationships/theme" Target="theme/theme1.xml"/><Relationship Id="rId22" Type="http://schemas.openxmlformats.org/officeDocument/2006/relationships/image" Target="media/image13.png"/><Relationship Id="rId27" Type="http://schemas.openxmlformats.org/officeDocument/2006/relationships/oleObject" Target="embeddings/oleObject6.bin"/><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4.jpeg"/><Relationship Id="rId69" Type="http://schemas.openxmlformats.org/officeDocument/2006/relationships/image" Target="media/image48.png"/><Relationship Id="rId113" Type="http://schemas.openxmlformats.org/officeDocument/2006/relationships/oleObject" Target="embeddings/oleObject14.bin"/><Relationship Id="rId118" Type="http://schemas.openxmlformats.org/officeDocument/2006/relationships/image" Target="media/image93.jpeg"/><Relationship Id="rId134" Type="http://schemas.openxmlformats.org/officeDocument/2006/relationships/image" Target="media/image109.jpeg"/><Relationship Id="rId139" Type="http://schemas.openxmlformats.org/officeDocument/2006/relationships/image" Target="media/image114.png"/><Relationship Id="rId80" Type="http://schemas.openxmlformats.org/officeDocument/2006/relationships/image" Target="media/image57.jpeg"/><Relationship Id="rId85" Type="http://schemas.openxmlformats.org/officeDocument/2006/relationships/image" Target="media/image62.jpeg"/><Relationship Id="rId150" Type="http://schemas.openxmlformats.org/officeDocument/2006/relationships/image" Target="media/image125.jpeg"/><Relationship Id="rId155" Type="http://schemas.openxmlformats.org/officeDocument/2006/relationships/image" Target="media/image130.jpeg"/><Relationship Id="rId171" Type="http://schemas.openxmlformats.org/officeDocument/2006/relationships/image" Target="media/image146.jpeg"/><Relationship Id="rId176" Type="http://schemas.openxmlformats.org/officeDocument/2006/relationships/image" Target="media/image151.jpeg"/><Relationship Id="rId192" Type="http://schemas.openxmlformats.org/officeDocument/2006/relationships/image" Target="media/image167.jpeg"/><Relationship Id="rId197" Type="http://schemas.openxmlformats.org/officeDocument/2006/relationships/image" Target="media/image172.jpeg"/><Relationship Id="rId206" Type="http://schemas.openxmlformats.org/officeDocument/2006/relationships/image" Target="media/image181.jpeg"/><Relationship Id="rId201" Type="http://schemas.openxmlformats.org/officeDocument/2006/relationships/image" Target="media/image176.jpeg"/><Relationship Id="rId12" Type="http://schemas.openxmlformats.org/officeDocument/2006/relationships/image" Target="media/image6.png"/><Relationship Id="rId17" Type="http://schemas.openxmlformats.org/officeDocument/2006/relationships/image" Target="media/image10.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0.emf"/><Relationship Id="rId103" Type="http://schemas.openxmlformats.org/officeDocument/2006/relationships/image" Target="media/image80.jpeg"/><Relationship Id="rId108" Type="http://schemas.openxmlformats.org/officeDocument/2006/relationships/image" Target="media/image85.jpeg"/><Relationship Id="rId124" Type="http://schemas.openxmlformats.org/officeDocument/2006/relationships/image" Target="media/image99.png"/><Relationship Id="rId129" Type="http://schemas.openxmlformats.org/officeDocument/2006/relationships/image" Target="media/image104.jpeg"/><Relationship Id="rId54" Type="http://schemas.openxmlformats.org/officeDocument/2006/relationships/hyperlink" Target="http://www.ji.lviv.ua/n36-1texts/nestajko.htm" TargetMode="External"/><Relationship Id="rId70" Type="http://schemas.openxmlformats.org/officeDocument/2006/relationships/oleObject" Target="embeddings/oleObject12.bin"/><Relationship Id="rId75" Type="http://schemas.openxmlformats.org/officeDocument/2006/relationships/oleObject" Target="embeddings/oleObject13.bin"/><Relationship Id="rId91" Type="http://schemas.openxmlformats.org/officeDocument/2006/relationships/image" Target="media/image68.jpeg"/><Relationship Id="rId96" Type="http://schemas.openxmlformats.org/officeDocument/2006/relationships/image" Target="media/image73.jpeg"/><Relationship Id="rId140" Type="http://schemas.openxmlformats.org/officeDocument/2006/relationships/image" Target="media/image115.jpeg"/><Relationship Id="rId145" Type="http://schemas.openxmlformats.org/officeDocument/2006/relationships/image" Target="media/image120.jpeg"/><Relationship Id="rId161" Type="http://schemas.openxmlformats.org/officeDocument/2006/relationships/image" Target="media/image136.jpeg"/><Relationship Id="rId166" Type="http://schemas.openxmlformats.org/officeDocument/2006/relationships/image" Target="media/image141.jpeg"/><Relationship Id="rId182" Type="http://schemas.openxmlformats.org/officeDocument/2006/relationships/image" Target="media/image157.jpeg"/><Relationship Id="rId187" Type="http://schemas.openxmlformats.org/officeDocument/2006/relationships/image" Target="media/image162.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oleObject" Target="embeddings/oleObject4.bin"/><Relationship Id="rId28" Type="http://schemas.openxmlformats.org/officeDocument/2006/relationships/image" Target="media/image16.png"/><Relationship Id="rId49" Type="http://schemas.openxmlformats.org/officeDocument/2006/relationships/image" Target="media/image35.png"/><Relationship Id="rId114" Type="http://schemas.openxmlformats.org/officeDocument/2006/relationships/image" Target="media/image90.png"/><Relationship Id="rId119" Type="http://schemas.openxmlformats.org/officeDocument/2006/relationships/image" Target="media/image94.png"/><Relationship Id="rId44" Type="http://schemas.openxmlformats.org/officeDocument/2006/relationships/image" Target="media/image30.png"/><Relationship Id="rId60" Type="http://schemas.openxmlformats.org/officeDocument/2006/relationships/image" Target="media/image41.png"/><Relationship Id="rId65" Type="http://schemas.openxmlformats.org/officeDocument/2006/relationships/image" Target="media/image45.jpeg"/><Relationship Id="rId81" Type="http://schemas.openxmlformats.org/officeDocument/2006/relationships/image" Target="media/image58.jpeg"/><Relationship Id="rId86" Type="http://schemas.openxmlformats.org/officeDocument/2006/relationships/image" Target="media/image63.jpeg"/><Relationship Id="rId130" Type="http://schemas.openxmlformats.org/officeDocument/2006/relationships/image" Target="media/image105.jpeg"/><Relationship Id="rId135" Type="http://schemas.openxmlformats.org/officeDocument/2006/relationships/image" Target="media/image110.jpeg"/><Relationship Id="rId151" Type="http://schemas.openxmlformats.org/officeDocument/2006/relationships/image" Target="media/image126.jpeg"/><Relationship Id="rId156" Type="http://schemas.openxmlformats.org/officeDocument/2006/relationships/image" Target="media/image131.jpeg"/><Relationship Id="rId177" Type="http://schemas.openxmlformats.org/officeDocument/2006/relationships/image" Target="media/image152.jpeg"/><Relationship Id="rId198" Type="http://schemas.openxmlformats.org/officeDocument/2006/relationships/image" Target="media/image173.jpeg"/><Relationship Id="rId172" Type="http://schemas.openxmlformats.org/officeDocument/2006/relationships/image" Target="media/image147.jpeg"/><Relationship Id="rId193" Type="http://schemas.openxmlformats.org/officeDocument/2006/relationships/image" Target="media/image168.jpeg"/><Relationship Id="rId202" Type="http://schemas.openxmlformats.org/officeDocument/2006/relationships/image" Target="media/image177.jpeg"/><Relationship Id="rId207" Type="http://schemas.openxmlformats.org/officeDocument/2006/relationships/image" Target="media/image182.jpeg"/><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25.png"/><Relationship Id="rId109" Type="http://schemas.openxmlformats.org/officeDocument/2006/relationships/image" Target="media/image86.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hyperlink" Target="file:///\\&#1059;&#1088;&#1103;&#1076;&#1086;&#1074;&#1080;&#1081;" TargetMode="External"/><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5.png"/><Relationship Id="rId125" Type="http://schemas.openxmlformats.org/officeDocument/2006/relationships/image" Target="media/image100.png"/><Relationship Id="rId141" Type="http://schemas.openxmlformats.org/officeDocument/2006/relationships/image" Target="media/image116.jpeg"/><Relationship Id="rId146" Type="http://schemas.openxmlformats.org/officeDocument/2006/relationships/image" Target="media/image121.jpeg"/><Relationship Id="rId167" Type="http://schemas.openxmlformats.org/officeDocument/2006/relationships/image" Target="media/image142.jpeg"/><Relationship Id="rId188" Type="http://schemas.openxmlformats.org/officeDocument/2006/relationships/image" Target="media/image163.jpeg"/><Relationship Id="rId7" Type="http://schemas.openxmlformats.org/officeDocument/2006/relationships/image" Target="media/image1.png"/><Relationship Id="rId71" Type="http://schemas.openxmlformats.org/officeDocument/2006/relationships/image" Target="media/image49.emf"/><Relationship Id="rId92" Type="http://schemas.openxmlformats.org/officeDocument/2006/relationships/image" Target="media/image69.jpeg"/><Relationship Id="rId162" Type="http://schemas.openxmlformats.org/officeDocument/2006/relationships/image" Target="media/image137.jpeg"/><Relationship Id="rId183" Type="http://schemas.openxmlformats.org/officeDocument/2006/relationships/image" Target="media/image158.png"/><Relationship Id="rId2" Type="http://schemas.openxmlformats.org/officeDocument/2006/relationships/styles" Target="styles.xml"/><Relationship Id="rId29" Type="http://schemas.openxmlformats.org/officeDocument/2006/relationships/oleObject" Target="embeddings/oleObject7.bin"/><Relationship Id="rId24" Type="http://schemas.openxmlformats.org/officeDocument/2006/relationships/image" Target="media/image14.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46.jpeg"/><Relationship Id="rId87" Type="http://schemas.openxmlformats.org/officeDocument/2006/relationships/image" Target="media/image64.jpeg"/><Relationship Id="rId110" Type="http://schemas.openxmlformats.org/officeDocument/2006/relationships/image" Target="media/image87.jpeg"/><Relationship Id="rId115" Type="http://schemas.openxmlformats.org/officeDocument/2006/relationships/oleObject" Target="embeddings/oleObject15.bin"/><Relationship Id="rId131" Type="http://schemas.openxmlformats.org/officeDocument/2006/relationships/image" Target="media/image106.jpeg"/><Relationship Id="rId136" Type="http://schemas.openxmlformats.org/officeDocument/2006/relationships/image" Target="media/image111.jpeg"/><Relationship Id="rId157" Type="http://schemas.openxmlformats.org/officeDocument/2006/relationships/image" Target="media/image132.png"/><Relationship Id="rId178" Type="http://schemas.openxmlformats.org/officeDocument/2006/relationships/image" Target="media/image153.jpeg"/><Relationship Id="rId61" Type="http://schemas.openxmlformats.org/officeDocument/2006/relationships/oleObject" Target="embeddings/oleObject10.bin"/><Relationship Id="rId82" Type="http://schemas.openxmlformats.org/officeDocument/2006/relationships/image" Target="media/image59.jpeg"/><Relationship Id="rId152" Type="http://schemas.openxmlformats.org/officeDocument/2006/relationships/image" Target="media/image127.png"/><Relationship Id="rId173" Type="http://schemas.openxmlformats.org/officeDocument/2006/relationships/image" Target="media/image148.jpeg"/><Relationship Id="rId194" Type="http://schemas.openxmlformats.org/officeDocument/2006/relationships/image" Target="media/image169.jpeg"/><Relationship Id="rId199" Type="http://schemas.openxmlformats.org/officeDocument/2006/relationships/image" Target="media/image174.jpeg"/><Relationship Id="rId203" Type="http://schemas.openxmlformats.org/officeDocument/2006/relationships/image" Target="media/image178.jpeg"/><Relationship Id="rId208" Type="http://schemas.openxmlformats.org/officeDocument/2006/relationships/image" Target="media/image183.jpeg"/><Relationship Id="rId19" Type="http://schemas.openxmlformats.org/officeDocument/2006/relationships/oleObject" Target="embeddings/oleObject2.bin"/><Relationship Id="rId14" Type="http://schemas.openxmlformats.org/officeDocument/2006/relationships/image" Target="media/image8.png"/><Relationship Id="rId30" Type="http://schemas.openxmlformats.org/officeDocument/2006/relationships/image" Target="media/image17.png"/><Relationship Id="rId35" Type="http://schemas.openxmlformats.org/officeDocument/2006/relationships/image" Target="media/image21.png"/><Relationship Id="rId56" Type="http://schemas.openxmlformats.org/officeDocument/2006/relationships/image" Target="media/image37.jpeg"/><Relationship Id="rId77" Type="http://schemas.openxmlformats.org/officeDocument/2006/relationships/image" Target="media/image54.jpeg"/><Relationship Id="rId100" Type="http://schemas.openxmlformats.org/officeDocument/2006/relationships/image" Target="media/image77.jpeg"/><Relationship Id="rId105" Type="http://schemas.openxmlformats.org/officeDocument/2006/relationships/image" Target="media/image82.jpeg"/><Relationship Id="rId126" Type="http://schemas.openxmlformats.org/officeDocument/2006/relationships/image" Target="media/image101.png"/><Relationship Id="rId147" Type="http://schemas.openxmlformats.org/officeDocument/2006/relationships/image" Target="media/image122.jpeg"/><Relationship Id="rId168" Type="http://schemas.openxmlformats.org/officeDocument/2006/relationships/image" Target="media/image143.jpeg"/><Relationship Id="rId8" Type="http://schemas.openxmlformats.org/officeDocument/2006/relationships/image" Target="media/image2.png"/><Relationship Id="rId51" Type="http://schemas.openxmlformats.org/officeDocument/2006/relationships/oleObject" Target="embeddings/oleObject9.bin"/><Relationship Id="rId72" Type="http://schemas.openxmlformats.org/officeDocument/2006/relationships/image" Target="media/image50.jpeg"/><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6.jpeg"/><Relationship Id="rId142" Type="http://schemas.openxmlformats.org/officeDocument/2006/relationships/image" Target="media/image117.jpeg"/><Relationship Id="rId163" Type="http://schemas.openxmlformats.org/officeDocument/2006/relationships/image" Target="media/image138.jpeg"/><Relationship Id="rId184" Type="http://schemas.openxmlformats.org/officeDocument/2006/relationships/image" Target="media/image159.jpeg"/><Relationship Id="rId189" Type="http://schemas.openxmlformats.org/officeDocument/2006/relationships/image" Target="media/image164.jpeg"/><Relationship Id="rId3" Type="http://schemas.openxmlformats.org/officeDocument/2006/relationships/settings" Target="settings.xml"/><Relationship Id="rId25" Type="http://schemas.openxmlformats.org/officeDocument/2006/relationships/oleObject" Target="embeddings/oleObject5.bin"/><Relationship Id="rId46" Type="http://schemas.openxmlformats.org/officeDocument/2006/relationships/image" Target="media/image32.png"/><Relationship Id="rId67" Type="http://schemas.openxmlformats.org/officeDocument/2006/relationships/image" Target="media/image47.png"/><Relationship Id="rId116" Type="http://schemas.openxmlformats.org/officeDocument/2006/relationships/image" Target="media/image91.jpeg"/><Relationship Id="rId137" Type="http://schemas.openxmlformats.org/officeDocument/2006/relationships/image" Target="media/image112.jpeg"/><Relationship Id="rId158" Type="http://schemas.openxmlformats.org/officeDocument/2006/relationships/image" Target="media/image133.jpeg"/><Relationship Id="rId20" Type="http://schemas.openxmlformats.org/officeDocument/2006/relationships/image" Target="media/image12.png"/><Relationship Id="rId41" Type="http://schemas.openxmlformats.org/officeDocument/2006/relationships/image" Target="media/image27.png"/><Relationship Id="rId62" Type="http://schemas.openxmlformats.org/officeDocument/2006/relationships/image" Target="media/image42.jpeg"/><Relationship Id="rId83" Type="http://schemas.openxmlformats.org/officeDocument/2006/relationships/image" Target="media/image60.jpeg"/><Relationship Id="rId88" Type="http://schemas.openxmlformats.org/officeDocument/2006/relationships/image" Target="media/image65.jpeg"/><Relationship Id="rId111" Type="http://schemas.openxmlformats.org/officeDocument/2006/relationships/image" Target="media/image88.jpeg"/><Relationship Id="rId132" Type="http://schemas.openxmlformats.org/officeDocument/2006/relationships/image" Target="media/image107.png"/><Relationship Id="rId153" Type="http://schemas.openxmlformats.org/officeDocument/2006/relationships/image" Target="media/image128.png"/><Relationship Id="rId174" Type="http://schemas.openxmlformats.org/officeDocument/2006/relationships/image" Target="media/image149.jpeg"/><Relationship Id="rId179" Type="http://schemas.openxmlformats.org/officeDocument/2006/relationships/image" Target="media/image154.jpeg"/><Relationship Id="rId195" Type="http://schemas.openxmlformats.org/officeDocument/2006/relationships/image" Target="media/image170.jpeg"/><Relationship Id="rId209" Type="http://schemas.openxmlformats.org/officeDocument/2006/relationships/header" Target="header1.xml"/><Relationship Id="rId190" Type="http://schemas.openxmlformats.org/officeDocument/2006/relationships/image" Target="media/image165.jpeg"/><Relationship Id="rId204" Type="http://schemas.openxmlformats.org/officeDocument/2006/relationships/image" Target="media/image179.jpeg"/><Relationship Id="rId15" Type="http://schemas.openxmlformats.org/officeDocument/2006/relationships/oleObject" Target="embeddings/oleObject1.bin"/><Relationship Id="rId36" Type="http://schemas.openxmlformats.org/officeDocument/2006/relationships/image" Target="media/image22.png"/><Relationship Id="rId57" Type="http://schemas.openxmlformats.org/officeDocument/2006/relationships/image" Target="media/image38.png"/><Relationship Id="rId106" Type="http://schemas.openxmlformats.org/officeDocument/2006/relationships/image" Target="media/image83.jpeg"/><Relationship Id="rId127" Type="http://schemas.openxmlformats.org/officeDocument/2006/relationships/image" Target="media/image102.jpeg"/><Relationship Id="rId10" Type="http://schemas.openxmlformats.org/officeDocument/2006/relationships/image" Target="media/image4.png"/><Relationship Id="rId31" Type="http://schemas.openxmlformats.org/officeDocument/2006/relationships/oleObject" Target="embeddings/oleObject8.bin"/><Relationship Id="rId52" Type="http://schemas.openxmlformats.org/officeDocument/2006/relationships/hyperlink" Target="http://www.dcz.gov.ua/cri/control/uk/publish/article?art" TargetMode="External"/><Relationship Id="rId73" Type="http://schemas.openxmlformats.org/officeDocument/2006/relationships/image" Target="media/image51.png"/><Relationship Id="rId78" Type="http://schemas.openxmlformats.org/officeDocument/2006/relationships/image" Target="media/image55.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7.png"/><Relationship Id="rId143" Type="http://schemas.openxmlformats.org/officeDocument/2006/relationships/image" Target="media/image118.jpeg"/><Relationship Id="rId148" Type="http://schemas.openxmlformats.org/officeDocument/2006/relationships/image" Target="media/image123.jpeg"/><Relationship Id="rId164" Type="http://schemas.openxmlformats.org/officeDocument/2006/relationships/image" Target="media/image139.jpeg"/><Relationship Id="rId169" Type="http://schemas.openxmlformats.org/officeDocument/2006/relationships/image" Target="media/image144.jpeg"/><Relationship Id="rId185" Type="http://schemas.openxmlformats.org/officeDocument/2006/relationships/image" Target="media/image160.jpeg"/><Relationship Id="rId4" Type="http://schemas.openxmlformats.org/officeDocument/2006/relationships/webSettings" Target="webSettings.xml"/><Relationship Id="rId9" Type="http://schemas.openxmlformats.org/officeDocument/2006/relationships/image" Target="media/image3.wmf"/><Relationship Id="rId180" Type="http://schemas.openxmlformats.org/officeDocument/2006/relationships/image" Target="media/image155.jpeg"/><Relationship Id="rId210" Type="http://schemas.openxmlformats.org/officeDocument/2006/relationships/fontTable" Target="fontTable.xml"/><Relationship Id="rId26" Type="http://schemas.openxmlformats.org/officeDocument/2006/relationships/image" Target="media/image15.png"/><Relationship Id="rId47" Type="http://schemas.openxmlformats.org/officeDocument/2006/relationships/image" Target="media/image33.png"/><Relationship Id="rId68" Type="http://schemas.openxmlformats.org/officeDocument/2006/relationships/oleObject" Target="embeddings/oleObject11.bin"/><Relationship Id="rId89" Type="http://schemas.openxmlformats.org/officeDocument/2006/relationships/image" Target="media/image66.jpeg"/><Relationship Id="rId112" Type="http://schemas.openxmlformats.org/officeDocument/2006/relationships/image" Target="media/image89.png"/><Relationship Id="rId133" Type="http://schemas.openxmlformats.org/officeDocument/2006/relationships/image" Target="media/image108.jpeg"/><Relationship Id="rId154" Type="http://schemas.openxmlformats.org/officeDocument/2006/relationships/image" Target="media/image129.png"/><Relationship Id="rId175" Type="http://schemas.openxmlformats.org/officeDocument/2006/relationships/image" Target="media/image150.jpeg"/><Relationship Id="rId196" Type="http://schemas.openxmlformats.org/officeDocument/2006/relationships/image" Target="media/image171.jpeg"/><Relationship Id="rId200" Type="http://schemas.openxmlformats.org/officeDocument/2006/relationships/image" Target="media/image175.jpeg"/><Relationship Id="rId16"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1428</TotalTime>
  <Pages>417</Pages>
  <Words>-32766</Words>
  <Characters>-32766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Користувач</cp:lastModifiedBy>
  <cp:revision>113</cp:revision>
  <cp:lastPrinted>2016-03-23T09:37:00Z</cp:lastPrinted>
  <dcterms:created xsi:type="dcterms:W3CDTF">2016-03-22T18:33:00Z</dcterms:created>
  <dcterms:modified xsi:type="dcterms:W3CDTF">2016-04-15T14:30:00Z</dcterms:modified>
</cp:coreProperties>
</file>