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EF4" w:rsidRPr="00EC15C1" w:rsidRDefault="00811EF4" w:rsidP="00742876">
      <w:pPr>
        <w:pStyle w:val="1"/>
        <w:rPr>
          <w:noProof w:val="0"/>
          <w:sz w:val="28"/>
          <w:szCs w:val="28"/>
        </w:rPr>
      </w:pPr>
      <w:r w:rsidRPr="00EC15C1">
        <w:rPr>
          <w:noProof w:val="0"/>
          <w:sz w:val="28"/>
          <w:szCs w:val="28"/>
        </w:rPr>
        <w:t>Міністерство освіти і науки України</w:t>
      </w:r>
    </w:p>
    <w:p w:rsidR="00811EF4" w:rsidRPr="00EC15C1" w:rsidRDefault="00811EF4" w:rsidP="00742876">
      <w:pPr>
        <w:rPr>
          <w:b/>
          <w:bCs/>
          <w:noProof w:val="0"/>
          <w:sz w:val="28"/>
          <w:szCs w:val="28"/>
        </w:rPr>
      </w:pPr>
      <w:r w:rsidRPr="00EC15C1">
        <w:rPr>
          <w:b/>
          <w:bCs/>
          <w:noProof w:val="0"/>
          <w:sz w:val="28"/>
          <w:szCs w:val="28"/>
        </w:rPr>
        <w:t>Дрогобицький державний педагогічний університет</w:t>
      </w:r>
    </w:p>
    <w:p w:rsidR="00811EF4" w:rsidRPr="00EC15C1" w:rsidRDefault="00811EF4" w:rsidP="00742876">
      <w:pPr>
        <w:rPr>
          <w:b/>
          <w:bCs/>
          <w:noProof w:val="0"/>
          <w:sz w:val="28"/>
          <w:szCs w:val="28"/>
        </w:rPr>
      </w:pPr>
      <w:r w:rsidRPr="00EC15C1">
        <w:rPr>
          <w:b/>
          <w:bCs/>
          <w:noProof w:val="0"/>
          <w:sz w:val="28"/>
          <w:szCs w:val="28"/>
        </w:rPr>
        <w:t xml:space="preserve"> імені Івана Франка</w:t>
      </w:r>
    </w:p>
    <w:p w:rsidR="00811EF4" w:rsidRPr="00EC15C1" w:rsidRDefault="00811EF4" w:rsidP="00742876">
      <w:pPr>
        <w:rPr>
          <w:noProof w:val="0"/>
        </w:rPr>
      </w:pPr>
    </w:p>
    <w:p w:rsidR="00811EF4" w:rsidRPr="00EC15C1" w:rsidRDefault="00811EF4" w:rsidP="00742876">
      <w:pPr>
        <w:rPr>
          <w:noProof w:val="0"/>
        </w:rPr>
      </w:pPr>
    </w:p>
    <w:p w:rsidR="00811EF4" w:rsidRPr="00EC15C1" w:rsidRDefault="00811EF4" w:rsidP="00742876">
      <w:pPr>
        <w:rPr>
          <w:noProof w:val="0"/>
        </w:rPr>
      </w:pPr>
    </w:p>
    <w:p w:rsidR="00811EF4" w:rsidRPr="00EC15C1" w:rsidRDefault="00811EF4" w:rsidP="00742876">
      <w:pPr>
        <w:rPr>
          <w:noProof w:val="0"/>
        </w:rPr>
      </w:pPr>
    </w:p>
    <w:p w:rsidR="00811EF4" w:rsidRPr="00EC15C1" w:rsidRDefault="00811EF4" w:rsidP="00742876">
      <w:pPr>
        <w:rPr>
          <w:noProof w:val="0"/>
        </w:rPr>
      </w:pPr>
    </w:p>
    <w:p w:rsidR="00811EF4" w:rsidRPr="00EC15C1" w:rsidRDefault="00811EF4" w:rsidP="00742876">
      <w:pPr>
        <w:rPr>
          <w:noProof w:val="0"/>
        </w:rPr>
      </w:pPr>
    </w:p>
    <w:p w:rsidR="00811EF4" w:rsidRPr="00EC15C1" w:rsidRDefault="00811EF4" w:rsidP="00742876">
      <w:pPr>
        <w:rPr>
          <w:noProof w:val="0"/>
        </w:rPr>
      </w:pPr>
    </w:p>
    <w:p w:rsidR="00811EF4" w:rsidRPr="00EC15C1" w:rsidRDefault="00811EF4" w:rsidP="00742876">
      <w:pPr>
        <w:pStyle w:val="7"/>
        <w:spacing w:line="240" w:lineRule="auto"/>
        <w:rPr>
          <w:b/>
          <w:bCs/>
          <w:noProof w:val="0"/>
        </w:rPr>
      </w:pPr>
      <w:r w:rsidRPr="00EC15C1">
        <w:rPr>
          <w:noProof w:val="0"/>
        </w:rPr>
        <w:t>Схвалено вченою радою університету</w:t>
      </w:r>
      <w:r w:rsidRPr="00EC15C1">
        <w:rPr>
          <w:noProof w:val="0"/>
        </w:rPr>
        <w:tab/>
      </w:r>
      <w:r w:rsidRPr="00EC15C1">
        <w:rPr>
          <w:noProof w:val="0"/>
        </w:rPr>
        <w:tab/>
        <w:t xml:space="preserve">                            </w:t>
      </w:r>
      <w:r w:rsidRPr="00EC15C1">
        <w:rPr>
          <w:noProof w:val="0"/>
          <w:sz w:val="28"/>
          <w:szCs w:val="28"/>
        </w:rPr>
        <w:t>"</w:t>
      </w:r>
      <w:r w:rsidRPr="00EC15C1">
        <w:rPr>
          <w:b/>
          <w:bCs/>
          <w:noProof w:val="0"/>
          <w:sz w:val="28"/>
          <w:szCs w:val="28"/>
        </w:rPr>
        <w:t>ЗАТВЕРДЖУЮ"</w:t>
      </w:r>
    </w:p>
    <w:p w:rsidR="00811EF4" w:rsidRPr="00EC15C1" w:rsidRDefault="00241B08" w:rsidP="00742876">
      <w:pPr>
        <w:jc w:val="both"/>
        <w:rPr>
          <w:noProof w:val="0"/>
          <w:highlight w:val="yellow"/>
        </w:rPr>
      </w:pPr>
      <w:r w:rsidRPr="00EC15C1">
        <w:rPr>
          <w:noProof w:val="0"/>
        </w:rPr>
        <w:t>25</w:t>
      </w:r>
      <w:r w:rsidR="00811EF4" w:rsidRPr="00EC15C1">
        <w:rPr>
          <w:noProof w:val="0"/>
        </w:rPr>
        <w:t xml:space="preserve"> січня 201</w:t>
      </w:r>
      <w:r w:rsidRPr="00EC15C1">
        <w:rPr>
          <w:noProof w:val="0"/>
        </w:rPr>
        <w:t>8</w:t>
      </w:r>
      <w:r w:rsidR="00811EF4" w:rsidRPr="00EC15C1">
        <w:rPr>
          <w:noProof w:val="0"/>
        </w:rPr>
        <w:t xml:space="preserve"> р., протокол № 1                                          </w:t>
      </w:r>
      <w:r w:rsidR="00E06691" w:rsidRPr="00EC15C1">
        <w:rPr>
          <w:noProof w:val="0"/>
          <w:lang w:val="ru-RU"/>
        </w:rPr>
        <w:t xml:space="preserve">     </w:t>
      </w:r>
      <w:r w:rsidR="00811EF4" w:rsidRPr="00EC15C1">
        <w:rPr>
          <w:noProof w:val="0"/>
        </w:rPr>
        <w:t xml:space="preserve">Ректор  </w:t>
      </w:r>
    </w:p>
    <w:p w:rsidR="00811EF4" w:rsidRPr="00EC15C1" w:rsidRDefault="00811EF4" w:rsidP="00742876">
      <w:pPr>
        <w:jc w:val="both"/>
        <w:rPr>
          <w:noProof w:val="0"/>
          <w:highlight w:val="yellow"/>
        </w:rPr>
      </w:pPr>
      <w:r w:rsidRPr="00EC15C1">
        <w:rPr>
          <w:noProof w:val="0"/>
          <w:highlight w:val="yellow"/>
        </w:rPr>
        <w:t xml:space="preserve">                                                                    </w:t>
      </w:r>
    </w:p>
    <w:p w:rsidR="00811EF4" w:rsidRPr="00EC15C1" w:rsidRDefault="00811EF4" w:rsidP="00742876">
      <w:pPr>
        <w:ind w:left="4956" w:firstLine="708"/>
        <w:jc w:val="right"/>
        <w:rPr>
          <w:noProof w:val="0"/>
        </w:rPr>
      </w:pPr>
      <w:r w:rsidRPr="00EC15C1">
        <w:rPr>
          <w:noProof w:val="0"/>
        </w:rPr>
        <w:t>проф._______________ Н.В.Скотна</w:t>
      </w:r>
    </w:p>
    <w:p w:rsidR="00811EF4" w:rsidRPr="00EC15C1" w:rsidRDefault="00811EF4" w:rsidP="00742876">
      <w:pPr>
        <w:jc w:val="both"/>
        <w:rPr>
          <w:noProof w:val="0"/>
        </w:rPr>
      </w:pPr>
    </w:p>
    <w:p w:rsidR="00811EF4" w:rsidRPr="00EC15C1" w:rsidRDefault="00811EF4" w:rsidP="00742876">
      <w:pPr>
        <w:jc w:val="both"/>
        <w:rPr>
          <w:noProof w:val="0"/>
        </w:rPr>
      </w:pPr>
      <w:r w:rsidRPr="00EC15C1">
        <w:rPr>
          <w:noProof w:val="0"/>
        </w:rPr>
        <w:t xml:space="preserve">                                                                                                            </w:t>
      </w:r>
      <w:r w:rsidR="00241B08" w:rsidRPr="00EC15C1">
        <w:rPr>
          <w:noProof w:val="0"/>
        </w:rPr>
        <w:t>25</w:t>
      </w:r>
      <w:r w:rsidRPr="00EC15C1">
        <w:rPr>
          <w:noProof w:val="0"/>
        </w:rPr>
        <w:t xml:space="preserve"> січня 201</w:t>
      </w:r>
      <w:r w:rsidR="00241B08" w:rsidRPr="00EC15C1">
        <w:rPr>
          <w:noProof w:val="0"/>
        </w:rPr>
        <w:t>8</w:t>
      </w:r>
      <w:r w:rsidRPr="00EC15C1">
        <w:rPr>
          <w:noProof w:val="0"/>
        </w:rPr>
        <w:t xml:space="preserve"> р.</w:t>
      </w:r>
    </w:p>
    <w:p w:rsidR="00811EF4" w:rsidRPr="00EC15C1" w:rsidRDefault="00811EF4" w:rsidP="00742876">
      <w:pPr>
        <w:rPr>
          <w:noProof w:val="0"/>
        </w:rPr>
      </w:pPr>
    </w:p>
    <w:p w:rsidR="00811EF4" w:rsidRPr="00EC15C1" w:rsidRDefault="00811EF4" w:rsidP="00742876">
      <w:pPr>
        <w:rPr>
          <w:noProof w:val="0"/>
        </w:rPr>
      </w:pPr>
    </w:p>
    <w:p w:rsidR="00811EF4" w:rsidRPr="00EC15C1" w:rsidRDefault="00811EF4" w:rsidP="00742876">
      <w:pPr>
        <w:rPr>
          <w:noProof w:val="0"/>
        </w:rPr>
      </w:pPr>
    </w:p>
    <w:p w:rsidR="00811EF4" w:rsidRPr="00517670" w:rsidRDefault="00811EF4" w:rsidP="00742876">
      <w:pPr>
        <w:rPr>
          <w:noProof w:val="0"/>
          <w:color w:val="548DD4" w:themeColor="text2" w:themeTint="99"/>
        </w:rPr>
      </w:pPr>
    </w:p>
    <w:p w:rsidR="00811EF4" w:rsidRPr="00517670" w:rsidRDefault="00811EF4" w:rsidP="00742876">
      <w:pPr>
        <w:rPr>
          <w:caps/>
          <w:noProof w:val="0"/>
          <w:color w:val="365F91" w:themeColor="accent1" w:themeShade="BF"/>
          <w:sz w:val="28"/>
          <w:szCs w:val="28"/>
        </w:rPr>
      </w:pPr>
      <w:r w:rsidRPr="00517670">
        <w:rPr>
          <w:b/>
          <w:bCs/>
          <w:noProof w:val="0"/>
          <w:color w:val="365F91" w:themeColor="accent1" w:themeShade="BF"/>
          <w:sz w:val="28"/>
          <w:szCs w:val="28"/>
        </w:rPr>
        <w:t xml:space="preserve">І </w:t>
      </w:r>
      <w:r w:rsidRPr="00517670">
        <w:rPr>
          <w:b/>
          <w:bCs/>
          <w:caps/>
          <w:noProof w:val="0"/>
          <w:color w:val="365F91" w:themeColor="accent1" w:themeShade="BF"/>
          <w:sz w:val="28"/>
          <w:szCs w:val="28"/>
        </w:rPr>
        <w:t>н ф о р м а ц і я</w:t>
      </w:r>
    </w:p>
    <w:p w:rsidR="00811EF4" w:rsidRPr="00517670" w:rsidRDefault="00811EF4" w:rsidP="00742876">
      <w:pPr>
        <w:rPr>
          <w:noProof w:val="0"/>
          <w:color w:val="365F91" w:themeColor="accent1" w:themeShade="BF"/>
          <w:sz w:val="28"/>
          <w:szCs w:val="28"/>
        </w:rPr>
      </w:pPr>
      <w:r w:rsidRPr="00517670">
        <w:rPr>
          <w:noProof w:val="0"/>
          <w:color w:val="365F91" w:themeColor="accent1" w:themeShade="BF"/>
          <w:sz w:val="28"/>
          <w:szCs w:val="28"/>
        </w:rPr>
        <w:t xml:space="preserve">про  наукову та науково-технічну діяльність  </w:t>
      </w:r>
    </w:p>
    <w:p w:rsidR="00811EF4" w:rsidRPr="00517670" w:rsidRDefault="00811EF4" w:rsidP="00742876">
      <w:pPr>
        <w:rPr>
          <w:b/>
          <w:noProof w:val="0"/>
          <w:color w:val="365F91" w:themeColor="accent1" w:themeShade="BF"/>
          <w:sz w:val="28"/>
          <w:szCs w:val="28"/>
        </w:rPr>
      </w:pPr>
      <w:r w:rsidRPr="00517670">
        <w:rPr>
          <w:b/>
          <w:noProof w:val="0"/>
          <w:color w:val="365F91" w:themeColor="accent1" w:themeShade="BF"/>
          <w:sz w:val="28"/>
          <w:szCs w:val="28"/>
        </w:rPr>
        <w:t xml:space="preserve">Дрогобицького державного педагогічного університету імені Івана Франка </w:t>
      </w:r>
    </w:p>
    <w:p w:rsidR="00811EF4" w:rsidRPr="00517670" w:rsidRDefault="00811EF4" w:rsidP="00742876">
      <w:pPr>
        <w:rPr>
          <w:b/>
          <w:bCs/>
          <w:noProof w:val="0"/>
          <w:color w:val="365F91" w:themeColor="accent1" w:themeShade="BF"/>
          <w:sz w:val="28"/>
          <w:szCs w:val="28"/>
        </w:rPr>
      </w:pPr>
      <w:r w:rsidRPr="00517670">
        <w:rPr>
          <w:b/>
          <w:bCs/>
          <w:noProof w:val="0"/>
          <w:color w:val="365F91" w:themeColor="accent1" w:themeShade="BF"/>
          <w:sz w:val="28"/>
          <w:szCs w:val="28"/>
        </w:rPr>
        <w:t>за  201</w:t>
      </w:r>
      <w:r w:rsidR="00077597" w:rsidRPr="00517670">
        <w:rPr>
          <w:b/>
          <w:bCs/>
          <w:noProof w:val="0"/>
          <w:color w:val="365F91" w:themeColor="accent1" w:themeShade="BF"/>
          <w:sz w:val="28"/>
          <w:szCs w:val="28"/>
          <w:lang w:val="ru-RU"/>
        </w:rPr>
        <w:t>7</w:t>
      </w:r>
      <w:r w:rsidRPr="00517670">
        <w:rPr>
          <w:b/>
          <w:bCs/>
          <w:noProof w:val="0"/>
          <w:color w:val="365F91" w:themeColor="accent1" w:themeShade="BF"/>
          <w:sz w:val="28"/>
          <w:szCs w:val="28"/>
        </w:rPr>
        <w:t xml:space="preserve"> рік</w:t>
      </w:r>
    </w:p>
    <w:p w:rsidR="00811EF4" w:rsidRPr="00EC15C1" w:rsidRDefault="00811EF4" w:rsidP="00742876">
      <w:pPr>
        <w:rPr>
          <w:i/>
          <w:iCs/>
          <w:noProof w:val="0"/>
        </w:rPr>
      </w:pPr>
      <w:r w:rsidRPr="00EC15C1">
        <w:rPr>
          <w:i/>
          <w:iCs/>
          <w:noProof w:val="0"/>
        </w:rPr>
        <w:t xml:space="preserve">(відповідно до наказу МОН України від </w:t>
      </w:r>
      <w:r w:rsidR="00241B08" w:rsidRPr="00EC15C1">
        <w:rPr>
          <w:i/>
          <w:iCs/>
          <w:noProof w:val="0"/>
        </w:rPr>
        <w:t>13.12.</w:t>
      </w:r>
      <w:r w:rsidRPr="00EC15C1">
        <w:rPr>
          <w:i/>
          <w:iCs/>
          <w:noProof w:val="0"/>
        </w:rPr>
        <w:t>201</w:t>
      </w:r>
      <w:r w:rsidR="00241B08" w:rsidRPr="00EC15C1">
        <w:rPr>
          <w:i/>
          <w:iCs/>
          <w:noProof w:val="0"/>
        </w:rPr>
        <w:t>7</w:t>
      </w:r>
      <w:r w:rsidRPr="00EC15C1">
        <w:rPr>
          <w:i/>
          <w:iCs/>
          <w:noProof w:val="0"/>
        </w:rPr>
        <w:t xml:space="preserve"> р</w:t>
      </w:r>
      <w:r w:rsidR="00241B08" w:rsidRPr="00EC15C1">
        <w:rPr>
          <w:i/>
          <w:iCs/>
          <w:noProof w:val="0"/>
        </w:rPr>
        <w:t>. № 1609</w:t>
      </w:r>
      <w:r w:rsidRPr="00EC15C1">
        <w:rPr>
          <w:i/>
          <w:iCs/>
          <w:noProof w:val="0"/>
        </w:rPr>
        <w:t>)</w:t>
      </w:r>
    </w:p>
    <w:p w:rsidR="00811EF4" w:rsidRPr="00EC15C1" w:rsidRDefault="00811EF4" w:rsidP="00742876">
      <w:pPr>
        <w:rPr>
          <w:noProof w:val="0"/>
        </w:rPr>
      </w:pPr>
    </w:p>
    <w:p w:rsidR="00811EF4" w:rsidRPr="00EC15C1" w:rsidRDefault="00811EF4" w:rsidP="00742876">
      <w:pPr>
        <w:rPr>
          <w:noProof w:val="0"/>
        </w:rPr>
      </w:pPr>
    </w:p>
    <w:p w:rsidR="00811EF4" w:rsidRPr="00EC15C1" w:rsidRDefault="00811EF4" w:rsidP="00742876">
      <w:pPr>
        <w:rPr>
          <w:noProof w:val="0"/>
        </w:rPr>
      </w:pPr>
    </w:p>
    <w:p w:rsidR="00811EF4" w:rsidRPr="00EC15C1" w:rsidRDefault="00811EF4" w:rsidP="00742876">
      <w:pPr>
        <w:rPr>
          <w:noProof w:val="0"/>
        </w:rPr>
      </w:pPr>
    </w:p>
    <w:p w:rsidR="00811EF4" w:rsidRPr="00EC15C1" w:rsidRDefault="00811EF4" w:rsidP="00742876">
      <w:pPr>
        <w:rPr>
          <w:noProof w:val="0"/>
        </w:rPr>
      </w:pPr>
    </w:p>
    <w:p w:rsidR="00811EF4" w:rsidRPr="00EC15C1" w:rsidRDefault="00811EF4" w:rsidP="00742876">
      <w:pPr>
        <w:ind w:left="5812"/>
        <w:jc w:val="left"/>
        <w:rPr>
          <w:noProof w:val="0"/>
        </w:rPr>
      </w:pPr>
      <w:r w:rsidRPr="00EC15C1">
        <w:rPr>
          <w:noProof w:val="0"/>
        </w:rPr>
        <w:tab/>
      </w:r>
      <w:r w:rsidRPr="00EC15C1">
        <w:rPr>
          <w:noProof w:val="0"/>
        </w:rPr>
        <w:tab/>
      </w:r>
      <w:r w:rsidRPr="00EC15C1">
        <w:rPr>
          <w:noProof w:val="0"/>
        </w:rPr>
        <w:tab/>
      </w:r>
      <w:r w:rsidRPr="00EC15C1">
        <w:rPr>
          <w:noProof w:val="0"/>
        </w:rPr>
        <w:tab/>
      </w:r>
    </w:p>
    <w:p w:rsidR="00811EF4" w:rsidRPr="00EC15C1" w:rsidRDefault="00811EF4" w:rsidP="00742876">
      <w:pPr>
        <w:ind w:left="5812"/>
        <w:jc w:val="left"/>
        <w:rPr>
          <w:noProof w:val="0"/>
        </w:rPr>
      </w:pPr>
      <w:r w:rsidRPr="00EC15C1">
        <w:rPr>
          <w:noProof w:val="0"/>
        </w:rPr>
        <w:t>Проректор з наукової роботи</w:t>
      </w:r>
    </w:p>
    <w:p w:rsidR="00811EF4" w:rsidRPr="00EC15C1" w:rsidRDefault="00811EF4" w:rsidP="00742876">
      <w:pPr>
        <w:jc w:val="right"/>
        <w:rPr>
          <w:noProof w:val="0"/>
        </w:rPr>
      </w:pPr>
      <w:r w:rsidRPr="00EC15C1">
        <w:rPr>
          <w:noProof w:val="0"/>
        </w:rPr>
        <w:t xml:space="preserve"> </w:t>
      </w:r>
    </w:p>
    <w:p w:rsidR="00811EF4" w:rsidRPr="00EC15C1" w:rsidRDefault="00811EF4" w:rsidP="00742876">
      <w:pPr>
        <w:jc w:val="right"/>
        <w:rPr>
          <w:noProof w:val="0"/>
        </w:rPr>
      </w:pPr>
      <w:r w:rsidRPr="00EC15C1">
        <w:rPr>
          <w:noProof w:val="0"/>
        </w:rPr>
        <w:t>проф._______________ М.П.</w:t>
      </w:r>
      <w:r w:rsidR="00077597" w:rsidRPr="00EC15C1">
        <w:rPr>
          <w:noProof w:val="0"/>
        </w:rPr>
        <w:t> </w:t>
      </w:r>
      <w:proofErr w:type="spellStart"/>
      <w:r w:rsidRPr="00EC15C1">
        <w:rPr>
          <w:noProof w:val="0"/>
        </w:rPr>
        <w:t>Пантюк</w:t>
      </w:r>
      <w:proofErr w:type="spellEnd"/>
      <w:r w:rsidRPr="00EC15C1">
        <w:rPr>
          <w:noProof w:val="0"/>
        </w:rPr>
        <w:t xml:space="preserve"> </w:t>
      </w:r>
    </w:p>
    <w:p w:rsidR="00811EF4" w:rsidRPr="00EC15C1" w:rsidRDefault="00811EF4" w:rsidP="00742876">
      <w:pPr>
        <w:jc w:val="both"/>
        <w:rPr>
          <w:noProof w:val="0"/>
        </w:rPr>
      </w:pPr>
      <w:r w:rsidRPr="00EC15C1">
        <w:rPr>
          <w:noProof w:val="0"/>
        </w:rPr>
        <w:tab/>
      </w:r>
      <w:r w:rsidRPr="00EC15C1">
        <w:rPr>
          <w:noProof w:val="0"/>
        </w:rPr>
        <w:tab/>
      </w:r>
      <w:r w:rsidRPr="00EC15C1">
        <w:rPr>
          <w:noProof w:val="0"/>
        </w:rPr>
        <w:tab/>
      </w:r>
      <w:r w:rsidRPr="00EC15C1">
        <w:rPr>
          <w:noProof w:val="0"/>
        </w:rPr>
        <w:tab/>
      </w:r>
      <w:r w:rsidRPr="00EC15C1">
        <w:rPr>
          <w:noProof w:val="0"/>
        </w:rPr>
        <w:tab/>
      </w:r>
      <w:r w:rsidRPr="00EC15C1">
        <w:rPr>
          <w:noProof w:val="0"/>
        </w:rPr>
        <w:tab/>
        <w:t xml:space="preserve">            </w:t>
      </w:r>
    </w:p>
    <w:p w:rsidR="00811EF4" w:rsidRPr="00EC15C1" w:rsidRDefault="00811EF4" w:rsidP="00742876">
      <w:pPr>
        <w:jc w:val="both"/>
        <w:rPr>
          <w:noProof w:val="0"/>
        </w:rPr>
      </w:pPr>
      <w:r w:rsidRPr="00EC15C1">
        <w:rPr>
          <w:noProof w:val="0"/>
        </w:rPr>
        <w:t xml:space="preserve">                                                                                                                 </w:t>
      </w:r>
      <w:r w:rsidR="00241B08" w:rsidRPr="00EC15C1">
        <w:rPr>
          <w:noProof w:val="0"/>
        </w:rPr>
        <w:t>25</w:t>
      </w:r>
      <w:r w:rsidRPr="00EC15C1">
        <w:rPr>
          <w:noProof w:val="0"/>
        </w:rPr>
        <w:t xml:space="preserve"> січня 201</w:t>
      </w:r>
      <w:r w:rsidR="00241B08" w:rsidRPr="00EC15C1">
        <w:rPr>
          <w:noProof w:val="0"/>
        </w:rPr>
        <w:t>8</w:t>
      </w:r>
      <w:r w:rsidRPr="00EC15C1">
        <w:rPr>
          <w:noProof w:val="0"/>
        </w:rPr>
        <w:t xml:space="preserve"> р.</w:t>
      </w:r>
    </w:p>
    <w:p w:rsidR="00811EF4" w:rsidRPr="00EC15C1" w:rsidRDefault="00811EF4" w:rsidP="00742876">
      <w:pPr>
        <w:jc w:val="both"/>
        <w:rPr>
          <w:noProof w:val="0"/>
        </w:rPr>
      </w:pPr>
    </w:p>
    <w:p w:rsidR="00811EF4" w:rsidRPr="00EC15C1" w:rsidRDefault="00811EF4" w:rsidP="00742876">
      <w:pPr>
        <w:jc w:val="both"/>
        <w:rPr>
          <w:noProof w:val="0"/>
        </w:rPr>
      </w:pPr>
    </w:p>
    <w:p w:rsidR="00811EF4" w:rsidRPr="00EC15C1" w:rsidRDefault="00811EF4" w:rsidP="00742876">
      <w:pPr>
        <w:ind w:left="5812"/>
        <w:jc w:val="both"/>
        <w:rPr>
          <w:noProof w:val="0"/>
        </w:rPr>
      </w:pPr>
      <w:r w:rsidRPr="00EC15C1">
        <w:rPr>
          <w:noProof w:val="0"/>
        </w:rPr>
        <w:t>Начальник НДС</w:t>
      </w:r>
    </w:p>
    <w:p w:rsidR="00811EF4" w:rsidRPr="00EC15C1" w:rsidRDefault="00811EF4" w:rsidP="00742876">
      <w:pPr>
        <w:jc w:val="right"/>
        <w:rPr>
          <w:noProof w:val="0"/>
        </w:rPr>
      </w:pPr>
    </w:p>
    <w:p w:rsidR="00811EF4" w:rsidRPr="00EC15C1" w:rsidRDefault="00811EF4" w:rsidP="00742876">
      <w:pPr>
        <w:jc w:val="right"/>
        <w:rPr>
          <w:noProof w:val="0"/>
        </w:rPr>
      </w:pPr>
      <w:r w:rsidRPr="00EC15C1">
        <w:rPr>
          <w:noProof w:val="0"/>
        </w:rPr>
        <w:t xml:space="preserve">__________________ </w:t>
      </w:r>
      <w:r w:rsidR="00077597" w:rsidRPr="00EC15C1">
        <w:rPr>
          <w:noProof w:val="0"/>
        </w:rPr>
        <w:t xml:space="preserve">Л.В. </w:t>
      </w:r>
      <w:proofErr w:type="spellStart"/>
      <w:r w:rsidR="00077597" w:rsidRPr="00EC15C1">
        <w:rPr>
          <w:noProof w:val="0"/>
        </w:rPr>
        <w:t>Перхун</w:t>
      </w:r>
      <w:proofErr w:type="spellEnd"/>
    </w:p>
    <w:p w:rsidR="00811EF4" w:rsidRPr="00EC15C1" w:rsidRDefault="00811EF4" w:rsidP="00742876">
      <w:pPr>
        <w:jc w:val="right"/>
        <w:rPr>
          <w:noProof w:val="0"/>
        </w:rPr>
      </w:pPr>
    </w:p>
    <w:p w:rsidR="00811EF4" w:rsidRPr="00EC15C1" w:rsidRDefault="00811EF4" w:rsidP="00742876">
      <w:pPr>
        <w:jc w:val="both"/>
        <w:rPr>
          <w:noProof w:val="0"/>
        </w:rPr>
      </w:pPr>
      <w:r w:rsidRPr="00EC15C1">
        <w:rPr>
          <w:noProof w:val="0"/>
        </w:rPr>
        <w:t xml:space="preserve">                                                                                                                  </w:t>
      </w:r>
      <w:r w:rsidR="00241B08" w:rsidRPr="00EC15C1">
        <w:rPr>
          <w:noProof w:val="0"/>
        </w:rPr>
        <w:t>25</w:t>
      </w:r>
      <w:r w:rsidRPr="00EC15C1">
        <w:rPr>
          <w:noProof w:val="0"/>
        </w:rPr>
        <w:t xml:space="preserve"> січня 201</w:t>
      </w:r>
      <w:r w:rsidR="00241B08" w:rsidRPr="00EC15C1">
        <w:rPr>
          <w:noProof w:val="0"/>
        </w:rPr>
        <w:t>8</w:t>
      </w:r>
      <w:r w:rsidRPr="00EC15C1">
        <w:rPr>
          <w:noProof w:val="0"/>
        </w:rPr>
        <w:t xml:space="preserve"> р.</w:t>
      </w:r>
    </w:p>
    <w:p w:rsidR="00811EF4" w:rsidRPr="00EC15C1" w:rsidRDefault="00811EF4" w:rsidP="00742876">
      <w:pPr>
        <w:jc w:val="both"/>
        <w:rPr>
          <w:noProof w:val="0"/>
        </w:rPr>
      </w:pPr>
    </w:p>
    <w:p w:rsidR="00811EF4" w:rsidRPr="00EC15C1" w:rsidRDefault="00811EF4" w:rsidP="00742876">
      <w:pPr>
        <w:jc w:val="both"/>
        <w:rPr>
          <w:noProof w:val="0"/>
        </w:rPr>
      </w:pPr>
    </w:p>
    <w:p w:rsidR="00811EF4" w:rsidRPr="00EC15C1" w:rsidRDefault="00811EF4" w:rsidP="00742876">
      <w:pPr>
        <w:jc w:val="both"/>
        <w:rPr>
          <w:noProof w:val="0"/>
        </w:rPr>
      </w:pPr>
    </w:p>
    <w:p w:rsidR="00811EF4" w:rsidRPr="00EC15C1" w:rsidRDefault="00811EF4" w:rsidP="00742876">
      <w:pPr>
        <w:jc w:val="both"/>
        <w:rPr>
          <w:noProof w:val="0"/>
        </w:rPr>
      </w:pPr>
    </w:p>
    <w:p w:rsidR="00811EF4" w:rsidRPr="00EC15C1" w:rsidRDefault="00811EF4" w:rsidP="00742876">
      <w:pPr>
        <w:jc w:val="both"/>
        <w:rPr>
          <w:noProof w:val="0"/>
        </w:rPr>
      </w:pPr>
    </w:p>
    <w:p w:rsidR="00811EF4" w:rsidRPr="00EC15C1" w:rsidRDefault="00811EF4" w:rsidP="00742876">
      <w:pPr>
        <w:jc w:val="both"/>
        <w:rPr>
          <w:noProof w:val="0"/>
        </w:rPr>
      </w:pPr>
    </w:p>
    <w:p w:rsidR="00811EF4" w:rsidRPr="00EC15C1" w:rsidRDefault="00811EF4" w:rsidP="00742876">
      <w:pPr>
        <w:pStyle w:val="1"/>
        <w:rPr>
          <w:noProof w:val="0"/>
        </w:rPr>
      </w:pPr>
      <w:r w:rsidRPr="00EC15C1">
        <w:rPr>
          <w:noProof w:val="0"/>
        </w:rPr>
        <w:t>Дрогобич – 20</w:t>
      </w:r>
      <w:r w:rsidR="00241B08" w:rsidRPr="00EC15C1">
        <w:rPr>
          <w:noProof w:val="0"/>
        </w:rPr>
        <w:t>18</w:t>
      </w:r>
    </w:p>
    <w:p w:rsidR="00811EF4" w:rsidRPr="00EC15C1" w:rsidRDefault="00811EF4" w:rsidP="005B7B4F">
      <w:pPr>
        <w:rPr>
          <w:noProof w:val="0"/>
        </w:rPr>
      </w:pPr>
    </w:p>
    <w:tbl>
      <w:tblPr>
        <w:tblW w:w="9639" w:type="dxa"/>
        <w:tblInd w:w="108" w:type="dxa"/>
        <w:tblLayout w:type="fixed"/>
        <w:tblLook w:val="0000"/>
      </w:tblPr>
      <w:tblGrid>
        <w:gridCol w:w="9072"/>
        <w:gridCol w:w="567"/>
      </w:tblGrid>
      <w:tr w:rsidR="00811EF4" w:rsidRPr="005B7D7E" w:rsidTr="00AD6366">
        <w:trPr>
          <w:cantSplit/>
        </w:trPr>
        <w:tc>
          <w:tcPr>
            <w:tcW w:w="9639" w:type="dxa"/>
            <w:gridSpan w:val="2"/>
          </w:tcPr>
          <w:p w:rsidR="00811EF4" w:rsidRPr="005B7D7E" w:rsidRDefault="00811EF4" w:rsidP="00C04916">
            <w:pPr>
              <w:pStyle w:val="a8"/>
              <w:rPr>
                <w:noProof w:val="0"/>
                <w:sz w:val="24"/>
                <w:szCs w:val="24"/>
              </w:rPr>
            </w:pPr>
            <w:r w:rsidRPr="005B7D7E">
              <w:rPr>
                <w:noProof w:val="0"/>
                <w:sz w:val="24"/>
                <w:szCs w:val="24"/>
              </w:rPr>
              <w:lastRenderedPageBreak/>
              <w:br w:type="page"/>
            </w:r>
            <w:r w:rsidRPr="005B7D7E">
              <w:rPr>
                <w:noProof w:val="0"/>
                <w:sz w:val="24"/>
                <w:szCs w:val="24"/>
              </w:rPr>
              <w:br w:type="page"/>
              <w:t>ЗМІСТ</w:t>
            </w:r>
          </w:p>
        </w:tc>
      </w:tr>
      <w:tr w:rsidR="00811EF4" w:rsidRPr="005B7D7E" w:rsidTr="00AD6366">
        <w:trPr>
          <w:cantSplit/>
        </w:trPr>
        <w:tc>
          <w:tcPr>
            <w:tcW w:w="9639" w:type="dxa"/>
            <w:gridSpan w:val="2"/>
          </w:tcPr>
          <w:p w:rsidR="00811EF4" w:rsidRPr="005B7D7E" w:rsidRDefault="00811EF4" w:rsidP="00670BB5">
            <w:pPr>
              <w:pStyle w:val="a8"/>
              <w:rPr>
                <w:noProof w:val="0"/>
                <w:sz w:val="24"/>
                <w:szCs w:val="24"/>
              </w:rPr>
            </w:pPr>
          </w:p>
        </w:tc>
      </w:tr>
      <w:tr w:rsidR="00811EF4" w:rsidRPr="005B7D7E" w:rsidTr="00670BB5">
        <w:tc>
          <w:tcPr>
            <w:tcW w:w="9072" w:type="dxa"/>
          </w:tcPr>
          <w:p w:rsidR="00811EF4" w:rsidRPr="005B7D7E" w:rsidRDefault="00811EF4" w:rsidP="00670BB5">
            <w:pPr>
              <w:rPr>
                <w:b/>
                <w:i/>
                <w:caps/>
                <w:noProof w:val="0"/>
                <w:u w:val="single"/>
              </w:rPr>
            </w:pPr>
            <w:r w:rsidRPr="005B7D7E">
              <w:rPr>
                <w:b/>
                <w:bCs/>
                <w:i/>
                <w:caps/>
                <w:noProof w:val="0"/>
                <w:u w:val="single"/>
              </w:rPr>
              <w:t xml:space="preserve">1. Інформація </w:t>
            </w:r>
            <w:r w:rsidRPr="005B7D7E">
              <w:rPr>
                <w:b/>
                <w:i/>
                <w:caps/>
                <w:noProof w:val="0"/>
                <w:u w:val="single"/>
              </w:rPr>
              <w:t>про  наукову та науково-технічну діяльність</w:t>
            </w:r>
          </w:p>
          <w:p w:rsidR="00811EF4" w:rsidRPr="005B7D7E" w:rsidRDefault="00811EF4" w:rsidP="00670BB5">
            <w:pPr>
              <w:rPr>
                <w:b/>
                <w:noProof w:val="0"/>
              </w:rPr>
            </w:pPr>
            <w:r w:rsidRPr="005B7D7E">
              <w:rPr>
                <w:b/>
                <w:noProof w:val="0"/>
              </w:rPr>
              <w:t>Дрогобицького державного педагогічного університету імені Івана Франка</w:t>
            </w:r>
          </w:p>
          <w:p w:rsidR="00811EF4" w:rsidRPr="005B7D7E" w:rsidRDefault="00811EF4" w:rsidP="009F0C37">
            <w:pPr>
              <w:rPr>
                <w:noProof w:val="0"/>
              </w:rPr>
            </w:pPr>
            <w:r w:rsidRPr="005B7D7E">
              <w:rPr>
                <w:b/>
                <w:bCs/>
                <w:noProof w:val="0"/>
              </w:rPr>
              <w:t>за 201</w:t>
            </w:r>
            <w:r w:rsidR="00511FEF">
              <w:rPr>
                <w:b/>
                <w:bCs/>
                <w:noProof w:val="0"/>
              </w:rPr>
              <w:t>7</w:t>
            </w:r>
            <w:r w:rsidRPr="005B7D7E">
              <w:rPr>
                <w:b/>
                <w:bCs/>
                <w:noProof w:val="0"/>
              </w:rPr>
              <w:t xml:space="preserve"> рік </w:t>
            </w:r>
            <w:r w:rsidRPr="005B7D7E">
              <w:rPr>
                <w:noProof w:val="0"/>
              </w:rPr>
              <w:t xml:space="preserve">(за формою </w:t>
            </w:r>
            <w:r w:rsidRPr="00244983">
              <w:rPr>
                <w:noProof w:val="0"/>
              </w:rPr>
              <w:t>згідно</w:t>
            </w:r>
            <w:r w:rsidRPr="005B7D7E">
              <w:rPr>
                <w:noProof w:val="0"/>
              </w:rPr>
              <w:t xml:space="preserve"> з додатком 1 до наказу)</w:t>
            </w:r>
          </w:p>
          <w:p w:rsidR="00811EF4" w:rsidRPr="005B7D7E" w:rsidRDefault="00811EF4" w:rsidP="009F0C37">
            <w:pPr>
              <w:rPr>
                <w:b/>
                <w:noProof w:val="0"/>
              </w:rPr>
            </w:pPr>
          </w:p>
        </w:tc>
        <w:tc>
          <w:tcPr>
            <w:tcW w:w="567" w:type="dxa"/>
          </w:tcPr>
          <w:p w:rsidR="00811EF4" w:rsidRPr="005B7D7E" w:rsidRDefault="00811EF4" w:rsidP="00670BB5">
            <w:pPr>
              <w:pStyle w:val="a8"/>
              <w:jc w:val="right"/>
              <w:rPr>
                <w:b w:val="0"/>
                <w:bCs w:val="0"/>
                <w:noProof w:val="0"/>
                <w:sz w:val="24"/>
                <w:szCs w:val="24"/>
              </w:rPr>
            </w:pPr>
          </w:p>
        </w:tc>
      </w:tr>
      <w:tr w:rsidR="00811EF4" w:rsidRPr="005B7D7E" w:rsidTr="00670BB5">
        <w:tc>
          <w:tcPr>
            <w:tcW w:w="9072" w:type="dxa"/>
          </w:tcPr>
          <w:p w:rsidR="00811EF4" w:rsidRPr="008F3404" w:rsidRDefault="00811EF4" w:rsidP="00592D27">
            <w:pPr>
              <w:pStyle w:val="aa"/>
              <w:jc w:val="left"/>
              <w:rPr>
                <w:rFonts w:ascii="Times New Roman" w:hAnsi="Times New Roman" w:cs="Times New Roman"/>
                <w:b/>
                <w:noProof w:val="0"/>
                <w:lang w:val="uk-UA" w:eastAsia="ru-RU"/>
              </w:rPr>
            </w:pPr>
            <w:r w:rsidRPr="008F3404">
              <w:rPr>
                <w:rFonts w:ascii="Times New Roman" w:hAnsi="Times New Roman" w:cs="Times New Roman"/>
                <w:b/>
                <w:noProof w:val="0"/>
                <w:lang w:val="uk-UA" w:eastAsia="ru-RU"/>
              </w:rPr>
              <w:t>I. Узагальнена інформація щодо наукової та науково-технічної діяльності</w:t>
            </w:r>
            <w:r w:rsidR="00592D27" w:rsidRPr="008F3404">
              <w:rPr>
                <w:rFonts w:ascii="Times New Roman" w:hAnsi="Times New Roman" w:cs="Times New Roman"/>
                <w:b/>
                <w:noProof w:val="0"/>
                <w:lang w:val="uk-UA" w:eastAsia="ru-RU"/>
              </w:rPr>
              <w:t xml:space="preserve"> закладу вищої освіти.............................................................................................................</w:t>
            </w:r>
          </w:p>
        </w:tc>
        <w:tc>
          <w:tcPr>
            <w:tcW w:w="567" w:type="dxa"/>
          </w:tcPr>
          <w:p w:rsidR="00811EF4" w:rsidRPr="005B7D7E" w:rsidRDefault="00931155" w:rsidP="00931155">
            <w:pPr>
              <w:pStyle w:val="a8"/>
              <w:rPr>
                <w:b w:val="0"/>
                <w:bCs w:val="0"/>
                <w:noProof w:val="0"/>
                <w:sz w:val="24"/>
                <w:szCs w:val="24"/>
              </w:rPr>
            </w:pPr>
            <w:r>
              <w:rPr>
                <w:b w:val="0"/>
                <w:bCs w:val="0"/>
                <w:noProof w:val="0"/>
                <w:sz w:val="24"/>
                <w:szCs w:val="24"/>
              </w:rPr>
              <w:t>4</w:t>
            </w:r>
          </w:p>
        </w:tc>
      </w:tr>
      <w:tr w:rsidR="00811EF4" w:rsidRPr="005B7D7E" w:rsidTr="00670BB5">
        <w:tc>
          <w:tcPr>
            <w:tcW w:w="9072" w:type="dxa"/>
          </w:tcPr>
          <w:p w:rsidR="00811EF4" w:rsidRPr="008F3404" w:rsidRDefault="00811EF4" w:rsidP="00670BB5">
            <w:pPr>
              <w:pStyle w:val="aa"/>
              <w:jc w:val="left"/>
              <w:rPr>
                <w:rFonts w:ascii="Times New Roman" w:hAnsi="Times New Roman" w:cs="Times New Roman"/>
                <w:noProof w:val="0"/>
                <w:lang w:val="uk-UA" w:eastAsia="ru-RU"/>
              </w:rPr>
            </w:pPr>
            <w:r w:rsidRPr="008F3404">
              <w:rPr>
                <w:rFonts w:ascii="Times New Roman" w:hAnsi="Times New Roman" w:cs="Times New Roman"/>
                <w:noProof w:val="0"/>
                <w:lang w:val="uk-UA" w:eastAsia="ru-RU"/>
              </w:rPr>
              <w:t>а) коротка довідка про університет………..…….……………………………………..…..</w:t>
            </w:r>
          </w:p>
        </w:tc>
        <w:tc>
          <w:tcPr>
            <w:tcW w:w="567" w:type="dxa"/>
          </w:tcPr>
          <w:p w:rsidR="00811EF4" w:rsidRPr="005B7D7E" w:rsidRDefault="00931155" w:rsidP="00931155">
            <w:pPr>
              <w:pStyle w:val="a8"/>
              <w:rPr>
                <w:b w:val="0"/>
                <w:bCs w:val="0"/>
                <w:noProof w:val="0"/>
                <w:sz w:val="24"/>
                <w:szCs w:val="24"/>
              </w:rPr>
            </w:pPr>
            <w:r>
              <w:rPr>
                <w:b w:val="0"/>
                <w:bCs w:val="0"/>
                <w:noProof w:val="0"/>
                <w:sz w:val="24"/>
                <w:szCs w:val="24"/>
              </w:rPr>
              <w:t>4</w:t>
            </w:r>
          </w:p>
        </w:tc>
      </w:tr>
      <w:tr w:rsidR="00811EF4" w:rsidRPr="005B7D7E" w:rsidTr="00670BB5">
        <w:tc>
          <w:tcPr>
            <w:tcW w:w="9072" w:type="dxa"/>
          </w:tcPr>
          <w:p w:rsidR="00811EF4" w:rsidRPr="008F3404" w:rsidRDefault="00592D27" w:rsidP="00592D27">
            <w:pPr>
              <w:pStyle w:val="aa"/>
              <w:jc w:val="left"/>
              <w:rPr>
                <w:rFonts w:ascii="Times New Roman" w:hAnsi="Times New Roman" w:cs="Times New Roman"/>
                <w:noProof w:val="0"/>
                <w:lang w:val="uk-UA" w:eastAsia="ru-RU"/>
              </w:rPr>
            </w:pPr>
            <w:r w:rsidRPr="008F3404">
              <w:rPr>
                <w:rFonts w:ascii="Times New Roman" w:hAnsi="Times New Roman" w:cs="Times New Roman"/>
                <w:noProof w:val="0"/>
                <w:lang w:val="uk-UA" w:eastAsia="ru-RU"/>
              </w:rPr>
              <w:t>б</w:t>
            </w:r>
            <w:r w:rsidR="00811EF4" w:rsidRPr="008F3404">
              <w:rPr>
                <w:rFonts w:ascii="Times New Roman" w:hAnsi="Times New Roman" w:cs="Times New Roman"/>
                <w:noProof w:val="0"/>
                <w:lang w:val="uk-UA" w:eastAsia="ru-RU"/>
              </w:rPr>
              <w:t xml:space="preserve">) науково-педагогічні </w:t>
            </w:r>
            <w:r w:rsidRPr="008F3404">
              <w:rPr>
                <w:rFonts w:ascii="Times New Roman" w:hAnsi="Times New Roman" w:cs="Times New Roman"/>
                <w:noProof w:val="0"/>
                <w:lang w:val="uk-UA" w:eastAsia="ru-RU"/>
              </w:rPr>
              <w:t>кадри.................................................................................................</w:t>
            </w:r>
          </w:p>
        </w:tc>
        <w:tc>
          <w:tcPr>
            <w:tcW w:w="567" w:type="dxa"/>
          </w:tcPr>
          <w:p w:rsidR="00811EF4" w:rsidRPr="005B7D7E" w:rsidRDefault="00931155" w:rsidP="00931155">
            <w:pPr>
              <w:pStyle w:val="a8"/>
              <w:rPr>
                <w:b w:val="0"/>
                <w:bCs w:val="0"/>
                <w:noProof w:val="0"/>
                <w:sz w:val="24"/>
                <w:szCs w:val="24"/>
              </w:rPr>
            </w:pPr>
            <w:r>
              <w:rPr>
                <w:b w:val="0"/>
                <w:bCs w:val="0"/>
                <w:noProof w:val="0"/>
                <w:sz w:val="24"/>
                <w:szCs w:val="24"/>
              </w:rPr>
              <w:t>4</w:t>
            </w:r>
          </w:p>
        </w:tc>
      </w:tr>
      <w:tr w:rsidR="00811EF4" w:rsidRPr="005B7D7E" w:rsidTr="00670BB5">
        <w:tc>
          <w:tcPr>
            <w:tcW w:w="9072" w:type="dxa"/>
          </w:tcPr>
          <w:p w:rsidR="00811EF4" w:rsidRPr="008F3404" w:rsidRDefault="00592D27" w:rsidP="00670BB5">
            <w:pPr>
              <w:pStyle w:val="aa"/>
              <w:jc w:val="left"/>
              <w:rPr>
                <w:rFonts w:ascii="Times New Roman" w:hAnsi="Times New Roman" w:cs="Times New Roman"/>
                <w:noProof w:val="0"/>
                <w:lang w:val="uk-UA" w:eastAsia="ru-RU"/>
              </w:rPr>
            </w:pPr>
            <w:r w:rsidRPr="008F3404">
              <w:rPr>
                <w:rFonts w:ascii="Times New Roman" w:hAnsi="Times New Roman" w:cs="Times New Roman"/>
                <w:noProof w:val="0"/>
                <w:lang w:val="uk-UA" w:eastAsia="ru-RU"/>
              </w:rPr>
              <w:t>в</w:t>
            </w:r>
            <w:r w:rsidR="00811EF4" w:rsidRPr="008F3404">
              <w:rPr>
                <w:rFonts w:ascii="Times New Roman" w:hAnsi="Times New Roman" w:cs="Times New Roman"/>
                <w:noProof w:val="0"/>
                <w:lang w:val="uk-UA" w:eastAsia="ru-RU"/>
              </w:rPr>
              <w:t>) кількість виконаних робіт та обсяги їх фінансування за останні чотири роки…….....</w:t>
            </w:r>
          </w:p>
        </w:tc>
        <w:tc>
          <w:tcPr>
            <w:tcW w:w="567" w:type="dxa"/>
          </w:tcPr>
          <w:p w:rsidR="00811EF4" w:rsidRPr="005B7D7E" w:rsidRDefault="00931155" w:rsidP="00931155">
            <w:pPr>
              <w:pStyle w:val="a8"/>
              <w:rPr>
                <w:b w:val="0"/>
                <w:bCs w:val="0"/>
                <w:noProof w:val="0"/>
                <w:sz w:val="24"/>
                <w:szCs w:val="24"/>
              </w:rPr>
            </w:pPr>
            <w:r>
              <w:rPr>
                <w:b w:val="0"/>
                <w:bCs w:val="0"/>
                <w:noProof w:val="0"/>
                <w:sz w:val="24"/>
                <w:szCs w:val="24"/>
              </w:rPr>
              <w:t>4</w:t>
            </w:r>
          </w:p>
        </w:tc>
      </w:tr>
      <w:tr w:rsidR="00811EF4" w:rsidRPr="005B7D7E" w:rsidTr="00670BB5">
        <w:tc>
          <w:tcPr>
            <w:tcW w:w="9072" w:type="dxa"/>
          </w:tcPr>
          <w:p w:rsidR="00811EF4" w:rsidRPr="008F3404" w:rsidRDefault="00592D27" w:rsidP="00592D27">
            <w:pPr>
              <w:pStyle w:val="aa"/>
              <w:jc w:val="left"/>
              <w:rPr>
                <w:rFonts w:ascii="Times New Roman" w:hAnsi="Times New Roman" w:cs="Times New Roman"/>
                <w:noProof w:val="0"/>
                <w:lang w:val="uk-UA" w:eastAsia="ru-RU"/>
              </w:rPr>
            </w:pPr>
            <w:r w:rsidRPr="008F3404">
              <w:rPr>
                <w:rFonts w:ascii="Times New Roman" w:hAnsi="Times New Roman" w:cs="Times New Roman"/>
                <w:noProof w:val="0"/>
                <w:lang w:val="uk-UA" w:eastAsia="ru-RU"/>
              </w:rPr>
              <w:t>г</w:t>
            </w:r>
            <w:r w:rsidR="00811EF4" w:rsidRPr="008F3404">
              <w:rPr>
                <w:rFonts w:ascii="Times New Roman" w:hAnsi="Times New Roman" w:cs="Times New Roman"/>
                <w:noProof w:val="0"/>
                <w:lang w:val="uk-UA" w:eastAsia="ru-RU"/>
              </w:rPr>
              <w:t xml:space="preserve">) кількість відкритих у звітному році спеціалізованих вчених рад </w:t>
            </w:r>
            <w:r w:rsidRPr="008F3404">
              <w:rPr>
                <w:rFonts w:ascii="Times New Roman" w:hAnsi="Times New Roman" w:cs="Times New Roman"/>
                <w:noProof w:val="0"/>
                <w:lang w:val="uk-UA" w:eastAsia="ru-RU"/>
              </w:rPr>
              <w:t>із</w:t>
            </w:r>
            <w:r w:rsidR="00811EF4" w:rsidRPr="008F3404">
              <w:rPr>
                <w:rFonts w:ascii="Times New Roman" w:hAnsi="Times New Roman" w:cs="Times New Roman"/>
                <w:noProof w:val="0"/>
                <w:lang w:val="uk-UA" w:eastAsia="ru-RU"/>
              </w:rPr>
              <w:t xml:space="preserve"> захисту кандидатських та докторських дисертацій, кількість захищених дисертацій………….. </w:t>
            </w:r>
          </w:p>
        </w:tc>
        <w:tc>
          <w:tcPr>
            <w:tcW w:w="567" w:type="dxa"/>
          </w:tcPr>
          <w:p w:rsidR="00811EF4" w:rsidRPr="005B7D7E" w:rsidRDefault="00811EF4" w:rsidP="00931155">
            <w:pPr>
              <w:pStyle w:val="a8"/>
              <w:rPr>
                <w:b w:val="0"/>
                <w:bCs w:val="0"/>
                <w:noProof w:val="0"/>
                <w:sz w:val="24"/>
                <w:szCs w:val="24"/>
              </w:rPr>
            </w:pPr>
          </w:p>
          <w:p w:rsidR="00811EF4" w:rsidRPr="005B7D7E" w:rsidRDefault="00931155" w:rsidP="00931155">
            <w:pPr>
              <w:pStyle w:val="a8"/>
              <w:rPr>
                <w:b w:val="0"/>
                <w:bCs w:val="0"/>
                <w:noProof w:val="0"/>
                <w:sz w:val="24"/>
                <w:szCs w:val="24"/>
              </w:rPr>
            </w:pPr>
            <w:r>
              <w:rPr>
                <w:b w:val="0"/>
                <w:bCs w:val="0"/>
                <w:noProof w:val="0"/>
                <w:sz w:val="24"/>
                <w:szCs w:val="24"/>
              </w:rPr>
              <w:t>4</w:t>
            </w:r>
          </w:p>
        </w:tc>
      </w:tr>
      <w:tr w:rsidR="00811EF4" w:rsidRPr="005B7D7E" w:rsidTr="00670BB5">
        <w:tc>
          <w:tcPr>
            <w:tcW w:w="9072" w:type="dxa"/>
          </w:tcPr>
          <w:p w:rsidR="00811EF4" w:rsidRPr="008F3404" w:rsidRDefault="00811EF4" w:rsidP="00670BB5">
            <w:pPr>
              <w:pStyle w:val="aa"/>
              <w:jc w:val="left"/>
              <w:rPr>
                <w:rFonts w:ascii="Times New Roman" w:hAnsi="Times New Roman" w:cs="Times New Roman"/>
                <w:noProof w:val="0"/>
                <w:lang w:val="uk-UA" w:eastAsia="ru-RU"/>
              </w:rPr>
            </w:pPr>
          </w:p>
        </w:tc>
        <w:tc>
          <w:tcPr>
            <w:tcW w:w="567" w:type="dxa"/>
          </w:tcPr>
          <w:p w:rsidR="00811EF4" w:rsidRPr="005B7D7E" w:rsidRDefault="00811EF4" w:rsidP="00931155">
            <w:pPr>
              <w:pStyle w:val="a8"/>
              <w:rPr>
                <w:b w:val="0"/>
                <w:bCs w:val="0"/>
                <w:noProof w:val="0"/>
                <w:sz w:val="24"/>
                <w:szCs w:val="24"/>
                <w:highlight w:val="yellow"/>
              </w:rPr>
            </w:pPr>
          </w:p>
        </w:tc>
      </w:tr>
      <w:tr w:rsidR="00811EF4" w:rsidRPr="005B7D7E" w:rsidTr="00670BB5">
        <w:tc>
          <w:tcPr>
            <w:tcW w:w="9072" w:type="dxa"/>
          </w:tcPr>
          <w:p w:rsidR="00811EF4" w:rsidRPr="008F3404" w:rsidRDefault="00811EF4" w:rsidP="001A4437">
            <w:pPr>
              <w:jc w:val="left"/>
              <w:rPr>
                <w:noProof w:val="0"/>
              </w:rPr>
            </w:pPr>
            <w:r w:rsidRPr="008F3404">
              <w:rPr>
                <w:b/>
                <w:noProof w:val="0"/>
              </w:rPr>
              <w:t xml:space="preserve">II. </w:t>
            </w:r>
            <w:r w:rsidR="001A4437" w:rsidRPr="008F3404">
              <w:rPr>
                <w:b/>
                <w:noProof w:val="0"/>
              </w:rPr>
              <w:t>Результати наукової та науково-технічної діяльності за науковими напрямами, перелік яких додається..................................................................................</w:t>
            </w:r>
          </w:p>
        </w:tc>
        <w:tc>
          <w:tcPr>
            <w:tcW w:w="567" w:type="dxa"/>
          </w:tcPr>
          <w:p w:rsidR="00811EF4" w:rsidRPr="005B7D7E" w:rsidRDefault="00811EF4" w:rsidP="00931155">
            <w:pPr>
              <w:pStyle w:val="a8"/>
              <w:rPr>
                <w:b w:val="0"/>
                <w:bCs w:val="0"/>
                <w:noProof w:val="0"/>
                <w:sz w:val="24"/>
                <w:szCs w:val="24"/>
              </w:rPr>
            </w:pPr>
          </w:p>
          <w:p w:rsidR="00811EF4" w:rsidRPr="005B7D7E" w:rsidRDefault="00931155" w:rsidP="00931155">
            <w:pPr>
              <w:pStyle w:val="a8"/>
              <w:rPr>
                <w:b w:val="0"/>
                <w:bCs w:val="0"/>
                <w:noProof w:val="0"/>
                <w:sz w:val="24"/>
                <w:szCs w:val="24"/>
              </w:rPr>
            </w:pPr>
            <w:r>
              <w:rPr>
                <w:b w:val="0"/>
                <w:bCs w:val="0"/>
                <w:noProof w:val="0"/>
                <w:sz w:val="24"/>
                <w:szCs w:val="24"/>
              </w:rPr>
              <w:t>5</w:t>
            </w:r>
          </w:p>
        </w:tc>
      </w:tr>
      <w:tr w:rsidR="00811EF4" w:rsidRPr="005B7D7E" w:rsidTr="00670BB5">
        <w:tc>
          <w:tcPr>
            <w:tcW w:w="9072" w:type="dxa"/>
          </w:tcPr>
          <w:p w:rsidR="00811EF4" w:rsidRPr="008F3404" w:rsidRDefault="00811EF4" w:rsidP="001A4437">
            <w:pPr>
              <w:jc w:val="left"/>
              <w:rPr>
                <w:noProof w:val="0"/>
              </w:rPr>
            </w:pPr>
            <w:r w:rsidRPr="008F3404">
              <w:rPr>
                <w:noProof w:val="0"/>
              </w:rPr>
              <w:t xml:space="preserve">а) важливі результати за усіма закінченими </w:t>
            </w:r>
            <w:r w:rsidR="001A4437" w:rsidRPr="008F3404">
              <w:rPr>
                <w:noProof w:val="0"/>
              </w:rPr>
              <w:t>у 2017 році дослідженнями  і розробками, які виконувались за рахунок коштів державного бюджету................................................</w:t>
            </w:r>
          </w:p>
        </w:tc>
        <w:tc>
          <w:tcPr>
            <w:tcW w:w="567" w:type="dxa"/>
          </w:tcPr>
          <w:p w:rsidR="00811EF4" w:rsidRPr="005B7D7E" w:rsidRDefault="00931155" w:rsidP="00931155">
            <w:pPr>
              <w:pStyle w:val="a8"/>
              <w:rPr>
                <w:b w:val="0"/>
                <w:bCs w:val="0"/>
                <w:noProof w:val="0"/>
                <w:sz w:val="24"/>
                <w:szCs w:val="24"/>
              </w:rPr>
            </w:pPr>
            <w:r>
              <w:rPr>
                <w:b w:val="0"/>
                <w:bCs w:val="0"/>
                <w:noProof w:val="0"/>
                <w:sz w:val="24"/>
                <w:szCs w:val="24"/>
              </w:rPr>
              <w:t>5</w:t>
            </w:r>
          </w:p>
        </w:tc>
      </w:tr>
      <w:tr w:rsidR="00811EF4" w:rsidRPr="005B7D7E" w:rsidTr="00670BB5">
        <w:tc>
          <w:tcPr>
            <w:tcW w:w="9072" w:type="dxa"/>
          </w:tcPr>
          <w:p w:rsidR="00811EF4" w:rsidRPr="008F3404" w:rsidRDefault="00811EF4" w:rsidP="00670BB5">
            <w:pPr>
              <w:jc w:val="left"/>
              <w:rPr>
                <w:noProof w:val="0"/>
                <w:spacing w:val="-2"/>
              </w:rPr>
            </w:pPr>
            <w:r w:rsidRPr="008F3404">
              <w:rPr>
                <w:noProof w:val="0"/>
                <w:spacing w:val="-2"/>
              </w:rPr>
              <w:t>б) найважливіші наукові результати, отримані в результаті виконання перехідних НДР</w:t>
            </w:r>
          </w:p>
        </w:tc>
        <w:tc>
          <w:tcPr>
            <w:tcW w:w="567" w:type="dxa"/>
          </w:tcPr>
          <w:p w:rsidR="00811EF4" w:rsidRPr="005B7D7E" w:rsidRDefault="00931155" w:rsidP="00931155">
            <w:pPr>
              <w:pStyle w:val="a8"/>
              <w:rPr>
                <w:b w:val="0"/>
                <w:bCs w:val="0"/>
                <w:noProof w:val="0"/>
                <w:sz w:val="24"/>
                <w:szCs w:val="24"/>
              </w:rPr>
            </w:pPr>
            <w:r>
              <w:rPr>
                <w:b w:val="0"/>
                <w:bCs w:val="0"/>
                <w:noProof w:val="0"/>
                <w:sz w:val="24"/>
                <w:szCs w:val="24"/>
              </w:rPr>
              <w:t>6</w:t>
            </w:r>
          </w:p>
        </w:tc>
      </w:tr>
      <w:tr w:rsidR="00811EF4" w:rsidRPr="005B7D7E" w:rsidTr="00670BB5">
        <w:tc>
          <w:tcPr>
            <w:tcW w:w="9072" w:type="dxa"/>
          </w:tcPr>
          <w:p w:rsidR="00811EF4" w:rsidRPr="008F3404" w:rsidRDefault="00811EF4" w:rsidP="00670BB5">
            <w:pPr>
              <w:jc w:val="left"/>
              <w:rPr>
                <w:noProof w:val="0"/>
                <w:spacing w:val="-2"/>
                <w:highlight w:val="yellow"/>
              </w:rPr>
            </w:pPr>
          </w:p>
        </w:tc>
        <w:tc>
          <w:tcPr>
            <w:tcW w:w="567" w:type="dxa"/>
          </w:tcPr>
          <w:p w:rsidR="00811EF4" w:rsidRPr="005B7D7E" w:rsidRDefault="00811EF4" w:rsidP="00931155">
            <w:pPr>
              <w:pStyle w:val="a8"/>
              <w:rPr>
                <w:b w:val="0"/>
                <w:bCs w:val="0"/>
                <w:noProof w:val="0"/>
                <w:sz w:val="24"/>
                <w:szCs w:val="24"/>
                <w:highlight w:val="yellow"/>
              </w:rPr>
            </w:pPr>
          </w:p>
        </w:tc>
      </w:tr>
      <w:tr w:rsidR="00811EF4" w:rsidRPr="005B7D7E" w:rsidTr="00670BB5">
        <w:tc>
          <w:tcPr>
            <w:tcW w:w="9072" w:type="dxa"/>
          </w:tcPr>
          <w:p w:rsidR="00811EF4" w:rsidRPr="008F3404" w:rsidRDefault="00811EF4" w:rsidP="001C1342">
            <w:pPr>
              <w:pStyle w:val="22"/>
              <w:spacing w:after="0" w:line="240" w:lineRule="auto"/>
              <w:jc w:val="left"/>
              <w:rPr>
                <w:b/>
                <w:noProof w:val="0"/>
              </w:rPr>
            </w:pPr>
            <w:r w:rsidRPr="008F3404">
              <w:rPr>
                <w:b/>
                <w:noProof w:val="0"/>
              </w:rPr>
              <w:t>I</w:t>
            </w:r>
            <w:r w:rsidR="004F2035" w:rsidRPr="008F3404">
              <w:rPr>
                <w:b/>
                <w:noProof w:val="0"/>
              </w:rPr>
              <w:t>ІІ</w:t>
            </w:r>
            <w:r w:rsidRPr="008F3404">
              <w:rPr>
                <w:b/>
                <w:noProof w:val="0"/>
              </w:rPr>
              <w:t xml:space="preserve">. Розробки, </w:t>
            </w:r>
            <w:r w:rsidR="00485865" w:rsidRPr="008F3404">
              <w:rPr>
                <w:b/>
                <w:noProof w:val="0"/>
              </w:rPr>
              <w:t xml:space="preserve"> </w:t>
            </w:r>
            <w:r w:rsidRPr="008F3404">
              <w:rPr>
                <w:b/>
                <w:noProof w:val="0"/>
              </w:rPr>
              <w:t xml:space="preserve">які впроваджено </w:t>
            </w:r>
            <w:r w:rsidR="001C1342" w:rsidRPr="008F3404">
              <w:rPr>
                <w:b/>
                <w:noProof w:val="0"/>
              </w:rPr>
              <w:t xml:space="preserve">у 2017 році </w:t>
            </w:r>
            <w:r w:rsidRPr="008F3404">
              <w:rPr>
                <w:b/>
                <w:noProof w:val="0"/>
              </w:rPr>
              <w:t xml:space="preserve">за межами </w:t>
            </w:r>
            <w:r w:rsidR="001C1342" w:rsidRPr="008F3404">
              <w:rPr>
                <w:b/>
                <w:noProof w:val="0"/>
              </w:rPr>
              <w:t>закладу вищої освіти..........</w:t>
            </w:r>
          </w:p>
        </w:tc>
        <w:tc>
          <w:tcPr>
            <w:tcW w:w="567" w:type="dxa"/>
          </w:tcPr>
          <w:p w:rsidR="00811EF4" w:rsidRPr="005B7D7E" w:rsidRDefault="00931155" w:rsidP="00931155">
            <w:pPr>
              <w:pStyle w:val="a8"/>
              <w:rPr>
                <w:b w:val="0"/>
                <w:bCs w:val="0"/>
                <w:noProof w:val="0"/>
                <w:sz w:val="24"/>
                <w:szCs w:val="24"/>
              </w:rPr>
            </w:pPr>
            <w:r>
              <w:rPr>
                <w:b w:val="0"/>
                <w:bCs w:val="0"/>
                <w:noProof w:val="0"/>
                <w:sz w:val="24"/>
                <w:szCs w:val="24"/>
              </w:rPr>
              <w:t>11</w:t>
            </w:r>
          </w:p>
        </w:tc>
      </w:tr>
      <w:tr w:rsidR="00811EF4" w:rsidRPr="005B7D7E" w:rsidTr="00670BB5">
        <w:tc>
          <w:tcPr>
            <w:tcW w:w="9072" w:type="dxa"/>
          </w:tcPr>
          <w:p w:rsidR="00811EF4" w:rsidRPr="008F3404" w:rsidRDefault="00811EF4" w:rsidP="00670BB5">
            <w:pPr>
              <w:pStyle w:val="22"/>
              <w:spacing w:after="0" w:line="240" w:lineRule="auto"/>
              <w:jc w:val="left"/>
              <w:rPr>
                <w:b/>
                <w:noProof w:val="0"/>
                <w:highlight w:val="yellow"/>
              </w:rPr>
            </w:pPr>
          </w:p>
        </w:tc>
        <w:tc>
          <w:tcPr>
            <w:tcW w:w="567" w:type="dxa"/>
          </w:tcPr>
          <w:p w:rsidR="00811EF4" w:rsidRPr="005B7D7E" w:rsidRDefault="00811EF4" w:rsidP="00931155">
            <w:pPr>
              <w:pStyle w:val="a8"/>
              <w:rPr>
                <w:b w:val="0"/>
                <w:bCs w:val="0"/>
                <w:noProof w:val="0"/>
                <w:sz w:val="24"/>
                <w:szCs w:val="24"/>
              </w:rPr>
            </w:pPr>
          </w:p>
        </w:tc>
      </w:tr>
      <w:tr w:rsidR="00811EF4" w:rsidRPr="005B7D7E" w:rsidTr="00670BB5">
        <w:tc>
          <w:tcPr>
            <w:tcW w:w="9072" w:type="dxa"/>
          </w:tcPr>
          <w:p w:rsidR="00811EF4" w:rsidRPr="008F3404" w:rsidRDefault="001C1342" w:rsidP="00485865">
            <w:pPr>
              <w:jc w:val="left"/>
              <w:rPr>
                <w:b/>
                <w:noProof w:val="0"/>
              </w:rPr>
            </w:pPr>
            <w:r w:rsidRPr="008F3404">
              <w:rPr>
                <w:b/>
                <w:noProof w:val="0"/>
              </w:rPr>
              <w:t>ІV</w:t>
            </w:r>
            <w:r w:rsidR="00811EF4" w:rsidRPr="008F3404">
              <w:rPr>
                <w:b/>
                <w:noProof w:val="0"/>
              </w:rPr>
              <w:t xml:space="preserve">. Список наукових праць, опублікованих та прийнятих редакцією до друку у </w:t>
            </w:r>
            <w:r w:rsidR="00485865" w:rsidRPr="008F3404">
              <w:rPr>
                <w:b/>
                <w:noProof w:val="0"/>
              </w:rPr>
              <w:t xml:space="preserve">2017 році у </w:t>
            </w:r>
            <w:r w:rsidR="00811EF4" w:rsidRPr="008F3404">
              <w:rPr>
                <w:b/>
                <w:noProof w:val="0"/>
              </w:rPr>
              <w:t xml:space="preserve">зарубіжних виданнях, які мають </w:t>
            </w:r>
            <w:proofErr w:type="spellStart"/>
            <w:r w:rsidR="00811EF4" w:rsidRPr="008F3404">
              <w:rPr>
                <w:b/>
                <w:noProof w:val="0"/>
              </w:rPr>
              <w:t>імпакт-</w:t>
            </w:r>
            <w:r w:rsidR="00485865" w:rsidRPr="008F3404">
              <w:rPr>
                <w:b/>
                <w:noProof w:val="0"/>
              </w:rPr>
              <w:t>ф</w:t>
            </w:r>
            <w:r w:rsidR="00811EF4" w:rsidRPr="008F3404">
              <w:rPr>
                <w:b/>
                <w:noProof w:val="0"/>
              </w:rPr>
              <w:t>актор</w:t>
            </w:r>
            <w:proofErr w:type="spellEnd"/>
            <w:r w:rsidR="00485865" w:rsidRPr="008F3404">
              <w:rPr>
                <w:b/>
                <w:noProof w:val="0"/>
              </w:rPr>
              <w:t>......................................</w:t>
            </w:r>
          </w:p>
        </w:tc>
        <w:tc>
          <w:tcPr>
            <w:tcW w:w="567" w:type="dxa"/>
          </w:tcPr>
          <w:p w:rsidR="00811EF4" w:rsidRPr="005B7D7E" w:rsidRDefault="00931155" w:rsidP="001177E4">
            <w:pPr>
              <w:pStyle w:val="a8"/>
              <w:rPr>
                <w:b w:val="0"/>
                <w:bCs w:val="0"/>
                <w:noProof w:val="0"/>
                <w:sz w:val="24"/>
                <w:szCs w:val="24"/>
              </w:rPr>
            </w:pPr>
            <w:r>
              <w:rPr>
                <w:b w:val="0"/>
                <w:bCs w:val="0"/>
                <w:noProof w:val="0"/>
                <w:sz w:val="24"/>
                <w:szCs w:val="24"/>
              </w:rPr>
              <w:t>1</w:t>
            </w:r>
            <w:r w:rsidR="001177E4">
              <w:rPr>
                <w:b w:val="0"/>
                <w:bCs w:val="0"/>
                <w:noProof w:val="0"/>
                <w:sz w:val="24"/>
                <w:szCs w:val="24"/>
              </w:rPr>
              <w:t>5</w:t>
            </w:r>
          </w:p>
        </w:tc>
      </w:tr>
      <w:tr w:rsidR="00485865" w:rsidRPr="005B7D7E" w:rsidTr="00670BB5">
        <w:tc>
          <w:tcPr>
            <w:tcW w:w="9072" w:type="dxa"/>
          </w:tcPr>
          <w:p w:rsidR="00485865" w:rsidRPr="008F3404" w:rsidRDefault="00485865" w:rsidP="00485865">
            <w:pPr>
              <w:jc w:val="left"/>
              <w:rPr>
                <w:b/>
                <w:noProof w:val="0"/>
              </w:rPr>
            </w:pPr>
          </w:p>
        </w:tc>
        <w:tc>
          <w:tcPr>
            <w:tcW w:w="567" w:type="dxa"/>
          </w:tcPr>
          <w:p w:rsidR="00485865" w:rsidRPr="005B7D7E" w:rsidRDefault="00485865" w:rsidP="00931155">
            <w:pPr>
              <w:pStyle w:val="a8"/>
              <w:rPr>
                <w:b w:val="0"/>
                <w:bCs w:val="0"/>
                <w:noProof w:val="0"/>
                <w:sz w:val="24"/>
                <w:szCs w:val="24"/>
              </w:rPr>
            </w:pPr>
          </w:p>
        </w:tc>
      </w:tr>
      <w:tr w:rsidR="00811EF4" w:rsidRPr="005B7D7E" w:rsidTr="00670BB5">
        <w:tc>
          <w:tcPr>
            <w:tcW w:w="9072" w:type="dxa"/>
          </w:tcPr>
          <w:p w:rsidR="00811EF4" w:rsidRPr="008F3404" w:rsidRDefault="00485865" w:rsidP="00670BB5">
            <w:pPr>
              <w:pStyle w:val="Corpsdetexte"/>
              <w:widowControl/>
              <w:jc w:val="left"/>
              <w:rPr>
                <w:b/>
                <w:noProof w:val="0"/>
                <w:position w:val="0"/>
              </w:rPr>
            </w:pPr>
            <w:r w:rsidRPr="008F3404">
              <w:rPr>
                <w:b/>
                <w:noProof w:val="0"/>
                <w:position w:val="0"/>
              </w:rPr>
              <w:t>V</w:t>
            </w:r>
            <w:r w:rsidR="00811EF4" w:rsidRPr="008F3404">
              <w:rPr>
                <w:b/>
                <w:noProof w:val="0"/>
                <w:position w:val="0"/>
              </w:rPr>
              <w:t>. Відомості про науково-дослідну роботу та інноваційну діяльність студентів, молодих учених……………………………………………………………………………..</w:t>
            </w:r>
          </w:p>
        </w:tc>
        <w:tc>
          <w:tcPr>
            <w:tcW w:w="567" w:type="dxa"/>
          </w:tcPr>
          <w:p w:rsidR="00811EF4" w:rsidRPr="005B7D7E" w:rsidRDefault="00931155" w:rsidP="001177E4">
            <w:pPr>
              <w:pStyle w:val="a8"/>
              <w:rPr>
                <w:b w:val="0"/>
                <w:bCs w:val="0"/>
                <w:noProof w:val="0"/>
                <w:sz w:val="24"/>
                <w:szCs w:val="24"/>
              </w:rPr>
            </w:pPr>
            <w:r>
              <w:rPr>
                <w:b w:val="0"/>
                <w:bCs w:val="0"/>
                <w:noProof w:val="0"/>
                <w:sz w:val="24"/>
                <w:szCs w:val="24"/>
              </w:rPr>
              <w:t>1</w:t>
            </w:r>
            <w:r w:rsidR="001177E4">
              <w:rPr>
                <w:b w:val="0"/>
                <w:bCs w:val="0"/>
                <w:noProof w:val="0"/>
                <w:sz w:val="24"/>
                <w:szCs w:val="24"/>
              </w:rPr>
              <w:t>9</w:t>
            </w:r>
          </w:p>
        </w:tc>
      </w:tr>
      <w:tr w:rsidR="00811EF4" w:rsidRPr="005B7D7E" w:rsidTr="00670BB5">
        <w:tc>
          <w:tcPr>
            <w:tcW w:w="9072" w:type="dxa"/>
          </w:tcPr>
          <w:p w:rsidR="00811EF4" w:rsidRPr="008F3404" w:rsidRDefault="00811EF4" w:rsidP="00670BB5">
            <w:pPr>
              <w:pStyle w:val="Corpsdetexte"/>
              <w:widowControl/>
              <w:jc w:val="left"/>
              <w:rPr>
                <w:b/>
                <w:noProof w:val="0"/>
                <w:position w:val="0"/>
                <w:highlight w:val="yellow"/>
              </w:rPr>
            </w:pPr>
          </w:p>
        </w:tc>
        <w:tc>
          <w:tcPr>
            <w:tcW w:w="567" w:type="dxa"/>
          </w:tcPr>
          <w:p w:rsidR="00811EF4" w:rsidRPr="005B7D7E" w:rsidRDefault="00811EF4" w:rsidP="00931155">
            <w:pPr>
              <w:pStyle w:val="a8"/>
              <w:rPr>
                <w:b w:val="0"/>
                <w:bCs w:val="0"/>
                <w:noProof w:val="0"/>
                <w:sz w:val="24"/>
                <w:szCs w:val="24"/>
                <w:highlight w:val="yellow"/>
              </w:rPr>
            </w:pPr>
          </w:p>
        </w:tc>
      </w:tr>
      <w:tr w:rsidR="00811EF4" w:rsidRPr="005B7D7E" w:rsidTr="00670BB5">
        <w:tc>
          <w:tcPr>
            <w:tcW w:w="9072" w:type="dxa"/>
          </w:tcPr>
          <w:p w:rsidR="00811EF4" w:rsidRPr="008F3404" w:rsidRDefault="00485865" w:rsidP="00670BB5">
            <w:pPr>
              <w:pStyle w:val="Corpsdetexte"/>
              <w:widowControl/>
              <w:jc w:val="left"/>
              <w:rPr>
                <w:b/>
                <w:noProof w:val="0"/>
                <w:position w:val="0"/>
              </w:rPr>
            </w:pPr>
            <w:r w:rsidRPr="008F3404">
              <w:rPr>
                <w:b/>
                <w:noProof w:val="0"/>
                <w:position w:val="0"/>
              </w:rPr>
              <w:t>VI</w:t>
            </w:r>
            <w:r w:rsidR="00811EF4" w:rsidRPr="008F3404">
              <w:rPr>
                <w:b/>
                <w:noProof w:val="0"/>
                <w:position w:val="0"/>
              </w:rPr>
              <w:t>. Наукові підрозділи, їх напрями діяльності, робота з замовниками…………...</w:t>
            </w:r>
          </w:p>
        </w:tc>
        <w:tc>
          <w:tcPr>
            <w:tcW w:w="567" w:type="dxa"/>
          </w:tcPr>
          <w:p w:rsidR="00811EF4" w:rsidRPr="005B7D7E" w:rsidRDefault="001177E4" w:rsidP="00931155">
            <w:pPr>
              <w:pStyle w:val="a8"/>
              <w:rPr>
                <w:b w:val="0"/>
                <w:bCs w:val="0"/>
                <w:noProof w:val="0"/>
                <w:sz w:val="24"/>
                <w:szCs w:val="24"/>
                <w:highlight w:val="yellow"/>
              </w:rPr>
            </w:pPr>
            <w:r>
              <w:rPr>
                <w:b w:val="0"/>
                <w:bCs w:val="0"/>
                <w:noProof w:val="0"/>
                <w:sz w:val="24"/>
                <w:szCs w:val="24"/>
              </w:rPr>
              <w:t>20</w:t>
            </w:r>
          </w:p>
        </w:tc>
      </w:tr>
      <w:tr w:rsidR="00811EF4" w:rsidRPr="005B7D7E" w:rsidTr="00670BB5">
        <w:tc>
          <w:tcPr>
            <w:tcW w:w="9072" w:type="dxa"/>
          </w:tcPr>
          <w:p w:rsidR="00811EF4" w:rsidRPr="008F3404" w:rsidRDefault="00811EF4" w:rsidP="00670BB5">
            <w:pPr>
              <w:pStyle w:val="Corpsdetexte"/>
              <w:widowControl/>
              <w:jc w:val="left"/>
              <w:rPr>
                <w:b/>
                <w:noProof w:val="0"/>
                <w:position w:val="0"/>
                <w:highlight w:val="yellow"/>
              </w:rPr>
            </w:pPr>
          </w:p>
        </w:tc>
        <w:tc>
          <w:tcPr>
            <w:tcW w:w="567" w:type="dxa"/>
          </w:tcPr>
          <w:p w:rsidR="00811EF4" w:rsidRPr="005B7D7E" w:rsidRDefault="00811EF4" w:rsidP="00931155">
            <w:pPr>
              <w:pStyle w:val="a8"/>
              <w:rPr>
                <w:b w:val="0"/>
                <w:bCs w:val="0"/>
                <w:noProof w:val="0"/>
                <w:sz w:val="24"/>
                <w:szCs w:val="24"/>
                <w:highlight w:val="yellow"/>
              </w:rPr>
            </w:pPr>
          </w:p>
        </w:tc>
      </w:tr>
      <w:tr w:rsidR="00811EF4" w:rsidRPr="005B7D7E" w:rsidTr="00670BB5">
        <w:tc>
          <w:tcPr>
            <w:tcW w:w="9072" w:type="dxa"/>
          </w:tcPr>
          <w:p w:rsidR="00811EF4" w:rsidRPr="008F3404" w:rsidRDefault="00485865" w:rsidP="00670BB5">
            <w:pPr>
              <w:pStyle w:val="Corpsdetexte"/>
              <w:widowControl/>
              <w:jc w:val="left"/>
              <w:rPr>
                <w:b/>
                <w:noProof w:val="0"/>
                <w:position w:val="0"/>
              </w:rPr>
            </w:pPr>
            <w:r w:rsidRPr="008F3404">
              <w:rPr>
                <w:b/>
                <w:noProof w:val="0"/>
                <w:position w:val="0"/>
              </w:rPr>
              <w:t>VIІ</w:t>
            </w:r>
            <w:r w:rsidR="00811EF4" w:rsidRPr="008F3404">
              <w:rPr>
                <w:b/>
                <w:noProof w:val="0"/>
                <w:position w:val="0"/>
              </w:rPr>
              <w:t>. Наукове та науково-технічне співробітництво із закордонними організаціями……………………………………………………………………………….</w:t>
            </w:r>
          </w:p>
        </w:tc>
        <w:tc>
          <w:tcPr>
            <w:tcW w:w="567" w:type="dxa"/>
          </w:tcPr>
          <w:p w:rsidR="00811EF4" w:rsidRPr="005B7D7E" w:rsidRDefault="00931155" w:rsidP="00931155">
            <w:pPr>
              <w:pStyle w:val="a8"/>
              <w:rPr>
                <w:b w:val="0"/>
                <w:bCs w:val="0"/>
                <w:noProof w:val="0"/>
                <w:sz w:val="24"/>
                <w:szCs w:val="24"/>
              </w:rPr>
            </w:pPr>
            <w:r>
              <w:rPr>
                <w:b w:val="0"/>
                <w:bCs w:val="0"/>
                <w:noProof w:val="0"/>
                <w:sz w:val="24"/>
                <w:szCs w:val="24"/>
              </w:rPr>
              <w:t>2</w:t>
            </w:r>
            <w:r w:rsidR="001177E4">
              <w:rPr>
                <w:b w:val="0"/>
                <w:bCs w:val="0"/>
                <w:noProof w:val="0"/>
                <w:sz w:val="24"/>
                <w:szCs w:val="24"/>
              </w:rPr>
              <w:t>2</w:t>
            </w:r>
          </w:p>
          <w:p w:rsidR="00811EF4" w:rsidRPr="005B7D7E" w:rsidRDefault="00811EF4" w:rsidP="00931155">
            <w:pPr>
              <w:pStyle w:val="a8"/>
              <w:rPr>
                <w:b w:val="0"/>
                <w:bCs w:val="0"/>
                <w:noProof w:val="0"/>
                <w:sz w:val="24"/>
                <w:szCs w:val="24"/>
              </w:rPr>
            </w:pPr>
          </w:p>
        </w:tc>
      </w:tr>
      <w:tr w:rsidR="00811EF4" w:rsidRPr="005B7D7E" w:rsidTr="00670BB5">
        <w:tc>
          <w:tcPr>
            <w:tcW w:w="9072" w:type="dxa"/>
          </w:tcPr>
          <w:p w:rsidR="00811EF4" w:rsidRPr="008F3404" w:rsidRDefault="00811EF4" w:rsidP="00670BB5">
            <w:pPr>
              <w:pStyle w:val="Corpsdetexte"/>
              <w:widowControl/>
              <w:jc w:val="left"/>
              <w:rPr>
                <w:b/>
                <w:noProof w:val="0"/>
                <w:position w:val="0"/>
                <w:highlight w:val="yellow"/>
              </w:rPr>
            </w:pPr>
          </w:p>
        </w:tc>
        <w:tc>
          <w:tcPr>
            <w:tcW w:w="567" w:type="dxa"/>
          </w:tcPr>
          <w:p w:rsidR="00811EF4" w:rsidRPr="005B7D7E" w:rsidRDefault="00811EF4" w:rsidP="00931155">
            <w:pPr>
              <w:pStyle w:val="a8"/>
              <w:rPr>
                <w:b w:val="0"/>
                <w:bCs w:val="0"/>
                <w:noProof w:val="0"/>
                <w:sz w:val="24"/>
                <w:szCs w:val="24"/>
              </w:rPr>
            </w:pPr>
          </w:p>
        </w:tc>
      </w:tr>
      <w:tr w:rsidR="00811EF4" w:rsidRPr="005B7D7E" w:rsidTr="00670BB5">
        <w:tc>
          <w:tcPr>
            <w:tcW w:w="9072" w:type="dxa"/>
          </w:tcPr>
          <w:p w:rsidR="00811EF4" w:rsidRPr="008F3404" w:rsidRDefault="00485865" w:rsidP="00670BB5">
            <w:pPr>
              <w:pStyle w:val="aa"/>
              <w:jc w:val="left"/>
              <w:rPr>
                <w:rFonts w:ascii="Times New Roman" w:hAnsi="Times New Roman" w:cs="Times New Roman"/>
                <w:b/>
                <w:noProof w:val="0"/>
                <w:lang w:val="uk-UA" w:eastAsia="ru-RU"/>
              </w:rPr>
            </w:pPr>
            <w:r w:rsidRPr="008F3404">
              <w:rPr>
                <w:rFonts w:ascii="Times New Roman" w:hAnsi="Times New Roman" w:cs="Times New Roman"/>
                <w:b/>
                <w:noProof w:val="0"/>
              </w:rPr>
              <w:t>VI</w:t>
            </w:r>
            <w:r w:rsidRPr="008F3404">
              <w:rPr>
                <w:rFonts w:ascii="Times New Roman" w:hAnsi="Times New Roman" w:cs="Times New Roman"/>
                <w:b/>
                <w:noProof w:val="0"/>
                <w:lang w:val="uk-UA"/>
              </w:rPr>
              <w:t>ІІ.</w:t>
            </w:r>
            <w:r w:rsidRPr="008F3404">
              <w:rPr>
                <w:b/>
                <w:noProof w:val="0"/>
              </w:rPr>
              <w:t> </w:t>
            </w:r>
            <w:r w:rsidR="00811EF4" w:rsidRPr="008F3404">
              <w:rPr>
                <w:rFonts w:ascii="Times New Roman" w:hAnsi="Times New Roman" w:cs="Times New Roman"/>
                <w:b/>
                <w:noProof w:val="0"/>
                <w:lang w:val="uk-UA" w:eastAsia="ru-RU"/>
              </w:rPr>
              <w:t>Відомості  щодо поліпшення рівня  інформаційного забезпечення наукової діяльності, доступу до електронних колекцій наукової періодики та баз даних  провідних наукових видавництв світу про патентно-ліцензійну діяльність………</w:t>
            </w:r>
          </w:p>
        </w:tc>
        <w:tc>
          <w:tcPr>
            <w:tcW w:w="567" w:type="dxa"/>
          </w:tcPr>
          <w:p w:rsidR="00811EF4" w:rsidRPr="005B7D7E" w:rsidRDefault="00573595" w:rsidP="00931155">
            <w:pPr>
              <w:pStyle w:val="a8"/>
              <w:rPr>
                <w:b w:val="0"/>
                <w:bCs w:val="0"/>
                <w:noProof w:val="0"/>
                <w:sz w:val="24"/>
                <w:szCs w:val="24"/>
              </w:rPr>
            </w:pPr>
            <w:r>
              <w:rPr>
                <w:b w:val="0"/>
                <w:bCs w:val="0"/>
                <w:noProof w:val="0"/>
                <w:sz w:val="24"/>
                <w:szCs w:val="24"/>
              </w:rPr>
              <w:t>35</w:t>
            </w:r>
          </w:p>
          <w:p w:rsidR="00811EF4" w:rsidRPr="005B7D7E" w:rsidRDefault="00811EF4" w:rsidP="00931155">
            <w:pPr>
              <w:pStyle w:val="a8"/>
              <w:rPr>
                <w:b w:val="0"/>
                <w:bCs w:val="0"/>
                <w:noProof w:val="0"/>
                <w:sz w:val="24"/>
                <w:szCs w:val="24"/>
              </w:rPr>
            </w:pPr>
          </w:p>
          <w:p w:rsidR="00811EF4" w:rsidRPr="005B7D7E" w:rsidRDefault="00811EF4" w:rsidP="00931155">
            <w:pPr>
              <w:pStyle w:val="a8"/>
              <w:rPr>
                <w:b w:val="0"/>
                <w:bCs w:val="0"/>
                <w:noProof w:val="0"/>
                <w:sz w:val="24"/>
                <w:szCs w:val="24"/>
              </w:rPr>
            </w:pPr>
          </w:p>
        </w:tc>
      </w:tr>
      <w:tr w:rsidR="00811EF4" w:rsidRPr="005B7D7E" w:rsidTr="00670BB5">
        <w:tc>
          <w:tcPr>
            <w:tcW w:w="9072" w:type="dxa"/>
          </w:tcPr>
          <w:p w:rsidR="00811EF4" w:rsidRPr="008F3404" w:rsidRDefault="00811EF4" w:rsidP="00670BB5">
            <w:pPr>
              <w:pStyle w:val="aa"/>
              <w:jc w:val="left"/>
              <w:rPr>
                <w:rFonts w:ascii="Times New Roman" w:hAnsi="Times New Roman" w:cs="Times New Roman"/>
                <w:b/>
                <w:noProof w:val="0"/>
                <w:highlight w:val="yellow"/>
                <w:lang w:val="uk-UA" w:eastAsia="ru-RU"/>
              </w:rPr>
            </w:pPr>
          </w:p>
        </w:tc>
        <w:tc>
          <w:tcPr>
            <w:tcW w:w="567" w:type="dxa"/>
          </w:tcPr>
          <w:p w:rsidR="00811EF4" w:rsidRPr="005B7D7E" w:rsidRDefault="00811EF4" w:rsidP="00931155">
            <w:pPr>
              <w:pStyle w:val="a8"/>
              <w:rPr>
                <w:b w:val="0"/>
                <w:bCs w:val="0"/>
                <w:noProof w:val="0"/>
                <w:sz w:val="24"/>
                <w:szCs w:val="24"/>
              </w:rPr>
            </w:pPr>
          </w:p>
        </w:tc>
      </w:tr>
      <w:tr w:rsidR="00811EF4" w:rsidRPr="005B7D7E" w:rsidTr="00670BB5">
        <w:tc>
          <w:tcPr>
            <w:tcW w:w="9072" w:type="dxa"/>
          </w:tcPr>
          <w:p w:rsidR="00811EF4" w:rsidRPr="008F3404" w:rsidRDefault="00E32B44" w:rsidP="00670BB5">
            <w:pPr>
              <w:pStyle w:val="aa"/>
              <w:jc w:val="left"/>
              <w:rPr>
                <w:rFonts w:ascii="Times New Roman" w:hAnsi="Times New Roman" w:cs="Times New Roman"/>
                <w:b/>
                <w:noProof w:val="0"/>
                <w:lang w:val="uk-UA" w:eastAsia="ru-RU"/>
              </w:rPr>
            </w:pPr>
            <w:r w:rsidRPr="008F3404">
              <w:rPr>
                <w:rFonts w:ascii="Times New Roman" w:hAnsi="Times New Roman" w:cs="Times New Roman"/>
                <w:b/>
                <w:noProof w:val="0"/>
                <w:lang w:val="uk-UA" w:eastAsia="ru-RU"/>
              </w:rPr>
              <w:t>ІХ</w:t>
            </w:r>
            <w:r w:rsidR="00811EF4" w:rsidRPr="008F3404">
              <w:rPr>
                <w:rFonts w:ascii="Times New Roman" w:hAnsi="Times New Roman" w:cs="Times New Roman"/>
                <w:b/>
                <w:noProof w:val="0"/>
                <w:lang w:val="uk-UA" w:eastAsia="ru-RU"/>
              </w:rPr>
              <w:t>. Інформація про науково-дослідні роботи, що виконуються на кафедрах у межах робочого часу викладачів…………………………………………………………</w:t>
            </w:r>
          </w:p>
        </w:tc>
        <w:tc>
          <w:tcPr>
            <w:tcW w:w="567" w:type="dxa"/>
          </w:tcPr>
          <w:p w:rsidR="00811EF4" w:rsidRPr="005B7D7E" w:rsidRDefault="00573595" w:rsidP="00931155">
            <w:pPr>
              <w:pStyle w:val="a8"/>
              <w:rPr>
                <w:b w:val="0"/>
                <w:bCs w:val="0"/>
                <w:noProof w:val="0"/>
                <w:sz w:val="24"/>
                <w:szCs w:val="24"/>
              </w:rPr>
            </w:pPr>
            <w:r>
              <w:rPr>
                <w:b w:val="0"/>
                <w:bCs w:val="0"/>
                <w:noProof w:val="0"/>
                <w:sz w:val="24"/>
                <w:szCs w:val="24"/>
              </w:rPr>
              <w:t>36</w:t>
            </w:r>
          </w:p>
          <w:p w:rsidR="00811EF4" w:rsidRPr="005B7D7E" w:rsidRDefault="00811EF4" w:rsidP="00931155">
            <w:pPr>
              <w:pStyle w:val="a8"/>
              <w:rPr>
                <w:b w:val="0"/>
                <w:bCs w:val="0"/>
                <w:noProof w:val="0"/>
                <w:sz w:val="24"/>
                <w:szCs w:val="24"/>
              </w:rPr>
            </w:pPr>
          </w:p>
        </w:tc>
      </w:tr>
      <w:tr w:rsidR="00811EF4" w:rsidRPr="005B7D7E" w:rsidTr="00670BB5">
        <w:tc>
          <w:tcPr>
            <w:tcW w:w="9072" w:type="dxa"/>
          </w:tcPr>
          <w:p w:rsidR="00811EF4" w:rsidRPr="005B7D7E" w:rsidRDefault="00811EF4" w:rsidP="00670BB5">
            <w:pPr>
              <w:pStyle w:val="aa"/>
              <w:jc w:val="left"/>
              <w:rPr>
                <w:rFonts w:ascii="Times New Roman" w:hAnsi="Times New Roman" w:cs="Times New Roman"/>
                <w:b/>
                <w:noProof w:val="0"/>
                <w:highlight w:val="yellow"/>
                <w:lang w:val="uk-UA" w:eastAsia="ru-RU"/>
              </w:rPr>
            </w:pPr>
          </w:p>
        </w:tc>
        <w:tc>
          <w:tcPr>
            <w:tcW w:w="567" w:type="dxa"/>
          </w:tcPr>
          <w:p w:rsidR="00811EF4" w:rsidRPr="005B7D7E" w:rsidRDefault="00811EF4" w:rsidP="00931155">
            <w:pPr>
              <w:pStyle w:val="a8"/>
              <w:rPr>
                <w:b w:val="0"/>
                <w:bCs w:val="0"/>
                <w:noProof w:val="0"/>
                <w:sz w:val="24"/>
                <w:szCs w:val="24"/>
              </w:rPr>
            </w:pPr>
          </w:p>
        </w:tc>
      </w:tr>
      <w:tr w:rsidR="00811EF4" w:rsidRPr="005B7D7E" w:rsidTr="00670BB5">
        <w:tc>
          <w:tcPr>
            <w:tcW w:w="9072" w:type="dxa"/>
          </w:tcPr>
          <w:p w:rsidR="00811EF4" w:rsidRPr="005B7D7E" w:rsidRDefault="00E32B44" w:rsidP="00670BB5">
            <w:pPr>
              <w:pStyle w:val="aa"/>
              <w:jc w:val="left"/>
              <w:rPr>
                <w:rFonts w:ascii="Times New Roman" w:hAnsi="Times New Roman" w:cs="Times New Roman"/>
                <w:b/>
                <w:noProof w:val="0"/>
                <w:lang w:val="uk-UA" w:eastAsia="ru-RU"/>
              </w:rPr>
            </w:pPr>
            <w:r>
              <w:rPr>
                <w:rFonts w:ascii="Times New Roman" w:hAnsi="Times New Roman" w:cs="Times New Roman"/>
                <w:b/>
                <w:noProof w:val="0"/>
                <w:lang w:val="uk-UA" w:eastAsia="ru-RU"/>
              </w:rPr>
              <w:t>X</w:t>
            </w:r>
            <w:r w:rsidR="00811EF4" w:rsidRPr="005B7D7E">
              <w:rPr>
                <w:rFonts w:ascii="Times New Roman" w:hAnsi="Times New Roman" w:cs="Times New Roman"/>
                <w:b/>
                <w:noProof w:val="0"/>
                <w:lang w:val="uk-UA" w:eastAsia="ru-RU"/>
              </w:rPr>
              <w:t>. Розвиток матеріально-технічної бази досліджень……………………………….</w:t>
            </w:r>
            <w:r>
              <w:rPr>
                <w:rFonts w:ascii="Times New Roman" w:hAnsi="Times New Roman" w:cs="Times New Roman"/>
                <w:b/>
                <w:noProof w:val="0"/>
                <w:lang w:val="uk-UA" w:eastAsia="ru-RU"/>
              </w:rPr>
              <w:t>..</w:t>
            </w:r>
          </w:p>
        </w:tc>
        <w:tc>
          <w:tcPr>
            <w:tcW w:w="567" w:type="dxa"/>
          </w:tcPr>
          <w:p w:rsidR="00811EF4" w:rsidRPr="005B7D7E" w:rsidRDefault="00573595" w:rsidP="00931155">
            <w:pPr>
              <w:pStyle w:val="a8"/>
              <w:rPr>
                <w:b w:val="0"/>
                <w:bCs w:val="0"/>
                <w:noProof w:val="0"/>
                <w:sz w:val="24"/>
                <w:szCs w:val="24"/>
              </w:rPr>
            </w:pPr>
            <w:r>
              <w:rPr>
                <w:b w:val="0"/>
                <w:bCs w:val="0"/>
                <w:noProof w:val="0"/>
                <w:sz w:val="24"/>
                <w:szCs w:val="24"/>
              </w:rPr>
              <w:t>41</w:t>
            </w:r>
          </w:p>
        </w:tc>
      </w:tr>
      <w:tr w:rsidR="00811EF4" w:rsidRPr="005B7D7E" w:rsidTr="00670BB5">
        <w:tc>
          <w:tcPr>
            <w:tcW w:w="9072" w:type="dxa"/>
          </w:tcPr>
          <w:p w:rsidR="00811EF4" w:rsidRPr="005B7D7E" w:rsidRDefault="00811EF4" w:rsidP="00670BB5">
            <w:pPr>
              <w:pStyle w:val="aa"/>
              <w:jc w:val="left"/>
              <w:rPr>
                <w:rFonts w:ascii="Times New Roman" w:hAnsi="Times New Roman" w:cs="Times New Roman"/>
                <w:b/>
                <w:noProof w:val="0"/>
                <w:highlight w:val="yellow"/>
                <w:lang w:val="uk-UA" w:eastAsia="ru-RU"/>
              </w:rPr>
            </w:pPr>
          </w:p>
        </w:tc>
        <w:tc>
          <w:tcPr>
            <w:tcW w:w="567" w:type="dxa"/>
          </w:tcPr>
          <w:p w:rsidR="00811EF4" w:rsidRPr="005B7D7E" w:rsidRDefault="00811EF4" w:rsidP="00931155">
            <w:pPr>
              <w:pStyle w:val="a8"/>
              <w:rPr>
                <w:b w:val="0"/>
                <w:bCs w:val="0"/>
                <w:noProof w:val="0"/>
                <w:sz w:val="24"/>
                <w:szCs w:val="24"/>
              </w:rPr>
            </w:pPr>
          </w:p>
        </w:tc>
      </w:tr>
      <w:tr w:rsidR="00811EF4" w:rsidRPr="005B7D7E" w:rsidTr="00670BB5">
        <w:tc>
          <w:tcPr>
            <w:tcW w:w="9072" w:type="dxa"/>
          </w:tcPr>
          <w:p w:rsidR="00811EF4" w:rsidRPr="005B7D7E" w:rsidRDefault="00403850" w:rsidP="00670BB5">
            <w:pPr>
              <w:jc w:val="left"/>
              <w:rPr>
                <w:b/>
                <w:noProof w:val="0"/>
              </w:rPr>
            </w:pPr>
            <w:r>
              <w:rPr>
                <w:b/>
                <w:noProof w:val="0"/>
              </w:rPr>
              <w:t>XІ</w:t>
            </w:r>
            <w:r w:rsidR="00811EF4" w:rsidRPr="005B7D7E">
              <w:rPr>
                <w:b/>
                <w:noProof w:val="0"/>
              </w:rPr>
              <w:t>. Заключна частина…………………………………………………………………….</w:t>
            </w:r>
          </w:p>
        </w:tc>
        <w:tc>
          <w:tcPr>
            <w:tcW w:w="567" w:type="dxa"/>
          </w:tcPr>
          <w:p w:rsidR="00811EF4" w:rsidRPr="005B7D7E" w:rsidRDefault="00573595" w:rsidP="0032319A">
            <w:pPr>
              <w:pStyle w:val="a8"/>
              <w:rPr>
                <w:b w:val="0"/>
                <w:bCs w:val="0"/>
                <w:noProof w:val="0"/>
                <w:sz w:val="24"/>
                <w:szCs w:val="24"/>
              </w:rPr>
            </w:pPr>
            <w:r>
              <w:rPr>
                <w:b w:val="0"/>
                <w:bCs w:val="0"/>
                <w:noProof w:val="0"/>
                <w:sz w:val="24"/>
                <w:szCs w:val="24"/>
              </w:rPr>
              <w:t>4</w:t>
            </w:r>
            <w:r w:rsidR="0032319A">
              <w:rPr>
                <w:b w:val="0"/>
                <w:bCs w:val="0"/>
                <w:noProof w:val="0"/>
                <w:sz w:val="24"/>
                <w:szCs w:val="24"/>
              </w:rPr>
              <w:t>2</w:t>
            </w:r>
          </w:p>
        </w:tc>
      </w:tr>
      <w:tr w:rsidR="00811EF4" w:rsidRPr="005B7D7E" w:rsidTr="00670BB5">
        <w:tc>
          <w:tcPr>
            <w:tcW w:w="9072" w:type="dxa"/>
          </w:tcPr>
          <w:p w:rsidR="00811EF4" w:rsidRPr="005B7D7E" w:rsidRDefault="00811EF4" w:rsidP="00670BB5">
            <w:pPr>
              <w:jc w:val="left"/>
              <w:rPr>
                <w:b/>
                <w:noProof w:val="0"/>
                <w:highlight w:val="yellow"/>
              </w:rPr>
            </w:pPr>
          </w:p>
        </w:tc>
        <w:tc>
          <w:tcPr>
            <w:tcW w:w="567" w:type="dxa"/>
          </w:tcPr>
          <w:p w:rsidR="00811EF4" w:rsidRPr="005B7D7E" w:rsidRDefault="00811EF4" w:rsidP="00931155">
            <w:pPr>
              <w:pStyle w:val="a8"/>
              <w:rPr>
                <w:b w:val="0"/>
                <w:bCs w:val="0"/>
                <w:noProof w:val="0"/>
                <w:sz w:val="24"/>
                <w:szCs w:val="24"/>
              </w:rPr>
            </w:pPr>
          </w:p>
        </w:tc>
      </w:tr>
      <w:tr w:rsidR="00811EF4" w:rsidRPr="006815AC" w:rsidTr="00670BB5">
        <w:tc>
          <w:tcPr>
            <w:tcW w:w="9072" w:type="dxa"/>
          </w:tcPr>
          <w:p w:rsidR="00811EF4" w:rsidRPr="008F3404" w:rsidRDefault="00811EF4" w:rsidP="00F41D42">
            <w:pPr>
              <w:jc w:val="left"/>
              <w:rPr>
                <w:b/>
                <w:i/>
                <w:caps/>
                <w:noProof w:val="0"/>
                <w:u w:val="single"/>
              </w:rPr>
            </w:pPr>
            <w:r w:rsidRPr="008F3404">
              <w:rPr>
                <w:b/>
                <w:caps/>
                <w:noProof w:val="0"/>
              </w:rPr>
              <w:t xml:space="preserve">        </w:t>
            </w:r>
            <w:r w:rsidR="00F41D42" w:rsidRPr="00F41D42">
              <w:rPr>
                <w:b/>
                <w:i/>
                <w:caps/>
                <w:noProof w:val="0"/>
                <w:u w:val="single"/>
              </w:rPr>
              <w:t xml:space="preserve">2. </w:t>
            </w:r>
            <w:r w:rsidRPr="00F41D42">
              <w:rPr>
                <w:b/>
                <w:i/>
                <w:caps/>
                <w:noProof w:val="0"/>
                <w:u w:val="single"/>
              </w:rPr>
              <w:t>Показники</w:t>
            </w:r>
            <w:r w:rsidRPr="008F3404">
              <w:rPr>
                <w:b/>
                <w:i/>
                <w:caps/>
                <w:noProof w:val="0"/>
                <w:u w:val="single"/>
              </w:rPr>
              <w:t xml:space="preserve"> наукової та науково-технічної діяльності </w:t>
            </w:r>
            <w:r w:rsidR="00FF3E31">
              <w:rPr>
                <w:b/>
                <w:i/>
                <w:caps/>
                <w:noProof w:val="0"/>
                <w:u w:val="single"/>
              </w:rPr>
              <w:t xml:space="preserve">за 2014-2017 </w:t>
            </w:r>
            <w:r w:rsidR="00FF3E31" w:rsidRPr="00FF3E31">
              <w:rPr>
                <w:b/>
                <w:i/>
                <w:caps/>
                <w:noProof w:val="0"/>
                <w:sz w:val="16"/>
                <w:szCs w:val="16"/>
                <w:u w:val="single"/>
              </w:rPr>
              <w:t>рр</w:t>
            </w:r>
            <w:r w:rsidR="00FF3E31">
              <w:rPr>
                <w:b/>
                <w:i/>
                <w:caps/>
                <w:noProof w:val="0"/>
                <w:sz w:val="16"/>
                <w:szCs w:val="16"/>
                <w:u w:val="single"/>
              </w:rPr>
              <w:t>.</w:t>
            </w:r>
            <w:r w:rsidR="00F41D42">
              <w:rPr>
                <w:b/>
                <w:i/>
                <w:caps/>
                <w:noProof w:val="0"/>
                <w:sz w:val="16"/>
                <w:szCs w:val="16"/>
                <w:u w:val="single"/>
              </w:rPr>
              <w:t xml:space="preserve"> </w:t>
            </w:r>
            <w:r w:rsidR="00F41D42">
              <w:rPr>
                <w:caps/>
                <w:noProof w:val="0"/>
                <w:sz w:val="16"/>
                <w:szCs w:val="16"/>
              </w:rPr>
              <w:t xml:space="preserve"> </w:t>
            </w:r>
            <w:r w:rsidR="00F41D42" w:rsidRPr="005B7D7E">
              <w:rPr>
                <w:noProof w:val="0"/>
              </w:rPr>
              <w:t xml:space="preserve">(за формою </w:t>
            </w:r>
            <w:r w:rsidR="00F41D42" w:rsidRPr="00244983">
              <w:rPr>
                <w:noProof w:val="0"/>
              </w:rPr>
              <w:t>згідно</w:t>
            </w:r>
            <w:r w:rsidR="00F41D42" w:rsidRPr="005B7D7E">
              <w:rPr>
                <w:noProof w:val="0"/>
              </w:rPr>
              <w:t xml:space="preserve"> з додатком </w:t>
            </w:r>
            <w:r w:rsidR="00F41D42">
              <w:rPr>
                <w:noProof w:val="0"/>
              </w:rPr>
              <w:t>2</w:t>
            </w:r>
            <w:r w:rsidR="00F41D42" w:rsidRPr="005B7D7E">
              <w:rPr>
                <w:noProof w:val="0"/>
              </w:rPr>
              <w:t xml:space="preserve"> до наказу)</w:t>
            </w:r>
            <w:r w:rsidRPr="008F3404">
              <w:rPr>
                <w:noProof w:val="0"/>
              </w:rPr>
              <w:t>…….…………………</w:t>
            </w:r>
          </w:p>
        </w:tc>
        <w:tc>
          <w:tcPr>
            <w:tcW w:w="567" w:type="dxa"/>
          </w:tcPr>
          <w:p w:rsidR="00811EF4" w:rsidRPr="006815AC" w:rsidRDefault="00811EF4" w:rsidP="00931155">
            <w:pPr>
              <w:pStyle w:val="a8"/>
              <w:rPr>
                <w:b w:val="0"/>
                <w:bCs w:val="0"/>
                <w:noProof w:val="0"/>
                <w:sz w:val="24"/>
                <w:szCs w:val="24"/>
              </w:rPr>
            </w:pPr>
          </w:p>
          <w:p w:rsidR="00811EF4" w:rsidRPr="006815AC" w:rsidRDefault="004906F3" w:rsidP="00931155">
            <w:pPr>
              <w:pStyle w:val="a8"/>
              <w:rPr>
                <w:b w:val="0"/>
                <w:bCs w:val="0"/>
                <w:noProof w:val="0"/>
                <w:sz w:val="24"/>
                <w:szCs w:val="24"/>
              </w:rPr>
            </w:pPr>
            <w:r>
              <w:rPr>
                <w:b w:val="0"/>
                <w:bCs w:val="0"/>
                <w:noProof w:val="0"/>
                <w:sz w:val="24"/>
                <w:szCs w:val="24"/>
              </w:rPr>
              <w:t>43</w:t>
            </w:r>
          </w:p>
        </w:tc>
      </w:tr>
      <w:tr w:rsidR="00811EF4" w:rsidRPr="006815AC" w:rsidTr="00670BB5">
        <w:tc>
          <w:tcPr>
            <w:tcW w:w="9072" w:type="dxa"/>
          </w:tcPr>
          <w:p w:rsidR="00811EF4" w:rsidRPr="008F3404" w:rsidRDefault="00811EF4" w:rsidP="00670BB5">
            <w:pPr>
              <w:jc w:val="left"/>
              <w:rPr>
                <w:b/>
                <w:caps/>
                <w:noProof w:val="0"/>
              </w:rPr>
            </w:pPr>
          </w:p>
        </w:tc>
        <w:tc>
          <w:tcPr>
            <w:tcW w:w="567" w:type="dxa"/>
          </w:tcPr>
          <w:p w:rsidR="00811EF4" w:rsidRPr="006815AC" w:rsidRDefault="00811EF4" w:rsidP="00931155">
            <w:pPr>
              <w:pStyle w:val="a8"/>
              <w:rPr>
                <w:b w:val="0"/>
                <w:bCs w:val="0"/>
                <w:noProof w:val="0"/>
                <w:sz w:val="24"/>
                <w:szCs w:val="24"/>
              </w:rPr>
            </w:pPr>
          </w:p>
        </w:tc>
      </w:tr>
      <w:tr w:rsidR="00811EF4" w:rsidRPr="006815AC" w:rsidTr="00670BB5">
        <w:tc>
          <w:tcPr>
            <w:tcW w:w="9072" w:type="dxa"/>
          </w:tcPr>
          <w:p w:rsidR="00811EF4" w:rsidRPr="008F3404" w:rsidRDefault="00811EF4" w:rsidP="00F41D42">
            <w:pPr>
              <w:jc w:val="left"/>
              <w:rPr>
                <w:b/>
                <w:noProof w:val="0"/>
              </w:rPr>
            </w:pPr>
            <w:r w:rsidRPr="008F3404">
              <w:rPr>
                <w:b/>
                <w:noProof w:val="0"/>
              </w:rPr>
              <w:t xml:space="preserve">       </w:t>
            </w:r>
            <w:r w:rsidRPr="00641788">
              <w:rPr>
                <w:b/>
                <w:i/>
                <w:noProof w:val="0"/>
                <w:u w:val="single"/>
              </w:rPr>
              <w:t>3</w:t>
            </w:r>
            <w:r w:rsidRPr="008F3404">
              <w:rPr>
                <w:b/>
                <w:i/>
                <w:noProof w:val="0"/>
                <w:u w:val="single"/>
              </w:rPr>
              <w:t xml:space="preserve">. </w:t>
            </w:r>
            <w:r w:rsidR="00262423" w:rsidRPr="008F3404">
              <w:rPr>
                <w:b/>
                <w:i/>
                <w:noProof w:val="0"/>
                <w:u w:val="single"/>
              </w:rPr>
              <w:t xml:space="preserve">ІНФОРМАЦІЯ ЩОДО </w:t>
            </w:r>
            <w:r w:rsidR="00262423">
              <w:rPr>
                <w:b/>
                <w:i/>
                <w:noProof w:val="0"/>
                <w:u w:val="single"/>
              </w:rPr>
              <w:t xml:space="preserve">АПРОБАЦІЇ, ДОСЛІДНОГО ВИКОРИСТАННЯ, ПЕРЕДАЧІ (ТРАНСФЕРУ), ЛІЦЕНЗІЙНОЇ УГОДИ ПРИКЛАДНИХ  НАУКОВИХ ДОСЛІДЖЕНЬ, НАУКОВО-ТЕХНІЧНИХ (ЕКСПЕРИМЕНТАЛЬНИХ) РОЗРОБОК ЗАКЛАДУ ВИЩОЇ ОСВІТИ АБО НАУКОВОЇ УСТАНОВИ (ЗА ВСІМА ЗАКІНЧЕНИМИ У 2017 РОЦІ РОБОТАМИ ТА, ЗА МОЖЛИВІСТЮ, У </w:t>
            </w:r>
            <w:r w:rsidR="00262423">
              <w:rPr>
                <w:b/>
                <w:i/>
                <w:noProof w:val="0"/>
                <w:u w:val="single"/>
              </w:rPr>
              <w:lastRenderedPageBreak/>
              <w:t>2018 РОЦІ)</w:t>
            </w:r>
            <w:r w:rsidR="00F41D42" w:rsidRPr="005B7D7E">
              <w:rPr>
                <w:noProof w:val="0"/>
              </w:rPr>
              <w:t xml:space="preserve"> (за формою </w:t>
            </w:r>
            <w:r w:rsidR="00F41D42" w:rsidRPr="00244983">
              <w:rPr>
                <w:noProof w:val="0"/>
              </w:rPr>
              <w:t>згідно</w:t>
            </w:r>
            <w:r w:rsidR="00F41D42" w:rsidRPr="005B7D7E">
              <w:rPr>
                <w:noProof w:val="0"/>
              </w:rPr>
              <w:t xml:space="preserve"> з додатком </w:t>
            </w:r>
            <w:r w:rsidR="00F41D42">
              <w:rPr>
                <w:noProof w:val="0"/>
              </w:rPr>
              <w:t>3</w:t>
            </w:r>
            <w:r w:rsidR="00F41D42" w:rsidRPr="005B7D7E">
              <w:rPr>
                <w:noProof w:val="0"/>
              </w:rPr>
              <w:t xml:space="preserve"> до наказу)</w:t>
            </w:r>
            <w:r w:rsidRPr="008F3404">
              <w:rPr>
                <w:noProof w:val="0"/>
              </w:rPr>
              <w:t>…..……………</w:t>
            </w:r>
          </w:p>
        </w:tc>
        <w:tc>
          <w:tcPr>
            <w:tcW w:w="567" w:type="dxa"/>
          </w:tcPr>
          <w:p w:rsidR="00811EF4" w:rsidRPr="006815AC" w:rsidRDefault="00811EF4" w:rsidP="00931155">
            <w:pPr>
              <w:pStyle w:val="a8"/>
              <w:rPr>
                <w:b w:val="0"/>
                <w:bCs w:val="0"/>
                <w:noProof w:val="0"/>
                <w:sz w:val="24"/>
                <w:szCs w:val="24"/>
              </w:rPr>
            </w:pPr>
          </w:p>
          <w:p w:rsidR="00811EF4" w:rsidRDefault="00811EF4" w:rsidP="00931155">
            <w:pPr>
              <w:pStyle w:val="a8"/>
              <w:rPr>
                <w:b w:val="0"/>
                <w:bCs w:val="0"/>
                <w:noProof w:val="0"/>
                <w:sz w:val="24"/>
                <w:szCs w:val="24"/>
              </w:rPr>
            </w:pPr>
          </w:p>
          <w:p w:rsidR="004906F3" w:rsidRDefault="004906F3" w:rsidP="00931155">
            <w:pPr>
              <w:pStyle w:val="a8"/>
              <w:rPr>
                <w:b w:val="0"/>
                <w:bCs w:val="0"/>
                <w:noProof w:val="0"/>
                <w:sz w:val="24"/>
                <w:szCs w:val="24"/>
              </w:rPr>
            </w:pPr>
          </w:p>
          <w:p w:rsidR="004906F3" w:rsidRDefault="004906F3" w:rsidP="00931155">
            <w:pPr>
              <w:pStyle w:val="a8"/>
              <w:rPr>
                <w:b w:val="0"/>
                <w:bCs w:val="0"/>
                <w:noProof w:val="0"/>
                <w:sz w:val="24"/>
                <w:szCs w:val="24"/>
              </w:rPr>
            </w:pPr>
          </w:p>
          <w:p w:rsidR="004906F3" w:rsidRDefault="004906F3" w:rsidP="00931155">
            <w:pPr>
              <w:pStyle w:val="a8"/>
              <w:rPr>
                <w:b w:val="0"/>
                <w:bCs w:val="0"/>
                <w:noProof w:val="0"/>
                <w:sz w:val="24"/>
                <w:szCs w:val="24"/>
              </w:rPr>
            </w:pPr>
          </w:p>
          <w:p w:rsidR="004906F3" w:rsidRPr="006815AC" w:rsidRDefault="004906F3" w:rsidP="00931155">
            <w:pPr>
              <w:pStyle w:val="a8"/>
              <w:rPr>
                <w:b w:val="0"/>
                <w:bCs w:val="0"/>
                <w:noProof w:val="0"/>
                <w:sz w:val="24"/>
                <w:szCs w:val="24"/>
              </w:rPr>
            </w:pPr>
            <w:r>
              <w:rPr>
                <w:b w:val="0"/>
                <w:bCs w:val="0"/>
                <w:noProof w:val="0"/>
                <w:sz w:val="24"/>
                <w:szCs w:val="24"/>
              </w:rPr>
              <w:lastRenderedPageBreak/>
              <w:t>52</w:t>
            </w:r>
          </w:p>
        </w:tc>
      </w:tr>
      <w:tr w:rsidR="00811EF4" w:rsidRPr="006815AC" w:rsidTr="00670BB5">
        <w:tc>
          <w:tcPr>
            <w:tcW w:w="9072" w:type="dxa"/>
          </w:tcPr>
          <w:p w:rsidR="00811EF4" w:rsidRPr="008F3404" w:rsidRDefault="00811EF4" w:rsidP="00670BB5">
            <w:pPr>
              <w:jc w:val="left"/>
              <w:rPr>
                <w:b/>
                <w:noProof w:val="0"/>
              </w:rPr>
            </w:pPr>
          </w:p>
        </w:tc>
        <w:tc>
          <w:tcPr>
            <w:tcW w:w="567" w:type="dxa"/>
          </w:tcPr>
          <w:p w:rsidR="00811EF4" w:rsidRPr="006815AC" w:rsidRDefault="00811EF4" w:rsidP="00931155">
            <w:pPr>
              <w:pStyle w:val="a8"/>
              <w:rPr>
                <w:b w:val="0"/>
                <w:bCs w:val="0"/>
                <w:noProof w:val="0"/>
                <w:sz w:val="24"/>
                <w:szCs w:val="24"/>
              </w:rPr>
            </w:pPr>
          </w:p>
        </w:tc>
      </w:tr>
      <w:tr w:rsidR="00811EF4" w:rsidRPr="005B7D7E" w:rsidTr="00670BB5">
        <w:tc>
          <w:tcPr>
            <w:tcW w:w="9072" w:type="dxa"/>
          </w:tcPr>
          <w:p w:rsidR="00811EF4" w:rsidRPr="008F3404" w:rsidRDefault="00811EF4" w:rsidP="00DA48C3">
            <w:pPr>
              <w:jc w:val="left"/>
              <w:rPr>
                <w:b/>
                <w:noProof w:val="0"/>
              </w:rPr>
            </w:pPr>
            <w:r w:rsidRPr="008F3404">
              <w:rPr>
                <w:b/>
                <w:caps/>
                <w:noProof w:val="0"/>
              </w:rPr>
              <w:t xml:space="preserve">    </w:t>
            </w:r>
            <w:r w:rsidR="0028292E">
              <w:rPr>
                <w:b/>
                <w:i/>
                <w:caps/>
                <w:noProof w:val="0"/>
                <w:u w:val="single"/>
              </w:rPr>
              <w:t xml:space="preserve">4. ФІНАНСОВЕ ЗАБЕЗПЕЧЕННЯ І СТАН РЕАЛІЗАЦІЇ </w:t>
            </w:r>
            <w:r w:rsidR="00F10CD0">
              <w:rPr>
                <w:b/>
                <w:i/>
                <w:caps/>
                <w:noProof w:val="0"/>
                <w:u w:val="single"/>
              </w:rPr>
              <w:t xml:space="preserve">НАУКОВИХ ДОСЛІДЖЕНЬ І РОЗРОБОК </w:t>
            </w:r>
            <w:r w:rsidRPr="008F3404">
              <w:rPr>
                <w:b/>
                <w:caps/>
                <w:noProof w:val="0"/>
              </w:rPr>
              <w:t xml:space="preserve"> </w:t>
            </w:r>
            <w:r w:rsidR="0028292E" w:rsidRPr="005B7D7E">
              <w:rPr>
                <w:noProof w:val="0"/>
              </w:rPr>
              <w:t xml:space="preserve">(за формою </w:t>
            </w:r>
            <w:r w:rsidR="0028292E" w:rsidRPr="00244983">
              <w:rPr>
                <w:noProof w:val="0"/>
              </w:rPr>
              <w:t>згідно</w:t>
            </w:r>
            <w:r w:rsidR="0028292E" w:rsidRPr="005B7D7E">
              <w:rPr>
                <w:noProof w:val="0"/>
              </w:rPr>
              <w:t xml:space="preserve"> з додатком </w:t>
            </w:r>
            <w:r w:rsidR="0028292E">
              <w:rPr>
                <w:noProof w:val="0"/>
              </w:rPr>
              <w:t>12</w:t>
            </w:r>
            <w:r w:rsidR="00DA48C3">
              <w:rPr>
                <w:noProof w:val="0"/>
              </w:rPr>
              <w:t>(8)</w:t>
            </w:r>
            <w:r w:rsidR="0028292E" w:rsidRPr="005B7D7E">
              <w:rPr>
                <w:noProof w:val="0"/>
              </w:rPr>
              <w:t xml:space="preserve"> до</w:t>
            </w:r>
            <w:r w:rsidR="00DA48C3">
              <w:rPr>
                <w:noProof w:val="0"/>
              </w:rPr>
              <w:t xml:space="preserve"> </w:t>
            </w:r>
            <w:r w:rsidR="0028292E" w:rsidRPr="005B7D7E">
              <w:rPr>
                <w:noProof w:val="0"/>
              </w:rPr>
              <w:t>наказу)</w:t>
            </w:r>
            <w:r w:rsidRPr="008F3404">
              <w:rPr>
                <w:noProof w:val="0"/>
              </w:rPr>
              <w:t>……………………………………………………………………….</w:t>
            </w:r>
          </w:p>
        </w:tc>
        <w:tc>
          <w:tcPr>
            <w:tcW w:w="567" w:type="dxa"/>
          </w:tcPr>
          <w:p w:rsidR="00811EF4" w:rsidRPr="006815AC" w:rsidRDefault="00811EF4" w:rsidP="00931155">
            <w:pPr>
              <w:pStyle w:val="a8"/>
              <w:rPr>
                <w:b w:val="0"/>
                <w:bCs w:val="0"/>
                <w:noProof w:val="0"/>
                <w:sz w:val="24"/>
                <w:szCs w:val="24"/>
              </w:rPr>
            </w:pPr>
          </w:p>
          <w:p w:rsidR="00811EF4" w:rsidRDefault="00811EF4" w:rsidP="00931155">
            <w:pPr>
              <w:pStyle w:val="a8"/>
              <w:rPr>
                <w:b w:val="0"/>
                <w:bCs w:val="0"/>
                <w:noProof w:val="0"/>
                <w:sz w:val="24"/>
                <w:szCs w:val="24"/>
              </w:rPr>
            </w:pPr>
          </w:p>
          <w:p w:rsidR="004906F3" w:rsidRPr="006815AC" w:rsidRDefault="004906F3" w:rsidP="00931155">
            <w:pPr>
              <w:pStyle w:val="a8"/>
              <w:rPr>
                <w:b w:val="0"/>
                <w:bCs w:val="0"/>
                <w:noProof w:val="0"/>
                <w:sz w:val="24"/>
                <w:szCs w:val="24"/>
              </w:rPr>
            </w:pPr>
            <w:r>
              <w:rPr>
                <w:b w:val="0"/>
                <w:bCs w:val="0"/>
                <w:noProof w:val="0"/>
                <w:sz w:val="24"/>
                <w:szCs w:val="24"/>
              </w:rPr>
              <w:t>55</w:t>
            </w:r>
          </w:p>
        </w:tc>
      </w:tr>
      <w:tr w:rsidR="00811EF4" w:rsidRPr="005B7D7E" w:rsidTr="00670BB5">
        <w:tc>
          <w:tcPr>
            <w:tcW w:w="9072" w:type="dxa"/>
          </w:tcPr>
          <w:p w:rsidR="00811EF4" w:rsidRPr="005B7D7E" w:rsidRDefault="00811EF4" w:rsidP="00670BB5">
            <w:pPr>
              <w:jc w:val="left"/>
              <w:rPr>
                <w:b/>
                <w:caps/>
                <w:noProof w:val="0"/>
              </w:rPr>
            </w:pPr>
          </w:p>
        </w:tc>
        <w:tc>
          <w:tcPr>
            <w:tcW w:w="567" w:type="dxa"/>
          </w:tcPr>
          <w:p w:rsidR="00811EF4" w:rsidRPr="005B7D7E" w:rsidRDefault="00811EF4" w:rsidP="00670BB5">
            <w:pPr>
              <w:pStyle w:val="a8"/>
              <w:jc w:val="right"/>
              <w:rPr>
                <w:b w:val="0"/>
                <w:bCs w:val="0"/>
                <w:noProof w:val="0"/>
                <w:sz w:val="24"/>
                <w:szCs w:val="24"/>
              </w:rPr>
            </w:pPr>
          </w:p>
        </w:tc>
      </w:tr>
      <w:tr w:rsidR="00811EF4" w:rsidRPr="005B7D7E" w:rsidTr="00670BB5">
        <w:tc>
          <w:tcPr>
            <w:tcW w:w="9072" w:type="dxa"/>
          </w:tcPr>
          <w:p w:rsidR="00811EF4" w:rsidRPr="008F3404" w:rsidRDefault="00284992" w:rsidP="00FF3E31">
            <w:pPr>
              <w:jc w:val="left"/>
              <w:rPr>
                <w:b/>
                <w:noProof w:val="0"/>
              </w:rPr>
            </w:pPr>
            <w:r>
              <w:rPr>
                <w:b/>
                <w:noProof w:val="0"/>
              </w:rPr>
              <w:t xml:space="preserve"> </w:t>
            </w:r>
          </w:p>
        </w:tc>
        <w:tc>
          <w:tcPr>
            <w:tcW w:w="567" w:type="dxa"/>
          </w:tcPr>
          <w:p w:rsidR="00811EF4" w:rsidRPr="005B7D7E" w:rsidRDefault="00403850" w:rsidP="00FD4062">
            <w:pPr>
              <w:pStyle w:val="a8"/>
              <w:jc w:val="right"/>
              <w:rPr>
                <w:b w:val="0"/>
                <w:bCs w:val="0"/>
                <w:noProof w:val="0"/>
                <w:sz w:val="24"/>
                <w:szCs w:val="24"/>
              </w:rPr>
            </w:pPr>
            <w:r>
              <w:rPr>
                <w:b w:val="0"/>
                <w:bCs w:val="0"/>
                <w:noProof w:val="0"/>
                <w:sz w:val="24"/>
                <w:szCs w:val="24"/>
              </w:rPr>
              <w:t xml:space="preserve"> </w:t>
            </w:r>
          </w:p>
        </w:tc>
      </w:tr>
      <w:tr w:rsidR="00811EF4" w:rsidRPr="005B7D7E" w:rsidTr="00670BB5">
        <w:tc>
          <w:tcPr>
            <w:tcW w:w="9072" w:type="dxa"/>
          </w:tcPr>
          <w:p w:rsidR="00811EF4" w:rsidRPr="008F3404" w:rsidRDefault="00284992" w:rsidP="00670BB5">
            <w:pPr>
              <w:jc w:val="both"/>
              <w:rPr>
                <w:noProof w:val="0"/>
              </w:rPr>
            </w:pPr>
            <w:r>
              <w:rPr>
                <w:noProof w:val="0"/>
              </w:rPr>
              <w:t xml:space="preserve"> </w:t>
            </w:r>
          </w:p>
        </w:tc>
        <w:tc>
          <w:tcPr>
            <w:tcW w:w="567" w:type="dxa"/>
          </w:tcPr>
          <w:p w:rsidR="00811EF4" w:rsidRPr="005B7D7E" w:rsidRDefault="00811EF4" w:rsidP="00670BB5">
            <w:pPr>
              <w:pStyle w:val="a8"/>
              <w:jc w:val="right"/>
              <w:rPr>
                <w:b w:val="0"/>
                <w:bCs w:val="0"/>
                <w:noProof w:val="0"/>
                <w:sz w:val="24"/>
                <w:szCs w:val="24"/>
              </w:rPr>
            </w:pPr>
          </w:p>
        </w:tc>
      </w:tr>
    </w:tbl>
    <w:p w:rsidR="00811EF4" w:rsidRPr="008F3404" w:rsidRDefault="00811EF4" w:rsidP="007067DC">
      <w:pPr>
        <w:rPr>
          <w:b/>
          <w:caps/>
          <w:noProof w:val="0"/>
        </w:rPr>
      </w:pPr>
      <w:r w:rsidRPr="005B7D7E">
        <w:rPr>
          <w:b/>
          <w:bCs/>
          <w:noProof w:val="0"/>
        </w:rPr>
        <w:br w:type="page"/>
      </w:r>
      <w:r w:rsidRPr="008F3404">
        <w:rPr>
          <w:b/>
          <w:noProof w:val="0"/>
        </w:rPr>
        <w:lastRenderedPageBreak/>
        <w:t xml:space="preserve">I. </w:t>
      </w:r>
      <w:r w:rsidRPr="008F3404">
        <w:rPr>
          <w:b/>
          <w:caps/>
          <w:noProof w:val="0"/>
        </w:rPr>
        <w:t xml:space="preserve">Узагальнена інформація щодо наукової </w:t>
      </w:r>
    </w:p>
    <w:p w:rsidR="00811EF4" w:rsidRPr="008F3404" w:rsidRDefault="00811EF4" w:rsidP="007067DC">
      <w:pPr>
        <w:rPr>
          <w:b/>
          <w:caps/>
          <w:noProof w:val="0"/>
        </w:rPr>
      </w:pPr>
      <w:r w:rsidRPr="008F3404">
        <w:rPr>
          <w:b/>
          <w:caps/>
          <w:noProof w:val="0"/>
        </w:rPr>
        <w:t>та науково-технічної діяльності</w:t>
      </w:r>
      <w:r w:rsidR="00BC59DC" w:rsidRPr="008F3404">
        <w:rPr>
          <w:b/>
          <w:caps/>
          <w:noProof w:val="0"/>
        </w:rPr>
        <w:t xml:space="preserve"> ЗАКЛАДУ ВИЩОЇ ОСВІТИ</w:t>
      </w:r>
    </w:p>
    <w:p w:rsidR="00811EF4" w:rsidRPr="008F3404" w:rsidRDefault="00811EF4" w:rsidP="00F31A76">
      <w:pPr>
        <w:rPr>
          <w:b/>
          <w:noProof w:val="0"/>
          <w:u w:val="single"/>
        </w:rPr>
      </w:pPr>
    </w:p>
    <w:p w:rsidR="00811EF4" w:rsidRPr="008F3404" w:rsidRDefault="00811EF4" w:rsidP="00F31A76">
      <w:pPr>
        <w:rPr>
          <w:b/>
          <w:bCs/>
          <w:noProof w:val="0"/>
          <w:u w:val="single"/>
        </w:rPr>
      </w:pPr>
      <w:r w:rsidRPr="008F3404">
        <w:rPr>
          <w:b/>
          <w:noProof w:val="0"/>
          <w:u w:val="single"/>
        </w:rPr>
        <w:t>а) коротка довідка про університет</w:t>
      </w:r>
    </w:p>
    <w:p w:rsidR="00811EF4" w:rsidRPr="008F3404" w:rsidRDefault="00811EF4" w:rsidP="00B212CF">
      <w:pPr>
        <w:pStyle w:val="aa"/>
        <w:tabs>
          <w:tab w:val="center" w:pos="709"/>
          <w:tab w:val="center" w:pos="4153"/>
          <w:tab w:val="right" w:pos="8306"/>
        </w:tabs>
        <w:jc w:val="both"/>
        <w:rPr>
          <w:rFonts w:ascii="Times New Roman" w:hAnsi="Times New Roman" w:cs="Times New Roman"/>
          <w:noProof w:val="0"/>
          <w:lang w:val="uk-UA" w:eastAsia="ru-RU"/>
        </w:rPr>
      </w:pPr>
      <w:r w:rsidRPr="008F3404">
        <w:rPr>
          <w:rFonts w:ascii="Times New Roman" w:hAnsi="Times New Roman" w:cs="Times New Roman"/>
          <w:noProof w:val="0"/>
          <w:lang w:val="uk-UA" w:eastAsia="ru-RU"/>
        </w:rPr>
        <w:tab/>
      </w:r>
      <w:r w:rsidR="00641D74" w:rsidRPr="008F3404">
        <w:rPr>
          <w:rFonts w:ascii="Times New Roman" w:hAnsi="Times New Roman" w:cs="Times New Roman"/>
          <w:noProof w:val="0"/>
          <w:lang w:val="uk-UA" w:eastAsia="ru-RU"/>
        </w:rPr>
        <w:tab/>
      </w:r>
      <w:r w:rsidRPr="008F3404">
        <w:rPr>
          <w:rFonts w:ascii="Times New Roman" w:hAnsi="Times New Roman" w:cs="Times New Roman"/>
          <w:noProof w:val="0"/>
          <w:lang w:val="uk-UA" w:eastAsia="ru-RU"/>
        </w:rPr>
        <w:t xml:space="preserve">З 2014 р. ДДПУ є учасником </w:t>
      </w:r>
      <w:proofErr w:type="spellStart"/>
      <w:r w:rsidRPr="008F3404">
        <w:rPr>
          <w:rFonts w:ascii="Times New Roman" w:hAnsi="Times New Roman" w:cs="Times New Roman"/>
          <w:noProof w:val="0"/>
          <w:lang w:val="uk-UA" w:eastAsia="ru-RU"/>
        </w:rPr>
        <w:t>Східно-Європейської</w:t>
      </w:r>
      <w:proofErr w:type="spellEnd"/>
      <w:r w:rsidRPr="008F3404">
        <w:rPr>
          <w:rFonts w:ascii="Times New Roman" w:hAnsi="Times New Roman" w:cs="Times New Roman"/>
          <w:noProof w:val="0"/>
          <w:lang w:val="uk-UA" w:eastAsia="ru-RU"/>
        </w:rPr>
        <w:t xml:space="preserve"> мережі університетів</w:t>
      </w:r>
      <w:r w:rsidR="00641D74" w:rsidRPr="008F3404">
        <w:rPr>
          <w:rFonts w:ascii="Times New Roman" w:hAnsi="Times New Roman" w:cs="Times New Roman"/>
          <w:noProof w:val="0"/>
          <w:lang w:val="uk-UA" w:eastAsia="ru-RU"/>
        </w:rPr>
        <w:t>,</w:t>
      </w:r>
      <w:r w:rsidRPr="008F3404">
        <w:rPr>
          <w:rFonts w:ascii="Times New Roman" w:hAnsi="Times New Roman" w:cs="Times New Roman"/>
          <w:noProof w:val="0"/>
          <w:lang w:val="uk-UA" w:eastAsia="ru-RU"/>
        </w:rPr>
        <w:t xml:space="preserve"> </w:t>
      </w:r>
      <w:r w:rsidR="00641D74" w:rsidRPr="008F3404">
        <w:rPr>
          <w:rFonts w:ascii="Times New Roman" w:hAnsi="Times New Roman" w:cs="Times New Roman"/>
          <w:noProof w:val="0"/>
          <w:lang w:val="uk-UA" w:eastAsia="ru-RU"/>
        </w:rPr>
        <w:t>з</w:t>
      </w:r>
      <w:r w:rsidR="00AB2C69" w:rsidRPr="008F3404">
        <w:rPr>
          <w:rFonts w:ascii="Times New Roman" w:hAnsi="Times New Roman" w:cs="Times New Roman"/>
          <w:noProof w:val="0"/>
          <w:lang w:val="uk-UA" w:eastAsia="ru-RU"/>
        </w:rPr>
        <w:t xml:space="preserve"> 2015 </w:t>
      </w:r>
      <w:r w:rsidRPr="008F3404">
        <w:rPr>
          <w:rFonts w:ascii="Times New Roman" w:hAnsi="Times New Roman" w:cs="Times New Roman"/>
          <w:noProof w:val="0"/>
          <w:lang w:val="uk-UA" w:eastAsia="ru-RU"/>
        </w:rPr>
        <w:t>р</w:t>
      </w:r>
      <w:r w:rsidR="00AB2C69" w:rsidRPr="008F3404">
        <w:rPr>
          <w:rFonts w:ascii="Times New Roman" w:hAnsi="Times New Roman" w:cs="Times New Roman"/>
          <w:noProof w:val="0"/>
          <w:lang w:val="uk-UA" w:eastAsia="ru-RU"/>
        </w:rPr>
        <w:t>.</w:t>
      </w:r>
      <w:r w:rsidRPr="008F3404">
        <w:rPr>
          <w:rFonts w:ascii="Times New Roman" w:hAnsi="Times New Roman" w:cs="Times New Roman"/>
          <w:noProof w:val="0"/>
          <w:lang w:val="uk-UA" w:eastAsia="ru-RU"/>
        </w:rPr>
        <w:t xml:space="preserve"> університет зареєстрований учасником у Програмі Горизонт-2020.</w:t>
      </w:r>
      <w:r w:rsidR="000B1E52" w:rsidRPr="008F3404">
        <w:rPr>
          <w:rFonts w:ascii="Times New Roman" w:hAnsi="Times New Roman" w:cs="Times New Roman"/>
          <w:noProof w:val="0"/>
          <w:lang w:val="uk-UA" w:eastAsia="ru-RU"/>
        </w:rPr>
        <w:t xml:space="preserve"> Уніве</w:t>
      </w:r>
      <w:r w:rsidR="00B212CF" w:rsidRPr="008F3404">
        <w:rPr>
          <w:rFonts w:ascii="Times New Roman" w:hAnsi="Times New Roman" w:cs="Times New Roman"/>
          <w:noProof w:val="0"/>
          <w:lang w:val="uk-UA" w:eastAsia="ru-RU"/>
        </w:rPr>
        <w:t xml:space="preserve">рситет взяв </w:t>
      </w:r>
      <w:r w:rsidR="000B1E52" w:rsidRPr="008F3404">
        <w:rPr>
          <w:rFonts w:ascii="Times New Roman" w:hAnsi="Times New Roman" w:cs="Times New Roman"/>
          <w:lang w:val="uk-UA"/>
        </w:rPr>
        <w:t xml:space="preserve">участь у Програмі розвитку лідерського потенціалу університетів України (Інститут вищої освіти НАПН України, Британська Рада в Україні, Фундація лідерства для вищої освіти (Сполучене Королівство)). </w:t>
      </w:r>
      <w:r w:rsidR="00B212CF" w:rsidRPr="008F3404">
        <w:rPr>
          <w:rFonts w:ascii="Times New Roman" w:hAnsi="Times New Roman" w:cs="Times New Roman"/>
          <w:lang w:val="uk-UA"/>
        </w:rPr>
        <w:t xml:space="preserve">Щорічно на базі університету проводиться церемонія нагородження Лауреатів Міжнародної премії імені Івана Франка. </w:t>
      </w:r>
      <w:r w:rsidR="00311820" w:rsidRPr="008F3404">
        <w:rPr>
          <w:rFonts w:ascii="Times New Roman" w:hAnsi="Times New Roman" w:cs="Times New Roman"/>
          <w:lang w:val="uk-UA"/>
        </w:rPr>
        <w:t xml:space="preserve">Щороку проводиться Міжнародний фестиваль "Країна </w:t>
      </w:r>
      <w:r w:rsidR="00641D74" w:rsidRPr="008F3404">
        <w:rPr>
          <w:rFonts w:ascii="Times New Roman" w:hAnsi="Times New Roman" w:cs="Times New Roman"/>
          <w:lang w:val="uk-UA"/>
        </w:rPr>
        <w:t>Ф</w:t>
      </w:r>
      <w:r w:rsidR="00311820" w:rsidRPr="008F3404">
        <w:rPr>
          <w:rFonts w:ascii="Times New Roman" w:hAnsi="Times New Roman" w:cs="Times New Roman"/>
          <w:lang w:val="uk-UA"/>
        </w:rPr>
        <w:t>ранкіана", щ</w:t>
      </w:r>
      <w:r w:rsidR="00703CB6" w:rsidRPr="008F3404">
        <w:rPr>
          <w:rFonts w:ascii="Times New Roman" w:hAnsi="Times New Roman" w:cs="Times New Roman"/>
          <w:lang w:val="uk-UA"/>
        </w:rPr>
        <w:t>о два рок</w:t>
      </w:r>
      <w:r w:rsidR="00311820" w:rsidRPr="008F3404">
        <w:rPr>
          <w:rFonts w:ascii="Times New Roman" w:hAnsi="Times New Roman" w:cs="Times New Roman"/>
          <w:lang w:val="uk-UA"/>
        </w:rPr>
        <w:t>и</w:t>
      </w:r>
      <w:r w:rsidR="00703CB6" w:rsidRPr="008F3404">
        <w:rPr>
          <w:rFonts w:ascii="Times New Roman" w:hAnsi="Times New Roman" w:cs="Times New Roman"/>
          <w:lang w:val="uk-UA"/>
        </w:rPr>
        <w:t xml:space="preserve"> – Міжнародний фестиваль Бруно Шульца, Дні Австрії в Україні.</w:t>
      </w:r>
      <w:r w:rsidR="00641D74" w:rsidRPr="008F3404">
        <w:rPr>
          <w:rFonts w:ascii="Times New Roman" w:hAnsi="Times New Roman" w:cs="Times New Roman"/>
          <w:lang w:val="uk-UA"/>
        </w:rPr>
        <w:t xml:space="preserve"> </w:t>
      </w:r>
      <w:r w:rsidR="00AB2C69" w:rsidRPr="008F3404">
        <w:rPr>
          <w:rFonts w:ascii="Times New Roman" w:hAnsi="Times New Roman" w:cs="Times New Roman"/>
          <w:i/>
          <w:lang w:val="uk-UA"/>
        </w:rPr>
        <w:t>(</w:t>
      </w:r>
      <w:r w:rsidRPr="008F3404">
        <w:rPr>
          <w:rFonts w:ascii="Times New Roman" w:hAnsi="Times New Roman" w:cs="Times New Roman"/>
          <w:i/>
          <w:noProof w:val="0"/>
          <w:lang w:val="uk-UA" w:eastAsia="ru-RU"/>
        </w:rPr>
        <w:t xml:space="preserve">Детальніша інформація на </w:t>
      </w:r>
      <w:proofErr w:type="spellStart"/>
      <w:r w:rsidRPr="008F3404">
        <w:rPr>
          <w:rFonts w:ascii="Times New Roman" w:hAnsi="Times New Roman" w:cs="Times New Roman"/>
          <w:i/>
          <w:noProof w:val="0"/>
          <w:lang w:val="uk-UA" w:eastAsia="ru-RU"/>
        </w:rPr>
        <w:t>Веб-сторінці</w:t>
      </w:r>
      <w:proofErr w:type="spellEnd"/>
      <w:r w:rsidRPr="008F3404">
        <w:rPr>
          <w:rFonts w:ascii="Times New Roman" w:hAnsi="Times New Roman" w:cs="Times New Roman"/>
          <w:i/>
          <w:noProof w:val="0"/>
          <w:lang w:val="uk-UA" w:eastAsia="ru-RU"/>
        </w:rPr>
        <w:t xml:space="preserve"> ДДПУ:  </w:t>
      </w:r>
      <w:r w:rsidR="006956FA">
        <w:fldChar w:fldCharType="begin"/>
      </w:r>
      <w:r w:rsidR="006956FA">
        <w:instrText>HYPERLINK</w:instrText>
      </w:r>
      <w:r w:rsidR="006956FA" w:rsidRPr="0032319A">
        <w:rPr>
          <w:lang w:val="ru-RU"/>
        </w:rPr>
        <w:instrText xml:space="preserve"> "</w:instrText>
      </w:r>
      <w:r w:rsidR="006956FA">
        <w:instrText>http</w:instrText>
      </w:r>
      <w:r w:rsidR="006956FA" w:rsidRPr="0032319A">
        <w:rPr>
          <w:lang w:val="ru-RU"/>
        </w:rPr>
        <w:instrText>://</w:instrText>
      </w:r>
      <w:r w:rsidR="006956FA">
        <w:instrText>ddpu</w:instrText>
      </w:r>
      <w:r w:rsidR="006956FA" w:rsidRPr="0032319A">
        <w:rPr>
          <w:lang w:val="ru-RU"/>
        </w:rPr>
        <w:instrText>.</w:instrText>
      </w:r>
      <w:r w:rsidR="006956FA">
        <w:instrText>drohobych</w:instrText>
      </w:r>
      <w:r w:rsidR="006956FA" w:rsidRPr="0032319A">
        <w:rPr>
          <w:lang w:val="ru-RU"/>
        </w:rPr>
        <w:instrText>.</w:instrText>
      </w:r>
      <w:r w:rsidR="006956FA">
        <w:instrText>net</w:instrText>
      </w:r>
      <w:r w:rsidR="006956FA" w:rsidRPr="0032319A">
        <w:rPr>
          <w:lang w:val="ru-RU"/>
        </w:rPr>
        <w:instrText>/"</w:instrText>
      </w:r>
      <w:r w:rsidR="006956FA">
        <w:fldChar w:fldCharType="separate"/>
      </w:r>
      <w:r w:rsidRPr="008F3404">
        <w:rPr>
          <w:rStyle w:val="af"/>
          <w:rFonts w:ascii="Times New Roman" w:hAnsi="Times New Roman"/>
          <w:i/>
          <w:noProof w:val="0"/>
          <w:color w:val="auto"/>
          <w:lang w:val="uk-UA" w:eastAsia="ru-RU"/>
        </w:rPr>
        <w:t>http://ddpu.drohobych.net/</w:t>
      </w:r>
      <w:r w:rsidR="006956FA">
        <w:fldChar w:fldCharType="end"/>
      </w:r>
      <w:r w:rsidRPr="008F3404">
        <w:rPr>
          <w:rFonts w:ascii="Times New Roman" w:hAnsi="Times New Roman" w:cs="Times New Roman"/>
          <w:i/>
          <w:noProof w:val="0"/>
          <w:lang w:val="uk-UA" w:eastAsia="ru-RU"/>
        </w:rPr>
        <w:t>).</w:t>
      </w:r>
    </w:p>
    <w:p w:rsidR="00811EF4" w:rsidRPr="008F3404" w:rsidRDefault="00811EF4" w:rsidP="00F31A76">
      <w:pPr>
        <w:ind w:left="360"/>
        <w:rPr>
          <w:b/>
          <w:noProof w:val="0"/>
          <w:u w:val="single"/>
        </w:rPr>
      </w:pPr>
    </w:p>
    <w:p w:rsidR="00811EF4" w:rsidRPr="008F3404" w:rsidRDefault="00BC59DC" w:rsidP="00BC59DC">
      <w:pPr>
        <w:rPr>
          <w:b/>
          <w:noProof w:val="0"/>
          <w:u w:val="single"/>
        </w:rPr>
      </w:pPr>
      <w:r w:rsidRPr="008F3404">
        <w:rPr>
          <w:b/>
          <w:noProof w:val="0"/>
          <w:u w:val="single"/>
        </w:rPr>
        <w:t>б</w:t>
      </w:r>
      <w:r w:rsidR="00811EF4" w:rsidRPr="008F3404">
        <w:rPr>
          <w:b/>
          <w:noProof w:val="0"/>
          <w:u w:val="single"/>
        </w:rPr>
        <w:t>) науково-педагогічні кадри</w:t>
      </w:r>
    </w:p>
    <w:tbl>
      <w:tblPr>
        <w:tblW w:w="950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9"/>
        <w:gridCol w:w="1417"/>
        <w:gridCol w:w="1418"/>
        <w:gridCol w:w="1417"/>
        <w:gridCol w:w="1286"/>
      </w:tblGrid>
      <w:tr w:rsidR="005411B4" w:rsidRPr="008F3404" w:rsidTr="00972944">
        <w:trPr>
          <w:jc w:val="center"/>
        </w:trPr>
        <w:tc>
          <w:tcPr>
            <w:tcW w:w="3969" w:type="dxa"/>
          </w:tcPr>
          <w:p w:rsidR="005411B4" w:rsidRPr="008F3404" w:rsidRDefault="005411B4" w:rsidP="00670BB5">
            <w:pPr>
              <w:pStyle w:val="aa"/>
              <w:rPr>
                <w:rFonts w:ascii="Times New Roman" w:hAnsi="Times New Roman" w:cs="Times New Roman"/>
                <w:noProof w:val="0"/>
                <w:lang w:val="uk-UA" w:eastAsia="ru-RU"/>
              </w:rPr>
            </w:pPr>
            <w:r w:rsidRPr="008F3404">
              <w:rPr>
                <w:rFonts w:ascii="Times New Roman" w:hAnsi="Times New Roman" w:cs="Times New Roman"/>
                <w:noProof w:val="0"/>
                <w:lang w:val="uk-UA" w:eastAsia="ru-RU"/>
              </w:rPr>
              <w:t>Показники</w:t>
            </w:r>
          </w:p>
        </w:tc>
        <w:tc>
          <w:tcPr>
            <w:tcW w:w="1417" w:type="dxa"/>
          </w:tcPr>
          <w:p w:rsidR="005411B4" w:rsidRPr="008F3404" w:rsidRDefault="005411B4" w:rsidP="004C356E">
            <w:pPr>
              <w:pStyle w:val="aa"/>
              <w:rPr>
                <w:rFonts w:ascii="Times New Roman" w:hAnsi="Times New Roman" w:cs="Times New Roman"/>
                <w:noProof w:val="0"/>
                <w:highlight w:val="yellow"/>
                <w:lang w:val="uk-UA" w:eastAsia="ru-RU"/>
              </w:rPr>
            </w:pPr>
            <w:r w:rsidRPr="008F3404">
              <w:rPr>
                <w:rFonts w:ascii="Times New Roman" w:hAnsi="Times New Roman" w:cs="Times New Roman"/>
                <w:noProof w:val="0"/>
                <w:lang w:val="uk-UA" w:eastAsia="ru-RU"/>
              </w:rPr>
              <w:t>2014 рік</w:t>
            </w:r>
          </w:p>
        </w:tc>
        <w:tc>
          <w:tcPr>
            <w:tcW w:w="1418" w:type="dxa"/>
          </w:tcPr>
          <w:p w:rsidR="005411B4" w:rsidRPr="008F3404" w:rsidRDefault="005411B4" w:rsidP="004C356E">
            <w:pPr>
              <w:pStyle w:val="aa"/>
              <w:rPr>
                <w:rFonts w:ascii="Times New Roman" w:hAnsi="Times New Roman" w:cs="Times New Roman"/>
                <w:noProof w:val="0"/>
                <w:lang w:val="uk-UA" w:eastAsia="ru-RU"/>
              </w:rPr>
            </w:pPr>
            <w:r w:rsidRPr="008F3404">
              <w:rPr>
                <w:rFonts w:ascii="Times New Roman" w:hAnsi="Times New Roman" w:cs="Times New Roman"/>
                <w:noProof w:val="0"/>
                <w:lang w:val="uk-UA" w:eastAsia="ru-RU"/>
              </w:rPr>
              <w:t>2015 рік</w:t>
            </w:r>
          </w:p>
        </w:tc>
        <w:tc>
          <w:tcPr>
            <w:tcW w:w="1417" w:type="dxa"/>
          </w:tcPr>
          <w:p w:rsidR="005411B4" w:rsidRPr="008F3404" w:rsidRDefault="005411B4" w:rsidP="004C356E">
            <w:pPr>
              <w:pStyle w:val="aa"/>
              <w:rPr>
                <w:rFonts w:ascii="Times New Roman" w:hAnsi="Times New Roman" w:cs="Times New Roman"/>
                <w:noProof w:val="0"/>
                <w:lang w:val="uk-UA" w:eastAsia="ru-RU"/>
              </w:rPr>
            </w:pPr>
            <w:r w:rsidRPr="008F3404">
              <w:rPr>
                <w:rFonts w:ascii="Times New Roman" w:hAnsi="Times New Roman" w:cs="Times New Roman"/>
                <w:noProof w:val="0"/>
                <w:lang w:val="uk-UA" w:eastAsia="ru-RU"/>
              </w:rPr>
              <w:t>2016 рік</w:t>
            </w:r>
          </w:p>
        </w:tc>
        <w:tc>
          <w:tcPr>
            <w:tcW w:w="1286" w:type="dxa"/>
            <w:shd w:val="clear" w:color="auto" w:fill="auto"/>
          </w:tcPr>
          <w:p w:rsidR="005411B4" w:rsidRPr="008F3404" w:rsidRDefault="005411B4" w:rsidP="00D24584">
            <w:r w:rsidRPr="008F3404">
              <w:rPr>
                <w:lang w:val="en-US"/>
              </w:rPr>
              <w:t>2017 рік</w:t>
            </w:r>
          </w:p>
        </w:tc>
      </w:tr>
      <w:tr w:rsidR="005411B4" w:rsidRPr="008F3404" w:rsidTr="00972944">
        <w:trPr>
          <w:jc w:val="center"/>
        </w:trPr>
        <w:tc>
          <w:tcPr>
            <w:tcW w:w="3969" w:type="dxa"/>
          </w:tcPr>
          <w:p w:rsidR="005411B4" w:rsidRPr="008F3404" w:rsidRDefault="005411B4" w:rsidP="00D24584">
            <w:pPr>
              <w:pStyle w:val="aa"/>
              <w:jc w:val="both"/>
              <w:rPr>
                <w:rFonts w:ascii="Times New Roman" w:hAnsi="Times New Roman" w:cs="Times New Roman"/>
                <w:noProof w:val="0"/>
                <w:lang w:val="uk-UA" w:eastAsia="ru-RU"/>
              </w:rPr>
            </w:pPr>
            <w:r w:rsidRPr="008F3404">
              <w:rPr>
                <w:rFonts w:ascii="Times New Roman" w:hAnsi="Times New Roman" w:cs="Times New Roman"/>
                <w:noProof w:val="0"/>
                <w:lang w:val="uk-UA" w:eastAsia="ru-RU"/>
              </w:rPr>
              <w:t>Чисельність НПП, осіб</w:t>
            </w:r>
          </w:p>
        </w:tc>
        <w:tc>
          <w:tcPr>
            <w:tcW w:w="1417" w:type="dxa"/>
          </w:tcPr>
          <w:p w:rsidR="005411B4" w:rsidRPr="008F3404" w:rsidRDefault="005411B4" w:rsidP="0043372F">
            <w:pPr>
              <w:pStyle w:val="aa"/>
              <w:tabs>
                <w:tab w:val="center" w:pos="4153"/>
                <w:tab w:val="right" w:pos="8306"/>
              </w:tabs>
              <w:rPr>
                <w:rFonts w:ascii="Times New Roman" w:hAnsi="Times New Roman" w:cs="Times New Roman"/>
                <w:noProof w:val="0"/>
                <w:lang w:val="uk-UA" w:eastAsia="ru-RU"/>
              </w:rPr>
            </w:pPr>
            <w:r w:rsidRPr="008F3404">
              <w:rPr>
                <w:rFonts w:ascii="Times New Roman" w:hAnsi="Times New Roman" w:cs="Times New Roman"/>
                <w:noProof w:val="0"/>
                <w:lang w:val="uk-UA" w:eastAsia="ru-RU"/>
              </w:rPr>
              <w:t>662</w:t>
            </w:r>
          </w:p>
        </w:tc>
        <w:tc>
          <w:tcPr>
            <w:tcW w:w="1418" w:type="dxa"/>
          </w:tcPr>
          <w:p w:rsidR="005411B4" w:rsidRPr="008F3404" w:rsidRDefault="005411B4" w:rsidP="0043372F">
            <w:pPr>
              <w:pStyle w:val="aa"/>
              <w:tabs>
                <w:tab w:val="center" w:pos="4153"/>
                <w:tab w:val="right" w:pos="8306"/>
              </w:tabs>
              <w:rPr>
                <w:rFonts w:ascii="Times New Roman" w:hAnsi="Times New Roman" w:cs="Times New Roman"/>
                <w:noProof w:val="0"/>
                <w:lang w:val="uk-UA" w:eastAsia="ru-RU"/>
              </w:rPr>
            </w:pPr>
            <w:r w:rsidRPr="008F3404">
              <w:rPr>
                <w:rFonts w:ascii="Times New Roman" w:hAnsi="Times New Roman" w:cs="Times New Roman"/>
                <w:noProof w:val="0"/>
                <w:lang w:val="uk-UA" w:eastAsia="ru-RU"/>
              </w:rPr>
              <w:t>584</w:t>
            </w:r>
          </w:p>
        </w:tc>
        <w:tc>
          <w:tcPr>
            <w:tcW w:w="1417" w:type="dxa"/>
          </w:tcPr>
          <w:p w:rsidR="005411B4" w:rsidRPr="008F3404" w:rsidRDefault="005411B4" w:rsidP="00683135">
            <w:pPr>
              <w:pStyle w:val="aa"/>
              <w:tabs>
                <w:tab w:val="center" w:pos="4153"/>
                <w:tab w:val="right" w:pos="8306"/>
              </w:tabs>
              <w:rPr>
                <w:rFonts w:ascii="Times New Roman" w:hAnsi="Times New Roman" w:cs="Times New Roman"/>
                <w:noProof w:val="0"/>
                <w:lang w:val="uk-UA" w:eastAsia="ru-RU"/>
              </w:rPr>
            </w:pPr>
            <w:r w:rsidRPr="008F3404">
              <w:rPr>
                <w:rFonts w:ascii="Times New Roman" w:hAnsi="Times New Roman" w:cs="Times New Roman"/>
                <w:noProof w:val="0"/>
                <w:lang w:val="uk-UA" w:eastAsia="ru-RU"/>
              </w:rPr>
              <w:t>593</w:t>
            </w:r>
          </w:p>
        </w:tc>
        <w:tc>
          <w:tcPr>
            <w:tcW w:w="1286" w:type="dxa"/>
            <w:shd w:val="clear" w:color="auto" w:fill="auto"/>
          </w:tcPr>
          <w:p w:rsidR="005411B4" w:rsidRPr="008F3404" w:rsidRDefault="005411B4" w:rsidP="005411B4">
            <w:r w:rsidRPr="008F3404">
              <w:t>558</w:t>
            </w:r>
          </w:p>
        </w:tc>
      </w:tr>
      <w:tr w:rsidR="005411B4" w:rsidRPr="008F3404" w:rsidTr="00972944">
        <w:trPr>
          <w:jc w:val="center"/>
        </w:trPr>
        <w:tc>
          <w:tcPr>
            <w:tcW w:w="3969" w:type="dxa"/>
          </w:tcPr>
          <w:p w:rsidR="005411B4" w:rsidRPr="008F3404" w:rsidRDefault="005411B4" w:rsidP="00D24584">
            <w:pPr>
              <w:pStyle w:val="aa"/>
              <w:jc w:val="both"/>
              <w:rPr>
                <w:rFonts w:ascii="Times New Roman" w:hAnsi="Times New Roman" w:cs="Times New Roman"/>
                <w:noProof w:val="0"/>
                <w:lang w:val="uk-UA" w:eastAsia="ru-RU"/>
              </w:rPr>
            </w:pPr>
            <w:r w:rsidRPr="008F3404">
              <w:rPr>
                <w:rFonts w:ascii="Times New Roman" w:hAnsi="Times New Roman" w:cs="Times New Roman"/>
                <w:noProof w:val="0"/>
                <w:lang w:val="uk-UA" w:eastAsia="ru-RU"/>
              </w:rPr>
              <w:t xml:space="preserve">      з них: докторів наук, професорів</w:t>
            </w:r>
          </w:p>
        </w:tc>
        <w:tc>
          <w:tcPr>
            <w:tcW w:w="1417" w:type="dxa"/>
          </w:tcPr>
          <w:p w:rsidR="005411B4" w:rsidRPr="008F3404" w:rsidRDefault="005411B4" w:rsidP="0043372F">
            <w:pPr>
              <w:pStyle w:val="aa"/>
              <w:tabs>
                <w:tab w:val="center" w:pos="4153"/>
                <w:tab w:val="right" w:pos="8306"/>
              </w:tabs>
              <w:rPr>
                <w:rFonts w:ascii="Times New Roman" w:hAnsi="Times New Roman" w:cs="Times New Roman"/>
                <w:noProof w:val="0"/>
                <w:lang w:val="uk-UA" w:eastAsia="ru-RU"/>
              </w:rPr>
            </w:pPr>
            <w:r w:rsidRPr="008F3404">
              <w:rPr>
                <w:rFonts w:ascii="Times New Roman" w:hAnsi="Times New Roman" w:cs="Times New Roman"/>
                <w:noProof w:val="0"/>
                <w:lang w:val="uk-UA" w:eastAsia="ru-RU"/>
              </w:rPr>
              <w:t>68 (10,3%)</w:t>
            </w:r>
          </w:p>
        </w:tc>
        <w:tc>
          <w:tcPr>
            <w:tcW w:w="1418" w:type="dxa"/>
          </w:tcPr>
          <w:p w:rsidR="005411B4" w:rsidRPr="008F3404" w:rsidRDefault="005411B4" w:rsidP="0043372F">
            <w:pPr>
              <w:pStyle w:val="aa"/>
              <w:tabs>
                <w:tab w:val="center" w:pos="4153"/>
                <w:tab w:val="right" w:pos="8306"/>
              </w:tabs>
              <w:rPr>
                <w:rFonts w:ascii="Times New Roman" w:hAnsi="Times New Roman" w:cs="Times New Roman"/>
                <w:noProof w:val="0"/>
                <w:highlight w:val="yellow"/>
                <w:lang w:val="uk-UA" w:eastAsia="ru-RU"/>
              </w:rPr>
            </w:pPr>
            <w:r w:rsidRPr="008F3404">
              <w:rPr>
                <w:rFonts w:ascii="Times New Roman" w:hAnsi="Times New Roman" w:cs="Times New Roman"/>
                <w:noProof w:val="0"/>
                <w:lang w:val="uk-UA" w:eastAsia="ru-RU"/>
              </w:rPr>
              <w:t>64 (11,0%)</w:t>
            </w:r>
          </w:p>
        </w:tc>
        <w:tc>
          <w:tcPr>
            <w:tcW w:w="1417" w:type="dxa"/>
          </w:tcPr>
          <w:p w:rsidR="005411B4" w:rsidRPr="008F3404" w:rsidRDefault="005411B4" w:rsidP="00B31F96">
            <w:pPr>
              <w:pStyle w:val="aa"/>
              <w:tabs>
                <w:tab w:val="center" w:pos="4153"/>
                <w:tab w:val="right" w:pos="8306"/>
              </w:tabs>
              <w:rPr>
                <w:rFonts w:ascii="Times New Roman" w:hAnsi="Times New Roman" w:cs="Times New Roman"/>
                <w:noProof w:val="0"/>
                <w:lang w:val="uk-UA" w:eastAsia="ru-RU"/>
              </w:rPr>
            </w:pPr>
            <w:r w:rsidRPr="008F3404">
              <w:rPr>
                <w:rFonts w:ascii="Times New Roman" w:hAnsi="Times New Roman" w:cs="Times New Roman"/>
                <w:noProof w:val="0"/>
                <w:lang w:val="uk-UA" w:eastAsia="ru-RU"/>
              </w:rPr>
              <w:t>61 (10,3%)</w:t>
            </w:r>
          </w:p>
        </w:tc>
        <w:tc>
          <w:tcPr>
            <w:tcW w:w="1286" w:type="dxa"/>
            <w:shd w:val="clear" w:color="auto" w:fill="auto"/>
          </w:tcPr>
          <w:p w:rsidR="005411B4" w:rsidRPr="008F3404" w:rsidRDefault="005411B4" w:rsidP="005411B4">
            <w:r w:rsidRPr="008F3404">
              <w:t>54</w:t>
            </w:r>
            <w:r w:rsidR="00972944" w:rsidRPr="008F3404">
              <w:t xml:space="preserve"> (9,7%)</w:t>
            </w:r>
          </w:p>
        </w:tc>
      </w:tr>
      <w:tr w:rsidR="005411B4" w:rsidRPr="008F3404" w:rsidTr="00972944">
        <w:trPr>
          <w:jc w:val="center"/>
        </w:trPr>
        <w:tc>
          <w:tcPr>
            <w:tcW w:w="3969" w:type="dxa"/>
          </w:tcPr>
          <w:p w:rsidR="005411B4" w:rsidRPr="008F3404" w:rsidRDefault="00D24584" w:rsidP="00D24584">
            <w:pPr>
              <w:pStyle w:val="aa"/>
              <w:jc w:val="both"/>
              <w:rPr>
                <w:rFonts w:ascii="Times New Roman" w:hAnsi="Times New Roman" w:cs="Times New Roman"/>
                <w:noProof w:val="0"/>
                <w:lang w:val="uk-UA" w:eastAsia="ru-RU"/>
              </w:rPr>
            </w:pPr>
            <w:r w:rsidRPr="008F3404">
              <w:rPr>
                <w:rFonts w:ascii="Times New Roman" w:hAnsi="Times New Roman" w:cs="Times New Roman"/>
                <w:noProof w:val="0"/>
                <w:lang w:val="uk-UA" w:eastAsia="ru-RU"/>
              </w:rPr>
              <w:t xml:space="preserve">      </w:t>
            </w:r>
            <w:r w:rsidR="005411B4" w:rsidRPr="008F3404">
              <w:rPr>
                <w:rFonts w:ascii="Times New Roman" w:hAnsi="Times New Roman" w:cs="Times New Roman"/>
                <w:noProof w:val="0"/>
                <w:lang w:val="uk-UA" w:eastAsia="ru-RU"/>
              </w:rPr>
              <w:t>кандидатів наук, доцентів</w:t>
            </w:r>
          </w:p>
        </w:tc>
        <w:tc>
          <w:tcPr>
            <w:tcW w:w="1417" w:type="dxa"/>
          </w:tcPr>
          <w:p w:rsidR="005411B4" w:rsidRPr="008F3404" w:rsidRDefault="005411B4" w:rsidP="0043372F">
            <w:pPr>
              <w:pStyle w:val="aa"/>
              <w:tabs>
                <w:tab w:val="center" w:pos="4153"/>
                <w:tab w:val="right" w:pos="8306"/>
              </w:tabs>
              <w:rPr>
                <w:rFonts w:ascii="Times New Roman" w:hAnsi="Times New Roman" w:cs="Times New Roman"/>
                <w:noProof w:val="0"/>
                <w:lang w:val="uk-UA" w:eastAsia="ru-RU"/>
              </w:rPr>
            </w:pPr>
            <w:r w:rsidRPr="008F3404">
              <w:rPr>
                <w:rFonts w:ascii="Times New Roman" w:hAnsi="Times New Roman" w:cs="Times New Roman"/>
                <w:noProof w:val="0"/>
                <w:lang w:val="uk-UA" w:eastAsia="ru-RU"/>
              </w:rPr>
              <w:t>349 (52,7%)</w:t>
            </w:r>
          </w:p>
        </w:tc>
        <w:tc>
          <w:tcPr>
            <w:tcW w:w="1418" w:type="dxa"/>
          </w:tcPr>
          <w:p w:rsidR="005411B4" w:rsidRPr="008F3404" w:rsidRDefault="005411B4" w:rsidP="0043372F">
            <w:pPr>
              <w:pStyle w:val="aa"/>
              <w:tabs>
                <w:tab w:val="center" w:pos="4153"/>
                <w:tab w:val="right" w:pos="8306"/>
              </w:tabs>
              <w:rPr>
                <w:rFonts w:ascii="Times New Roman" w:hAnsi="Times New Roman" w:cs="Times New Roman"/>
                <w:noProof w:val="0"/>
                <w:highlight w:val="yellow"/>
                <w:lang w:val="uk-UA" w:eastAsia="ru-RU"/>
              </w:rPr>
            </w:pPr>
            <w:r w:rsidRPr="008F3404">
              <w:rPr>
                <w:rFonts w:ascii="Times New Roman" w:hAnsi="Times New Roman" w:cs="Times New Roman"/>
                <w:noProof w:val="0"/>
                <w:lang w:val="uk-UA" w:eastAsia="ru-RU"/>
              </w:rPr>
              <w:t>343 (58,7%)</w:t>
            </w:r>
          </w:p>
        </w:tc>
        <w:tc>
          <w:tcPr>
            <w:tcW w:w="1417" w:type="dxa"/>
          </w:tcPr>
          <w:p w:rsidR="005411B4" w:rsidRPr="008F3404" w:rsidRDefault="005411B4" w:rsidP="007C74AD">
            <w:pPr>
              <w:pStyle w:val="aa"/>
              <w:tabs>
                <w:tab w:val="center" w:pos="4153"/>
                <w:tab w:val="right" w:pos="8306"/>
              </w:tabs>
              <w:rPr>
                <w:rFonts w:ascii="Times New Roman" w:hAnsi="Times New Roman" w:cs="Times New Roman"/>
                <w:noProof w:val="0"/>
                <w:lang w:val="uk-UA" w:eastAsia="ru-RU"/>
              </w:rPr>
            </w:pPr>
            <w:r w:rsidRPr="008F3404">
              <w:rPr>
                <w:rFonts w:ascii="Times New Roman" w:hAnsi="Times New Roman" w:cs="Times New Roman"/>
                <w:noProof w:val="0"/>
                <w:lang w:val="uk-UA" w:eastAsia="ru-RU"/>
              </w:rPr>
              <w:t>346 (58,3%)</w:t>
            </w:r>
          </w:p>
        </w:tc>
        <w:tc>
          <w:tcPr>
            <w:tcW w:w="1286" w:type="dxa"/>
            <w:shd w:val="clear" w:color="auto" w:fill="auto"/>
          </w:tcPr>
          <w:p w:rsidR="005411B4" w:rsidRPr="008F3404" w:rsidRDefault="005411B4" w:rsidP="005411B4">
            <w:r w:rsidRPr="008F3404">
              <w:t>312</w:t>
            </w:r>
            <w:r w:rsidR="00972944" w:rsidRPr="008F3404">
              <w:t xml:space="preserve"> (56%)</w:t>
            </w:r>
          </w:p>
        </w:tc>
      </w:tr>
    </w:tbl>
    <w:p w:rsidR="00811EF4" w:rsidRPr="008F3404" w:rsidRDefault="00811EF4" w:rsidP="00F31A76">
      <w:pPr>
        <w:rPr>
          <w:b/>
          <w:noProof w:val="0"/>
          <w:u w:val="single"/>
        </w:rPr>
      </w:pPr>
    </w:p>
    <w:p w:rsidR="00811EF4" w:rsidRPr="008F3404" w:rsidRDefault="00BC59DC" w:rsidP="00F31A76">
      <w:pPr>
        <w:rPr>
          <w:b/>
          <w:bCs/>
          <w:noProof w:val="0"/>
          <w:u w:val="single"/>
        </w:rPr>
      </w:pPr>
      <w:r w:rsidRPr="008F3404">
        <w:rPr>
          <w:b/>
          <w:noProof w:val="0"/>
          <w:u w:val="single"/>
        </w:rPr>
        <w:t>в</w:t>
      </w:r>
      <w:r w:rsidR="00811EF4" w:rsidRPr="008F3404">
        <w:rPr>
          <w:b/>
          <w:noProof w:val="0"/>
          <w:u w:val="single"/>
        </w:rPr>
        <w:t>) кількість виконаних робіт та обсяги їх фінансування за останні чотири роки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41"/>
        <w:gridCol w:w="708"/>
        <w:gridCol w:w="1134"/>
        <w:gridCol w:w="709"/>
        <w:gridCol w:w="992"/>
        <w:gridCol w:w="709"/>
        <w:gridCol w:w="1134"/>
        <w:gridCol w:w="769"/>
        <w:gridCol w:w="1269"/>
      </w:tblGrid>
      <w:tr w:rsidR="00EB6E7C" w:rsidRPr="008F3404" w:rsidTr="00FA0E50">
        <w:trPr>
          <w:jc w:val="center"/>
        </w:trPr>
        <w:tc>
          <w:tcPr>
            <w:tcW w:w="1941" w:type="dxa"/>
            <w:vMerge w:val="restart"/>
          </w:tcPr>
          <w:p w:rsidR="00EB6E7C" w:rsidRPr="008F3404" w:rsidRDefault="00EB6E7C" w:rsidP="00670BB5">
            <w:pPr>
              <w:rPr>
                <w:bCs/>
                <w:noProof w:val="0"/>
              </w:rPr>
            </w:pPr>
            <w:r w:rsidRPr="008F3404">
              <w:rPr>
                <w:bCs/>
                <w:noProof w:val="0"/>
              </w:rPr>
              <w:t>Категорії робіт</w:t>
            </w:r>
          </w:p>
        </w:tc>
        <w:tc>
          <w:tcPr>
            <w:tcW w:w="1842" w:type="dxa"/>
            <w:gridSpan w:val="2"/>
          </w:tcPr>
          <w:p w:rsidR="00EB6E7C" w:rsidRPr="008F3404" w:rsidRDefault="00EB6E7C" w:rsidP="00754CE6">
            <w:pPr>
              <w:rPr>
                <w:bCs/>
                <w:noProof w:val="0"/>
              </w:rPr>
            </w:pPr>
            <w:r w:rsidRPr="008F3404">
              <w:rPr>
                <w:bCs/>
                <w:noProof w:val="0"/>
              </w:rPr>
              <w:t>2014 рік</w:t>
            </w:r>
          </w:p>
        </w:tc>
        <w:tc>
          <w:tcPr>
            <w:tcW w:w="1701" w:type="dxa"/>
            <w:gridSpan w:val="2"/>
          </w:tcPr>
          <w:p w:rsidR="00EB6E7C" w:rsidRPr="008F3404" w:rsidRDefault="00EB6E7C" w:rsidP="00754CE6">
            <w:pPr>
              <w:rPr>
                <w:bCs/>
                <w:noProof w:val="0"/>
              </w:rPr>
            </w:pPr>
            <w:r w:rsidRPr="008F3404">
              <w:rPr>
                <w:bCs/>
                <w:noProof w:val="0"/>
              </w:rPr>
              <w:t>2015 рік</w:t>
            </w:r>
          </w:p>
        </w:tc>
        <w:tc>
          <w:tcPr>
            <w:tcW w:w="1843" w:type="dxa"/>
            <w:gridSpan w:val="2"/>
          </w:tcPr>
          <w:p w:rsidR="00EB6E7C" w:rsidRPr="008F3404" w:rsidRDefault="00EB6E7C" w:rsidP="00754CE6">
            <w:pPr>
              <w:rPr>
                <w:bCs/>
                <w:noProof w:val="0"/>
              </w:rPr>
            </w:pPr>
            <w:r w:rsidRPr="008F3404">
              <w:rPr>
                <w:bCs/>
                <w:noProof w:val="0"/>
              </w:rPr>
              <w:t>2016 рік</w:t>
            </w:r>
          </w:p>
        </w:tc>
        <w:tc>
          <w:tcPr>
            <w:tcW w:w="2038" w:type="dxa"/>
            <w:gridSpan w:val="2"/>
            <w:tcBorders>
              <w:bottom w:val="nil"/>
            </w:tcBorders>
            <w:shd w:val="clear" w:color="auto" w:fill="auto"/>
          </w:tcPr>
          <w:p w:rsidR="00EB6E7C" w:rsidRPr="008F3404" w:rsidRDefault="00EB6E7C" w:rsidP="00EB6E7C">
            <w:r w:rsidRPr="008F3404">
              <w:t>2017 рік</w:t>
            </w:r>
          </w:p>
        </w:tc>
      </w:tr>
      <w:tr w:rsidR="00EB6E7C" w:rsidRPr="008F3404" w:rsidTr="00FA0E50">
        <w:trPr>
          <w:jc w:val="center"/>
        </w:trPr>
        <w:tc>
          <w:tcPr>
            <w:tcW w:w="1941" w:type="dxa"/>
            <w:vMerge/>
          </w:tcPr>
          <w:p w:rsidR="00EB6E7C" w:rsidRPr="008F3404" w:rsidRDefault="00EB6E7C" w:rsidP="00670BB5">
            <w:pPr>
              <w:rPr>
                <w:bCs/>
                <w:noProof w:val="0"/>
              </w:rPr>
            </w:pPr>
          </w:p>
        </w:tc>
        <w:tc>
          <w:tcPr>
            <w:tcW w:w="708" w:type="dxa"/>
          </w:tcPr>
          <w:p w:rsidR="00EB6E7C" w:rsidRPr="008F3404" w:rsidRDefault="00EB6E7C" w:rsidP="00670BB5">
            <w:pPr>
              <w:rPr>
                <w:bCs/>
                <w:noProof w:val="0"/>
              </w:rPr>
            </w:pPr>
            <w:proofErr w:type="spellStart"/>
            <w:r w:rsidRPr="008F3404">
              <w:rPr>
                <w:bCs/>
                <w:noProof w:val="0"/>
                <w:sz w:val="22"/>
                <w:szCs w:val="22"/>
              </w:rPr>
              <w:t>к-сть</w:t>
            </w:r>
            <w:proofErr w:type="spellEnd"/>
          </w:p>
        </w:tc>
        <w:tc>
          <w:tcPr>
            <w:tcW w:w="1134" w:type="dxa"/>
          </w:tcPr>
          <w:p w:rsidR="00EB6E7C" w:rsidRPr="008F3404" w:rsidRDefault="00EB6E7C" w:rsidP="00670BB5">
            <w:pPr>
              <w:rPr>
                <w:bCs/>
                <w:noProof w:val="0"/>
              </w:rPr>
            </w:pPr>
            <w:proofErr w:type="spellStart"/>
            <w:r w:rsidRPr="008F3404">
              <w:rPr>
                <w:bCs/>
                <w:noProof w:val="0"/>
                <w:sz w:val="22"/>
                <w:szCs w:val="22"/>
              </w:rPr>
              <w:t>тис.грн</w:t>
            </w:r>
            <w:proofErr w:type="spellEnd"/>
            <w:r w:rsidRPr="008F3404">
              <w:rPr>
                <w:bCs/>
                <w:noProof w:val="0"/>
                <w:sz w:val="22"/>
                <w:szCs w:val="22"/>
              </w:rPr>
              <w:t>.</w:t>
            </w:r>
          </w:p>
        </w:tc>
        <w:tc>
          <w:tcPr>
            <w:tcW w:w="709" w:type="dxa"/>
          </w:tcPr>
          <w:p w:rsidR="00EB6E7C" w:rsidRPr="008F3404" w:rsidRDefault="00EB6E7C" w:rsidP="00670BB5">
            <w:pPr>
              <w:rPr>
                <w:bCs/>
                <w:noProof w:val="0"/>
              </w:rPr>
            </w:pPr>
            <w:proofErr w:type="spellStart"/>
            <w:r w:rsidRPr="008F3404">
              <w:rPr>
                <w:bCs/>
                <w:noProof w:val="0"/>
                <w:sz w:val="22"/>
                <w:szCs w:val="22"/>
              </w:rPr>
              <w:t>к-сть</w:t>
            </w:r>
            <w:proofErr w:type="spellEnd"/>
          </w:p>
        </w:tc>
        <w:tc>
          <w:tcPr>
            <w:tcW w:w="992" w:type="dxa"/>
          </w:tcPr>
          <w:p w:rsidR="00EB6E7C" w:rsidRPr="008F3404" w:rsidRDefault="00EB6E7C" w:rsidP="00670BB5">
            <w:pPr>
              <w:rPr>
                <w:bCs/>
                <w:noProof w:val="0"/>
              </w:rPr>
            </w:pPr>
            <w:proofErr w:type="spellStart"/>
            <w:r w:rsidRPr="008F3404">
              <w:rPr>
                <w:bCs/>
                <w:noProof w:val="0"/>
                <w:sz w:val="22"/>
                <w:szCs w:val="22"/>
              </w:rPr>
              <w:t>тис.грн</w:t>
            </w:r>
            <w:proofErr w:type="spellEnd"/>
            <w:r w:rsidRPr="008F3404">
              <w:rPr>
                <w:bCs/>
                <w:noProof w:val="0"/>
                <w:sz w:val="22"/>
                <w:szCs w:val="22"/>
              </w:rPr>
              <w:t>.</w:t>
            </w:r>
          </w:p>
        </w:tc>
        <w:tc>
          <w:tcPr>
            <w:tcW w:w="709" w:type="dxa"/>
          </w:tcPr>
          <w:p w:rsidR="00EB6E7C" w:rsidRPr="008F3404" w:rsidRDefault="00EB6E7C" w:rsidP="00670BB5">
            <w:pPr>
              <w:rPr>
                <w:bCs/>
                <w:noProof w:val="0"/>
              </w:rPr>
            </w:pPr>
            <w:proofErr w:type="spellStart"/>
            <w:r w:rsidRPr="008F3404">
              <w:rPr>
                <w:bCs/>
                <w:noProof w:val="0"/>
                <w:sz w:val="22"/>
                <w:szCs w:val="22"/>
              </w:rPr>
              <w:t>к-сть</w:t>
            </w:r>
            <w:proofErr w:type="spellEnd"/>
          </w:p>
        </w:tc>
        <w:tc>
          <w:tcPr>
            <w:tcW w:w="1134" w:type="dxa"/>
          </w:tcPr>
          <w:p w:rsidR="00EB6E7C" w:rsidRPr="008F3404" w:rsidRDefault="00EB6E7C" w:rsidP="00670BB5">
            <w:pPr>
              <w:rPr>
                <w:bCs/>
                <w:noProof w:val="0"/>
              </w:rPr>
            </w:pPr>
            <w:proofErr w:type="spellStart"/>
            <w:r w:rsidRPr="008F3404">
              <w:rPr>
                <w:bCs/>
                <w:noProof w:val="0"/>
                <w:sz w:val="22"/>
                <w:szCs w:val="22"/>
              </w:rPr>
              <w:t>тис.грн</w:t>
            </w:r>
            <w:proofErr w:type="spellEnd"/>
            <w:r w:rsidRPr="008F3404">
              <w:rPr>
                <w:bCs/>
                <w:noProof w:val="0"/>
                <w:sz w:val="22"/>
                <w:szCs w:val="22"/>
              </w:rPr>
              <w:t>.</w:t>
            </w:r>
          </w:p>
        </w:tc>
        <w:tc>
          <w:tcPr>
            <w:tcW w:w="769" w:type="dxa"/>
            <w:shd w:val="clear" w:color="auto" w:fill="auto"/>
          </w:tcPr>
          <w:p w:rsidR="00EB6E7C" w:rsidRPr="008F3404" w:rsidRDefault="00EB6E7C">
            <w:pPr>
              <w:jc w:val="left"/>
              <w:rPr>
                <w:sz w:val="22"/>
                <w:szCs w:val="22"/>
              </w:rPr>
            </w:pPr>
            <w:r w:rsidRPr="008F3404">
              <w:rPr>
                <w:sz w:val="22"/>
                <w:szCs w:val="22"/>
              </w:rPr>
              <w:t>к-сть</w:t>
            </w:r>
          </w:p>
        </w:tc>
        <w:tc>
          <w:tcPr>
            <w:tcW w:w="1269" w:type="dxa"/>
            <w:shd w:val="clear" w:color="auto" w:fill="auto"/>
          </w:tcPr>
          <w:p w:rsidR="00EB6E7C" w:rsidRPr="008F3404" w:rsidRDefault="00EB6E7C">
            <w:pPr>
              <w:jc w:val="left"/>
              <w:rPr>
                <w:sz w:val="22"/>
                <w:szCs w:val="22"/>
              </w:rPr>
            </w:pPr>
            <w:r w:rsidRPr="008F3404">
              <w:rPr>
                <w:sz w:val="22"/>
                <w:szCs w:val="22"/>
              </w:rPr>
              <w:t>тис.грн.</w:t>
            </w:r>
          </w:p>
        </w:tc>
      </w:tr>
      <w:tr w:rsidR="00EB6E7C" w:rsidRPr="008F3404" w:rsidTr="00FA0E50">
        <w:trPr>
          <w:jc w:val="center"/>
        </w:trPr>
        <w:tc>
          <w:tcPr>
            <w:tcW w:w="1941" w:type="dxa"/>
          </w:tcPr>
          <w:p w:rsidR="00EB6E7C" w:rsidRPr="008F3404" w:rsidRDefault="00EB6E7C" w:rsidP="00670BB5">
            <w:pPr>
              <w:jc w:val="left"/>
              <w:rPr>
                <w:bCs/>
                <w:noProof w:val="0"/>
              </w:rPr>
            </w:pPr>
            <w:r w:rsidRPr="008F3404">
              <w:rPr>
                <w:bCs/>
                <w:noProof w:val="0"/>
              </w:rPr>
              <w:t>Фундаментальні</w:t>
            </w:r>
          </w:p>
        </w:tc>
        <w:tc>
          <w:tcPr>
            <w:tcW w:w="708" w:type="dxa"/>
          </w:tcPr>
          <w:p w:rsidR="00EB6E7C" w:rsidRPr="008F3404" w:rsidRDefault="00EB6E7C" w:rsidP="0043372F">
            <w:pPr>
              <w:rPr>
                <w:bCs/>
                <w:noProof w:val="0"/>
              </w:rPr>
            </w:pPr>
            <w:r w:rsidRPr="008F3404">
              <w:rPr>
                <w:bCs/>
                <w:noProof w:val="0"/>
              </w:rPr>
              <w:t>3</w:t>
            </w:r>
          </w:p>
        </w:tc>
        <w:tc>
          <w:tcPr>
            <w:tcW w:w="1134" w:type="dxa"/>
          </w:tcPr>
          <w:p w:rsidR="00EB6E7C" w:rsidRPr="008F3404" w:rsidRDefault="00EB6E7C" w:rsidP="0043372F">
            <w:pPr>
              <w:rPr>
                <w:bCs/>
                <w:noProof w:val="0"/>
              </w:rPr>
            </w:pPr>
            <w:r w:rsidRPr="008F3404">
              <w:rPr>
                <w:bCs/>
                <w:noProof w:val="0"/>
              </w:rPr>
              <w:t>90,0</w:t>
            </w:r>
          </w:p>
        </w:tc>
        <w:tc>
          <w:tcPr>
            <w:tcW w:w="709" w:type="dxa"/>
          </w:tcPr>
          <w:p w:rsidR="00EB6E7C" w:rsidRPr="008F3404" w:rsidRDefault="00EB6E7C" w:rsidP="0043372F">
            <w:pPr>
              <w:rPr>
                <w:bCs/>
                <w:noProof w:val="0"/>
              </w:rPr>
            </w:pPr>
            <w:r w:rsidRPr="008F3404">
              <w:rPr>
                <w:bCs/>
                <w:noProof w:val="0"/>
              </w:rPr>
              <w:t>3</w:t>
            </w:r>
          </w:p>
        </w:tc>
        <w:tc>
          <w:tcPr>
            <w:tcW w:w="992" w:type="dxa"/>
          </w:tcPr>
          <w:p w:rsidR="00EB6E7C" w:rsidRPr="008F3404" w:rsidRDefault="00EB6E7C" w:rsidP="0043372F">
            <w:pPr>
              <w:rPr>
                <w:bCs/>
                <w:noProof w:val="0"/>
              </w:rPr>
            </w:pPr>
            <w:r w:rsidRPr="008F3404">
              <w:rPr>
                <w:bCs/>
                <w:noProof w:val="0"/>
              </w:rPr>
              <w:t>72,0</w:t>
            </w:r>
          </w:p>
        </w:tc>
        <w:tc>
          <w:tcPr>
            <w:tcW w:w="709" w:type="dxa"/>
          </w:tcPr>
          <w:p w:rsidR="00EB6E7C" w:rsidRPr="008F3404" w:rsidRDefault="00EB6E7C" w:rsidP="00670BB5">
            <w:pPr>
              <w:rPr>
                <w:bCs/>
                <w:noProof w:val="0"/>
              </w:rPr>
            </w:pPr>
            <w:r w:rsidRPr="008F3404">
              <w:rPr>
                <w:bCs/>
                <w:noProof w:val="0"/>
              </w:rPr>
              <w:t>5</w:t>
            </w:r>
          </w:p>
        </w:tc>
        <w:tc>
          <w:tcPr>
            <w:tcW w:w="1134" w:type="dxa"/>
          </w:tcPr>
          <w:p w:rsidR="00EB6E7C" w:rsidRPr="008F3404" w:rsidRDefault="00EB6E7C" w:rsidP="00670BB5">
            <w:pPr>
              <w:rPr>
                <w:bCs/>
                <w:noProof w:val="0"/>
              </w:rPr>
            </w:pPr>
            <w:r w:rsidRPr="008F3404">
              <w:rPr>
                <w:bCs/>
                <w:noProof w:val="0"/>
              </w:rPr>
              <w:t>473,8</w:t>
            </w:r>
          </w:p>
        </w:tc>
        <w:tc>
          <w:tcPr>
            <w:tcW w:w="769" w:type="dxa"/>
            <w:shd w:val="clear" w:color="auto" w:fill="auto"/>
          </w:tcPr>
          <w:p w:rsidR="00EB6E7C" w:rsidRPr="008F3404" w:rsidRDefault="00BF74ED" w:rsidP="00BF74ED">
            <w:r w:rsidRPr="008F3404">
              <w:t>2</w:t>
            </w:r>
          </w:p>
        </w:tc>
        <w:tc>
          <w:tcPr>
            <w:tcW w:w="1269" w:type="dxa"/>
            <w:shd w:val="clear" w:color="auto" w:fill="auto"/>
          </w:tcPr>
          <w:p w:rsidR="00EB6E7C" w:rsidRPr="008F3404" w:rsidRDefault="00BF74ED" w:rsidP="00BF74ED">
            <w:r w:rsidRPr="008F3404">
              <w:t>428,7</w:t>
            </w:r>
          </w:p>
        </w:tc>
      </w:tr>
      <w:tr w:rsidR="00EB6E7C" w:rsidRPr="008F3404" w:rsidTr="00FA0E50">
        <w:trPr>
          <w:jc w:val="center"/>
        </w:trPr>
        <w:tc>
          <w:tcPr>
            <w:tcW w:w="1941" w:type="dxa"/>
          </w:tcPr>
          <w:p w:rsidR="00EB6E7C" w:rsidRPr="008F3404" w:rsidRDefault="00EB6E7C" w:rsidP="00670BB5">
            <w:pPr>
              <w:jc w:val="left"/>
              <w:rPr>
                <w:bCs/>
                <w:noProof w:val="0"/>
              </w:rPr>
            </w:pPr>
            <w:r w:rsidRPr="008F3404">
              <w:rPr>
                <w:bCs/>
                <w:noProof w:val="0"/>
              </w:rPr>
              <w:t>Прикладні</w:t>
            </w:r>
          </w:p>
        </w:tc>
        <w:tc>
          <w:tcPr>
            <w:tcW w:w="708" w:type="dxa"/>
          </w:tcPr>
          <w:p w:rsidR="00EB6E7C" w:rsidRPr="008F3404" w:rsidRDefault="00EB6E7C" w:rsidP="0043372F">
            <w:pPr>
              <w:rPr>
                <w:bCs/>
                <w:noProof w:val="0"/>
              </w:rPr>
            </w:pPr>
            <w:r w:rsidRPr="008F3404">
              <w:rPr>
                <w:bCs/>
                <w:noProof w:val="0"/>
              </w:rPr>
              <w:t>4</w:t>
            </w:r>
          </w:p>
        </w:tc>
        <w:tc>
          <w:tcPr>
            <w:tcW w:w="1134" w:type="dxa"/>
          </w:tcPr>
          <w:p w:rsidR="00EB6E7C" w:rsidRPr="008F3404" w:rsidRDefault="00EB6E7C" w:rsidP="0043372F">
            <w:pPr>
              <w:rPr>
                <w:bCs/>
                <w:noProof w:val="0"/>
              </w:rPr>
            </w:pPr>
            <w:r w:rsidRPr="008F3404">
              <w:rPr>
                <w:bCs/>
                <w:noProof w:val="0"/>
              </w:rPr>
              <w:t>62,9</w:t>
            </w:r>
          </w:p>
        </w:tc>
        <w:tc>
          <w:tcPr>
            <w:tcW w:w="709" w:type="dxa"/>
          </w:tcPr>
          <w:p w:rsidR="00EB6E7C" w:rsidRPr="008F3404" w:rsidRDefault="00EB6E7C" w:rsidP="0043372F">
            <w:pPr>
              <w:rPr>
                <w:bCs/>
                <w:noProof w:val="0"/>
              </w:rPr>
            </w:pPr>
            <w:r w:rsidRPr="008F3404">
              <w:rPr>
                <w:bCs/>
                <w:noProof w:val="0"/>
              </w:rPr>
              <w:t>3</w:t>
            </w:r>
          </w:p>
        </w:tc>
        <w:tc>
          <w:tcPr>
            <w:tcW w:w="992" w:type="dxa"/>
          </w:tcPr>
          <w:p w:rsidR="00EB6E7C" w:rsidRPr="008F3404" w:rsidRDefault="00EB6E7C" w:rsidP="0043372F">
            <w:pPr>
              <w:rPr>
                <w:bCs/>
                <w:noProof w:val="0"/>
              </w:rPr>
            </w:pPr>
            <w:r w:rsidRPr="008F3404">
              <w:rPr>
                <w:bCs/>
                <w:noProof w:val="0"/>
              </w:rPr>
              <w:t>66,5</w:t>
            </w:r>
          </w:p>
        </w:tc>
        <w:tc>
          <w:tcPr>
            <w:tcW w:w="709" w:type="dxa"/>
          </w:tcPr>
          <w:p w:rsidR="00EB6E7C" w:rsidRPr="008F3404" w:rsidRDefault="00EB6E7C" w:rsidP="00670BB5">
            <w:pPr>
              <w:rPr>
                <w:bCs/>
                <w:noProof w:val="0"/>
              </w:rPr>
            </w:pPr>
            <w:r w:rsidRPr="008F3404">
              <w:rPr>
                <w:bCs/>
                <w:noProof w:val="0"/>
              </w:rPr>
              <w:t>0</w:t>
            </w:r>
          </w:p>
        </w:tc>
        <w:tc>
          <w:tcPr>
            <w:tcW w:w="1134" w:type="dxa"/>
          </w:tcPr>
          <w:p w:rsidR="00EB6E7C" w:rsidRPr="008F3404" w:rsidRDefault="00EB6E7C" w:rsidP="0041357B">
            <w:pPr>
              <w:rPr>
                <w:bCs/>
                <w:noProof w:val="0"/>
              </w:rPr>
            </w:pPr>
            <w:r w:rsidRPr="008F3404">
              <w:rPr>
                <w:bCs/>
                <w:noProof w:val="0"/>
              </w:rPr>
              <w:t>0,0</w:t>
            </w:r>
          </w:p>
        </w:tc>
        <w:tc>
          <w:tcPr>
            <w:tcW w:w="769" w:type="dxa"/>
            <w:shd w:val="clear" w:color="auto" w:fill="auto"/>
          </w:tcPr>
          <w:p w:rsidR="00EB6E7C" w:rsidRPr="008F3404" w:rsidRDefault="00990B8E" w:rsidP="00BF74ED">
            <w:r w:rsidRPr="008F3404">
              <w:t>3</w:t>
            </w:r>
          </w:p>
        </w:tc>
        <w:tc>
          <w:tcPr>
            <w:tcW w:w="1269" w:type="dxa"/>
            <w:shd w:val="clear" w:color="auto" w:fill="auto"/>
          </w:tcPr>
          <w:p w:rsidR="00EB6E7C" w:rsidRPr="008F3404" w:rsidRDefault="00990B8E" w:rsidP="00BF74ED">
            <w:pPr>
              <w:rPr>
                <w:sz w:val="22"/>
                <w:szCs w:val="22"/>
              </w:rPr>
            </w:pPr>
            <w:r w:rsidRPr="008F3404">
              <w:rPr>
                <w:sz w:val="22"/>
                <w:szCs w:val="22"/>
              </w:rPr>
              <w:t>465,763</w:t>
            </w:r>
          </w:p>
        </w:tc>
      </w:tr>
      <w:tr w:rsidR="00EB6E7C" w:rsidRPr="008F3404" w:rsidTr="00FA0E50">
        <w:trPr>
          <w:jc w:val="center"/>
        </w:trPr>
        <w:tc>
          <w:tcPr>
            <w:tcW w:w="1941" w:type="dxa"/>
          </w:tcPr>
          <w:p w:rsidR="00EB6E7C" w:rsidRPr="008F3404" w:rsidRDefault="00EB6E7C" w:rsidP="00670BB5">
            <w:pPr>
              <w:jc w:val="left"/>
              <w:rPr>
                <w:bCs/>
                <w:noProof w:val="0"/>
              </w:rPr>
            </w:pPr>
            <w:proofErr w:type="spellStart"/>
            <w:r w:rsidRPr="008F3404">
              <w:rPr>
                <w:bCs/>
                <w:noProof w:val="0"/>
              </w:rPr>
              <w:t>Госпдоговірні</w:t>
            </w:r>
            <w:proofErr w:type="spellEnd"/>
          </w:p>
          <w:p w:rsidR="00EB6E7C" w:rsidRPr="008F3404" w:rsidRDefault="00EB6E7C" w:rsidP="00670BB5">
            <w:pPr>
              <w:jc w:val="left"/>
              <w:rPr>
                <w:bCs/>
                <w:noProof w:val="0"/>
              </w:rPr>
            </w:pPr>
            <w:r w:rsidRPr="008F3404">
              <w:rPr>
                <w:bCs/>
                <w:noProof w:val="0"/>
              </w:rPr>
              <w:t>(спецфонд)</w:t>
            </w:r>
          </w:p>
        </w:tc>
        <w:tc>
          <w:tcPr>
            <w:tcW w:w="708" w:type="dxa"/>
          </w:tcPr>
          <w:p w:rsidR="00EB6E7C" w:rsidRPr="008F3404" w:rsidRDefault="00EB6E7C" w:rsidP="0043372F">
            <w:pPr>
              <w:rPr>
                <w:bCs/>
                <w:noProof w:val="0"/>
              </w:rPr>
            </w:pPr>
            <w:r w:rsidRPr="008F3404">
              <w:rPr>
                <w:bCs/>
                <w:noProof w:val="0"/>
              </w:rPr>
              <w:t>2</w:t>
            </w:r>
          </w:p>
        </w:tc>
        <w:tc>
          <w:tcPr>
            <w:tcW w:w="1134" w:type="dxa"/>
          </w:tcPr>
          <w:p w:rsidR="00EB6E7C" w:rsidRPr="008F3404" w:rsidRDefault="00EB6E7C" w:rsidP="0043372F">
            <w:pPr>
              <w:rPr>
                <w:bCs/>
                <w:noProof w:val="0"/>
              </w:rPr>
            </w:pPr>
            <w:r w:rsidRPr="008F3404">
              <w:rPr>
                <w:bCs/>
                <w:noProof w:val="0"/>
              </w:rPr>
              <w:t>589,9</w:t>
            </w:r>
          </w:p>
        </w:tc>
        <w:tc>
          <w:tcPr>
            <w:tcW w:w="709" w:type="dxa"/>
          </w:tcPr>
          <w:p w:rsidR="00EB6E7C" w:rsidRPr="008F3404" w:rsidRDefault="00EB6E7C" w:rsidP="0043372F">
            <w:pPr>
              <w:rPr>
                <w:bCs/>
                <w:noProof w:val="0"/>
              </w:rPr>
            </w:pPr>
            <w:r w:rsidRPr="008F3404">
              <w:rPr>
                <w:bCs/>
                <w:noProof w:val="0"/>
              </w:rPr>
              <w:t>2</w:t>
            </w:r>
          </w:p>
        </w:tc>
        <w:tc>
          <w:tcPr>
            <w:tcW w:w="992" w:type="dxa"/>
          </w:tcPr>
          <w:p w:rsidR="00EB6E7C" w:rsidRPr="008F3404" w:rsidRDefault="00EB6E7C" w:rsidP="0043372F">
            <w:pPr>
              <w:rPr>
                <w:bCs/>
                <w:noProof w:val="0"/>
              </w:rPr>
            </w:pPr>
            <w:r w:rsidRPr="008F3404">
              <w:rPr>
                <w:bCs/>
                <w:noProof w:val="0"/>
              </w:rPr>
              <w:t>589,9</w:t>
            </w:r>
          </w:p>
        </w:tc>
        <w:tc>
          <w:tcPr>
            <w:tcW w:w="709" w:type="dxa"/>
          </w:tcPr>
          <w:p w:rsidR="00EB6E7C" w:rsidRPr="008F3404" w:rsidRDefault="00EB6E7C" w:rsidP="00670BB5">
            <w:pPr>
              <w:rPr>
                <w:bCs/>
                <w:noProof w:val="0"/>
              </w:rPr>
            </w:pPr>
            <w:r w:rsidRPr="008F3404">
              <w:rPr>
                <w:bCs/>
                <w:noProof w:val="0"/>
              </w:rPr>
              <w:t>0</w:t>
            </w:r>
          </w:p>
        </w:tc>
        <w:tc>
          <w:tcPr>
            <w:tcW w:w="1134" w:type="dxa"/>
          </w:tcPr>
          <w:p w:rsidR="00EB6E7C" w:rsidRPr="008F3404" w:rsidRDefault="00EB6E7C" w:rsidP="0041357B">
            <w:pPr>
              <w:rPr>
                <w:bCs/>
                <w:noProof w:val="0"/>
              </w:rPr>
            </w:pPr>
            <w:r w:rsidRPr="008F3404">
              <w:rPr>
                <w:bCs/>
                <w:noProof w:val="0"/>
              </w:rPr>
              <w:t>189,0</w:t>
            </w:r>
          </w:p>
        </w:tc>
        <w:tc>
          <w:tcPr>
            <w:tcW w:w="769" w:type="dxa"/>
            <w:shd w:val="clear" w:color="auto" w:fill="auto"/>
          </w:tcPr>
          <w:p w:rsidR="00EB6E7C" w:rsidRPr="008F3404" w:rsidRDefault="00C96CBE" w:rsidP="00990B8E">
            <w:r w:rsidRPr="008F3404">
              <w:t xml:space="preserve"> </w:t>
            </w:r>
            <w:r w:rsidR="00990B8E" w:rsidRPr="008F3404">
              <w:t>2</w:t>
            </w:r>
          </w:p>
        </w:tc>
        <w:tc>
          <w:tcPr>
            <w:tcW w:w="1269" w:type="dxa"/>
            <w:shd w:val="clear" w:color="auto" w:fill="auto"/>
          </w:tcPr>
          <w:p w:rsidR="00EB6E7C" w:rsidRPr="008F3404" w:rsidRDefault="00FA0E50" w:rsidP="004B6574">
            <w:pPr>
              <w:rPr>
                <w:lang w:val="en-US"/>
              </w:rPr>
            </w:pPr>
            <w:r w:rsidRPr="008F3404">
              <w:rPr>
                <w:lang w:val="en-US" w:eastAsia="uk-UA"/>
              </w:rPr>
              <w:t>497,848</w:t>
            </w:r>
          </w:p>
        </w:tc>
      </w:tr>
    </w:tbl>
    <w:p w:rsidR="00811EF4" w:rsidRPr="008F3404" w:rsidRDefault="00811EF4" w:rsidP="00F31A76">
      <w:pPr>
        <w:jc w:val="left"/>
        <w:rPr>
          <w:noProof w:val="0"/>
        </w:rPr>
      </w:pPr>
    </w:p>
    <w:p w:rsidR="00811EF4" w:rsidRPr="008F3404" w:rsidRDefault="0015378A" w:rsidP="0003621B">
      <w:pPr>
        <w:rPr>
          <w:noProof w:val="0"/>
        </w:rPr>
      </w:pPr>
      <w:r w:rsidRPr="008F3404">
        <w:rPr>
          <w:lang w:eastAsia="uk-UA"/>
        </w:rPr>
        <w:drawing>
          <wp:inline distT="0" distB="0" distL="0" distR="0">
            <wp:extent cx="5895975" cy="1623695"/>
            <wp:effectExtent l="19050" t="0" r="9525"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961DB" w:rsidRDefault="006961DB" w:rsidP="00F31A76">
      <w:pPr>
        <w:rPr>
          <w:b/>
          <w:noProof w:val="0"/>
          <w:u w:val="single"/>
        </w:rPr>
      </w:pPr>
    </w:p>
    <w:p w:rsidR="00811EF4" w:rsidRPr="008F3404" w:rsidRDefault="00BC59DC" w:rsidP="00F31A76">
      <w:pPr>
        <w:rPr>
          <w:b/>
          <w:noProof w:val="0"/>
          <w:u w:val="single"/>
        </w:rPr>
      </w:pPr>
      <w:r w:rsidRPr="008F3404">
        <w:rPr>
          <w:b/>
          <w:noProof w:val="0"/>
          <w:u w:val="single"/>
        </w:rPr>
        <w:t>г</w:t>
      </w:r>
      <w:r w:rsidR="00811EF4" w:rsidRPr="008F3404">
        <w:rPr>
          <w:b/>
          <w:noProof w:val="0"/>
          <w:u w:val="single"/>
        </w:rPr>
        <w:t xml:space="preserve">) кількість відкритих у звітному році спеціалізованих вчених рад </w:t>
      </w:r>
      <w:r w:rsidRPr="008F3404">
        <w:rPr>
          <w:b/>
          <w:noProof w:val="0"/>
          <w:u w:val="single"/>
        </w:rPr>
        <w:t>із</w:t>
      </w:r>
      <w:r w:rsidR="00811EF4" w:rsidRPr="008F3404">
        <w:rPr>
          <w:b/>
          <w:noProof w:val="0"/>
          <w:u w:val="single"/>
        </w:rPr>
        <w:t xml:space="preserve"> захисту кандидатських та докторських дисертацій, кількість захищених дисертацій</w:t>
      </w:r>
    </w:p>
    <w:p w:rsidR="00BF74ED" w:rsidRPr="008F3404" w:rsidRDefault="00BF74ED" w:rsidP="00BF74ED">
      <w:pPr>
        <w:ind w:firstLine="708"/>
        <w:jc w:val="both"/>
      </w:pPr>
      <w:r w:rsidRPr="008F3404">
        <w:t xml:space="preserve">Упродовж 2017 року в університеті продовжувала функціонувати спеціалізована вчена рада Д 36.053.01 із захисту докторських та кандидатських дисертацій за спеціальністю 13.00.01 – загальна педагогіка та історія педагогіки. У цій раді за звітний період було захищено </w:t>
      </w:r>
      <w:r w:rsidRPr="008F3404">
        <w:rPr>
          <w:b/>
        </w:rPr>
        <w:t>10</w:t>
      </w:r>
      <w:r w:rsidRPr="008F3404">
        <w:t xml:space="preserve"> кандидатських дисертацій (</w:t>
      </w:r>
      <w:r w:rsidRPr="008F3404">
        <w:rPr>
          <w:b/>
        </w:rPr>
        <w:t>3</w:t>
      </w:r>
      <w:r w:rsidRPr="008F3404">
        <w:t xml:space="preserve"> працівниками ДДПУ, </w:t>
      </w:r>
      <w:r w:rsidRPr="008F3404">
        <w:rPr>
          <w:b/>
        </w:rPr>
        <w:t>7</w:t>
      </w:r>
      <w:r w:rsidRPr="008F3404">
        <w:t xml:space="preserve"> – НПП з інших установ).  </w:t>
      </w:r>
    </w:p>
    <w:p w:rsidR="00BF74ED" w:rsidRPr="008F3404" w:rsidRDefault="00BF74ED" w:rsidP="00BF74ED">
      <w:pPr>
        <w:ind w:firstLine="709"/>
        <w:jc w:val="both"/>
      </w:pPr>
      <w:r w:rsidRPr="008F3404">
        <w:t>У жовтні 2017 р. в університеті створено спеціалізовану вчену раду К 36.053.02 з правом прийняття до розгляду та проведення захисту дисертацій на здобуття наукового ступеня кандидата філологічних наук за спеціальністю 10.02.01 – українська мова.</w:t>
      </w:r>
    </w:p>
    <w:p w:rsidR="000F7056" w:rsidRPr="008F3404" w:rsidRDefault="000F7056" w:rsidP="00BF74ED">
      <w:pPr>
        <w:ind w:firstLine="709"/>
        <w:jc w:val="both"/>
      </w:pPr>
      <w:r w:rsidRPr="008F3404">
        <w:t xml:space="preserve"> У грудні 2017 р. створено спеціалізовану вчену раду </w:t>
      </w:r>
      <w:r w:rsidR="002C45DC" w:rsidRPr="008F3404">
        <w:t xml:space="preserve">К </w:t>
      </w:r>
      <w:r w:rsidRPr="008F3404">
        <w:t>36.053.03 з правом прийняття до розгляду та проведення захисту дисертацій на здобуття наукового ступеня кандидата історичних наук за спеціальністю 07.00.06 – історіографія, джерелознавство та спеціальні історичні дисципліни.</w:t>
      </w:r>
    </w:p>
    <w:p w:rsidR="00AF61DA" w:rsidRPr="008F3404" w:rsidRDefault="000F7056" w:rsidP="00BF74ED">
      <w:pPr>
        <w:ind w:firstLine="709"/>
        <w:jc w:val="both"/>
      </w:pPr>
      <w:r w:rsidRPr="008F3404">
        <w:t xml:space="preserve"> </w:t>
      </w:r>
    </w:p>
    <w:p w:rsidR="006A75D9" w:rsidRPr="008F3404" w:rsidRDefault="006A75D9" w:rsidP="006A75D9">
      <w:pPr>
        <w:rPr>
          <w:b/>
          <w:caps/>
          <w:noProof w:val="0"/>
        </w:rPr>
      </w:pPr>
      <w:r w:rsidRPr="00030185">
        <w:rPr>
          <w:b/>
          <w:noProof w:val="0"/>
          <w:color w:val="FF0000"/>
        </w:rPr>
        <w:lastRenderedPageBreak/>
        <w:t xml:space="preserve"> </w:t>
      </w:r>
      <w:r w:rsidRPr="008F3404">
        <w:rPr>
          <w:b/>
          <w:noProof w:val="0"/>
        </w:rPr>
        <w:t xml:space="preserve">II. </w:t>
      </w:r>
      <w:r w:rsidRPr="008F3404">
        <w:rPr>
          <w:b/>
          <w:caps/>
          <w:noProof w:val="0"/>
        </w:rPr>
        <w:t>результати НАУКОВОЇ ТА НАУКОВО-ТЕХНІЧНОЇ ДІЯЛЬНОСТІ  ЗА НАУКОВИМИ НАПРЯМАМИ, ПЕРЕЛІК ЯКИХ ДОДАЄТЬСЯ</w:t>
      </w:r>
    </w:p>
    <w:p w:rsidR="006A75D9" w:rsidRPr="008F3404" w:rsidRDefault="006A75D9" w:rsidP="006A75D9">
      <w:pPr>
        <w:pStyle w:val="a4"/>
        <w:spacing w:after="0" w:line="240" w:lineRule="auto"/>
        <w:ind w:firstLine="720"/>
        <w:jc w:val="both"/>
        <w:rPr>
          <w:rFonts w:cs="Times New Roman"/>
          <w:noProof w:val="0"/>
          <w:sz w:val="24"/>
          <w:szCs w:val="24"/>
          <w:lang w:val="uk-UA" w:eastAsia="ru-RU"/>
        </w:rPr>
      </w:pPr>
    </w:p>
    <w:p w:rsidR="006A75D9" w:rsidRPr="008F3404" w:rsidRDefault="006A75D9" w:rsidP="006A75D9">
      <w:pPr>
        <w:pStyle w:val="a4"/>
        <w:spacing w:after="0" w:line="240" w:lineRule="auto"/>
        <w:ind w:firstLine="720"/>
        <w:jc w:val="both"/>
        <w:rPr>
          <w:rFonts w:cs="Times New Roman"/>
          <w:noProof w:val="0"/>
          <w:sz w:val="24"/>
          <w:szCs w:val="24"/>
          <w:lang w:val="uk-UA" w:eastAsia="ru-RU"/>
        </w:rPr>
      </w:pPr>
      <w:r w:rsidRPr="008F3404">
        <w:rPr>
          <w:rFonts w:cs="Times New Roman"/>
          <w:noProof w:val="0"/>
          <w:sz w:val="24"/>
          <w:szCs w:val="24"/>
          <w:lang w:val="uk-UA" w:eastAsia="ru-RU"/>
        </w:rPr>
        <w:t xml:space="preserve">Протягом звітного періоду у ДДПУ виконувалося </w:t>
      </w:r>
      <w:r w:rsidRPr="008F3404">
        <w:rPr>
          <w:rFonts w:cs="Times New Roman"/>
          <w:b/>
          <w:noProof w:val="0"/>
          <w:sz w:val="24"/>
          <w:szCs w:val="24"/>
          <w:lang w:val="uk-UA" w:eastAsia="ru-RU"/>
        </w:rPr>
        <w:t>2</w:t>
      </w:r>
      <w:r w:rsidRPr="008F3404">
        <w:rPr>
          <w:rFonts w:cs="Times New Roman"/>
          <w:b/>
          <w:bCs/>
          <w:noProof w:val="0"/>
          <w:sz w:val="24"/>
          <w:szCs w:val="24"/>
          <w:lang w:val="uk-UA" w:eastAsia="ru-RU"/>
        </w:rPr>
        <w:t xml:space="preserve"> фундаментальні,</w:t>
      </w:r>
      <w:r w:rsidRPr="008F3404">
        <w:rPr>
          <w:rFonts w:cs="Times New Roman"/>
          <w:b/>
          <w:noProof w:val="0"/>
          <w:sz w:val="24"/>
          <w:szCs w:val="24"/>
          <w:lang w:val="uk-UA" w:eastAsia="ru-RU"/>
        </w:rPr>
        <w:t xml:space="preserve"> 1 прикладна НДР </w:t>
      </w:r>
      <w:r w:rsidRPr="008F3404">
        <w:rPr>
          <w:rFonts w:cs="Times New Roman"/>
          <w:noProof w:val="0"/>
          <w:sz w:val="24"/>
          <w:szCs w:val="24"/>
          <w:lang w:val="uk-UA" w:eastAsia="ru-RU"/>
        </w:rPr>
        <w:t xml:space="preserve">та </w:t>
      </w:r>
      <w:r w:rsidRPr="008F3404">
        <w:rPr>
          <w:rFonts w:cs="Times New Roman"/>
          <w:b/>
          <w:noProof w:val="0"/>
          <w:sz w:val="24"/>
          <w:szCs w:val="24"/>
          <w:lang w:val="uk-UA" w:eastAsia="ru-RU"/>
        </w:rPr>
        <w:t>2 наукові роботи молодих учених</w:t>
      </w:r>
      <w:r w:rsidRPr="008F3404">
        <w:rPr>
          <w:rFonts w:cs="Times New Roman"/>
          <w:noProof w:val="0"/>
          <w:sz w:val="24"/>
          <w:szCs w:val="24"/>
          <w:lang w:val="uk-UA" w:eastAsia="ru-RU"/>
        </w:rPr>
        <w:t xml:space="preserve">, що фінансувались МОНУ із </w:t>
      </w:r>
      <w:r w:rsidRPr="008F3404">
        <w:rPr>
          <w:rFonts w:cs="Times New Roman"/>
          <w:b/>
          <w:noProof w:val="0"/>
          <w:sz w:val="24"/>
          <w:szCs w:val="24"/>
          <w:u w:val="single"/>
          <w:lang w:val="uk-UA" w:eastAsia="ru-RU"/>
        </w:rPr>
        <w:t>загального фонду</w:t>
      </w:r>
      <w:r w:rsidRPr="008F3404">
        <w:rPr>
          <w:rFonts w:cs="Times New Roman"/>
          <w:noProof w:val="0"/>
          <w:sz w:val="24"/>
          <w:szCs w:val="24"/>
          <w:lang w:val="uk-UA" w:eastAsia="ru-RU"/>
        </w:rPr>
        <w:t xml:space="preserve"> державного бюджету за КПКВК 2201040, 3 НДР та 2 НР - перехідні.</w:t>
      </w:r>
    </w:p>
    <w:p w:rsidR="006A75D9" w:rsidRPr="008F3404" w:rsidRDefault="006A75D9" w:rsidP="006A75D9">
      <w:pPr>
        <w:pStyle w:val="a4"/>
        <w:spacing w:after="0" w:line="240" w:lineRule="auto"/>
        <w:ind w:firstLine="720"/>
        <w:jc w:val="both"/>
        <w:rPr>
          <w:rFonts w:cs="Times New Roman"/>
          <w:noProof w:val="0"/>
          <w:sz w:val="24"/>
          <w:szCs w:val="24"/>
          <w:lang w:val="uk-UA" w:eastAsia="ru-RU"/>
        </w:rPr>
      </w:pPr>
      <w:r w:rsidRPr="008F3404">
        <w:rPr>
          <w:rFonts w:cs="Times New Roman"/>
          <w:noProof w:val="0"/>
          <w:sz w:val="24"/>
          <w:szCs w:val="24"/>
          <w:lang w:val="uk-UA" w:eastAsia="ru-RU"/>
        </w:rPr>
        <w:t xml:space="preserve">2 фундаментальні НДР, фінансувалися МОНУ із </w:t>
      </w:r>
      <w:r w:rsidRPr="008F3404">
        <w:rPr>
          <w:rFonts w:cs="Times New Roman"/>
          <w:b/>
          <w:noProof w:val="0"/>
          <w:sz w:val="24"/>
          <w:szCs w:val="24"/>
          <w:u w:val="single"/>
          <w:lang w:val="uk-UA" w:eastAsia="ru-RU"/>
        </w:rPr>
        <w:t>спеціального фонду</w:t>
      </w:r>
      <w:r w:rsidRPr="008F3404">
        <w:rPr>
          <w:rFonts w:cs="Times New Roman"/>
          <w:noProof w:val="0"/>
          <w:sz w:val="24"/>
          <w:szCs w:val="24"/>
          <w:lang w:val="uk-UA" w:eastAsia="ru-RU"/>
        </w:rPr>
        <w:t xml:space="preserve"> державного бюджету за КПКВК 2201040.</w:t>
      </w:r>
    </w:p>
    <w:p w:rsidR="006A75D9" w:rsidRPr="008F3404" w:rsidRDefault="006A75D9" w:rsidP="006A75D9">
      <w:pPr>
        <w:ind w:firstLine="720"/>
        <w:jc w:val="left"/>
        <w:rPr>
          <w:b/>
          <w:noProof w:val="0"/>
          <w:u w:val="single"/>
        </w:rPr>
      </w:pPr>
    </w:p>
    <w:p w:rsidR="006A75D9" w:rsidRPr="008F3404" w:rsidRDefault="006A75D9" w:rsidP="006A75D9">
      <w:pPr>
        <w:jc w:val="left"/>
        <w:rPr>
          <w:b/>
          <w:noProof w:val="0"/>
          <w:u w:val="single"/>
        </w:rPr>
      </w:pPr>
      <w:r w:rsidRPr="008F3404">
        <w:rPr>
          <w:b/>
          <w:noProof w:val="0"/>
          <w:u w:val="single"/>
        </w:rPr>
        <w:t>а) важливі результати за усіма закінченими у 2017 році фундаментальними НДР</w:t>
      </w:r>
    </w:p>
    <w:p w:rsidR="006A75D9" w:rsidRPr="008F3404" w:rsidRDefault="006A75D9" w:rsidP="006A75D9">
      <w:pPr>
        <w:ind w:firstLine="708"/>
        <w:jc w:val="both"/>
        <w:rPr>
          <w:noProof w:val="0"/>
        </w:rPr>
      </w:pPr>
      <w:r w:rsidRPr="008F3404">
        <w:rPr>
          <w:noProof w:val="0"/>
        </w:rPr>
        <w:t>Закінчених фундаментальних НДР у звітному періоді немає.</w:t>
      </w:r>
    </w:p>
    <w:p w:rsidR="006A75D9" w:rsidRPr="008F3404" w:rsidRDefault="006A75D9" w:rsidP="006A75D9">
      <w:pPr>
        <w:pStyle w:val="a4"/>
        <w:spacing w:after="0" w:line="240" w:lineRule="auto"/>
        <w:ind w:firstLine="708"/>
        <w:jc w:val="both"/>
        <w:rPr>
          <w:rFonts w:cs="Times New Roman"/>
          <w:noProof w:val="0"/>
          <w:sz w:val="24"/>
          <w:szCs w:val="24"/>
          <w:lang w:val="uk-UA" w:eastAsia="ru-RU"/>
        </w:rPr>
      </w:pPr>
    </w:p>
    <w:p w:rsidR="006A75D9" w:rsidRPr="008F3404" w:rsidRDefault="006A75D9" w:rsidP="006A75D9">
      <w:pPr>
        <w:ind w:firstLine="708"/>
        <w:jc w:val="both"/>
        <w:rPr>
          <w:noProof w:val="0"/>
        </w:rPr>
      </w:pPr>
      <w:r w:rsidRPr="008F3404">
        <w:rPr>
          <w:b/>
          <w:noProof w:val="0"/>
          <w:u w:val="single"/>
        </w:rPr>
        <w:t>важливі результати за усіма закінченими у 2017 році прикладними НДР</w:t>
      </w:r>
    </w:p>
    <w:p w:rsidR="006A75D9" w:rsidRPr="008F3404" w:rsidRDefault="006A75D9" w:rsidP="006A75D9">
      <w:pPr>
        <w:ind w:firstLine="708"/>
        <w:jc w:val="both"/>
        <w:rPr>
          <w:noProof w:val="0"/>
        </w:rPr>
      </w:pPr>
      <w:r w:rsidRPr="008F3404">
        <w:rPr>
          <w:noProof w:val="0"/>
        </w:rPr>
        <w:t>Закінчених прикладних НДР у звітному періоді немає.</w:t>
      </w:r>
    </w:p>
    <w:p w:rsidR="006A75D9" w:rsidRPr="008F3404" w:rsidRDefault="006A75D9" w:rsidP="006A75D9">
      <w:pPr>
        <w:jc w:val="left"/>
        <w:rPr>
          <w:b/>
          <w:noProof w:val="0"/>
          <w:u w:val="single"/>
        </w:rPr>
      </w:pPr>
      <w:r w:rsidRPr="008F3404">
        <w:rPr>
          <w:b/>
          <w:noProof w:val="0"/>
          <w:u w:val="single"/>
        </w:rPr>
        <w:t>результати фундаментальних НДР, які виконувались за кошти з інших джерел:</w:t>
      </w:r>
    </w:p>
    <w:p w:rsidR="006A75D9" w:rsidRPr="008F3404" w:rsidRDefault="006A75D9" w:rsidP="006A75D9">
      <w:pPr>
        <w:ind w:firstLine="708"/>
        <w:jc w:val="both"/>
        <w:rPr>
          <w:rFonts w:eastAsia="MS Mincho"/>
          <w:b/>
          <w:bCs/>
          <w:noProof w:val="0"/>
        </w:rPr>
      </w:pPr>
      <w:r w:rsidRPr="008F3404">
        <w:rPr>
          <w:noProof w:val="0"/>
        </w:rPr>
        <w:t xml:space="preserve">1. </w:t>
      </w:r>
      <w:r w:rsidRPr="008F3404">
        <w:rPr>
          <w:noProof w:val="0"/>
          <w:u w:val="single"/>
        </w:rPr>
        <w:t>Назва НДР:</w:t>
      </w:r>
      <w:r w:rsidRPr="008F3404">
        <w:rPr>
          <w:b/>
          <w:noProof w:val="0"/>
        </w:rPr>
        <w:t xml:space="preserve"> </w:t>
      </w:r>
      <w:proofErr w:type="spellStart"/>
      <w:r w:rsidRPr="006961DB">
        <w:rPr>
          <w:noProof w:val="0"/>
        </w:rPr>
        <w:t>“</w:t>
      </w:r>
      <w:r w:rsidRPr="008F3404">
        <w:t>Нові</w:t>
      </w:r>
      <w:proofErr w:type="spellEnd"/>
      <w:r w:rsidRPr="008F3404">
        <w:t xml:space="preserve"> склоподібні халькогалогенідні та оксидні матеріали з вмістом металевих наночастинок та металевих нанониток для нелінійної оптики та фотоніки</w:t>
      </w:r>
      <w:r w:rsidRPr="006961DB">
        <w:rPr>
          <w:rFonts w:eastAsia="MS Mincho"/>
          <w:bCs/>
          <w:noProof w:val="0"/>
        </w:rPr>
        <w:t>”</w:t>
      </w:r>
    </w:p>
    <w:p w:rsidR="006A75D9" w:rsidRPr="008F3404" w:rsidRDefault="006A75D9" w:rsidP="006A75D9">
      <w:pPr>
        <w:jc w:val="both"/>
        <w:rPr>
          <w:noProof w:val="0"/>
        </w:rPr>
      </w:pPr>
      <w:r w:rsidRPr="008F3404">
        <w:rPr>
          <w:noProof w:val="0"/>
        </w:rPr>
        <w:t xml:space="preserve">ДР № </w:t>
      </w:r>
      <w:r w:rsidRPr="008F3404">
        <w:t>0117U007143</w:t>
      </w:r>
      <w:r w:rsidRPr="008F3404">
        <w:rPr>
          <w:noProof w:val="0"/>
        </w:rPr>
        <w:t xml:space="preserve">. </w:t>
      </w:r>
      <w:r w:rsidRPr="008F3404">
        <w:rPr>
          <w:noProof w:val="0"/>
          <w:u w:val="single"/>
        </w:rPr>
        <w:t>Термін виконання НДР:</w:t>
      </w:r>
      <w:r w:rsidRPr="008F3404">
        <w:rPr>
          <w:noProof w:val="0"/>
        </w:rPr>
        <w:t xml:space="preserve"> 2017-2018 рр. </w:t>
      </w:r>
    </w:p>
    <w:p w:rsidR="006A75D9" w:rsidRPr="008F3404" w:rsidRDefault="006A75D9" w:rsidP="006A75D9">
      <w:pPr>
        <w:jc w:val="both"/>
        <w:rPr>
          <w:noProof w:val="0"/>
        </w:rPr>
      </w:pPr>
      <w:r w:rsidRPr="008F3404">
        <w:rPr>
          <w:noProof w:val="0"/>
          <w:u w:val="single"/>
        </w:rPr>
        <w:t>Науковий керівник:</w:t>
      </w:r>
      <w:r w:rsidRPr="008F3404">
        <w:rPr>
          <w:noProof w:val="0"/>
        </w:rPr>
        <w:t xml:space="preserve"> </w:t>
      </w:r>
      <w:proofErr w:type="spellStart"/>
      <w:r w:rsidRPr="008F3404">
        <w:rPr>
          <w:noProof w:val="0"/>
        </w:rPr>
        <w:t>Кавецький</w:t>
      </w:r>
      <w:proofErr w:type="spellEnd"/>
      <w:r w:rsidRPr="008F3404">
        <w:rPr>
          <w:noProof w:val="0"/>
        </w:rPr>
        <w:t xml:space="preserve"> Т.С., к. ф.-м. н., доцент</w:t>
      </w:r>
    </w:p>
    <w:p w:rsidR="006A75D9" w:rsidRPr="008F3404" w:rsidRDefault="006A75D9" w:rsidP="006A75D9">
      <w:pPr>
        <w:pStyle w:val="22"/>
        <w:spacing w:after="0" w:line="240" w:lineRule="auto"/>
        <w:jc w:val="both"/>
        <w:rPr>
          <w:noProof w:val="0"/>
        </w:rPr>
      </w:pPr>
      <w:r w:rsidRPr="008F3404">
        <w:rPr>
          <w:noProof w:val="0"/>
          <w:u w:val="single"/>
        </w:rPr>
        <w:t>Фактичний обсяг фінансування за період виконання:</w:t>
      </w:r>
      <w:r w:rsidRPr="008F3404">
        <w:rPr>
          <w:noProof w:val="0"/>
        </w:rPr>
        <w:t xml:space="preserve"> </w:t>
      </w:r>
    </w:p>
    <w:p w:rsidR="006A75D9" w:rsidRPr="008F3404" w:rsidRDefault="006A75D9" w:rsidP="006A75D9">
      <w:pPr>
        <w:pStyle w:val="22"/>
        <w:spacing w:after="0" w:line="240" w:lineRule="auto"/>
        <w:jc w:val="both"/>
        <w:rPr>
          <w:b/>
          <w:noProof w:val="0"/>
        </w:rPr>
      </w:pPr>
      <w:r w:rsidRPr="008F3404">
        <w:rPr>
          <w:noProof w:val="0"/>
        </w:rPr>
        <w:t xml:space="preserve">із </w:t>
      </w:r>
      <w:r w:rsidRPr="008F3404">
        <w:rPr>
          <w:noProof w:val="0"/>
          <w:u w:val="single"/>
        </w:rPr>
        <w:t>спеціального фонду</w:t>
      </w:r>
      <w:r w:rsidRPr="008F3404">
        <w:rPr>
          <w:noProof w:val="0"/>
        </w:rPr>
        <w:t xml:space="preserve"> держбюджету МОНУ – 135,0 </w:t>
      </w:r>
      <w:proofErr w:type="spellStart"/>
      <w:r w:rsidRPr="008F3404">
        <w:rPr>
          <w:noProof w:val="0"/>
        </w:rPr>
        <w:t>тис.грн</w:t>
      </w:r>
      <w:proofErr w:type="spellEnd"/>
      <w:r w:rsidRPr="008F3404">
        <w:rPr>
          <w:noProof w:val="0"/>
        </w:rPr>
        <w:t xml:space="preserve">., зокрема, у 2017р. – 135,0 </w:t>
      </w:r>
      <w:proofErr w:type="spellStart"/>
      <w:r w:rsidRPr="008F3404">
        <w:rPr>
          <w:noProof w:val="0"/>
        </w:rPr>
        <w:t>тис.грн</w:t>
      </w:r>
      <w:proofErr w:type="spellEnd"/>
      <w:r w:rsidRPr="008F3404">
        <w:rPr>
          <w:noProof w:val="0"/>
        </w:rPr>
        <w:t>.(</w:t>
      </w:r>
      <w:r w:rsidRPr="008F3404">
        <w:t xml:space="preserve"> за напрямом використання бюджетних коштів, передбаченим паспортом бюджетної програми «Виконання міжнародних наукових та науково-технічних програм і проектів»)</w:t>
      </w:r>
    </w:p>
    <w:p w:rsidR="006A75D9" w:rsidRPr="008F3404" w:rsidRDefault="006A75D9" w:rsidP="006A75D9">
      <w:pPr>
        <w:rPr>
          <w:noProof w:val="0"/>
          <w:u w:val="single"/>
        </w:rPr>
      </w:pPr>
    </w:p>
    <w:p w:rsidR="006A75D9" w:rsidRPr="008F3404" w:rsidRDefault="006A75D9" w:rsidP="006A75D9">
      <w:pPr>
        <w:rPr>
          <w:bCs/>
          <w:noProof w:val="0"/>
          <w:u w:val="single"/>
        </w:rPr>
      </w:pPr>
      <w:r w:rsidRPr="008F3404">
        <w:rPr>
          <w:noProof w:val="0"/>
          <w:u w:val="single"/>
        </w:rPr>
        <w:t>Одержаний науковий результат, його новизна, науковий рівень,</w:t>
      </w:r>
      <w:r w:rsidRPr="008F3404">
        <w:rPr>
          <w:bCs/>
          <w:noProof w:val="0"/>
          <w:u w:val="single"/>
        </w:rPr>
        <w:t xml:space="preserve"> значимість </w:t>
      </w:r>
    </w:p>
    <w:p w:rsidR="006A75D9" w:rsidRPr="008F3404" w:rsidRDefault="006A75D9" w:rsidP="006A75D9">
      <w:pPr>
        <w:rPr>
          <w:noProof w:val="0"/>
          <w:u w:val="single"/>
        </w:rPr>
      </w:pPr>
      <w:r w:rsidRPr="008F3404">
        <w:rPr>
          <w:bCs/>
          <w:noProof w:val="0"/>
          <w:u w:val="single"/>
        </w:rPr>
        <w:t xml:space="preserve">та практичне застосування </w:t>
      </w:r>
    </w:p>
    <w:p w:rsidR="006A75D9" w:rsidRPr="008F3404" w:rsidRDefault="006A75D9" w:rsidP="006A75D9">
      <w:pPr>
        <w:pStyle w:val="24"/>
      </w:pPr>
      <w:r w:rsidRPr="008F3404">
        <w:t>Методом високоенергетичної рентгенівської дифракції виявлено існування середнього порядку в структурі складних халькогалогенідних стекол на основі As</w:t>
      </w:r>
      <w:r w:rsidRPr="008F3404">
        <w:rPr>
          <w:vertAlign w:val="subscript"/>
        </w:rPr>
        <w:t>2</w:t>
      </w:r>
      <w:r w:rsidRPr="008F3404">
        <w:t>S</w:t>
      </w:r>
      <w:r w:rsidRPr="008F3404">
        <w:rPr>
          <w:vertAlign w:val="subscript"/>
        </w:rPr>
        <w:t>3</w:t>
      </w:r>
      <w:r w:rsidRPr="008F3404">
        <w:t xml:space="preserve"> з вмістом Ag</w:t>
      </w:r>
      <w:r w:rsidRPr="008F3404">
        <w:rPr>
          <w:lang w:val="en-US"/>
        </w:rPr>
        <w:t>I</w:t>
      </w:r>
      <w:r w:rsidRPr="008F3404">
        <w:t xml:space="preserve"> та </w:t>
      </w:r>
      <w:r w:rsidRPr="008F3404">
        <w:rPr>
          <w:lang w:val="en-US"/>
        </w:rPr>
        <w:t>GeS</w:t>
      </w:r>
      <w:r w:rsidRPr="008F3404">
        <w:rPr>
          <w:vertAlign w:val="subscript"/>
        </w:rPr>
        <w:t>2</w:t>
      </w:r>
      <w:r w:rsidRPr="008F3404">
        <w:t>-</w:t>
      </w:r>
      <w:r w:rsidRPr="008F3404">
        <w:rPr>
          <w:lang w:val="en-US"/>
        </w:rPr>
        <w:t>Ga</w:t>
      </w:r>
      <w:r w:rsidRPr="008F3404">
        <w:rPr>
          <w:vertAlign w:val="subscript"/>
        </w:rPr>
        <w:t>2</w:t>
      </w:r>
      <w:r w:rsidRPr="008F3404">
        <w:rPr>
          <w:lang w:val="en-US"/>
        </w:rPr>
        <w:t>S</w:t>
      </w:r>
      <w:r w:rsidRPr="008F3404">
        <w:rPr>
          <w:vertAlign w:val="subscript"/>
        </w:rPr>
        <w:t>3</w:t>
      </w:r>
      <w:r w:rsidRPr="008F3404">
        <w:t xml:space="preserve"> (</w:t>
      </w:r>
      <w:r w:rsidRPr="008F3404">
        <w:rPr>
          <w:lang w:val="en-US"/>
        </w:rPr>
        <w:t>GGS</w:t>
      </w:r>
      <w:r w:rsidRPr="008F3404">
        <w:t>-</w:t>
      </w:r>
      <w:r w:rsidRPr="008F3404">
        <w:rPr>
          <w:lang w:val="en-US"/>
        </w:rPr>
        <w:t>CsCl</w:t>
      </w:r>
      <w:r w:rsidRPr="008F3404">
        <w:t xml:space="preserve">) і </w:t>
      </w:r>
      <w:r w:rsidRPr="008F3404">
        <w:rPr>
          <w:lang w:val="en-US"/>
        </w:rPr>
        <w:t>GeS</w:t>
      </w:r>
      <w:r w:rsidRPr="008F3404">
        <w:rPr>
          <w:vertAlign w:val="subscript"/>
        </w:rPr>
        <w:t>2</w:t>
      </w:r>
      <w:r w:rsidRPr="008F3404">
        <w:t>-</w:t>
      </w:r>
      <w:r w:rsidRPr="008F3404">
        <w:rPr>
          <w:lang w:val="en-US"/>
        </w:rPr>
        <w:t>In</w:t>
      </w:r>
      <w:r w:rsidRPr="008F3404">
        <w:rPr>
          <w:vertAlign w:val="subscript"/>
        </w:rPr>
        <w:t>2</w:t>
      </w:r>
      <w:r w:rsidRPr="008F3404">
        <w:rPr>
          <w:lang w:val="en-US"/>
        </w:rPr>
        <w:t>S</w:t>
      </w:r>
      <w:r w:rsidRPr="008F3404">
        <w:rPr>
          <w:vertAlign w:val="subscript"/>
        </w:rPr>
        <w:t>3</w:t>
      </w:r>
      <w:r w:rsidRPr="008F3404">
        <w:t xml:space="preserve"> (</w:t>
      </w:r>
      <w:r w:rsidRPr="008F3404">
        <w:rPr>
          <w:lang w:val="en-US"/>
        </w:rPr>
        <w:t>GIS</w:t>
      </w:r>
      <w:r w:rsidRPr="008F3404">
        <w:t>-</w:t>
      </w:r>
      <w:r w:rsidRPr="008F3404">
        <w:rPr>
          <w:lang w:val="en-US"/>
        </w:rPr>
        <w:t>CsBr</w:t>
      </w:r>
      <w:r w:rsidRPr="008F3404">
        <w:t xml:space="preserve">) допованих та спів-допованих рідкісноземельними (РЗ) елементами </w:t>
      </w:r>
      <w:r w:rsidRPr="008F3404">
        <w:rPr>
          <w:lang w:val="en-US"/>
        </w:rPr>
        <w:t>Tm</w:t>
      </w:r>
      <w:r w:rsidRPr="008F3404">
        <w:rPr>
          <w:vertAlign w:val="subscript"/>
        </w:rPr>
        <w:t>2</w:t>
      </w:r>
      <w:r w:rsidRPr="008F3404">
        <w:rPr>
          <w:lang w:val="en-US"/>
        </w:rPr>
        <w:t>S</w:t>
      </w:r>
      <w:r w:rsidRPr="008F3404">
        <w:rPr>
          <w:vertAlign w:val="subscript"/>
        </w:rPr>
        <w:t>3</w:t>
      </w:r>
      <w:r w:rsidRPr="008F3404">
        <w:t>,</w:t>
      </w:r>
      <w:r w:rsidRPr="008F3404">
        <w:rPr>
          <w:vertAlign w:val="subscript"/>
        </w:rPr>
        <w:t xml:space="preserve"> </w:t>
      </w:r>
      <w:r w:rsidRPr="008F3404">
        <w:rPr>
          <w:lang w:val="en-US"/>
        </w:rPr>
        <w:t>Ho</w:t>
      </w:r>
      <w:r w:rsidRPr="008F3404">
        <w:t xml:space="preserve">, </w:t>
      </w:r>
      <w:r w:rsidRPr="008F3404">
        <w:rPr>
          <w:lang w:val="en-US"/>
        </w:rPr>
        <w:t>Tm</w:t>
      </w:r>
      <w:r w:rsidRPr="008F3404">
        <w:rPr>
          <w:vertAlign w:val="subscript"/>
        </w:rPr>
        <w:t>2</w:t>
      </w:r>
      <w:r w:rsidRPr="008F3404">
        <w:rPr>
          <w:lang w:val="en-US"/>
        </w:rPr>
        <w:t>S</w:t>
      </w:r>
      <w:r w:rsidRPr="008F3404">
        <w:rPr>
          <w:vertAlign w:val="subscript"/>
        </w:rPr>
        <w:t>3</w:t>
      </w:r>
      <w:r w:rsidRPr="008F3404">
        <w:t>-</w:t>
      </w:r>
      <w:r w:rsidRPr="008F3404">
        <w:rPr>
          <w:lang w:val="en-US"/>
        </w:rPr>
        <w:t>Nd</w:t>
      </w:r>
      <w:r w:rsidRPr="008F3404">
        <w:rPr>
          <w:vertAlign w:val="subscript"/>
        </w:rPr>
        <w:t>2</w:t>
      </w:r>
      <w:r w:rsidRPr="008F3404">
        <w:rPr>
          <w:lang w:val="en-US"/>
        </w:rPr>
        <w:t>S</w:t>
      </w:r>
      <w:r w:rsidRPr="008F3404">
        <w:rPr>
          <w:vertAlign w:val="subscript"/>
        </w:rPr>
        <w:t>3</w:t>
      </w:r>
      <w:r w:rsidRPr="008F3404">
        <w:t xml:space="preserve"> та </w:t>
      </w:r>
      <w:r w:rsidRPr="008F3404">
        <w:rPr>
          <w:lang w:val="en-US"/>
        </w:rPr>
        <w:t>Ho</w:t>
      </w:r>
      <w:r w:rsidRPr="008F3404">
        <w:t>-</w:t>
      </w:r>
      <w:r w:rsidRPr="008F3404">
        <w:rPr>
          <w:lang w:val="en-US"/>
        </w:rPr>
        <w:t>Tm</w:t>
      </w:r>
      <w:r w:rsidRPr="008F3404">
        <w:rPr>
          <w:vertAlign w:val="subscript"/>
        </w:rPr>
        <w:t>2</w:t>
      </w:r>
      <w:r w:rsidRPr="008F3404">
        <w:rPr>
          <w:lang w:val="en-US"/>
        </w:rPr>
        <w:t>S</w:t>
      </w:r>
      <w:r w:rsidRPr="008F3404">
        <w:rPr>
          <w:vertAlign w:val="subscript"/>
        </w:rPr>
        <w:t>3</w:t>
      </w:r>
      <w:r w:rsidRPr="008F3404">
        <w:t xml:space="preserve"> до 0.5 мол%. За допомогою методів позитронної анігіляційної спектроскопії з’ясовано, що допування великим вмістом РЗ елементів халькогалогенідного скла впливає на структуру дефектів вільного об’єму (вакансії, вакансійні кластери, тощо) на нанорозмірній шкалі. Вперше продемонстровано можливість створення дифракційного елементу методом низькоенергетичної іонної імплантації тонкої плівки (товщиною ~500 нм) скла </w:t>
      </w:r>
      <w:r w:rsidRPr="008F3404">
        <w:rPr>
          <w:lang w:val="en-US"/>
        </w:rPr>
        <w:t>Ge</w:t>
      </w:r>
      <w:r w:rsidRPr="008F3404">
        <w:t>-</w:t>
      </w:r>
      <w:r w:rsidRPr="008F3404">
        <w:rPr>
          <w:lang w:val="en-US"/>
        </w:rPr>
        <w:t>Se</w:t>
      </w:r>
      <w:r w:rsidRPr="008F3404">
        <w:t>-</w:t>
      </w:r>
      <w:r w:rsidRPr="008F3404">
        <w:rPr>
          <w:lang w:val="en-US"/>
        </w:rPr>
        <w:t>B</w:t>
      </w:r>
      <w:r w:rsidRPr="008F3404">
        <w:t xml:space="preserve"> іонами срібла з енергією 30 кеВ при дозі опромінення 8.0</w:t>
      </w:r>
      <w:r w:rsidRPr="008F3404">
        <w:sym w:font="Symbol" w:char="F0B4"/>
      </w:r>
      <w:r w:rsidRPr="008F3404">
        <w:t>10</w:t>
      </w:r>
      <w:r w:rsidRPr="008F3404">
        <w:rPr>
          <w:vertAlign w:val="superscript"/>
        </w:rPr>
        <w:t>16</w:t>
      </w:r>
      <w:r w:rsidRPr="008F3404">
        <w:t xml:space="preserve"> </w:t>
      </w:r>
      <w:r w:rsidRPr="008F3404">
        <w:rPr>
          <w:lang w:val="en-US"/>
        </w:rPr>
        <w:t>Ag</w:t>
      </w:r>
      <w:r w:rsidRPr="008F3404">
        <w:rPr>
          <w:vertAlign w:val="superscript"/>
        </w:rPr>
        <w:t>+</w:t>
      </w:r>
      <w:r w:rsidRPr="008F3404">
        <w:t>/см</w:t>
      </w:r>
      <w:r w:rsidRPr="008F3404">
        <w:rPr>
          <w:vertAlign w:val="superscript"/>
        </w:rPr>
        <w:t>2</w:t>
      </w:r>
      <w:r w:rsidRPr="008F3404">
        <w:t>, яка є достатньою для синтезу наночастинок срібла, через нікелеву маску з квадратними отворами ~25 мкм. Виявлено, що вся поверхня отриманого матеріалу представляє собою упорядковану ґратку з комірками, де період гратки складає ~25 мкм, а висота стовпчиків ~170-200 нм. Зроблено висновок, що метод низькоенергетичної іонної імплантації з використанням металевої маски може бути альтернативою методу термічної нановідбиткової літографії для формування субмікронних періодичних ґраток на основі халькогенідних та халькогалогенідних склоподібних матеріалів.</w:t>
      </w:r>
    </w:p>
    <w:p w:rsidR="006A75D9" w:rsidRPr="008F3404" w:rsidRDefault="006A75D9" w:rsidP="006A75D9">
      <w:pPr>
        <w:pStyle w:val="24"/>
      </w:pPr>
      <w:r w:rsidRPr="008F3404">
        <w:t>Започатковано дослідження приготованих нових склоподібних оксидних матеріалів унікальним методом аеродинамічної левітації.</w:t>
      </w:r>
    </w:p>
    <w:p w:rsidR="006A75D9" w:rsidRPr="008F3404" w:rsidRDefault="006A75D9" w:rsidP="006A75D9">
      <w:pPr>
        <w:pStyle w:val="24"/>
      </w:pPr>
    </w:p>
    <w:p w:rsidR="006A75D9" w:rsidRPr="008F3404" w:rsidRDefault="006A75D9" w:rsidP="006A75D9">
      <w:pPr>
        <w:ind w:firstLine="567"/>
        <w:rPr>
          <w:noProof w:val="0"/>
          <w:u w:val="single"/>
        </w:rPr>
      </w:pPr>
      <w:r w:rsidRPr="008F3404">
        <w:rPr>
          <w:noProof w:val="0"/>
          <w:u w:val="single"/>
        </w:rPr>
        <w:t>Кількісні показники результатів дослідження</w:t>
      </w:r>
    </w:p>
    <w:p w:rsidR="006A75D9" w:rsidRPr="008F3404" w:rsidRDefault="006A75D9" w:rsidP="006A75D9">
      <w:pPr>
        <w:ind w:left="180" w:hanging="180"/>
        <w:jc w:val="both"/>
      </w:pPr>
      <w:r w:rsidRPr="008F3404">
        <w:t xml:space="preserve">- Статті у журналах, що включені до переліку наукових фахових видань України – 7; </w:t>
      </w:r>
    </w:p>
    <w:p w:rsidR="006A75D9" w:rsidRPr="008F3404" w:rsidRDefault="006A75D9" w:rsidP="006A75D9">
      <w:pPr>
        <w:ind w:left="180" w:hanging="180"/>
        <w:jc w:val="both"/>
      </w:pPr>
      <w:r w:rsidRPr="008F3404">
        <w:t>- Монографії та розділи монографій, опубліковані (або підготовлені і подані до друку) в іноземних видавництвах – 4;</w:t>
      </w:r>
    </w:p>
    <w:p w:rsidR="006A75D9" w:rsidRPr="008F3404" w:rsidRDefault="006A75D9" w:rsidP="006A75D9">
      <w:pPr>
        <w:pStyle w:val="af6"/>
        <w:ind w:left="180" w:hanging="180"/>
        <w:jc w:val="both"/>
      </w:pPr>
      <w:r w:rsidRPr="008F3404">
        <w:t>- Публікації у матеріалах конференцій, тезах доповідей та виданнях, що не включені до переліку наукових фахових видань України - 15.</w:t>
      </w:r>
    </w:p>
    <w:p w:rsidR="006A75D9" w:rsidRPr="008F3404" w:rsidRDefault="006A75D9" w:rsidP="006A75D9">
      <w:pPr>
        <w:jc w:val="both"/>
        <w:rPr>
          <w:noProof w:val="0"/>
        </w:rPr>
      </w:pPr>
    </w:p>
    <w:p w:rsidR="006A75D9" w:rsidRPr="008F3404" w:rsidRDefault="006A75D9" w:rsidP="006A75D9">
      <w:pPr>
        <w:ind w:firstLine="708"/>
        <w:jc w:val="both"/>
        <w:rPr>
          <w:rFonts w:eastAsia="MS Mincho"/>
          <w:b/>
          <w:bCs/>
          <w:noProof w:val="0"/>
        </w:rPr>
      </w:pPr>
      <w:r w:rsidRPr="008F3404">
        <w:rPr>
          <w:noProof w:val="0"/>
        </w:rPr>
        <w:t xml:space="preserve">2. </w:t>
      </w:r>
      <w:r w:rsidRPr="008F3404">
        <w:rPr>
          <w:noProof w:val="0"/>
          <w:u w:val="single"/>
        </w:rPr>
        <w:t>Назва НДР:</w:t>
      </w:r>
      <w:r w:rsidRPr="008F3404">
        <w:rPr>
          <w:b/>
          <w:noProof w:val="0"/>
        </w:rPr>
        <w:t xml:space="preserve"> </w:t>
      </w:r>
      <w:r w:rsidRPr="006961DB">
        <w:rPr>
          <w:noProof w:val="0"/>
        </w:rPr>
        <w:t>“</w:t>
      </w:r>
      <w:r w:rsidRPr="008F3404">
        <w:rPr>
          <w:lang w:val="ru-RU"/>
        </w:rPr>
        <w:t>Національна політика іноземних держав на західноукраїнських землях (перша половина ХХ ст.): практика, досвід, уроки для сучасності</w:t>
      </w:r>
      <w:r w:rsidRPr="006961DB">
        <w:rPr>
          <w:rFonts w:eastAsia="MS Mincho"/>
          <w:bCs/>
          <w:noProof w:val="0"/>
        </w:rPr>
        <w:t>”</w:t>
      </w:r>
    </w:p>
    <w:p w:rsidR="006A75D9" w:rsidRPr="008F3404" w:rsidRDefault="006A75D9" w:rsidP="006A75D9">
      <w:pPr>
        <w:jc w:val="both"/>
        <w:rPr>
          <w:noProof w:val="0"/>
        </w:rPr>
      </w:pPr>
      <w:r w:rsidRPr="008F3404">
        <w:rPr>
          <w:noProof w:val="0"/>
        </w:rPr>
        <w:t xml:space="preserve">ДР № </w:t>
      </w:r>
      <w:r w:rsidRPr="008F3404">
        <w:rPr>
          <w:shd w:val="clear" w:color="auto" w:fill="FFFFFF"/>
        </w:rPr>
        <w:t>0117U003608</w:t>
      </w:r>
      <w:r w:rsidRPr="008F3404">
        <w:rPr>
          <w:noProof w:val="0"/>
        </w:rPr>
        <w:t xml:space="preserve">. </w:t>
      </w:r>
      <w:r w:rsidRPr="008F3404">
        <w:rPr>
          <w:noProof w:val="0"/>
          <w:u w:val="single"/>
        </w:rPr>
        <w:t>Термін виконання НДР:</w:t>
      </w:r>
      <w:r w:rsidRPr="008F3404">
        <w:rPr>
          <w:noProof w:val="0"/>
        </w:rPr>
        <w:t xml:space="preserve"> 2017-2018 рр. </w:t>
      </w:r>
    </w:p>
    <w:p w:rsidR="006A75D9" w:rsidRPr="008F3404" w:rsidRDefault="006A75D9" w:rsidP="006A75D9">
      <w:pPr>
        <w:jc w:val="both"/>
        <w:rPr>
          <w:noProof w:val="0"/>
        </w:rPr>
      </w:pPr>
      <w:r w:rsidRPr="008F3404">
        <w:rPr>
          <w:noProof w:val="0"/>
          <w:u w:val="single"/>
        </w:rPr>
        <w:t>Науковий керівник:</w:t>
      </w:r>
      <w:r w:rsidRPr="008F3404">
        <w:rPr>
          <w:noProof w:val="0"/>
        </w:rPr>
        <w:t xml:space="preserve"> Ільницький В.І., д. </w:t>
      </w:r>
      <w:proofErr w:type="spellStart"/>
      <w:r w:rsidRPr="008F3404">
        <w:rPr>
          <w:noProof w:val="0"/>
        </w:rPr>
        <w:t>істор.н</w:t>
      </w:r>
      <w:proofErr w:type="spellEnd"/>
      <w:r w:rsidRPr="008F3404">
        <w:rPr>
          <w:noProof w:val="0"/>
        </w:rPr>
        <w:t xml:space="preserve">., доцент </w:t>
      </w:r>
    </w:p>
    <w:p w:rsidR="006A75D9" w:rsidRPr="008F3404" w:rsidRDefault="006A75D9" w:rsidP="006A75D9">
      <w:pPr>
        <w:pStyle w:val="22"/>
        <w:spacing w:after="0" w:line="240" w:lineRule="auto"/>
        <w:jc w:val="both"/>
        <w:rPr>
          <w:noProof w:val="0"/>
        </w:rPr>
      </w:pPr>
      <w:r w:rsidRPr="008F3404">
        <w:rPr>
          <w:noProof w:val="0"/>
          <w:u w:val="single"/>
        </w:rPr>
        <w:t>Фактичний обсяг фінансування за період виконання:</w:t>
      </w:r>
      <w:r w:rsidRPr="008F3404">
        <w:rPr>
          <w:noProof w:val="0"/>
        </w:rPr>
        <w:t xml:space="preserve"> </w:t>
      </w:r>
    </w:p>
    <w:p w:rsidR="006A75D9" w:rsidRPr="008F3404" w:rsidRDefault="006A75D9" w:rsidP="006A75D9">
      <w:pPr>
        <w:tabs>
          <w:tab w:val="left" w:pos="7797"/>
        </w:tabs>
        <w:jc w:val="both"/>
        <w:rPr>
          <w:noProof w:val="0"/>
          <w:u w:val="single"/>
        </w:rPr>
      </w:pPr>
      <w:r w:rsidRPr="008F3404">
        <w:t xml:space="preserve">із </w:t>
      </w:r>
      <w:r w:rsidRPr="008F3404">
        <w:rPr>
          <w:u w:val="single"/>
        </w:rPr>
        <w:t>спеціального фонду</w:t>
      </w:r>
      <w:r w:rsidRPr="008F3404">
        <w:t xml:space="preserve"> держбюджету МОНУ – 140,0 тис.грн., зокрема, у 2017р. – 140,0 тис.грн.( за Договором </w:t>
      </w:r>
      <w:r w:rsidRPr="008F3404">
        <w:rPr>
          <w:bCs/>
        </w:rPr>
        <w:t xml:space="preserve">№Ф 77/80-2017 від 31.08.2017 р. </w:t>
      </w:r>
      <w:r w:rsidRPr="008F3404">
        <w:t>Державного фонду фундаментальних досліджень).</w:t>
      </w:r>
    </w:p>
    <w:p w:rsidR="006A75D9" w:rsidRPr="008F3404" w:rsidRDefault="006A75D9" w:rsidP="006A75D9">
      <w:pPr>
        <w:rPr>
          <w:bCs/>
          <w:noProof w:val="0"/>
          <w:u w:val="single"/>
        </w:rPr>
      </w:pPr>
      <w:r w:rsidRPr="008F3404">
        <w:rPr>
          <w:noProof w:val="0"/>
          <w:u w:val="single"/>
        </w:rPr>
        <w:t>Одержаний науковий результат, його новизна, науковий рівень,</w:t>
      </w:r>
      <w:r w:rsidRPr="008F3404">
        <w:rPr>
          <w:bCs/>
          <w:noProof w:val="0"/>
          <w:u w:val="single"/>
        </w:rPr>
        <w:t xml:space="preserve"> значимість </w:t>
      </w:r>
    </w:p>
    <w:p w:rsidR="006A75D9" w:rsidRPr="008F3404" w:rsidRDefault="006A75D9" w:rsidP="006A75D9">
      <w:pPr>
        <w:rPr>
          <w:noProof w:val="0"/>
          <w:u w:val="single"/>
        </w:rPr>
      </w:pPr>
      <w:r w:rsidRPr="008F3404">
        <w:rPr>
          <w:bCs/>
          <w:noProof w:val="0"/>
          <w:u w:val="single"/>
        </w:rPr>
        <w:t xml:space="preserve">та практичне застосування </w:t>
      </w:r>
    </w:p>
    <w:p w:rsidR="006A75D9" w:rsidRPr="008F3404" w:rsidRDefault="006A75D9" w:rsidP="006A75D9">
      <w:pPr>
        <w:pStyle w:val="31"/>
        <w:ind w:left="0" w:firstLine="720"/>
        <w:rPr>
          <w:rFonts w:eastAsia="MS Mincho"/>
        </w:rPr>
      </w:pPr>
      <w:r w:rsidRPr="008F3404">
        <w:rPr>
          <w:rFonts w:eastAsia="MS Mincho"/>
        </w:rPr>
        <w:t>Здійснено пошук, аналіз, систематизація і класифікацію численних джерельних матеріалів, передусім архівного походження, здобутих у фондах центральних та обласних архівів.</w:t>
      </w:r>
    </w:p>
    <w:p w:rsidR="006A75D9" w:rsidRPr="008F3404" w:rsidRDefault="006A75D9" w:rsidP="006A75D9">
      <w:pPr>
        <w:ind w:firstLine="720"/>
        <w:jc w:val="both"/>
        <w:rPr>
          <w:iCs/>
        </w:rPr>
      </w:pPr>
      <w:r w:rsidRPr="008F3404">
        <w:rPr>
          <w:rFonts w:eastAsia="MS Mincho"/>
        </w:rPr>
        <w:t xml:space="preserve">Проведено класифікацію історіографічних джерел, які умовно поділено на чотири основних групи: </w:t>
      </w:r>
      <w:r w:rsidRPr="008F3404">
        <w:t xml:space="preserve">діаспорну, радянську, сучасну українську та зарубіжну. З огляду на дотичність до досліджуваної проблематики, спрямованість та рівень узагальнень, публікації кожної групи структуровано за такими напрямами: теоретико-методологічного характеру; узагальнювальні; спеціальні студії, які безпосередньо висвітлюють окремі аспекти теми. </w:t>
      </w:r>
      <w:r w:rsidRPr="008F3404">
        <w:rPr>
          <w:iCs/>
        </w:rPr>
        <w:t>Зокрема, проаналізовано історіографічні джерела, що створені сучасними українськими істориками і відбивають стан вивчення державної політики Другої Речі Посполитої у сфері міжнаціональних відносин упродовж 1920 – 1930-х рр.</w:t>
      </w:r>
    </w:p>
    <w:p w:rsidR="006A75D9" w:rsidRPr="008F3404" w:rsidRDefault="006A75D9" w:rsidP="006A75D9">
      <w:pPr>
        <w:ind w:firstLine="720"/>
        <w:jc w:val="both"/>
      </w:pPr>
      <w:r w:rsidRPr="008F3404">
        <w:t xml:space="preserve">Проаналізовано теоретико-методологічні засади досліджуваної проблеми, в основі яких аксіологічний, синергетичний, герменевтичний, цивілізаційний і феноменологічний підходи, принципи історизму, науковості, об’єктивності та багатофакторності, </w:t>
      </w:r>
      <w:r w:rsidRPr="008F3404">
        <w:rPr>
          <w:snapToGrid w:val="0"/>
        </w:rPr>
        <w:t>пріоритетності документованих фактів, а  також загальнонаукові,</w:t>
      </w:r>
      <w:r w:rsidRPr="008F3404">
        <w:t xml:space="preserve"> міждисциплінарні та </w:t>
      </w:r>
      <w:r w:rsidRPr="008F3404">
        <w:rPr>
          <w:snapToGrid w:val="0"/>
        </w:rPr>
        <w:t>спеціально-історичні методи, серед яких ключову роль відведено порівняльно-історичному методу.</w:t>
      </w:r>
    </w:p>
    <w:p w:rsidR="006A75D9" w:rsidRPr="008F3404" w:rsidRDefault="006A75D9" w:rsidP="006A75D9">
      <w:pPr>
        <w:rPr>
          <w:noProof w:val="0"/>
          <w:u w:val="single"/>
        </w:rPr>
      </w:pPr>
      <w:r w:rsidRPr="008F3404">
        <w:rPr>
          <w:noProof w:val="0"/>
          <w:u w:val="single"/>
        </w:rPr>
        <w:t>Кількісні показники результатів дослідження</w:t>
      </w:r>
    </w:p>
    <w:p w:rsidR="006A75D9" w:rsidRPr="008F3404" w:rsidRDefault="006A75D9" w:rsidP="006A75D9">
      <w:pPr>
        <w:ind w:left="180" w:hanging="180"/>
        <w:jc w:val="both"/>
      </w:pPr>
      <w:r w:rsidRPr="008F3404">
        <w:t>- Статті у журналах, що включені до переліку наукових фахових видань України -2;</w:t>
      </w:r>
    </w:p>
    <w:p w:rsidR="006A75D9" w:rsidRPr="008F3404" w:rsidRDefault="006A75D9" w:rsidP="006A75D9">
      <w:pPr>
        <w:shd w:val="clear" w:color="auto" w:fill="FFFFFF"/>
        <w:jc w:val="both"/>
        <w:outlineLvl w:val="2"/>
      </w:pPr>
      <w:r w:rsidRPr="008F3404">
        <w:t xml:space="preserve">- Статті у журналах, що індексуються міжнародною наукометричною базою </w:t>
      </w:r>
      <w:hyperlink r:id="rId9" w:history="1">
        <w:r w:rsidRPr="008F3404">
          <w:rPr>
            <w:lang w:eastAsia="uk-UA"/>
          </w:rPr>
          <w:t>Index Copernicus</w:t>
        </w:r>
      </w:hyperlink>
      <w:r w:rsidRPr="008F3404">
        <w:t xml:space="preserve"> – 15; </w:t>
      </w:r>
    </w:p>
    <w:p w:rsidR="006A75D9" w:rsidRPr="008F3404" w:rsidRDefault="006A75D9" w:rsidP="006A75D9">
      <w:pPr>
        <w:pStyle w:val="af6"/>
        <w:ind w:left="180" w:hanging="180"/>
        <w:jc w:val="left"/>
      </w:pPr>
      <w:r w:rsidRPr="008F3404">
        <w:t>- Публікації у матеріалах конференцій, тезах доповідей та виданнях, що не включені до переліку наукових фахових видань України - 4.</w:t>
      </w:r>
    </w:p>
    <w:p w:rsidR="006A75D9" w:rsidRPr="008F3404" w:rsidRDefault="006A75D9" w:rsidP="006A75D9">
      <w:pPr>
        <w:ind w:firstLine="708"/>
        <w:jc w:val="both"/>
        <w:rPr>
          <w:noProof w:val="0"/>
        </w:rPr>
      </w:pPr>
    </w:p>
    <w:p w:rsidR="006A75D9" w:rsidRPr="008F3404" w:rsidRDefault="006A75D9" w:rsidP="006A75D9">
      <w:pPr>
        <w:rPr>
          <w:noProof w:val="0"/>
        </w:rPr>
      </w:pPr>
      <w:r w:rsidRPr="008F3404">
        <w:rPr>
          <w:b/>
          <w:noProof w:val="0"/>
          <w:u w:val="single"/>
        </w:rPr>
        <w:t>б) найважливіші наукові результати отримані в результаті виконання перехідних НДР:</w:t>
      </w:r>
    </w:p>
    <w:p w:rsidR="006A75D9" w:rsidRPr="008F3404" w:rsidRDefault="006A75D9" w:rsidP="006A75D9">
      <w:pPr>
        <w:pStyle w:val="a4"/>
        <w:spacing w:after="0" w:line="240" w:lineRule="auto"/>
        <w:ind w:firstLine="708"/>
        <w:jc w:val="both"/>
        <w:rPr>
          <w:rFonts w:eastAsia="MS Mincho" w:cs="Times New Roman"/>
          <w:noProof w:val="0"/>
          <w:sz w:val="24"/>
          <w:szCs w:val="24"/>
          <w:lang w:val="uk-UA" w:eastAsia="ru-RU"/>
        </w:rPr>
      </w:pPr>
      <w:r w:rsidRPr="008F3404">
        <w:rPr>
          <w:rFonts w:cs="Times New Roman"/>
          <w:bCs/>
          <w:noProof w:val="0"/>
          <w:sz w:val="24"/>
          <w:szCs w:val="24"/>
          <w:lang w:val="uk-UA" w:eastAsia="ru-RU"/>
        </w:rPr>
        <w:t xml:space="preserve">1. </w:t>
      </w:r>
      <w:r w:rsidRPr="008F3404">
        <w:rPr>
          <w:rFonts w:cs="Times New Roman"/>
          <w:bCs/>
          <w:noProof w:val="0"/>
          <w:sz w:val="24"/>
          <w:szCs w:val="24"/>
          <w:u w:val="single"/>
          <w:lang w:val="uk-UA" w:eastAsia="ru-RU"/>
        </w:rPr>
        <w:t>Назва НДР:</w:t>
      </w:r>
      <w:r w:rsidRPr="008F3404">
        <w:rPr>
          <w:rFonts w:cs="Times New Roman"/>
          <w:bCs/>
          <w:noProof w:val="0"/>
          <w:sz w:val="24"/>
          <w:szCs w:val="24"/>
          <w:lang w:val="uk-UA" w:eastAsia="ru-RU"/>
        </w:rPr>
        <w:t xml:space="preserve"> </w:t>
      </w:r>
      <w:r w:rsidRPr="008F3404">
        <w:rPr>
          <w:rFonts w:cs="Times New Roman"/>
          <w:b/>
          <w:bCs/>
          <w:noProof w:val="0"/>
          <w:sz w:val="24"/>
          <w:szCs w:val="24"/>
          <w:lang w:val="uk-UA" w:eastAsia="ru-RU"/>
        </w:rPr>
        <w:t>"</w:t>
      </w:r>
      <w:r w:rsidRPr="008F3404">
        <w:rPr>
          <w:b/>
          <w:sz w:val="24"/>
          <w:szCs w:val="24"/>
          <w:lang w:val="uk-UA"/>
        </w:rPr>
        <w:t>Вплив акустоелектронної взаємодії на умови формування поверхневої надгратки при лазерному опроміненні GaAs, CdTe</w:t>
      </w:r>
      <w:r w:rsidRPr="008F3404">
        <w:rPr>
          <w:rFonts w:eastAsia="MS Mincho" w:cs="Times New Roman"/>
          <w:noProof w:val="0"/>
          <w:sz w:val="24"/>
          <w:szCs w:val="24"/>
          <w:lang w:val="uk-UA" w:eastAsia="ru-RU"/>
        </w:rPr>
        <w:t>"</w:t>
      </w:r>
    </w:p>
    <w:p w:rsidR="006A75D9" w:rsidRPr="008F3404" w:rsidRDefault="006A75D9" w:rsidP="006A75D9">
      <w:pPr>
        <w:jc w:val="both"/>
        <w:rPr>
          <w:noProof w:val="0"/>
        </w:rPr>
      </w:pPr>
      <w:r w:rsidRPr="008F3404">
        <w:rPr>
          <w:noProof w:val="0"/>
        </w:rPr>
        <w:t xml:space="preserve">ДР № 0116U004736. </w:t>
      </w:r>
      <w:r w:rsidRPr="008F3404">
        <w:rPr>
          <w:noProof w:val="0"/>
          <w:u w:val="single"/>
        </w:rPr>
        <w:t>Термін виконання НДР:</w:t>
      </w:r>
      <w:r w:rsidRPr="008F3404">
        <w:rPr>
          <w:noProof w:val="0"/>
        </w:rPr>
        <w:t xml:space="preserve"> 2016-2018 рр.</w:t>
      </w:r>
    </w:p>
    <w:p w:rsidR="006A75D9" w:rsidRPr="008F3404" w:rsidRDefault="006A75D9" w:rsidP="006A75D9">
      <w:pPr>
        <w:jc w:val="both"/>
        <w:rPr>
          <w:noProof w:val="0"/>
        </w:rPr>
      </w:pPr>
      <w:r w:rsidRPr="008F3404">
        <w:rPr>
          <w:noProof w:val="0"/>
          <w:u w:val="single"/>
        </w:rPr>
        <w:t>Науковий керівник:</w:t>
      </w:r>
      <w:r w:rsidRPr="008F3404">
        <w:rPr>
          <w:noProof w:val="0"/>
        </w:rPr>
        <w:t xml:space="preserve"> </w:t>
      </w:r>
      <w:proofErr w:type="spellStart"/>
      <w:r w:rsidRPr="008F3404">
        <w:rPr>
          <w:noProof w:val="0"/>
        </w:rPr>
        <w:t>Пелещак</w:t>
      </w:r>
      <w:proofErr w:type="spellEnd"/>
      <w:r w:rsidRPr="008F3404">
        <w:rPr>
          <w:noProof w:val="0"/>
        </w:rPr>
        <w:t xml:space="preserve"> Р.М., д. ф.-м. н., професор.</w:t>
      </w:r>
    </w:p>
    <w:p w:rsidR="006A75D9" w:rsidRPr="008F3404" w:rsidRDefault="006A75D9" w:rsidP="006A75D9">
      <w:pPr>
        <w:pStyle w:val="22"/>
        <w:spacing w:after="0" w:line="240" w:lineRule="auto"/>
        <w:jc w:val="both"/>
        <w:rPr>
          <w:noProof w:val="0"/>
        </w:rPr>
      </w:pPr>
      <w:r w:rsidRPr="008F3404">
        <w:rPr>
          <w:noProof w:val="0"/>
          <w:u w:val="single"/>
        </w:rPr>
        <w:t>Фактичний обсяг фінансування за період виконання:</w:t>
      </w:r>
      <w:r w:rsidRPr="008F3404">
        <w:rPr>
          <w:noProof w:val="0"/>
        </w:rPr>
        <w:t xml:space="preserve"> </w:t>
      </w:r>
    </w:p>
    <w:p w:rsidR="006A75D9" w:rsidRPr="008F3404" w:rsidRDefault="006A75D9" w:rsidP="006A75D9">
      <w:pPr>
        <w:pStyle w:val="22"/>
        <w:spacing w:after="0" w:line="240" w:lineRule="auto"/>
        <w:jc w:val="both"/>
        <w:rPr>
          <w:noProof w:val="0"/>
        </w:rPr>
      </w:pPr>
      <w:r w:rsidRPr="008F3404">
        <w:rPr>
          <w:noProof w:val="0"/>
        </w:rPr>
        <w:t xml:space="preserve">із </w:t>
      </w:r>
      <w:r w:rsidRPr="008F3404">
        <w:rPr>
          <w:noProof w:val="0"/>
          <w:u w:val="single"/>
        </w:rPr>
        <w:t>загального фонду</w:t>
      </w:r>
      <w:r w:rsidRPr="008F3404">
        <w:rPr>
          <w:noProof w:val="0"/>
        </w:rPr>
        <w:t xml:space="preserve"> держбюджету МОНУ – </w:t>
      </w:r>
      <w:r w:rsidR="009D5A03">
        <w:rPr>
          <w:bCs/>
        </w:rPr>
        <w:t>4</w:t>
      </w:r>
      <w:r w:rsidRPr="008F3404">
        <w:rPr>
          <w:bCs/>
        </w:rPr>
        <w:t>08,</w:t>
      </w:r>
      <w:r w:rsidR="009D5A03">
        <w:rPr>
          <w:bCs/>
        </w:rPr>
        <w:t>8</w:t>
      </w:r>
      <w:r w:rsidRPr="008F3404">
        <w:rPr>
          <w:bCs/>
          <w:lang w:val="ru-RU"/>
        </w:rPr>
        <w:t xml:space="preserve"> </w:t>
      </w:r>
      <w:proofErr w:type="spellStart"/>
      <w:r w:rsidRPr="008F3404">
        <w:rPr>
          <w:noProof w:val="0"/>
        </w:rPr>
        <w:t>тис.грн</w:t>
      </w:r>
      <w:proofErr w:type="spellEnd"/>
      <w:r w:rsidRPr="008F3404">
        <w:rPr>
          <w:noProof w:val="0"/>
        </w:rPr>
        <w:t>., зокрема, у 201</w:t>
      </w:r>
      <w:r w:rsidRPr="008F3404">
        <w:rPr>
          <w:noProof w:val="0"/>
          <w:lang w:val="ru-RU"/>
        </w:rPr>
        <w:t>7</w:t>
      </w:r>
      <w:r w:rsidRPr="008F3404">
        <w:rPr>
          <w:noProof w:val="0"/>
        </w:rPr>
        <w:t xml:space="preserve">р. – </w:t>
      </w:r>
      <w:r w:rsidRPr="008F3404">
        <w:rPr>
          <w:bCs/>
        </w:rPr>
        <w:t>208,7</w:t>
      </w:r>
      <w:r w:rsidRPr="008F3404">
        <w:rPr>
          <w:bCs/>
          <w:lang w:val="ru-RU"/>
        </w:rPr>
        <w:t xml:space="preserve"> </w:t>
      </w:r>
      <w:proofErr w:type="spellStart"/>
      <w:r w:rsidRPr="008F3404">
        <w:rPr>
          <w:noProof w:val="0"/>
        </w:rPr>
        <w:t>тис.грн</w:t>
      </w:r>
      <w:proofErr w:type="spellEnd"/>
      <w:r w:rsidRPr="008F3404">
        <w:rPr>
          <w:noProof w:val="0"/>
        </w:rPr>
        <w:t>.</w:t>
      </w:r>
    </w:p>
    <w:p w:rsidR="006A75D9" w:rsidRPr="008F3404" w:rsidRDefault="006A75D9" w:rsidP="006A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rPr>
      </w:pPr>
      <w:r w:rsidRPr="008F3404">
        <w:rPr>
          <w:noProof w:val="0"/>
          <w:u w:val="single"/>
        </w:rPr>
        <w:t>Пріоритетний напрям, визначений Законом України:</w:t>
      </w:r>
      <w:r w:rsidRPr="008F3404">
        <w:rPr>
          <w:noProof w:val="0"/>
        </w:rPr>
        <w:t xml:space="preserve"> </w:t>
      </w:r>
    </w:p>
    <w:p w:rsidR="006A75D9" w:rsidRPr="008F3404" w:rsidRDefault="006A75D9" w:rsidP="006A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lang w:eastAsia="uk-UA"/>
        </w:rPr>
      </w:pPr>
      <w:r w:rsidRPr="008F3404">
        <w:rPr>
          <w:noProof w:val="0"/>
          <w:lang w:eastAsia="uk-UA"/>
        </w:rPr>
        <w:t>Фундаментальні наукові дослідження з найбільш важливих проблем розвитку науково-технічного, соціально-економічного, суспільно-політичного, людського потенціалу для забезпечення конкурентоспроможності України та сталого розвитку суспільства і держави.</w:t>
      </w:r>
    </w:p>
    <w:p w:rsidR="006A75D9" w:rsidRPr="008F3404" w:rsidRDefault="006A75D9" w:rsidP="006A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u w:val="single"/>
          <w:lang w:eastAsia="uk-UA"/>
        </w:rPr>
      </w:pPr>
      <w:r w:rsidRPr="008F3404">
        <w:rPr>
          <w:noProof w:val="0"/>
          <w:u w:val="single"/>
          <w:lang w:eastAsia="uk-UA"/>
        </w:rPr>
        <w:t xml:space="preserve">Пріоритетний тематичний напрям, згідно з Постановою КМ України № 942: </w:t>
      </w:r>
    </w:p>
    <w:p w:rsidR="006A75D9" w:rsidRPr="008F3404" w:rsidRDefault="006A75D9" w:rsidP="006A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lang w:eastAsia="uk-UA"/>
        </w:rPr>
      </w:pPr>
      <w:r w:rsidRPr="008F3404">
        <w:rPr>
          <w:noProof w:val="0"/>
          <w:lang w:eastAsia="uk-UA"/>
        </w:rPr>
        <w:t>Найважливіші проблеми фізико-математичних і технічних наук.</w:t>
      </w:r>
    </w:p>
    <w:p w:rsidR="00B2227D" w:rsidRPr="008F3404" w:rsidRDefault="00B2227D" w:rsidP="006A75D9">
      <w:pPr>
        <w:rPr>
          <w:noProof w:val="0"/>
          <w:u w:val="single"/>
        </w:rPr>
      </w:pPr>
    </w:p>
    <w:p w:rsidR="007B15D7" w:rsidRDefault="007B15D7" w:rsidP="006A75D9">
      <w:pPr>
        <w:rPr>
          <w:noProof w:val="0"/>
          <w:u w:val="single"/>
        </w:rPr>
      </w:pPr>
    </w:p>
    <w:p w:rsidR="007B15D7" w:rsidRDefault="007B15D7" w:rsidP="006A75D9">
      <w:pPr>
        <w:rPr>
          <w:noProof w:val="0"/>
          <w:u w:val="single"/>
        </w:rPr>
      </w:pPr>
    </w:p>
    <w:p w:rsidR="007B15D7" w:rsidRDefault="007B15D7" w:rsidP="006A75D9">
      <w:pPr>
        <w:rPr>
          <w:noProof w:val="0"/>
          <w:u w:val="single"/>
        </w:rPr>
      </w:pPr>
    </w:p>
    <w:p w:rsidR="006A75D9" w:rsidRPr="008F3404" w:rsidRDefault="006A75D9" w:rsidP="006A75D9">
      <w:pPr>
        <w:rPr>
          <w:bCs/>
          <w:noProof w:val="0"/>
          <w:u w:val="single"/>
        </w:rPr>
      </w:pPr>
      <w:r w:rsidRPr="008F3404">
        <w:rPr>
          <w:noProof w:val="0"/>
          <w:u w:val="single"/>
        </w:rPr>
        <w:lastRenderedPageBreak/>
        <w:t>Одержаний науковий результат, його новизна, науковий рівень,</w:t>
      </w:r>
      <w:r w:rsidRPr="008F3404">
        <w:rPr>
          <w:bCs/>
          <w:noProof w:val="0"/>
          <w:u w:val="single"/>
        </w:rPr>
        <w:t xml:space="preserve"> значимість </w:t>
      </w:r>
    </w:p>
    <w:p w:rsidR="006A75D9" w:rsidRPr="008F3404" w:rsidRDefault="006A75D9" w:rsidP="006A75D9">
      <w:pPr>
        <w:rPr>
          <w:noProof w:val="0"/>
          <w:u w:val="single"/>
        </w:rPr>
      </w:pPr>
      <w:r w:rsidRPr="008F3404">
        <w:rPr>
          <w:bCs/>
          <w:noProof w:val="0"/>
          <w:u w:val="single"/>
        </w:rPr>
        <w:t xml:space="preserve">та практичне застосування </w:t>
      </w:r>
    </w:p>
    <w:p w:rsidR="006A75D9" w:rsidRPr="008F3404" w:rsidRDefault="006A75D9" w:rsidP="006A75D9">
      <w:pPr>
        <w:spacing w:before="120"/>
        <w:ind w:firstLine="720"/>
        <w:jc w:val="both"/>
        <w:rPr>
          <w:szCs w:val="28"/>
        </w:rPr>
      </w:pPr>
      <w:r w:rsidRPr="008F3404">
        <w:rPr>
          <w:szCs w:val="28"/>
        </w:rPr>
        <w:t xml:space="preserve">Розвинуто теорію нуклеації нанокластерів на поверхні </w:t>
      </w:r>
      <w:r w:rsidRPr="008F3404">
        <w:rPr>
          <w:i/>
          <w:szCs w:val="28"/>
        </w:rPr>
        <w:t>n</w:t>
      </w:r>
      <w:r w:rsidRPr="008F3404">
        <w:rPr>
          <w:szCs w:val="28"/>
        </w:rPr>
        <w:t xml:space="preserve">-GaAs під дією лазерного опромінення, яка враховує ступінь легування напівпровідника донорними домішками. </w:t>
      </w:r>
    </w:p>
    <w:p w:rsidR="006A75D9" w:rsidRPr="008F3404" w:rsidRDefault="006A75D9" w:rsidP="006A75D9">
      <w:pPr>
        <w:ind w:firstLine="720"/>
        <w:jc w:val="both"/>
        <w:rPr>
          <w:szCs w:val="28"/>
        </w:rPr>
      </w:pPr>
      <w:r w:rsidRPr="008F3404">
        <w:rPr>
          <w:szCs w:val="28"/>
        </w:rPr>
        <w:t xml:space="preserve">У межах даної теорії встановлено температурні інтервали формування періодичних дефектних структур на поверхні </w:t>
      </w:r>
      <w:r w:rsidRPr="008F3404">
        <w:rPr>
          <w:i/>
          <w:szCs w:val="28"/>
        </w:rPr>
        <w:t>n</w:t>
      </w:r>
      <w:r w:rsidRPr="008F3404">
        <w:rPr>
          <w:szCs w:val="28"/>
        </w:rPr>
        <w:t>-GaAs залежно від концентрації донорів та інтенсивності лазерного випромінювання (концентрації адсорбованих атомів).</w:t>
      </w:r>
    </w:p>
    <w:p w:rsidR="006A75D9" w:rsidRPr="008F3404" w:rsidRDefault="006A75D9" w:rsidP="006A75D9">
      <w:pPr>
        <w:ind w:firstLine="720"/>
        <w:jc w:val="both"/>
        <w:rPr>
          <w:szCs w:val="28"/>
        </w:rPr>
      </w:pPr>
      <w:r w:rsidRPr="008F3404">
        <w:rPr>
          <w:szCs w:val="28"/>
        </w:rPr>
        <w:t>Показано, що збільшення ступеня легування напівпровідника розширює температурні інтервали, в яких можливе формування періодичних дефектних структур.</w:t>
      </w:r>
    </w:p>
    <w:p w:rsidR="006A75D9" w:rsidRPr="008F3404" w:rsidRDefault="006A75D9" w:rsidP="006A75D9">
      <w:pPr>
        <w:ind w:firstLine="720"/>
        <w:jc w:val="both"/>
        <w:rPr>
          <w:szCs w:val="28"/>
        </w:rPr>
      </w:pPr>
      <w:r w:rsidRPr="008F3404">
        <w:rPr>
          <w:szCs w:val="28"/>
        </w:rPr>
        <w:t>Встановлено закономірності впливу температури при різних значеннях концентрації донорів на період поверхневих дефектно-деформаційних структур адатомів у напівпровіднику GaAs.</w:t>
      </w:r>
    </w:p>
    <w:p w:rsidR="006A75D9" w:rsidRPr="008F3404" w:rsidRDefault="006A75D9" w:rsidP="006A75D9">
      <w:pPr>
        <w:ind w:firstLine="720"/>
        <w:jc w:val="both"/>
        <w:rPr>
          <w:bCs/>
          <w:szCs w:val="28"/>
        </w:rPr>
      </w:pPr>
      <w:r w:rsidRPr="008F3404">
        <w:rPr>
          <w:bCs/>
          <w:iCs/>
          <w:szCs w:val="28"/>
        </w:rPr>
        <w:t xml:space="preserve">Встановлено умови, при яких коефіцієнт поглинання лазерного випромінювання напівпровідниками </w:t>
      </w:r>
      <w:r w:rsidRPr="008F3404">
        <w:rPr>
          <w:szCs w:val="28"/>
        </w:rPr>
        <w:t>GaAs з поверхневою надграткою адатомів є максимальним.</w:t>
      </w:r>
      <w:r w:rsidRPr="008F3404">
        <w:rPr>
          <w:bCs/>
          <w:iCs/>
          <w:szCs w:val="28"/>
        </w:rPr>
        <w:t xml:space="preserve"> Показано, що коефіцієнт поглинання електромагнітного випромінювання надгратками </w:t>
      </w:r>
      <w:r w:rsidRPr="008F3404">
        <w:rPr>
          <w:bCs/>
          <w:szCs w:val="28"/>
        </w:rPr>
        <w:t>InAs/Ga</w:t>
      </w:r>
      <w:r w:rsidRPr="008F3404">
        <w:rPr>
          <w:bCs/>
          <w:szCs w:val="28"/>
          <w:vertAlign w:val="subscript"/>
        </w:rPr>
        <w:t>x</w:t>
      </w:r>
      <w:r w:rsidRPr="008F3404">
        <w:rPr>
          <w:bCs/>
          <w:szCs w:val="28"/>
        </w:rPr>
        <w:t>In</w:t>
      </w:r>
      <w:r w:rsidRPr="008F3404">
        <w:rPr>
          <w:bCs/>
          <w:szCs w:val="28"/>
          <w:vertAlign w:val="subscript"/>
        </w:rPr>
        <w:t>1-x</w:t>
      </w:r>
      <w:r w:rsidRPr="008F3404">
        <w:rPr>
          <w:bCs/>
          <w:szCs w:val="28"/>
        </w:rPr>
        <w:t>As монотонно зростає при збільшенні температури.</w:t>
      </w:r>
    </w:p>
    <w:p w:rsidR="006A75D9" w:rsidRPr="008F3404" w:rsidRDefault="006A75D9" w:rsidP="006A75D9">
      <w:pPr>
        <w:ind w:firstLine="720"/>
        <w:jc w:val="both"/>
        <w:rPr>
          <w:bCs/>
          <w:szCs w:val="28"/>
          <w:lang w:val="ru-RU"/>
        </w:rPr>
      </w:pPr>
      <w:r w:rsidRPr="008F3404">
        <w:t xml:space="preserve">Встановлені умови формування наноструктур на поверхні напівпровідників під дією лазерного опромінення дозволять збільшити роздільну здатність оптичного запису зображень на </w:t>
      </w:r>
      <w:r w:rsidRPr="008F3404">
        <w:rPr>
          <w:i/>
        </w:rPr>
        <w:t>n-p-i-m</w:t>
      </w:r>
      <w:r w:rsidRPr="008F3404">
        <w:t xml:space="preserve"> наноструктурах за рахунок збільшення рухливості і часу життя носіїв струму. </w:t>
      </w:r>
      <w:r w:rsidRPr="006961DB">
        <w:rPr>
          <w:rStyle w:val="MathematicaFormatStandardForm"/>
          <w:rFonts w:ascii="Times New Roman" w:hAnsi="Times New Roman"/>
        </w:rPr>
        <w:t>Встановлені закономірності дадуть можливість цілеспрямовано керувати параметрами поверхневої надгратки КТ.</w:t>
      </w:r>
      <w:r w:rsidRPr="008F3404">
        <w:rPr>
          <w:rStyle w:val="MathematicaFormatStandardForm"/>
        </w:rPr>
        <w:t xml:space="preserve"> </w:t>
      </w:r>
      <w:r w:rsidRPr="008F3404">
        <w:t>Встановлені закономірності самоорганізації поверхневої надгратки будуть використані для отримання лазерно-модифікованих напівпровідникових матеріалів з наперед заданими фізичними параметрами.</w:t>
      </w:r>
    </w:p>
    <w:p w:rsidR="006A75D9" w:rsidRPr="008F3404" w:rsidRDefault="006A75D9" w:rsidP="006A75D9">
      <w:pPr>
        <w:rPr>
          <w:noProof w:val="0"/>
          <w:u w:val="single"/>
        </w:rPr>
      </w:pPr>
      <w:r w:rsidRPr="008F3404">
        <w:rPr>
          <w:noProof w:val="0"/>
          <w:u w:val="single"/>
        </w:rPr>
        <w:t>Кількісні показники результатів дослідження</w:t>
      </w:r>
    </w:p>
    <w:p w:rsidR="006A75D9" w:rsidRPr="008F3404" w:rsidRDefault="006A75D9" w:rsidP="006A75D9">
      <w:pPr>
        <w:ind w:left="180" w:hanging="180"/>
        <w:jc w:val="both"/>
      </w:pPr>
      <w:r w:rsidRPr="008F3404">
        <w:t xml:space="preserve">- Статті у журналах, що входять до наукометричних баз даних </w:t>
      </w:r>
      <w:r w:rsidRPr="008F3404">
        <w:rPr>
          <w:rFonts w:eastAsia="MS Mincho"/>
        </w:rPr>
        <w:t xml:space="preserve">Scopus та/або Web of Science Core Collection </w:t>
      </w:r>
      <w:r w:rsidRPr="008F3404">
        <w:t>– 6;</w:t>
      </w:r>
    </w:p>
    <w:p w:rsidR="006A75D9" w:rsidRPr="008F3404" w:rsidRDefault="006A75D9" w:rsidP="006A75D9">
      <w:pPr>
        <w:ind w:left="180" w:hanging="180"/>
        <w:jc w:val="both"/>
      </w:pPr>
      <w:r w:rsidRPr="008F3404">
        <w:t>- Публікації в матеріалах конференцій, що входять до наукометричних баз даних Scopus та/або Web of Science (або Index Copernicus для соціо-гуманітарних наук) – 2;</w:t>
      </w:r>
    </w:p>
    <w:p w:rsidR="006A75D9" w:rsidRPr="008F3404" w:rsidRDefault="006A75D9" w:rsidP="006A75D9">
      <w:pPr>
        <w:ind w:left="180" w:hanging="180"/>
        <w:jc w:val="both"/>
      </w:pPr>
      <w:r w:rsidRPr="008F3404">
        <w:t xml:space="preserve">- Статті у журналах, що включені до переліку наукових фахових видань України – </w:t>
      </w:r>
      <w:r w:rsidRPr="008F3404">
        <w:rPr>
          <w:lang w:val="ru-RU"/>
        </w:rPr>
        <w:t>7</w:t>
      </w:r>
      <w:r w:rsidRPr="008F3404">
        <w:t>;</w:t>
      </w:r>
    </w:p>
    <w:p w:rsidR="006A75D9" w:rsidRPr="008F3404" w:rsidRDefault="006A75D9" w:rsidP="006A75D9">
      <w:pPr>
        <w:ind w:left="180" w:hanging="180"/>
        <w:jc w:val="both"/>
        <w:rPr>
          <w:lang w:val="ru-RU"/>
        </w:rPr>
      </w:pPr>
      <w:r w:rsidRPr="008F3404">
        <w:t xml:space="preserve">- Публікації у матеріалах конференцій, тезах доповідей та виданнях, що не включені до переліку наукових фахових видань України – </w:t>
      </w:r>
      <w:r w:rsidRPr="008F3404">
        <w:rPr>
          <w:lang w:val="ru-RU"/>
        </w:rPr>
        <w:t>3</w:t>
      </w:r>
      <w:r w:rsidRPr="008F3404">
        <w:t>;</w:t>
      </w:r>
    </w:p>
    <w:p w:rsidR="006A75D9" w:rsidRPr="008F3404" w:rsidRDefault="006A75D9" w:rsidP="006A75D9">
      <w:pPr>
        <w:ind w:left="180" w:hanging="180"/>
        <w:jc w:val="both"/>
        <w:rPr>
          <w:lang w:val="ru-RU"/>
        </w:rPr>
      </w:pPr>
      <w:r w:rsidRPr="008F3404">
        <w:rPr>
          <w:lang w:val="ru-RU"/>
        </w:rPr>
        <w:t xml:space="preserve">- </w:t>
      </w:r>
      <w:r w:rsidRPr="008F3404">
        <w:t>Навчальні посібники</w:t>
      </w:r>
      <w:r w:rsidRPr="008F3404">
        <w:rPr>
          <w:lang w:val="ru-RU"/>
        </w:rPr>
        <w:t>- 1</w:t>
      </w:r>
    </w:p>
    <w:p w:rsidR="006A75D9" w:rsidRPr="008F3404" w:rsidRDefault="006A75D9" w:rsidP="006A75D9">
      <w:pPr>
        <w:ind w:left="180" w:hanging="180"/>
        <w:jc w:val="both"/>
      </w:pPr>
      <w:r w:rsidRPr="008F3404">
        <w:t xml:space="preserve">- Захищено 1 докторську дисертацію, 4 магістерських та </w:t>
      </w:r>
      <w:r w:rsidRPr="008F3404">
        <w:rPr>
          <w:lang w:val="ru-RU"/>
        </w:rPr>
        <w:t xml:space="preserve">6 </w:t>
      </w:r>
      <w:r w:rsidRPr="008F3404">
        <w:t>дипломних робіт.</w:t>
      </w:r>
    </w:p>
    <w:p w:rsidR="006A75D9" w:rsidRPr="008F3404" w:rsidRDefault="006A75D9" w:rsidP="006A75D9">
      <w:pPr>
        <w:jc w:val="left"/>
        <w:rPr>
          <w:b/>
          <w:noProof w:val="0"/>
        </w:rPr>
      </w:pPr>
    </w:p>
    <w:p w:rsidR="006A75D9" w:rsidRPr="008F3404" w:rsidRDefault="006A75D9" w:rsidP="006A75D9">
      <w:pPr>
        <w:ind w:firstLine="708"/>
        <w:jc w:val="both"/>
        <w:rPr>
          <w:rFonts w:eastAsia="MS Mincho"/>
          <w:b/>
          <w:bCs/>
          <w:noProof w:val="0"/>
          <w:lang w:val="ru-RU"/>
        </w:rPr>
      </w:pPr>
      <w:r w:rsidRPr="008F3404">
        <w:rPr>
          <w:noProof w:val="0"/>
        </w:rPr>
        <w:t xml:space="preserve">2. </w:t>
      </w:r>
      <w:r w:rsidRPr="008F3404">
        <w:rPr>
          <w:noProof w:val="0"/>
          <w:u w:val="single"/>
        </w:rPr>
        <w:t>Назва НДР:</w:t>
      </w:r>
      <w:r w:rsidRPr="008F3404">
        <w:rPr>
          <w:b/>
          <w:noProof w:val="0"/>
        </w:rPr>
        <w:t xml:space="preserve"> </w:t>
      </w:r>
      <w:proofErr w:type="spellStart"/>
      <w:r w:rsidRPr="008F3404">
        <w:rPr>
          <w:b/>
          <w:noProof w:val="0"/>
        </w:rPr>
        <w:t>“Дослідження</w:t>
      </w:r>
      <w:proofErr w:type="spellEnd"/>
      <w:r w:rsidRPr="008F3404">
        <w:rPr>
          <w:b/>
          <w:noProof w:val="0"/>
        </w:rPr>
        <w:t xml:space="preserve"> нових композиційних матеріалів з іонно-синтезованими металевими </w:t>
      </w:r>
      <w:proofErr w:type="spellStart"/>
      <w:r w:rsidRPr="008F3404">
        <w:rPr>
          <w:b/>
          <w:noProof w:val="0"/>
        </w:rPr>
        <w:t>наночастинками</w:t>
      </w:r>
      <w:proofErr w:type="spellEnd"/>
      <w:r w:rsidRPr="008F3404">
        <w:rPr>
          <w:b/>
          <w:noProof w:val="0"/>
        </w:rPr>
        <w:t xml:space="preserve"> для </w:t>
      </w:r>
      <w:proofErr w:type="spellStart"/>
      <w:r w:rsidRPr="008F3404">
        <w:rPr>
          <w:b/>
          <w:noProof w:val="0"/>
        </w:rPr>
        <w:t>сенсорики</w:t>
      </w:r>
      <w:r w:rsidRPr="008F3404">
        <w:rPr>
          <w:rFonts w:eastAsia="MS Mincho"/>
          <w:b/>
          <w:bCs/>
          <w:noProof w:val="0"/>
        </w:rPr>
        <w:t>”</w:t>
      </w:r>
      <w:proofErr w:type="spellEnd"/>
    </w:p>
    <w:p w:rsidR="006A75D9" w:rsidRPr="008F3404" w:rsidRDefault="006A75D9" w:rsidP="006A75D9">
      <w:pPr>
        <w:jc w:val="both"/>
        <w:rPr>
          <w:noProof w:val="0"/>
        </w:rPr>
      </w:pPr>
      <w:r w:rsidRPr="008F3404">
        <w:rPr>
          <w:noProof w:val="0"/>
        </w:rPr>
        <w:t xml:space="preserve">ДР № 0116U004737. </w:t>
      </w:r>
      <w:r w:rsidRPr="008F3404">
        <w:rPr>
          <w:noProof w:val="0"/>
          <w:u w:val="single"/>
        </w:rPr>
        <w:t>Термін виконання НДР:</w:t>
      </w:r>
      <w:r w:rsidRPr="008F3404">
        <w:rPr>
          <w:noProof w:val="0"/>
        </w:rPr>
        <w:t xml:space="preserve"> 2016-2018 рр. </w:t>
      </w:r>
    </w:p>
    <w:p w:rsidR="006A75D9" w:rsidRPr="008F3404" w:rsidRDefault="006A75D9" w:rsidP="006A75D9">
      <w:pPr>
        <w:jc w:val="both"/>
        <w:rPr>
          <w:noProof w:val="0"/>
        </w:rPr>
      </w:pPr>
      <w:r w:rsidRPr="008F3404">
        <w:rPr>
          <w:noProof w:val="0"/>
          <w:u w:val="single"/>
        </w:rPr>
        <w:t>Науковий керівник:</w:t>
      </w:r>
      <w:r w:rsidRPr="008F3404">
        <w:rPr>
          <w:noProof w:val="0"/>
        </w:rPr>
        <w:t xml:space="preserve"> </w:t>
      </w:r>
      <w:proofErr w:type="spellStart"/>
      <w:r w:rsidRPr="008F3404">
        <w:rPr>
          <w:noProof w:val="0"/>
        </w:rPr>
        <w:t>Кавецький</w:t>
      </w:r>
      <w:proofErr w:type="spellEnd"/>
      <w:r w:rsidRPr="008F3404">
        <w:rPr>
          <w:noProof w:val="0"/>
        </w:rPr>
        <w:t xml:space="preserve"> Т.С., к. ф.-м. н. </w:t>
      </w:r>
    </w:p>
    <w:p w:rsidR="006A75D9" w:rsidRPr="008F3404" w:rsidRDefault="006A75D9" w:rsidP="006A75D9">
      <w:pPr>
        <w:pStyle w:val="22"/>
        <w:spacing w:after="0" w:line="240" w:lineRule="auto"/>
        <w:jc w:val="both"/>
        <w:rPr>
          <w:noProof w:val="0"/>
        </w:rPr>
      </w:pPr>
      <w:r w:rsidRPr="008F3404">
        <w:rPr>
          <w:noProof w:val="0"/>
          <w:u w:val="single"/>
        </w:rPr>
        <w:t>Фактичний обсяг фінансування за період виконання:</w:t>
      </w:r>
      <w:r w:rsidRPr="008F3404">
        <w:rPr>
          <w:noProof w:val="0"/>
        </w:rPr>
        <w:t xml:space="preserve"> </w:t>
      </w:r>
    </w:p>
    <w:p w:rsidR="006A75D9" w:rsidRPr="008F3404" w:rsidRDefault="006A75D9" w:rsidP="006A75D9">
      <w:pPr>
        <w:pStyle w:val="22"/>
        <w:spacing w:after="0" w:line="240" w:lineRule="auto"/>
        <w:jc w:val="both"/>
        <w:rPr>
          <w:noProof w:val="0"/>
        </w:rPr>
      </w:pPr>
      <w:r w:rsidRPr="008F3404">
        <w:rPr>
          <w:noProof w:val="0"/>
        </w:rPr>
        <w:t xml:space="preserve">із </w:t>
      </w:r>
      <w:r w:rsidRPr="008F3404">
        <w:rPr>
          <w:noProof w:val="0"/>
          <w:u w:val="single"/>
        </w:rPr>
        <w:t>загального фонду</w:t>
      </w:r>
      <w:r w:rsidRPr="008F3404">
        <w:rPr>
          <w:noProof w:val="0"/>
        </w:rPr>
        <w:t xml:space="preserve"> держбюджету МОНУ – </w:t>
      </w:r>
      <w:r w:rsidR="000922D2">
        <w:rPr>
          <w:noProof w:val="0"/>
        </w:rPr>
        <w:t>4</w:t>
      </w:r>
      <w:r w:rsidRPr="008F3404">
        <w:rPr>
          <w:noProof w:val="0"/>
        </w:rPr>
        <w:t>20,</w:t>
      </w:r>
      <w:r w:rsidR="000922D2">
        <w:rPr>
          <w:noProof w:val="0"/>
        </w:rPr>
        <w:t>1</w:t>
      </w:r>
      <w:r w:rsidRPr="008F3404">
        <w:rPr>
          <w:noProof w:val="0"/>
        </w:rPr>
        <w:t xml:space="preserve"> </w:t>
      </w:r>
      <w:proofErr w:type="spellStart"/>
      <w:r w:rsidRPr="008F3404">
        <w:rPr>
          <w:noProof w:val="0"/>
        </w:rPr>
        <w:t>тис.грн</w:t>
      </w:r>
      <w:proofErr w:type="spellEnd"/>
      <w:r w:rsidRPr="008F3404">
        <w:rPr>
          <w:noProof w:val="0"/>
        </w:rPr>
        <w:t xml:space="preserve">, у 2017р. – 220,0 </w:t>
      </w:r>
      <w:proofErr w:type="spellStart"/>
      <w:r w:rsidRPr="008F3404">
        <w:rPr>
          <w:noProof w:val="0"/>
        </w:rPr>
        <w:t>тис.грн</w:t>
      </w:r>
      <w:proofErr w:type="spellEnd"/>
      <w:r w:rsidRPr="008F3404">
        <w:rPr>
          <w:noProof w:val="0"/>
        </w:rPr>
        <w:t>.</w:t>
      </w:r>
    </w:p>
    <w:p w:rsidR="006A75D9" w:rsidRPr="008F3404" w:rsidRDefault="006A75D9" w:rsidP="006A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rPr>
      </w:pPr>
      <w:r w:rsidRPr="008F3404">
        <w:rPr>
          <w:noProof w:val="0"/>
          <w:u w:val="single"/>
        </w:rPr>
        <w:t>Пріоритетний напрям, визначений Законом України:</w:t>
      </w:r>
      <w:r w:rsidRPr="008F3404">
        <w:rPr>
          <w:noProof w:val="0"/>
        </w:rPr>
        <w:t xml:space="preserve"> </w:t>
      </w:r>
    </w:p>
    <w:p w:rsidR="006A75D9" w:rsidRPr="008F3404" w:rsidRDefault="006A75D9" w:rsidP="006A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lang w:eastAsia="uk-UA"/>
        </w:rPr>
      </w:pPr>
      <w:r w:rsidRPr="008F3404">
        <w:rPr>
          <w:noProof w:val="0"/>
          <w:lang w:eastAsia="uk-UA"/>
        </w:rPr>
        <w:t>Фундаментальні наукові дослідження з найбільш важливих проблем розвитку науково-технічного, соціально-економічного, суспільно-політичного, людського потенціалу для забезпечення конкурентоспроможності України та сталого розвитку суспільства і держави.</w:t>
      </w:r>
    </w:p>
    <w:p w:rsidR="006A75D9" w:rsidRPr="008F3404" w:rsidRDefault="006A75D9" w:rsidP="006A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lang w:eastAsia="uk-UA"/>
        </w:rPr>
      </w:pPr>
      <w:r w:rsidRPr="008F3404">
        <w:rPr>
          <w:noProof w:val="0"/>
          <w:u w:val="single"/>
          <w:lang w:eastAsia="uk-UA"/>
        </w:rPr>
        <w:t>Пріоритетний тематичний напрям, згідно з Постановою КМ України № 942:</w:t>
      </w:r>
      <w:r w:rsidRPr="008F3404">
        <w:rPr>
          <w:noProof w:val="0"/>
          <w:lang w:eastAsia="uk-UA"/>
        </w:rPr>
        <w:t xml:space="preserve"> </w:t>
      </w:r>
    </w:p>
    <w:p w:rsidR="006A75D9" w:rsidRPr="008F3404" w:rsidRDefault="006A75D9" w:rsidP="006A75D9">
      <w:pPr>
        <w:jc w:val="left"/>
        <w:rPr>
          <w:noProof w:val="0"/>
          <w:lang w:eastAsia="uk-UA"/>
        </w:rPr>
      </w:pPr>
      <w:r w:rsidRPr="008F3404">
        <w:rPr>
          <w:noProof w:val="0"/>
          <w:lang w:eastAsia="uk-UA"/>
        </w:rPr>
        <w:t>Фундаментальні проблеми сучасного матеріалознавства.</w:t>
      </w:r>
    </w:p>
    <w:p w:rsidR="006A75D9" w:rsidRPr="008F3404" w:rsidRDefault="006A75D9" w:rsidP="006A75D9">
      <w:pPr>
        <w:rPr>
          <w:bCs/>
          <w:noProof w:val="0"/>
          <w:u w:val="single"/>
        </w:rPr>
      </w:pPr>
      <w:r w:rsidRPr="008F3404">
        <w:rPr>
          <w:noProof w:val="0"/>
          <w:u w:val="single"/>
        </w:rPr>
        <w:t>Одержаний науковий результат, його новизна, науковий рівень,</w:t>
      </w:r>
      <w:r w:rsidRPr="008F3404">
        <w:rPr>
          <w:bCs/>
          <w:noProof w:val="0"/>
          <w:u w:val="single"/>
        </w:rPr>
        <w:t xml:space="preserve"> значимість </w:t>
      </w:r>
    </w:p>
    <w:p w:rsidR="006A75D9" w:rsidRPr="008F3404" w:rsidRDefault="006A75D9" w:rsidP="006A75D9">
      <w:pPr>
        <w:rPr>
          <w:noProof w:val="0"/>
          <w:u w:val="single"/>
        </w:rPr>
      </w:pPr>
      <w:r w:rsidRPr="008F3404">
        <w:rPr>
          <w:bCs/>
          <w:noProof w:val="0"/>
          <w:u w:val="single"/>
        </w:rPr>
        <w:t xml:space="preserve">та практичне застосування </w:t>
      </w:r>
    </w:p>
    <w:p w:rsidR="006A75D9" w:rsidRPr="008F3404" w:rsidRDefault="006A75D9" w:rsidP="006A75D9">
      <w:pPr>
        <w:spacing w:before="60" w:after="60"/>
        <w:ind w:firstLine="720"/>
        <w:jc w:val="both"/>
        <w:rPr>
          <w:b/>
        </w:rPr>
      </w:pPr>
      <w:r w:rsidRPr="008F3404">
        <w:t>Встановлено вплив “старіння” полімерних композитів на основі уреазилу з халькогенідними кластерами скла As</w:t>
      </w:r>
      <w:r w:rsidRPr="008F3404">
        <w:rPr>
          <w:vertAlign w:val="subscript"/>
        </w:rPr>
        <w:t>2</w:t>
      </w:r>
      <w:r w:rsidRPr="008F3404">
        <w:t>S</w:t>
      </w:r>
      <w:r w:rsidRPr="008F3404">
        <w:rPr>
          <w:vertAlign w:val="subscript"/>
        </w:rPr>
        <w:t>3</w:t>
      </w:r>
      <w:r w:rsidRPr="008F3404">
        <w:t xml:space="preserve"> (номенклатура синтезованого зразка – </w:t>
      </w:r>
      <w:r w:rsidRPr="008F3404">
        <w:rPr>
          <w:lang w:val="en-US"/>
        </w:rPr>
        <w:t>K</w:t>
      </w:r>
      <w:r w:rsidRPr="008F3404">
        <w:t xml:space="preserve">4) на операційні параметри лакказних біосенсорів, сконструйованих на золотих планарних </w:t>
      </w:r>
      <w:r w:rsidRPr="008F3404">
        <w:lastRenderedPageBreak/>
        <w:t xml:space="preserve">електродах. Продемонстровано, що при використанні зразка </w:t>
      </w:r>
      <w:r w:rsidRPr="008F3404">
        <w:rPr>
          <w:lang w:val="en-US"/>
        </w:rPr>
        <w:t>K</w:t>
      </w:r>
      <w:r w:rsidRPr="008F3404">
        <w:t xml:space="preserve">4 “fresh” (недавно синтезований), чутливість біосенсора була у 1.36 вища ніж при використанні </w:t>
      </w:r>
      <w:r w:rsidRPr="008F3404">
        <w:rPr>
          <w:lang w:val="en-US"/>
        </w:rPr>
        <w:t>K</w:t>
      </w:r>
      <w:r w:rsidRPr="008F3404">
        <w:t>4 “</w:t>
      </w:r>
      <w:r w:rsidRPr="008F3404">
        <w:rPr>
          <w:lang w:val="en-US"/>
        </w:rPr>
        <w:t>aged</w:t>
      </w:r>
      <w:r w:rsidRPr="008F3404">
        <w:t>” (зразок після року зберігання) (39940 А·</w:t>
      </w:r>
      <w:r w:rsidRPr="008F3404">
        <w:rPr>
          <w:iCs/>
        </w:rPr>
        <w:t>М</w:t>
      </w:r>
      <w:r w:rsidRPr="008F3404">
        <w:rPr>
          <w:iCs/>
          <w:vertAlign w:val="superscript"/>
        </w:rPr>
        <w:t>-1</w:t>
      </w:r>
      <w:r w:rsidRPr="008F3404">
        <w:t>·</w:t>
      </w:r>
      <w:r w:rsidRPr="008F3404">
        <w:rPr>
          <w:iCs/>
        </w:rPr>
        <w:t>м</w:t>
      </w:r>
      <w:r w:rsidRPr="008F3404">
        <w:rPr>
          <w:iCs/>
          <w:vertAlign w:val="superscript"/>
        </w:rPr>
        <w:t>-2</w:t>
      </w:r>
      <w:r w:rsidRPr="008F3404">
        <w:t xml:space="preserve"> проти 29380 А·</w:t>
      </w:r>
      <w:r w:rsidRPr="008F3404">
        <w:rPr>
          <w:iCs/>
        </w:rPr>
        <w:t>М</w:t>
      </w:r>
      <w:r w:rsidRPr="008F3404">
        <w:rPr>
          <w:iCs/>
          <w:vertAlign w:val="superscript"/>
        </w:rPr>
        <w:t>-1</w:t>
      </w:r>
      <w:r w:rsidRPr="008F3404">
        <w:t>·</w:t>
      </w:r>
      <w:r w:rsidRPr="008F3404">
        <w:rPr>
          <w:iCs/>
        </w:rPr>
        <w:t>м</w:t>
      </w:r>
      <w:r w:rsidRPr="008F3404">
        <w:rPr>
          <w:iCs/>
          <w:vertAlign w:val="superscript"/>
        </w:rPr>
        <w:t>-2</w:t>
      </w:r>
      <w:r w:rsidRPr="008F3404">
        <w:rPr>
          <w:iCs/>
        </w:rPr>
        <w:t>). Водночас, позірна константа Міхаеліса-Ментена (</w:t>
      </w:r>
      <w:r w:rsidRPr="008F3404">
        <w:rPr>
          <w:i/>
          <w:lang w:val="en-US"/>
        </w:rPr>
        <w:t>K</w:t>
      </w:r>
      <w:r w:rsidRPr="008F3404">
        <w:rPr>
          <w:iCs/>
          <w:vertAlign w:val="subscript"/>
        </w:rPr>
        <w:t>М</w:t>
      </w:r>
      <w:r w:rsidRPr="008F3404">
        <w:rPr>
          <w:iCs/>
        </w:rPr>
        <w:t xml:space="preserve">) для біоелектродів на основі </w:t>
      </w:r>
      <w:r w:rsidRPr="008F3404">
        <w:rPr>
          <w:lang w:val="en-US"/>
        </w:rPr>
        <w:t>K</w:t>
      </w:r>
      <w:r w:rsidRPr="008F3404">
        <w:t>4 “</w:t>
      </w:r>
      <w:r w:rsidRPr="008F3404">
        <w:rPr>
          <w:lang w:val="en-US"/>
        </w:rPr>
        <w:t>aged</w:t>
      </w:r>
      <w:r w:rsidRPr="008F3404">
        <w:t xml:space="preserve">” була у 3.75 разів нищою до ABTS (2,2'-азино-біс(3-етилбензотіазолін-6-сульфонат) ніж для </w:t>
      </w:r>
      <w:r w:rsidRPr="008F3404">
        <w:rPr>
          <w:iCs/>
        </w:rPr>
        <w:t xml:space="preserve"> зразка </w:t>
      </w:r>
      <w:r w:rsidRPr="008F3404">
        <w:rPr>
          <w:lang w:val="en-US"/>
        </w:rPr>
        <w:t>K</w:t>
      </w:r>
      <w:r w:rsidRPr="008F3404">
        <w:t xml:space="preserve">4 “fresh” (а саме, для </w:t>
      </w:r>
      <w:r w:rsidRPr="008F3404">
        <w:rPr>
          <w:lang w:val="en-US"/>
        </w:rPr>
        <w:t>K</w:t>
      </w:r>
      <w:r w:rsidRPr="008F3404">
        <w:t>4 “</w:t>
      </w:r>
      <w:r w:rsidRPr="008F3404">
        <w:rPr>
          <w:lang w:val="en-US"/>
        </w:rPr>
        <w:t>aged</w:t>
      </w:r>
      <w:r w:rsidRPr="008F3404">
        <w:t xml:space="preserve">” </w:t>
      </w:r>
      <w:r w:rsidRPr="008F3404">
        <w:rPr>
          <w:i/>
          <w:lang w:val="en-US"/>
        </w:rPr>
        <w:t>K</w:t>
      </w:r>
      <w:r w:rsidRPr="008F3404">
        <w:rPr>
          <w:iCs/>
          <w:vertAlign w:val="subscript"/>
        </w:rPr>
        <w:t>М</w:t>
      </w:r>
      <w:r w:rsidRPr="008F3404">
        <w:rPr>
          <w:iCs/>
        </w:rPr>
        <w:t xml:space="preserve"> = 0.012 ± </w:t>
      </w:r>
      <w:smartTag w:uri="urn:schemas-microsoft-com:office:smarttags" w:element="metricconverter">
        <w:smartTagPr>
          <w:attr w:name="ProductID" w:val="0.002 мМ"/>
        </w:smartTagPr>
        <w:r w:rsidRPr="008F3404">
          <w:rPr>
            <w:iCs/>
          </w:rPr>
          <w:t>0.002 мМ</w:t>
        </w:r>
      </w:smartTag>
      <w:r w:rsidRPr="008F3404">
        <w:rPr>
          <w:iCs/>
        </w:rPr>
        <w:t xml:space="preserve">, а для </w:t>
      </w:r>
      <w:r w:rsidRPr="008F3404">
        <w:rPr>
          <w:lang w:val="en-US"/>
        </w:rPr>
        <w:t>K</w:t>
      </w:r>
      <w:r w:rsidRPr="008F3404">
        <w:t xml:space="preserve">4 “fresh” – </w:t>
      </w:r>
      <w:r w:rsidRPr="008F3404">
        <w:rPr>
          <w:i/>
          <w:lang w:val="en-US"/>
        </w:rPr>
        <w:t>K</w:t>
      </w:r>
      <w:r w:rsidRPr="008F3404">
        <w:rPr>
          <w:iCs/>
          <w:vertAlign w:val="subscript"/>
        </w:rPr>
        <w:t>М</w:t>
      </w:r>
      <w:r w:rsidRPr="008F3404">
        <w:rPr>
          <w:iCs/>
        </w:rPr>
        <w:t xml:space="preserve"> = 0.045 ± </w:t>
      </w:r>
      <w:smartTag w:uri="urn:schemas-microsoft-com:office:smarttags" w:element="metricconverter">
        <w:smartTagPr>
          <w:attr w:name="ProductID" w:val="0.005 мМ"/>
        </w:smartTagPr>
        <w:r w:rsidRPr="008F3404">
          <w:rPr>
            <w:iCs/>
          </w:rPr>
          <w:t>0.005 мМ</w:t>
        </w:r>
      </w:smartTag>
      <w:r w:rsidRPr="008F3404">
        <w:rPr>
          <w:iCs/>
        </w:rPr>
        <w:t xml:space="preserve"> </w:t>
      </w:r>
      <w:r w:rsidRPr="008F3404">
        <w:t>ABTS, відповідно). Висунуто припущення, що п</w:t>
      </w:r>
      <w:r w:rsidRPr="008F3404">
        <w:rPr>
          <w:iCs/>
        </w:rPr>
        <w:t xml:space="preserve">рирода зміни сенсорних характеристик в залежності від тривалості зберігання уреазильних полімерів </w:t>
      </w:r>
      <w:r w:rsidRPr="008F3404">
        <w:t>з халькогенідними кластерами скла As</w:t>
      </w:r>
      <w:r w:rsidRPr="008F3404">
        <w:rPr>
          <w:vertAlign w:val="subscript"/>
        </w:rPr>
        <w:t>2</w:t>
      </w:r>
      <w:r w:rsidRPr="008F3404">
        <w:t>S</w:t>
      </w:r>
      <w:r w:rsidRPr="008F3404">
        <w:rPr>
          <w:vertAlign w:val="subscript"/>
        </w:rPr>
        <w:t>3</w:t>
      </w:r>
      <w:r w:rsidRPr="008F3404">
        <w:t xml:space="preserve"> </w:t>
      </w:r>
      <w:r w:rsidRPr="008F3404">
        <w:rPr>
          <w:iCs/>
        </w:rPr>
        <w:t xml:space="preserve">залежить від морфологічних чи структурних змін при старінні (деградації) матриці, що покращує його проникність для субстрату ферменту </w:t>
      </w:r>
      <w:r w:rsidRPr="008F3404">
        <w:t xml:space="preserve">(про що свідчить зниження величини </w:t>
      </w:r>
      <w:r w:rsidRPr="008F3404">
        <w:rPr>
          <w:i/>
          <w:lang w:val="en-US"/>
        </w:rPr>
        <w:t>K</w:t>
      </w:r>
      <w:r w:rsidRPr="008F3404">
        <w:rPr>
          <w:iCs/>
          <w:vertAlign w:val="subscript"/>
        </w:rPr>
        <w:t>М</w:t>
      </w:r>
      <w:r w:rsidRPr="008F3404">
        <w:rPr>
          <w:iCs/>
        </w:rPr>
        <w:t xml:space="preserve">), </w:t>
      </w:r>
      <w:r w:rsidRPr="008F3404">
        <w:t>проте дещо погіршує його здатність до утримання ферменту на поверхні фізичного трансдуктора (що можна припустити із зниження чутливості сенсора). Таким чином, використовуючи старіші (в одному випадку) чи недавно синтезовані (в іншому) уреазил-вмісні полімерні композити з халькогенідними кластерами скла As</w:t>
      </w:r>
      <w:r w:rsidRPr="008F3404">
        <w:rPr>
          <w:vertAlign w:val="subscript"/>
        </w:rPr>
        <w:t>2</w:t>
      </w:r>
      <w:r w:rsidRPr="008F3404">
        <w:t>S</w:t>
      </w:r>
      <w:r w:rsidRPr="008F3404">
        <w:rPr>
          <w:vertAlign w:val="subscript"/>
        </w:rPr>
        <w:t xml:space="preserve">3 </w:t>
      </w:r>
      <w:r w:rsidRPr="008F3404">
        <w:t>можна регулювати чутливість амперометричних безмедіаторних біосенсорів на основі лаккази.</w:t>
      </w:r>
    </w:p>
    <w:p w:rsidR="006A75D9" w:rsidRPr="008F3404" w:rsidRDefault="006A75D9" w:rsidP="006A75D9">
      <w:pPr>
        <w:ind w:firstLine="720"/>
        <w:jc w:val="both"/>
      </w:pPr>
      <w:r w:rsidRPr="008F3404">
        <w:t xml:space="preserve">Нові композиційні наноматеріали, які служитимуть в якості чутливих матриць для фіксації ферменту із збереженням його каталітичних властивостей, використовуються для конструювання амперометричних безмедіаторних біосенсорів на основі лаккази, призначених для кількісного визначення ксеноестрогенів у стічних водах, що має суттєву практичну цінність в умовах сучасного техногенного тиску на навколишнє середовище. </w:t>
      </w:r>
    </w:p>
    <w:p w:rsidR="006A75D9" w:rsidRPr="008F3404" w:rsidRDefault="006A75D9" w:rsidP="006A75D9">
      <w:pPr>
        <w:ind w:firstLine="567"/>
        <w:rPr>
          <w:noProof w:val="0"/>
          <w:u w:val="single"/>
        </w:rPr>
      </w:pPr>
      <w:r w:rsidRPr="008F3404">
        <w:rPr>
          <w:noProof w:val="0"/>
          <w:u w:val="single"/>
        </w:rPr>
        <w:t>Кількісні показники результатів дослідження</w:t>
      </w:r>
    </w:p>
    <w:p w:rsidR="006A75D9" w:rsidRPr="008F3404" w:rsidRDefault="006A75D9" w:rsidP="006A75D9">
      <w:pPr>
        <w:ind w:left="180" w:hanging="180"/>
        <w:jc w:val="both"/>
      </w:pPr>
      <w:r w:rsidRPr="008F3404">
        <w:t xml:space="preserve">- </w:t>
      </w:r>
      <w:r w:rsidRPr="008F3404">
        <w:rPr>
          <w:bCs/>
        </w:rPr>
        <w:t>С</w:t>
      </w:r>
      <w:r w:rsidRPr="008F3404">
        <w:t xml:space="preserve">татті у журналах, що входять до наукометричних баз даних </w:t>
      </w:r>
      <w:r w:rsidRPr="008F3404">
        <w:rPr>
          <w:lang w:val="en-US"/>
        </w:rPr>
        <w:t>Scopus</w:t>
      </w:r>
      <w:r w:rsidRPr="008F3404">
        <w:t xml:space="preserve"> та/або </w:t>
      </w:r>
      <w:r w:rsidRPr="008F3404">
        <w:rPr>
          <w:lang w:val="en-US"/>
        </w:rPr>
        <w:t>Web</w:t>
      </w:r>
      <w:r w:rsidRPr="008F3404">
        <w:t xml:space="preserve"> </w:t>
      </w:r>
      <w:r w:rsidRPr="008F3404">
        <w:rPr>
          <w:lang w:val="en-US"/>
        </w:rPr>
        <w:t>of</w:t>
      </w:r>
      <w:r w:rsidRPr="008F3404">
        <w:t xml:space="preserve"> </w:t>
      </w:r>
      <w:r w:rsidRPr="008F3404">
        <w:rPr>
          <w:lang w:val="en-US"/>
        </w:rPr>
        <w:t>Science</w:t>
      </w:r>
      <w:r w:rsidRPr="008F3404">
        <w:t xml:space="preserve"> – 17; </w:t>
      </w:r>
    </w:p>
    <w:p w:rsidR="006A75D9" w:rsidRPr="008F3404" w:rsidRDefault="006A75D9" w:rsidP="006A75D9">
      <w:pPr>
        <w:ind w:left="180" w:hanging="180"/>
        <w:jc w:val="both"/>
      </w:pPr>
      <w:r w:rsidRPr="008F3404">
        <w:t xml:space="preserve">- Статті у журналах, що включені до переліку наукових фахових видань України – 5; </w:t>
      </w:r>
    </w:p>
    <w:p w:rsidR="006A75D9" w:rsidRPr="008F3404" w:rsidRDefault="006A75D9" w:rsidP="006A75D9">
      <w:pPr>
        <w:ind w:left="180" w:hanging="180"/>
        <w:jc w:val="both"/>
      </w:pPr>
      <w:r w:rsidRPr="008F3404">
        <w:t xml:space="preserve">- Публікації у матеріалах конференцій, тезах доповідей та  виданнях, що не включені до переліку наукових фахових видань України – 25; </w:t>
      </w:r>
    </w:p>
    <w:p w:rsidR="006A75D9" w:rsidRPr="008F3404" w:rsidRDefault="006A75D9" w:rsidP="006A75D9">
      <w:pPr>
        <w:ind w:left="180" w:hanging="180"/>
        <w:jc w:val="both"/>
      </w:pPr>
      <w:r w:rsidRPr="008F3404">
        <w:t>- Монографії та розділи монографій, опубліковані за рішенням Вченої ради закладу вищої освіти – 1;</w:t>
      </w:r>
    </w:p>
    <w:p w:rsidR="006A75D9" w:rsidRPr="008F3404" w:rsidRDefault="006A75D9" w:rsidP="006A75D9">
      <w:pPr>
        <w:ind w:left="180" w:hanging="180"/>
        <w:jc w:val="both"/>
      </w:pPr>
      <w:r w:rsidRPr="008F3404">
        <w:t>- Монографії та розділи монографій, опубліковані (або підготовлені і подані до друку) в іноземних видавництвах - 9</w:t>
      </w:r>
    </w:p>
    <w:p w:rsidR="006A75D9" w:rsidRPr="008F3404" w:rsidRDefault="006A75D9" w:rsidP="006A75D9">
      <w:pPr>
        <w:ind w:left="180" w:hanging="180"/>
        <w:jc w:val="both"/>
      </w:pPr>
      <w:r w:rsidRPr="008F3404">
        <w:t>- Отримано патентів України – 1.</w:t>
      </w:r>
    </w:p>
    <w:p w:rsidR="006A75D9" w:rsidRPr="008F3404" w:rsidRDefault="006A75D9" w:rsidP="006A75D9">
      <w:pPr>
        <w:ind w:firstLine="708"/>
        <w:jc w:val="both"/>
        <w:rPr>
          <w:noProof w:val="0"/>
        </w:rPr>
      </w:pPr>
    </w:p>
    <w:p w:rsidR="006A75D9" w:rsidRPr="008F3404" w:rsidRDefault="006A75D9" w:rsidP="006A75D9">
      <w:pPr>
        <w:ind w:firstLine="708"/>
        <w:jc w:val="both"/>
        <w:rPr>
          <w:rFonts w:eastAsia="MS Mincho"/>
          <w:bCs/>
          <w:noProof w:val="0"/>
          <w:lang w:val="ru-RU"/>
        </w:rPr>
      </w:pPr>
      <w:r w:rsidRPr="008F3404">
        <w:rPr>
          <w:noProof w:val="0"/>
        </w:rPr>
        <w:t xml:space="preserve">3. </w:t>
      </w:r>
      <w:r w:rsidRPr="008F3404">
        <w:rPr>
          <w:noProof w:val="0"/>
          <w:u w:val="single"/>
        </w:rPr>
        <w:t>Назва НДР:</w:t>
      </w:r>
      <w:r w:rsidRPr="008F3404">
        <w:rPr>
          <w:b/>
          <w:noProof w:val="0"/>
        </w:rPr>
        <w:t xml:space="preserve"> </w:t>
      </w:r>
      <w:proofErr w:type="spellStart"/>
      <w:r w:rsidRPr="006961DB">
        <w:rPr>
          <w:b/>
          <w:noProof w:val="0"/>
        </w:rPr>
        <w:t>“</w:t>
      </w:r>
      <w:r w:rsidRPr="006961DB">
        <w:rPr>
          <w:b/>
        </w:rPr>
        <w:t>Розробка</w:t>
      </w:r>
      <w:proofErr w:type="spellEnd"/>
      <w:r w:rsidRPr="006961DB">
        <w:rPr>
          <w:b/>
        </w:rPr>
        <w:t xml:space="preserve"> технології психолого-педагогічного супроводу осіб, постраждалих від міграційних процесів в умовах сучасних українських реалій</w:t>
      </w:r>
      <w:r w:rsidRPr="006961DB">
        <w:rPr>
          <w:rFonts w:eastAsia="MS Mincho"/>
          <w:b/>
          <w:bCs/>
          <w:noProof w:val="0"/>
        </w:rPr>
        <w:t>”</w:t>
      </w:r>
    </w:p>
    <w:p w:rsidR="006A75D9" w:rsidRPr="008F3404" w:rsidRDefault="006A75D9" w:rsidP="006A75D9">
      <w:pPr>
        <w:jc w:val="both"/>
        <w:rPr>
          <w:noProof w:val="0"/>
        </w:rPr>
      </w:pPr>
      <w:r w:rsidRPr="008F3404">
        <w:rPr>
          <w:noProof w:val="0"/>
        </w:rPr>
        <w:t xml:space="preserve">ДР № </w:t>
      </w:r>
      <w:r w:rsidRPr="008F3404">
        <w:t>0117</w:t>
      </w:r>
      <w:r w:rsidRPr="008F3404">
        <w:rPr>
          <w:lang w:val="en-US"/>
        </w:rPr>
        <w:t>U</w:t>
      </w:r>
      <w:r w:rsidRPr="008F3404">
        <w:t>000536</w:t>
      </w:r>
      <w:r w:rsidRPr="008F3404">
        <w:rPr>
          <w:noProof w:val="0"/>
        </w:rPr>
        <w:t xml:space="preserve">. </w:t>
      </w:r>
      <w:r w:rsidRPr="008F3404">
        <w:rPr>
          <w:noProof w:val="0"/>
          <w:u w:val="single"/>
        </w:rPr>
        <w:t>Термін виконання НДР:</w:t>
      </w:r>
      <w:r w:rsidRPr="008F3404">
        <w:rPr>
          <w:noProof w:val="0"/>
        </w:rPr>
        <w:t xml:space="preserve"> 2017-2018 рр. </w:t>
      </w:r>
    </w:p>
    <w:p w:rsidR="006A75D9" w:rsidRPr="008F3404" w:rsidRDefault="006A75D9" w:rsidP="006A75D9">
      <w:pPr>
        <w:jc w:val="both"/>
        <w:rPr>
          <w:noProof w:val="0"/>
        </w:rPr>
      </w:pPr>
      <w:r w:rsidRPr="008F3404">
        <w:rPr>
          <w:noProof w:val="0"/>
          <w:u w:val="single"/>
        </w:rPr>
        <w:t>Науковий керівник:</w:t>
      </w:r>
      <w:r w:rsidRPr="008F3404">
        <w:rPr>
          <w:noProof w:val="0"/>
        </w:rPr>
        <w:t xml:space="preserve"> Скотна Н.В., д. філос. н., проф.</w:t>
      </w:r>
    </w:p>
    <w:p w:rsidR="006A75D9" w:rsidRPr="008F3404" w:rsidRDefault="006A75D9" w:rsidP="006A75D9">
      <w:pPr>
        <w:pStyle w:val="22"/>
        <w:spacing w:after="0" w:line="240" w:lineRule="auto"/>
        <w:jc w:val="both"/>
        <w:rPr>
          <w:noProof w:val="0"/>
          <w:lang w:val="ru-RU"/>
        </w:rPr>
      </w:pPr>
      <w:r w:rsidRPr="008F3404">
        <w:rPr>
          <w:noProof w:val="0"/>
          <w:u w:val="single"/>
        </w:rPr>
        <w:t>Фактичний обсяг фінансування за період виконання:</w:t>
      </w:r>
      <w:r w:rsidRPr="008F3404">
        <w:rPr>
          <w:noProof w:val="0"/>
        </w:rPr>
        <w:t xml:space="preserve"> </w:t>
      </w:r>
    </w:p>
    <w:p w:rsidR="006A75D9" w:rsidRPr="008F3404" w:rsidRDefault="006A75D9" w:rsidP="006A75D9">
      <w:pPr>
        <w:pStyle w:val="22"/>
        <w:spacing w:after="0" w:line="240" w:lineRule="auto"/>
        <w:jc w:val="both"/>
        <w:rPr>
          <w:noProof w:val="0"/>
        </w:rPr>
      </w:pPr>
      <w:r w:rsidRPr="008F3404">
        <w:rPr>
          <w:noProof w:val="0"/>
        </w:rPr>
        <w:t xml:space="preserve">із </w:t>
      </w:r>
      <w:r w:rsidRPr="008F3404">
        <w:rPr>
          <w:noProof w:val="0"/>
          <w:u w:val="single"/>
        </w:rPr>
        <w:t>загального фонду</w:t>
      </w:r>
      <w:r w:rsidRPr="008F3404">
        <w:rPr>
          <w:noProof w:val="0"/>
        </w:rPr>
        <w:t xml:space="preserve"> держбюджету МОНУ – 227,2 </w:t>
      </w:r>
      <w:proofErr w:type="spellStart"/>
      <w:r w:rsidRPr="008F3404">
        <w:rPr>
          <w:noProof w:val="0"/>
        </w:rPr>
        <w:t>тис.грн</w:t>
      </w:r>
      <w:proofErr w:type="spellEnd"/>
      <w:r w:rsidRPr="008F3404">
        <w:rPr>
          <w:noProof w:val="0"/>
        </w:rPr>
        <w:t xml:space="preserve">., зокрема, у 2017р. – 227, </w:t>
      </w:r>
      <w:r w:rsidR="008F3611">
        <w:rPr>
          <w:noProof w:val="0"/>
        </w:rPr>
        <w:t xml:space="preserve">2 </w:t>
      </w:r>
      <w:proofErr w:type="spellStart"/>
      <w:r w:rsidRPr="008F3404">
        <w:rPr>
          <w:noProof w:val="0"/>
        </w:rPr>
        <w:t>тис.грн</w:t>
      </w:r>
      <w:proofErr w:type="spellEnd"/>
      <w:r w:rsidRPr="008F3404">
        <w:rPr>
          <w:noProof w:val="0"/>
        </w:rPr>
        <w:t>.</w:t>
      </w:r>
    </w:p>
    <w:p w:rsidR="006A75D9" w:rsidRPr="008F3404" w:rsidRDefault="006A75D9" w:rsidP="006A75D9">
      <w:pPr>
        <w:jc w:val="left"/>
      </w:pPr>
      <w:r w:rsidRPr="008F3404">
        <w:rPr>
          <w:u w:val="single"/>
        </w:rPr>
        <w:t>Cекція</w:t>
      </w:r>
      <w:r w:rsidRPr="008F3404">
        <w:rPr>
          <w:u w:val="single"/>
          <w:lang w:val="ru-RU"/>
        </w:rPr>
        <w:t>:</w:t>
      </w:r>
      <w:r w:rsidRPr="008F3404">
        <w:rPr>
          <w:lang w:val="ru-RU"/>
        </w:rPr>
        <w:t xml:space="preserve"> </w:t>
      </w:r>
      <w:r w:rsidRPr="008F3404">
        <w:t>Педагогіка, психологія, проблеми молоді та спорту</w:t>
      </w:r>
    </w:p>
    <w:p w:rsidR="006A75D9" w:rsidRPr="008F3404" w:rsidRDefault="006A75D9" w:rsidP="006A75D9">
      <w:pPr>
        <w:jc w:val="left"/>
      </w:pPr>
      <w:r w:rsidRPr="008F3404">
        <w:rPr>
          <w:u w:val="single"/>
        </w:rPr>
        <w:t>Категорiя науково-дослідної роботи</w:t>
      </w:r>
      <w:r w:rsidRPr="008F3404">
        <w:rPr>
          <w:lang w:val="ru-RU"/>
        </w:rPr>
        <w:t xml:space="preserve">: </w:t>
      </w:r>
      <w:r w:rsidRPr="008F3404">
        <w:t>Прикладне дослідження і розробка</w:t>
      </w:r>
    </w:p>
    <w:p w:rsidR="006A75D9" w:rsidRPr="008F3404" w:rsidRDefault="006A75D9" w:rsidP="006A75D9">
      <w:pPr>
        <w:rPr>
          <w:u w:val="single"/>
        </w:rPr>
      </w:pPr>
      <w:r w:rsidRPr="008F3404">
        <w:rPr>
          <w:u w:val="single"/>
        </w:rPr>
        <w:t>Одержаний науковий результат, його новизна, науковий рівень, значимість</w:t>
      </w:r>
    </w:p>
    <w:p w:rsidR="006A75D9" w:rsidRPr="008F3404" w:rsidRDefault="006A75D9" w:rsidP="006A75D9">
      <w:pPr>
        <w:rPr>
          <w:noProof w:val="0"/>
          <w:u w:val="single"/>
        </w:rPr>
      </w:pPr>
      <w:r w:rsidRPr="008F3404">
        <w:rPr>
          <w:bCs/>
          <w:noProof w:val="0"/>
          <w:u w:val="single"/>
        </w:rPr>
        <w:t xml:space="preserve">та практичне застосування </w:t>
      </w:r>
    </w:p>
    <w:p w:rsidR="006A75D9" w:rsidRPr="008F3404" w:rsidRDefault="006A75D9" w:rsidP="006A75D9">
      <w:pPr>
        <w:ind w:firstLine="720"/>
        <w:jc w:val="both"/>
        <w:rPr>
          <w:bCs/>
        </w:rPr>
      </w:pPr>
      <w:r w:rsidRPr="008F3404">
        <w:rPr>
          <w:bCs/>
        </w:rPr>
        <w:t xml:space="preserve">Доведено доцільність і необхідність розробки механізмів забезпечення психолого-педагогічного супроводу постраждалих від міграційних процесів в умовах сучасних українських реалій. </w:t>
      </w:r>
    </w:p>
    <w:p w:rsidR="006A75D9" w:rsidRPr="008F3404" w:rsidRDefault="006A75D9" w:rsidP="006A75D9">
      <w:pPr>
        <w:ind w:firstLine="720"/>
        <w:jc w:val="both"/>
        <w:rPr>
          <w:rFonts w:eastAsia="Courier New"/>
          <w:lang w:eastAsia="uk-UA"/>
        </w:rPr>
      </w:pPr>
      <w:r w:rsidRPr="008F3404">
        <w:rPr>
          <w:rFonts w:eastAsia="Courier New"/>
          <w:lang w:eastAsia="uk-UA"/>
        </w:rPr>
        <w:t>Підібрано пакет методик та розроблено анкету-самоконсультацію для діагностики емоційного благополуччя постраждалої особистості. Доведено необхідність корекційної роботи з постраждалими категоріями, напрацьовано і дібрано методики, психотехніки для роботи із зазначеними категоріями населення.</w:t>
      </w:r>
    </w:p>
    <w:p w:rsidR="006A75D9" w:rsidRPr="008F3404" w:rsidRDefault="006A75D9" w:rsidP="006A75D9">
      <w:pPr>
        <w:ind w:firstLine="720"/>
        <w:jc w:val="both"/>
        <w:rPr>
          <w:rFonts w:eastAsia="Courier New"/>
          <w:lang w:eastAsia="uk-UA"/>
        </w:rPr>
      </w:pPr>
      <w:r w:rsidRPr="008F3404">
        <w:rPr>
          <w:rFonts w:eastAsia="Courier New"/>
          <w:lang w:eastAsia="uk-UA"/>
        </w:rPr>
        <w:t xml:space="preserve">Проаналізовано специфіку психологічних інтервенцій, яка має виходити із особливостей категорії постраждалих від вимушеного переселення осіб, що різняться рівнем психічної травматизації. Доведено, що психолого-педагогічний супровід вимушено </w:t>
      </w:r>
      <w:r w:rsidRPr="008F3404">
        <w:rPr>
          <w:rFonts w:eastAsia="Courier New"/>
          <w:lang w:eastAsia="uk-UA"/>
        </w:rPr>
        <w:lastRenderedPageBreak/>
        <w:t>переселених осіб має спрямуватися на такі 4 сфери: середовище, особистість, життєвий шлях і суб’єктну активність, що в свою чергу, передбачає роботу на соматичному, психічному, особистісному, соціальному та духовному рівнях.</w:t>
      </w:r>
    </w:p>
    <w:p w:rsidR="006A75D9" w:rsidRPr="008F3404" w:rsidRDefault="006A75D9" w:rsidP="006A75D9">
      <w:pPr>
        <w:pStyle w:val="af6"/>
        <w:spacing w:after="0"/>
        <w:ind w:left="0" w:firstLine="720"/>
        <w:jc w:val="both"/>
      </w:pPr>
      <w:r w:rsidRPr="008F3404">
        <w:t>З метою створення анкети-самоконсультації для осіб, постраждалих від міграційних процесів виділено: по-перше, маркери особистісної суб’єктності – ініціативність, свободоздатність, самостійність, креативність і відповідальність; по-друге, операціоналізовано кожен маркер і на цій підставі сформульовано конкретні запитання; по-третє, визначено завдання запропонованої анкети-самоконсультації для вимушених переселенців: не лише діагностувати предметну спрямованість психологічного супроводу, а й допомогти респондентам усвідомити ті ознаки власної суб’єктності, на які вони раніше не звертали уваги.</w:t>
      </w:r>
    </w:p>
    <w:p w:rsidR="006A75D9" w:rsidRPr="008F3404" w:rsidRDefault="006A75D9" w:rsidP="006A75D9">
      <w:pPr>
        <w:ind w:firstLine="720"/>
        <w:jc w:val="both"/>
        <w:rPr>
          <w:rFonts w:eastAsia="Courier New"/>
          <w:lang w:eastAsia="uk-UA"/>
        </w:rPr>
      </w:pPr>
      <w:r w:rsidRPr="008F3404">
        <w:rPr>
          <w:bCs/>
        </w:rPr>
        <w:t xml:space="preserve">Обґрунтовано </w:t>
      </w:r>
      <w:r w:rsidRPr="008F3404">
        <w:rPr>
          <w:rFonts w:eastAsia="Courier New"/>
          <w:lang w:eastAsia="uk-UA"/>
        </w:rPr>
        <w:t>зміст, умови, особливості організації просвіти та навчання постраждалих категорій від міграційних процесів в Україні.</w:t>
      </w:r>
    </w:p>
    <w:p w:rsidR="006A75D9" w:rsidRPr="008F3404" w:rsidRDefault="006A75D9" w:rsidP="006A75D9">
      <w:pPr>
        <w:ind w:firstLine="720"/>
        <w:rPr>
          <w:noProof w:val="0"/>
          <w:u w:val="single"/>
        </w:rPr>
      </w:pPr>
      <w:r w:rsidRPr="008F3404">
        <w:rPr>
          <w:noProof w:val="0"/>
          <w:u w:val="single"/>
        </w:rPr>
        <w:t>Кількісні показники результатів дослідження</w:t>
      </w:r>
    </w:p>
    <w:p w:rsidR="006A75D9" w:rsidRPr="008F3404" w:rsidRDefault="006A75D9" w:rsidP="006A75D9">
      <w:pPr>
        <w:ind w:left="180" w:hanging="180"/>
        <w:jc w:val="both"/>
      </w:pPr>
      <w:r w:rsidRPr="008F3404">
        <w:t xml:space="preserve">- </w:t>
      </w:r>
      <w:r w:rsidRPr="008F3404">
        <w:rPr>
          <w:bCs/>
        </w:rPr>
        <w:t>С</w:t>
      </w:r>
      <w:r w:rsidRPr="008F3404">
        <w:t xml:space="preserve">татті у журналах, що входять до наукометричної бази даних </w:t>
      </w:r>
      <w:r w:rsidRPr="008F3404">
        <w:rPr>
          <w:lang w:val="en-US"/>
        </w:rPr>
        <w:t>Index</w:t>
      </w:r>
      <w:r w:rsidRPr="008F3404">
        <w:t xml:space="preserve"> </w:t>
      </w:r>
      <w:r w:rsidRPr="008F3404">
        <w:rPr>
          <w:lang w:val="en-US"/>
        </w:rPr>
        <w:t>Copernicus</w:t>
      </w:r>
      <w:r w:rsidRPr="008F3404">
        <w:t xml:space="preserve"> – </w:t>
      </w:r>
      <w:r w:rsidR="00773E2A">
        <w:t>5</w:t>
      </w:r>
      <w:r w:rsidRPr="008F3404">
        <w:t xml:space="preserve">; </w:t>
      </w:r>
    </w:p>
    <w:p w:rsidR="006A75D9" w:rsidRPr="008F3404" w:rsidRDefault="006A75D9" w:rsidP="006A75D9">
      <w:pPr>
        <w:ind w:left="180" w:hanging="180"/>
        <w:jc w:val="both"/>
      </w:pPr>
      <w:r w:rsidRPr="008F3404">
        <w:t xml:space="preserve">- Статті у журналах, що включені до переліку наукових фахових видань України – </w:t>
      </w:r>
      <w:r w:rsidR="00773E2A">
        <w:t>5</w:t>
      </w:r>
      <w:r w:rsidRPr="008F3404">
        <w:t xml:space="preserve">; </w:t>
      </w:r>
    </w:p>
    <w:p w:rsidR="006A75D9" w:rsidRPr="008F3404" w:rsidRDefault="006A75D9" w:rsidP="006A75D9">
      <w:pPr>
        <w:ind w:left="180" w:hanging="180"/>
        <w:jc w:val="both"/>
      </w:pPr>
      <w:r w:rsidRPr="008F3404">
        <w:t>- Публікації у матеріалах конференцій, тезах доповідей та виданнях, що не включені до переліку наукових фахових видань України – 10;</w:t>
      </w:r>
    </w:p>
    <w:p w:rsidR="006A75D9" w:rsidRPr="008F3404" w:rsidRDefault="006A75D9" w:rsidP="006A75D9">
      <w:pPr>
        <w:ind w:left="180" w:hanging="180"/>
        <w:jc w:val="both"/>
      </w:pPr>
      <w:r w:rsidRPr="008F3404">
        <w:t xml:space="preserve">- Монографії та розділи монографій, опубліковані за рішенням Вченої ради закладу вищої освіти – </w:t>
      </w:r>
      <w:r w:rsidR="00773E2A">
        <w:t>2</w:t>
      </w:r>
      <w:r w:rsidRPr="008F3404">
        <w:t>;</w:t>
      </w:r>
    </w:p>
    <w:p w:rsidR="006A75D9" w:rsidRPr="008F3404" w:rsidRDefault="006A75D9" w:rsidP="006A75D9">
      <w:pPr>
        <w:pStyle w:val="17"/>
        <w:ind w:left="0"/>
        <w:jc w:val="both"/>
      </w:pPr>
      <w:r w:rsidRPr="008F3404">
        <w:t>- Навчальні посібники – 1;</w:t>
      </w:r>
    </w:p>
    <w:p w:rsidR="006A75D9" w:rsidRPr="008F3404" w:rsidRDefault="006A75D9" w:rsidP="006A75D9">
      <w:pPr>
        <w:pStyle w:val="17"/>
        <w:ind w:left="0"/>
        <w:jc w:val="both"/>
      </w:pPr>
      <w:r w:rsidRPr="008F3404">
        <w:t>- Захищено 1 докторську дисертацію.</w:t>
      </w:r>
    </w:p>
    <w:p w:rsidR="006A75D9" w:rsidRPr="008F3404" w:rsidRDefault="006A75D9" w:rsidP="006A75D9">
      <w:pPr>
        <w:ind w:firstLine="708"/>
        <w:jc w:val="both"/>
        <w:rPr>
          <w:noProof w:val="0"/>
          <w:lang w:val="ru-RU"/>
        </w:rPr>
      </w:pPr>
    </w:p>
    <w:p w:rsidR="006A75D9" w:rsidRPr="008F3404" w:rsidRDefault="006A75D9" w:rsidP="006A75D9">
      <w:pPr>
        <w:ind w:firstLine="708"/>
        <w:jc w:val="both"/>
        <w:rPr>
          <w:rFonts w:eastAsia="MS Mincho"/>
          <w:bCs/>
          <w:noProof w:val="0"/>
          <w:lang w:val="ru-RU"/>
        </w:rPr>
      </w:pPr>
      <w:r w:rsidRPr="008F3404">
        <w:rPr>
          <w:noProof w:val="0"/>
          <w:lang w:val="ru-RU"/>
        </w:rPr>
        <w:t>4</w:t>
      </w:r>
      <w:r w:rsidRPr="008F3404">
        <w:rPr>
          <w:noProof w:val="0"/>
        </w:rPr>
        <w:t xml:space="preserve">. </w:t>
      </w:r>
      <w:r w:rsidRPr="008F3404">
        <w:rPr>
          <w:noProof w:val="0"/>
          <w:u w:val="single"/>
        </w:rPr>
        <w:t>Назва НР:</w:t>
      </w:r>
      <w:r w:rsidRPr="008F3404">
        <w:rPr>
          <w:b/>
          <w:noProof w:val="0"/>
        </w:rPr>
        <w:t xml:space="preserve"> </w:t>
      </w:r>
      <w:proofErr w:type="spellStart"/>
      <w:r w:rsidRPr="006961DB">
        <w:rPr>
          <w:b/>
          <w:noProof w:val="0"/>
        </w:rPr>
        <w:t>“</w:t>
      </w:r>
      <w:r w:rsidRPr="008F3404">
        <w:rPr>
          <w:b/>
        </w:rPr>
        <w:t>Дослідження</w:t>
      </w:r>
      <w:proofErr w:type="spellEnd"/>
      <w:r w:rsidRPr="008F3404">
        <w:rPr>
          <w:b/>
        </w:rPr>
        <w:t xml:space="preserve"> нових органічно-неорганічних полімерних композиційних матеріалів з халькогенідними та металевими частинками для конструювання лакказо-вмісних біосенсорів</w:t>
      </w:r>
      <w:r w:rsidRPr="006961DB">
        <w:rPr>
          <w:rFonts w:eastAsia="MS Mincho"/>
          <w:b/>
          <w:bCs/>
          <w:noProof w:val="0"/>
        </w:rPr>
        <w:t>”</w:t>
      </w:r>
    </w:p>
    <w:p w:rsidR="006A75D9" w:rsidRPr="008F3404" w:rsidRDefault="006A75D9" w:rsidP="006A75D9">
      <w:pPr>
        <w:jc w:val="both"/>
        <w:rPr>
          <w:noProof w:val="0"/>
        </w:rPr>
      </w:pPr>
      <w:r w:rsidRPr="008F3404">
        <w:rPr>
          <w:noProof w:val="0"/>
        </w:rPr>
        <w:t xml:space="preserve">ДР № </w:t>
      </w:r>
      <w:r w:rsidRPr="008F3404">
        <w:t>0117U007142</w:t>
      </w:r>
      <w:r w:rsidRPr="008F3404">
        <w:rPr>
          <w:noProof w:val="0"/>
        </w:rPr>
        <w:t xml:space="preserve">. </w:t>
      </w:r>
      <w:r w:rsidRPr="008F3404">
        <w:rPr>
          <w:noProof w:val="0"/>
          <w:u w:val="single"/>
        </w:rPr>
        <w:t>Термін виконання НДР:</w:t>
      </w:r>
      <w:r w:rsidRPr="008F3404">
        <w:rPr>
          <w:noProof w:val="0"/>
        </w:rPr>
        <w:t xml:space="preserve"> 2017-20</w:t>
      </w:r>
      <w:r w:rsidRPr="008F3404">
        <w:rPr>
          <w:noProof w:val="0"/>
          <w:lang w:val="ru-RU"/>
        </w:rPr>
        <w:t>20</w:t>
      </w:r>
      <w:r w:rsidRPr="008F3404">
        <w:rPr>
          <w:noProof w:val="0"/>
        </w:rPr>
        <w:t xml:space="preserve"> рр. </w:t>
      </w:r>
    </w:p>
    <w:p w:rsidR="006A75D9" w:rsidRPr="008F3404" w:rsidRDefault="006A75D9" w:rsidP="006A75D9">
      <w:pPr>
        <w:jc w:val="both"/>
        <w:rPr>
          <w:noProof w:val="0"/>
        </w:rPr>
      </w:pPr>
      <w:r w:rsidRPr="008F3404">
        <w:rPr>
          <w:noProof w:val="0"/>
          <w:u w:val="single"/>
          <w:lang w:val="ru-RU"/>
        </w:rPr>
        <w:t>К</w:t>
      </w:r>
      <w:proofErr w:type="spellStart"/>
      <w:r w:rsidRPr="008F3404">
        <w:rPr>
          <w:noProof w:val="0"/>
          <w:u w:val="single"/>
        </w:rPr>
        <w:t>ерівник</w:t>
      </w:r>
      <w:proofErr w:type="spellEnd"/>
      <w:r w:rsidRPr="008F3404">
        <w:rPr>
          <w:noProof w:val="0"/>
          <w:u w:val="single"/>
          <w:lang w:val="ru-RU"/>
        </w:rPr>
        <w:t xml:space="preserve"> </w:t>
      </w:r>
      <w:proofErr w:type="spellStart"/>
      <w:r w:rsidRPr="008F3404">
        <w:rPr>
          <w:noProof w:val="0"/>
          <w:u w:val="single"/>
          <w:lang w:val="ru-RU"/>
        </w:rPr>
        <w:t>роботи</w:t>
      </w:r>
      <w:proofErr w:type="spellEnd"/>
      <w:r w:rsidRPr="008F3404">
        <w:rPr>
          <w:noProof w:val="0"/>
          <w:u w:val="single"/>
        </w:rPr>
        <w:t>:</w:t>
      </w:r>
      <w:r w:rsidRPr="008F3404">
        <w:rPr>
          <w:noProof w:val="0"/>
        </w:rPr>
        <w:t xml:space="preserve"> </w:t>
      </w:r>
      <w:proofErr w:type="spellStart"/>
      <w:r w:rsidRPr="008F3404">
        <w:rPr>
          <w:noProof w:val="0"/>
          <w:lang w:val="ru-RU"/>
        </w:rPr>
        <w:t>Лешко</w:t>
      </w:r>
      <w:proofErr w:type="spellEnd"/>
      <w:r w:rsidRPr="008F3404">
        <w:rPr>
          <w:noProof w:val="0"/>
          <w:lang w:val="ru-RU"/>
        </w:rPr>
        <w:t xml:space="preserve"> Р.Я.</w:t>
      </w:r>
      <w:r w:rsidRPr="008F3404">
        <w:rPr>
          <w:noProof w:val="0"/>
        </w:rPr>
        <w:t xml:space="preserve">, </w:t>
      </w:r>
      <w:r w:rsidRPr="008F3404">
        <w:rPr>
          <w:noProof w:val="0"/>
          <w:lang w:val="ru-RU"/>
        </w:rPr>
        <w:t>к</w:t>
      </w:r>
      <w:r w:rsidRPr="008F3404">
        <w:rPr>
          <w:noProof w:val="0"/>
        </w:rPr>
        <w:t xml:space="preserve">. </w:t>
      </w:r>
      <w:proofErr w:type="spellStart"/>
      <w:r w:rsidRPr="008F3404">
        <w:rPr>
          <w:noProof w:val="0"/>
        </w:rPr>
        <w:t>фі</w:t>
      </w:r>
      <w:r w:rsidRPr="008F3404">
        <w:rPr>
          <w:noProof w:val="0"/>
          <w:lang w:val="ru-RU"/>
        </w:rPr>
        <w:t>з.-мат</w:t>
      </w:r>
      <w:proofErr w:type="spellEnd"/>
      <w:r w:rsidRPr="008F3404">
        <w:rPr>
          <w:noProof w:val="0"/>
        </w:rPr>
        <w:t xml:space="preserve">. </w:t>
      </w:r>
      <w:proofErr w:type="gramStart"/>
      <w:r w:rsidRPr="008F3404">
        <w:rPr>
          <w:noProof w:val="0"/>
        </w:rPr>
        <w:t>н</w:t>
      </w:r>
      <w:proofErr w:type="gramEnd"/>
      <w:r w:rsidRPr="008F3404">
        <w:rPr>
          <w:noProof w:val="0"/>
        </w:rPr>
        <w:t>.</w:t>
      </w:r>
    </w:p>
    <w:p w:rsidR="006A75D9" w:rsidRPr="008F3404" w:rsidRDefault="006A75D9" w:rsidP="006A75D9">
      <w:pPr>
        <w:pStyle w:val="22"/>
        <w:spacing w:after="0" w:line="240" w:lineRule="auto"/>
        <w:jc w:val="both"/>
        <w:rPr>
          <w:noProof w:val="0"/>
          <w:lang w:val="ru-RU"/>
        </w:rPr>
      </w:pPr>
      <w:r w:rsidRPr="008F3404">
        <w:rPr>
          <w:noProof w:val="0"/>
          <w:u w:val="single"/>
        </w:rPr>
        <w:t>Фактичний обсяг фінансування за період виконання:</w:t>
      </w:r>
      <w:r w:rsidRPr="008F3404">
        <w:rPr>
          <w:noProof w:val="0"/>
        </w:rPr>
        <w:t xml:space="preserve"> </w:t>
      </w:r>
    </w:p>
    <w:p w:rsidR="006A75D9" w:rsidRPr="008F3404" w:rsidRDefault="006A75D9" w:rsidP="006A75D9">
      <w:pPr>
        <w:pStyle w:val="43"/>
        <w:spacing w:after="0" w:line="240" w:lineRule="auto"/>
        <w:ind w:left="-1"/>
        <w:jc w:val="both"/>
        <w:rPr>
          <w:rFonts w:ascii="Times New Roman" w:hAnsi="Times New Roman"/>
          <w:sz w:val="24"/>
          <w:szCs w:val="24"/>
        </w:rPr>
      </w:pPr>
      <w:r w:rsidRPr="008F3404">
        <w:rPr>
          <w:rFonts w:ascii="Times New Roman" w:hAnsi="Times New Roman"/>
        </w:rPr>
        <w:t xml:space="preserve">із </w:t>
      </w:r>
      <w:r w:rsidRPr="008F3404">
        <w:rPr>
          <w:rFonts w:ascii="Times New Roman" w:hAnsi="Times New Roman"/>
          <w:u w:val="single"/>
        </w:rPr>
        <w:t>загального фонду</w:t>
      </w:r>
      <w:r w:rsidRPr="008F3404">
        <w:rPr>
          <w:rFonts w:ascii="Times New Roman" w:hAnsi="Times New Roman"/>
        </w:rPr>
        <w:t xml:space="preserve"> держбюджету МОНУ – </w:t>
      </w:r>
      <w:r w:rsidRPr="008F3404">
        <w:rPr>
          <w:rFonts w:ascii="Times New Roman" w:hAnsi="Times New Roman"/>
          <w:lang w:val="ru-RU"/>
        </w:rPr>
        <w:t xml:space="preserve">152, 5 </w:t>
      </w:r>
      <w:proofErr w:type="spellStart"/>
      <w:r w:rsidRPr="008F3404">
        <w:rPr>
          <w:rFonts w:ascii="Times New Roman" w:hAnsi="Times New Roman"/>
        </w:rPr>
        <w:t>тис.грн</w:t>
      </w:r>
      <w:proofErr w:type="spellEnd"/>
      <w:r w:rsidRPr="008F3404">
        <w:rPr>
          <w:rFonts w:ascii="Times New Roman" w:hAnsi="Times New Roman"/>
        </w:rPr>
        <w:t xml:space="preserve">., зокрема, у 2017р. – </w:t>
      </w:r>
      <w:r w:rsidRPr="008F3404">
        <w:rPr>
          <w:rFonts w:ascii="Times New Roman" w:hAnsi="Times New Roman"/>
          <w:lang w:val="ru-RU"/>
        </w:rPr>
        <w:t xml:space="preserve"> </w:t>
      </w:r>
      <w:r w:rsidRPr="008F3404">
        <w:rPr>
          <w:rFonts w:ascii="Times New Roman" w:hAnsi="Times New Roman"/>
          <w:sz w:val="24"/>
          <w:szCs w:val="24"/>
        </w:rPr>
        <w:t>152,5 тис. грн.</w:t>
      </w:r>
    </w:p>
    <w:p w:rsidR="006A75D9" w:rsidRPr="008F3404" w:rsidRDefault="006A75D9" w:rsidP="006A75D9">
      <w:pPr>
        <w:pStyle w:val="a6"/>
        <w:rPr>
          <w:rFonts w:ascii="Times New Roman" w:eastAsia="MS Mincho" w:hAnsi="Times New Roman"/>
          <w:lang w:val="uk-UA"/>
        </w:rPr>
      </w:pPr>
      <w:r w:rsidRPr="008F3404">
        <w:rPr>
          <w:rFonts w:ascii="Times New Roman" w:eastAsia="MS Mincho" w:hAnsi="Times New Roman"/>
          <w:u w:val="single"/>
          <w:lang w:val="uk-UA"/>
        </w:rPr>
        <w:t>Секція:</w:t>
      </w:r>
      <w:r w:rsidRPr="008F3404">
        <w:rPr>
          <w:rFonts w:ascii="Times New Roman" w:eastAsia="MS Mincho" w:hAnsi="Times New Roman"/>
          <w:lang w:val="uk-UA"/>
        </w:rPr>
        <w:t xml:space="preserve"> Нові технології виробництва матеріалів, їх оброблення, з'єднання, контролю</w:t>
      </w:r>
    </w:p>
    <w:p w:rsidR="006A75D9" w:rsidRPr="008F3404" w:rsidRDefault="006A75D9" w:rsidP="006A75D9">
      <w:pPr>
        <w:pStyle w:val="a6"/>
        <w:rPr>
          <w:rFonts w:ascii="Times New Roman" w:eastAsia="MS Mincho" w:hAnsi="Times New Roman"/>
          <w:u w:val="single"/>
          <w:lang w:val="uk-UA"/>
        </w:rPr>
      </w:pPr>
      <w:r w:rsidRPr="008F3404">
        <w:rPr>
          <w:rFonts w:ascii="Times New Roman" w:eastAsia="MS Mincho" w:hAnsi="Times New Roman"/>
          <w:lang w:val="uk-UA"/>
        </w:rPr>
        <w:t xml:space="preserve">якості; матеріалознавство; </w:t>
      </w:r>
      <w:proofErr w:type="spellStart"/>
      <w:r w:rsidRPr="008F3404">
        <w:rPr>
          <w:rFonts w:ascii="Times New Roman" w:eastAsia="MS Mincho" w:hAnsi="Times New Roman"/>
          <w:lang w:val="uk-UA"/>
        </w:rPr>
        <w:t>наноматеріали</w:t>
      </w:r>
      <w:proofErr w:type="spellEnd"/>
      <w:r w:rsidRPr="008F3404">
        <w:rPr>
          <w:rFonts w:ascii="Times New Roman" w:eastAsia="MS Mincho" w:hAnsi="Times New Roman"/>
          <w:lang w:val="uk-UA"/>
        </w:rPr>
        <w:t xml:space="preserve"> та </w:t>
      </w:r>
      <w:proofErr w:type="spellStart"/>
      <w:r w:rsidRPr="008F3404">
        <w:rPr>
          <w:rFonts w:ascii="Times New Roman" w:eastAsia="MS Mincho" w:hAnsi="Times New Roman"/>
          <w:lang w:val="uk-UA"/>
        </w:rPr>
        <w:t>нанотехнології</w:t>
      </w:r>
      <w:proofErr w:type="spellEnd"/>
    </w:p>
    <w:p w:rsidR="006A75D9" w:rsidRPr="008F3404" w:rsidRDefault="006A75D9" w:rsidP="006A75D9">
      <w:pPr>
        <w:pStyle w:val="a6"/>
        <w:rPr>
          <w:rFonts w:ascii="Times New Roman" w:eastAsia="MS Mincho" w:hAnsi="Times New Roman"/>
          <w:lang w:val="uk-UA"/>
        </w:rPr>
      </w:pPr>
      <w:r w:rsidRPr="008F3404">
        <w:rPr>
          <w:rFonts w:ascii="Times New Roman" w:eastAsia="MS Mincho" w:hAnsi="Times New Roman"/>
          <w:u w:val="single"/>
          <w:lang w:val="uk-UA"/>
        </w:rPr>
        <w:t>Назва напряму секції</w:t>
      </w:r>
      <w:r w:rsidRPr="008F3404">
        <w:rPr>
          <w:rFonts w:ascii="Times New Roman" w:eastAsia="MS Mincho" w:hAnsi="Times New Roman"/>
          <w:lang w:val="uk-UA"/>
        </w:rPr>
        <w:t xml:space="preserve">:  4. </w:t>
      </w:r>
      <w:proofErr w:type="spellStart"/>
      <w:r w:rsidRPr="008F3404">
        <w:rPr>
          <w:rFonts w:ascii="Times New Roman" w:eastAsia="MS Mincho" w:hAnsi="Times New Roman"/>
          <w:lang w:val="uk-UA"/>
        </w:rPr>
        <w:t>Наноматеріали</w:t>
      </w:r>
      <w:proofErr w:type="spellEnd"/>
      <w:r w:rsidRPr="008F3404">
        <w:rPr>
          <w:rFonts w:ascii="Times New Roman" w:eastAsia="MS Mincho" w:hAnsi="Times New Roman"/>
          <w:lang w:val="uk-UA"/>
        </w:rPr>
        <w:t xml:space="preserve"> та </w:t>
      </w:r>
      <w:proofErr w:type="spellStart"/>
      <w:r w:rsidRPr="008F3404">
        <w:rPr>
          <w:rFonts w:ascii="Times New Roman" w:eastAsia="MS Mincho" w:hAnsi="Times New Roman"/>
          <w:lang w:val="uk-UA"/>
        </w:rPr>
        <w:t>нанотехнології</w:t>
      </w:r>
      <w:proofErr w:type="spellEnd"/>
      <w:r w:rsidRPr="008F3404">
        <w:rPr>
          <w:rFonts w:ascii="Times New Roman" w:eastAsia="MS Mincho" w:hAnsi="Times New Roman"/>
          <w:lang w:val="uk-UA"/>
        </w:rPr>
        <w:t xml:space="preserve">, </w:t>
      </w:r>
    </w:p>
    <w:p w:rsidR="006A75D9" w:rsidRPr="008F3404" w:rsidRDefault="006A75D9" w:rsidP="006A75D9">
      <w:pPr>
        <w:pStyle w:val="a6"/>
        <w:ind w:left="2340"/>
        <w:rPr>
          <w:rFonts w:ascii="Times New Roman" w:eastAsia="MS Mincho" w:hAnsi="Times New Roman"/>
          <w:lang w:val="uk-UA"/>
        </w:rPr>
      </w:pPr>
      <w:r w:rsidRPr="008F3404">
        <w:rPr>
          <w:rFonts w:ascii="Times New Roman" w:eastAsia="MS Mincho" w:hAnsi="Times New Roman"/>
          <w:lang w:val="uk-UA"/>
        </w:rPr>
        <w:t xml:space="preserve">5. </w:t>
      </w:r>
      <w:proofErr w:type="spellStart"/>
      <w:r w:rsidRPr="008F3404">
        <w:rPr>
          <w:rFonts w:ascii="Times New Roman" w:eastAsia="MS Mincho" w:hAnsi="Times New Roman"/>
          <w:lang w:val="uk-UA"/>
        </w:rPr>
        <w:t>Біоматеріалознавство</w:t>
      </w:r>
      <w:proofErr w:type="spellEnd"/>
    </w:p>
    <w:p w:rsidR="006A75D9" w:rsidRPr="008F3404" w:rsidRDefault="006A75D9" w:rsidP="006A75D9">
      <w:pPr>
        <w:rPr>
          <w:u w:val="single"/>
        </w:rPr>
      </w:pPr>
      <w:r w:rsidRPr="008F3404">
        <w:rPr>
          <w:u w:val="single"/>
        </w:rPr>
        <w:t>Одержаний науковий результат, його новизна, науковий рівень, значимість</w:t>
      </w:r>
    </w:p>
    <w:p w:rsidR="006A75D9" w:rsidRPr="008F3404" w:rsidRDefault="006A75D9" w:rsidP="006A75D9">
      <w:pPr>
        <w:rPr>
          <w:noProof w:val="0"/>
          <w:u w:val="single"/>
        </w:rPr>
      </w:pPr>
      <w:r w:rsidRPr="008F3404">
        <w:rPr>
          <w:bCs/>
          <w:noProof w:val="0"/>
          <w:u w:val="single"/>
        </w:rPr>
        <w:t xml:space="preserve">та практичне застосування </w:t>
      </w:r>
    </w:p>
    <w:p w:rsidR="006A75D9" w:rsidRPr="008F3404" w:rsidRDefault="006A75D9" w:rsidP="006A75D9">
      <w:pPr>
        <w:ind w:firstLine="720"/>
        <w:jc w:val="both"/>
      </w:pPr>
      <w:r w:rsidRPr="008F3404">
        <w:t>Отримано дослідні зразки синтезованих нових уреазил-вмісних композитів з халькогенідними (As</w:t>
      </w:r>
      <w:r w:rsidRPr="008F3404">
        <w:rPr>
          <w:vertAlign w:val="subscript"/>
        </w:rPr>
        <w:t>2</w:t>
      </w:r>
      <w:r w:rsidRPr="008F3404">
        <w:t>S</w:t>
      </w:r>
      <w:r w:rsidRPr="008F3404">
        <w:rPr>
          <w:vertAlign w:val="subscript"/>
        </w:rPr>
        <w:t>3</w:t>
      </w:r>
      <w:r w:rsidRPr="008F3404">
        <w:t xml:space="preserve"> та S) та металевими наноносіями (наночастинки срібла зв’язані на їх поверхні та наночастинки золота іммобілізовані в середині матриці) для експериментальних досліджень.</w:t>
      </w:r>
    </w:p>
    <w:p w:rsidR="006A75D9" w:rsidRPr="008F3404" w:rsidRDefault="006A75D9" w:rsidP="006A75D9">
      <w:pPr>
        <w:ind w:firstLine="720"/>
        <w:jc w:val="both"/>
        <w:rPr>
          <w:lang w:val="ru-RU"/>
        </w:rPr>
      </w:pPr>
      <w:r w:rsidRPr="008F3404">
        <w:t>Відмінними рисами дослідних зразків від зарубіжних аналогів чи прототипів уреазильних матриць є саме наявність в них n-бутиламіну в якості прекурсору для розчинення халькогенідних кластерів і самих кластерів та металевих наноносіїв, які можуть мати значний вплив на операційні параметри нових біосенсорів на основі лаккази, що буде вивчатися в даному проекті, тоді як відомі на сьогоднішній день в літературі уреазильні матриці синтезовані без n-бутиламіну та халькогенідних кластерів. У випадку позитивного ефекту щодо покращення операційних параметрів розроблених амперометричних біосенсорів на основі лаккази досліджувані матриці матимуть значну перевагу над зарубіжними аналогами чи прототипами. Стосовно вивчення таких матриць в Україні немає жодної інформації, і тому результати роботи матимуть ще й вклад у розвиток вітчизняної науки.</w:t>
      </w:r>
    </w:p>
    <w:p w:rsidR="007B15D7" w:rsidRDefault="007B15D7" w:rsidP="006A75D9">
      <w:pPr>
        <w:ind w:firstLine="567"/>
        <w:rPr>
          <w:noProof w:val="0"/>
          <w:u w:val="single"/>
        </w:rPr>
      </w:pPr>
    </w:p>
    <w:p w:rsidR="006A75D9" w:rsidRPr="008F3404" w:rsidRDefault="006A75D9" w:rsidP="006A75D9">
      <w:pPr>
        <w:ind w:firstLine="567"/>
        <w:rPr>
          <w:noProof w:val="0"/>
          <w:u w:val="single"/>
        </w:rPr>
      </w:pPr>
      <w:r w:rsidRPr="008F3404">
        <w:rPr>
          <w:noProof w:val="0"/>
          <w:u w:val="single"/>
        </w:rPr>
        <w:lastRenderedPageBreak/>
        <w:t>Кількісні показники результатів дослідження</w:t>
      </w:r>
    </w:p>
    <w:p w:rsidR="006A75D9" w:rsidRPr="00601D2A" w:rsidRDefault="006A75D9" w:rsidP="006A75D9">
      <w:pPr>
        <w:ind w:left="180" w:hanging="180"/>
        <w:jc w:val="both"/>
      </w:pPr>
      <w:r w:rsidRPr="008F3404">
        <w:t xml:space="preserve">- </w:t>
      </w:r>
      <w:r w:rsidRPr="008F3404">
        <w:rPr>
          <w:bCs/>
        </w:rPr>
        <w:t>С</w:t>
      </w:r>
      <w:r w:rsidRPr="008F3404">
        <w:t xml:space="preserve">татті у журналах, що входять до наукометричних баз даних </w:t>
      </w:r>
      <w:r w:rsidRPr="008F3404">
        <w:rPr>
          <w:lang w:val="en-US"/>
        </w:rPr>
        <w:t>Scopus</w:t>
      </w:r>
      <w:r w:rsidRPr="008F3404">
        <w:t xml:space="preserve"> та/або </w:t>
      </w:r>
      <w:r w:rsidRPr="008F3404">
        <w:rPr>
          <w:lang w:val="en-US"/>
        </w:rPr>
        <w:t>Web</w:t>
      </w:r>
      <w:r w:rsidRPr="008F3404">
        <w:t xml:space="preserve"> </w:t>
      </w:r>
      <w:r w:rsidRPr="008F3404">
        <w:rPr>
          <w:lang w:val="en-US"/>
        </w:rPr>
        <w:t>of</w:t>
      </w:r>
      <w:r w:rsidRPr="008F3404">
        <w:t xml:space="preserve"> </w:t>
      </w:r>
      <w:r w:rsidRPr="008F3404">
        <w:rPr>
          <w:lang w:val="en-US"/>
        </w:rPr>
        <w:t>Science</w:t>
      </w:r>
      <w:r w:rsidRPr="008F3404">
        <w:t xml:space="preserve"> – </w:t>
      </w:r>
      <w:r w:rsidRPr="00601D2A">
        <w:t>7</w:t>
      </w:r>
      <w:r w:rsidRPr="008F3404">
        <w:t xml:space="preserve">; </w:t>
      </w:r>
    </w:p>
    <w:p w:rsidR="006A75D9" w:rsidRPr="008F3404" w:rsidRDefault="006A75D9" w:rsidP="006A75D9">
      <w:pPr>
        <w:ind w:left="180" w:hanging="180"/>
        <w:jc w:val="both"/>
        <w:rPr>
          <w:lang w:val="ru-RU"/>
        </w:rPr>
      </w:pPr>
      <w:r w:rsidRPr="008F3404">
        <w:rPr>
          <w:lang w:val="ru-RU"/>
        </w:rPr>
        <w:t xml:space="preserve">- </w:t>
      </w:r>
      <w:r w:rsidRPr="008F3404">
        <w:t xml:space="preserve">Статті </w:t>
      </w:r>
      <w:r w:rsidRPr="008F3404">
        <w:rPr>
          <w:lang w:val="ru-RU"/>
        </w:rPr>
        <w:t>у</w:t>
      </w:r>
      <w:r w:rsidRPr="008F3404">
        <w:t xml:space="preserve"> журналах, що входять до переліку фахових видань України, статті у закордонних журналах, а також тези доповідей англійською мовою на міжнародних конференціях</w:t>
      </w:r>
      <w:r w:rsidRPr="008F3404">
        <w:rPr>
          <w:lang w:val="ru-RU"/>
        </w:rPr>
        <w:t xml:space="preserve"> – 8;</w:t>
      </w:r>
    </w:p>
    <w:p w:rsidR="006A75D9" w:rsidRPr="008F3404" w:rsidRDefault="006A75D9" w:rsidP="006A75D9">
      <w:pPr>
        <w:ind w:left="180" w:hanging="180"/>
        <w:jc w:val="both"/>
        <w:rPr>
          <w:lang w:val="ru-RU"/>
        </w:rPr>
      </w:pPr>
      <w:r w:rsidRPr="008F3404">
        <w:rPr>
          <w:lang w:val="ru-RU"/>
        </w:rPr>
        <w:t xml:space="preserve">- </w:t>
      </w:r>
      <w:r w:rsidRPr="008F3404">
        <w:t>Монографії та</w:t>
      </w:r>
      <w:r w:rsidRPr="008F3404">
        <w:rPr>
          <w:lang w:val="ru-RU"/>
        </w:rPr>
        <w:t>/</w:t>
      </w:r>
      <w:r w:rsidRPr="008F3404">
        <w:t>або розділи монографій, що опубліковані за темою проекту у закордонних виданнях мовами країн, які входять до ОЕСР, та</w:t>
      </w:r>
      <w:r w:rsidRPr="008F3404">
        <w:rPr>
          <w:lang w:val="ru-RU"/>
        </w:rPr>
        <w:t>/</w:t>
      </w:r>
      <w:r w:rsidRPr="008F3404">
        <w:t>або офіційними мовами Європейського Союзу, які не входять до ОЕСР</w:t>
      </w:r>
      <w:r w:rsidRPr="008F3404">
        <w:rPr>
          <w:lang w:val="ru-RU"/>
        </w:rPr>
        <w:t xml:space="preserve"> – 4.</w:t>
      </w:r>
    </w:p>
    <w:p w:rsidR="006A75D9" w:rsidRPr="008F3404" w:rsidRDefault="006A75D9" w:rsidP="006A75D9">
      <w:pPr>
        <w:ind w:firstLine="708"/>
        <w:jc w:val="both"/>
        <w:rPr>
          <w:noProof w:val="0"/>
          <w:lang w:val="ru-RU"/>
        </w:rPr>
      </w:pPr>
    </w:p>
    <w:p w:rsidR="006A75D9" w:rsidRPr="008F3404" w:rsidRDefault="006A75D9" w:rsidP="006A75D9">
      <w:pPr>
        <w:ind w:firstLine="708"/>
        <w:jc w:val="both"/>
        <w:rPr>
          <w:rFonts w:eastAsia="MS Mincho"/>
          <w:b/>
          <w:bCs/>
          <w:noProof w:val="0"/>
          <w:lang w:val="ru-RU"/>
        </w:rPr>
      </w:pPr>
      <w:r w:rsidRPr="008F3404">
        <w:rPr>
          <w:noProof w:val="0"/>
          <w:lang w:val="ru-RU"/>
        </w:rPr>
        <w:t>5</w:t>
      </w:r>
      <w:r w:rsidRPr="008F3404">
        <w:rPr>
          <w:noProof w:val="0"/>
        </w:rPr>
        <w:t xml:space="preserve">. </w:t>
      </w:r>
      <w:r w:rsidRPr="008F3404">
        <w:rPr>
          <w:noProof w:val="0"/>
          <w:u w:val="single"/>
        </w:rPr>
        <w:t>Назва НР:</w:t>
      </w:r>
      <w:r w:rsidRPr="008F3404">
        <w:rPr>
          <w:b/>
          <w:noProof w:val="0"/>
        </w:rPr>
        <w:t xml:space="preserve"> </w:t>
      </w:r>
      <w:proofErr w:type="spellStart"/>
      <w:r w:rsidRPr="008F3404">
        <w:rPr>
          <w:b/>
          <w:noProof w:val="0"/>
        </w:rPr>
        <w:t>“</w:t>
      </w:r>
      <w:r w:rsidRPr="008F3404">
        <w:rPr>
          <w:rFonts w:eastAsia="MS Mincho"/>
          <w:b/>
        </w:rPr>
        <w:t>Українсько-польсько-єврейські</w:t>
      </w:r>
      <w:proofErr w:type="spellEnd"/>
      <w:r w:rsidRPr="008F3404">
        <w:rPr>
          <w:rFonts w:eastAsia="MS Mincho"/>
          <w:b/>
        </w:rPr>
        <w:t xml:space="preserve"> взаємини у Східній Галичині (перша половина ХХ ст.): історичний досвід, уроки для сучасності</w:t>
      </w:r>
      <w:r w:rsidRPr="008F3404">
        <w:rPr>
          <w:rFonts w:eastAsia="MS Mincho"/>
          <w:b/>
          <w:bCs/>
          <w:noProof w:val="0"/>
        </w:rPr>
        <w:t>”</w:t>
      </w:r>
    </w:p>
    <w:p w:rsidR="006A75D9" w:rsidRPr="008F3404" w:rsidRDefault="006A75D9" w:rsidP="006A75D9">
      <w:pPr>
        <w:jc w:val="both"/>
        <w:rPr>
          <w:noProof w:val="0"/>
        </w:rPr>
      </w:pPr>
      <w:r w:rsidRPr="008F3404">
        <w:rPr>
          <w:noProof w:val="0"/>
        </w:rPr>
        <w:t xml:space="preserve">ДР № </w:t>
      </w:r>
      <w:r w:rsidRPr="008F3404">
        <w:t>0117U00714</w:t>
      </w:r>
      <w:r w:rsidRPr="008F3404">
        <w:rPr>
          <w:lang w:val="ru-RU"/>
        </w:rPr>
        <w:t>1</w:t>
      </w:r>
      <w:r w:rsidRPr="008F3404">
        <w:rPr>
          <w:noProof w:val="0"/>
        </w:rPr>
        <w:t xml:space="preserve">. </w:t>
      </w:r>
      <w:r w:rsidRPr="008F3404">
        <w:rPr>
          <w:noProof w:val="0"/>
          <w:u w:val="single"/>
        </w:rPr>
        <w:t>Термін виконання НДР:</w:t>
      </w:r>
      <w:r w:rsidRPr="008F3404">
        <w:rPr>
          <w:noProof w:val="0"/>
        </w:rPr>
        <w:t xml:space="preserve"> 2017-20</w:t>
      </w:r>
      <w:r w:rsidRPr="008F3404">
        <w:rPr>
          <w:noProof w:val="0"/>
          <w:lang w:val="ru-RU"/>
        </w:rPr>
        <w:t>19</w:t>
      </w:r>
      <w:r w:rsidRPr="008F3404">
        <w:rPr>
          <w:noProof w:val="0"/>
        </w:rPr>
        <w:t xml:space="preserve"> рр. </w:t>
      </w:r>
    </w:p>
    <w:p w:rsidR="006A75D9" w:rsidRPr="008F3404" w:rsidRDefault="006A75D9" w:rsidP="006A75D9">
      <w:pPr>
        <w:jc w:val="both"/>
        <w:rPr>
          <w:noProof w:val="0"/>
        </w:rPr>
      </w:pPr>
      <w:r w:rsidRPr="008F3404">
        <w:rPr>
          <w:noProof w:val="0"/>
          <w:u w:val="single"/>
          <w:lang w:val="ru-RU"/>
        </w:rPr>
        <w:t>К</w:t>
      </w:r>
      <w:proofErr w:type="spellStart"/>
      <w:r w:rsidRPr="008F3404">
        <w:rPr>
          <w:noProof w:val="0"/>
          <w:u w:val="single"/>
        </w:rPr>
        <w:t>ерівник</w:t>
      </w:r>
      <w:proofErr w:type="spellEnd"/>
      <w:r w:rsidRPr="008F3404">
        <w:rPr>
          <w:noProof w:val="0"/>
          <w:u w:val="single"/>
          <w:lang w:val="ru-RU"/>
        </w:rPr>
        <w:t xml:space="preserve"> </w:t>
      </w:r>
      <w:proofErr w:type="spellStart"/>
      <w:r w:rsidRPr="008F3404">
        <w:rPr>
          <w:noProof w:val="0"/>
          <w:u w:val="single"/>
          <w:lang w:val="ru-RU"/>
        </w:rPr>
        <w:t>роботи</w:t>
      </w:r>
      <w:proofErr w:type="spellEnd"/>
      <w:r w:rsidRPr="008F3404">
        <w:rPr>
          <w:noProof w:val="0"/>
          <w:u w:val="single"/>
        </w:rPr>
        <w:t>:</w:t>
      </w:r>
      <w:r w:rsidRPr="008F3404">
        <w:rPr>
          <w:noProof w:val="0"/>
        </w:rPr>
        <w:t xml:space="preserve"> </w:t>
      </w:r>
      <w:proofErr w:type="spellStart"/>
      <w:r w:rsidRPr="008F3404">
        <w:rPr>
          <w:noProof w:val="0"/>
          <w:lang w:val="ru-RU"/>
        </w:rPr>
        <w:t>Галик</w:t>
      </w:r>
      <w:proofErr w:type="spellEnd"/>
      <w:r w:rsidRPr="008F3404">
        <w:rPr>
          <w:noProof w:val="0"/>
          <w:lang w:val="ru-RU"/>
        </w:rPr>
        <w:t xml:space="preserve"> В.М.</w:t>
      </w:r>
      <w:r w:rsidRPr="008F3404">
        <w:rPr>
          <w:noProof w:val="0"/>
        </w:rPr>
        <w:t xml:space="preserve">, </w:t>
      </w:r>
      <w:r w:rsidRPr="008F3404">
        <w:rPr>
          <w:noProof w:val="0"/>
          <w:lang w:val="ru-RU"/>
        </w:rPr>
        <w:t>к</w:t>
      </w:r>
      <w:r w:rsidRPr="008F3404">
        <w:rPr>
          <w:noProof w:val="0"/>
        </w:rPr>
        <w:t xml:space="preserve">. </w:t>
      </w:r>
      <w:proofErr w:type="spellStart"/>
      <w:r w:rsidRPr="008F3404">
        <w:rPr>
          <w:noProof w:val="0"/>
        </w:rPr>
        <w:t>істор</w:t>
      </w:r>
      <w:proofErr w:type="spellEnd"/>
      <w:r w:rsidRPr="008F3404">
        <w:rPr>
          <w:noProof w:val="0"/>
        </w:rPr>
        <w:t>. н., доцент</w:t>
      </w:r>
    </w:p>
    <w:p w:rsidR="006A75D9" w:rsidRPr="008F3404" w:rsidRDefault="006A75D9" w:rsidP="006A75D9">
      <w:pPr>
        <w:pStyle w:val="22"/>
        <w:spacing w:after="0" w:line="240" w:lineRule="auto"/>
        <w:jc w:val="both"/>
        <w:rPr>
          <w:noProof w:val="0"/>
          <w:lang w:val="ru-RU"/>
        </w:rPr>
      </w:pPr>
      <w:r w:rsidRPr="008F3404">
        <w:rPr>
          <w:noProof w:val="0"/>
          <w:u w:val="single"/>
        </w:rPr>
        <w:t>Фактичний обсяг фінансування за період виконання:</w:t>
      </w:r>
      <w:r w:rsidRPr="008F3404">
        <w:rPr>
          <w:noProof w:val="0"/>
        </w:rPr>
        <w:t xml:space="preserve"> </w:t>
      </w:r>
    </w:p>
    <w:p w:rsidR="006A75D9" w:rsidRPr="008F3404" w:rsidRDefault="006A75D9" w:rsidP="006A75D9">
      <w:pPr>
        <w:pStyle w:val="43"/>
        <w:spacing w:after="120" w:line="240" w:lineRule="auto"/>
        <w:ind w:left="-1"/>
        <w:jc w:val="both"/>
        <w:rPr>
          <w:rFonts w:ascii="Times New Roman" w:hAnsi="Times New Roman"/>
          <w:sz w:val="24"/>
          <w:szCs w:val="24"/>
        </w:rPr>
      </w:pPr>
      <w:r w:rsidRPr="008F3404">
        <w:rPr>
          <w:rFonts w:ascii="Times New Roman" w:hAnsi="Times New Roman"/>
          <w:sz w:val="24"/>
          <w:szCs w:val="24"/>
        </w:rPr>
        <w:t xml:space="preserve">із </w:t>
      </w:r>
      <w:r w:rsidRPr="008F3404">
        <w:rPr>
          <w:rFonts w:ascii="Times New Roman" w:hAnsi="Times New Roman"/>
          <w:sz w:val="24"/>
          <w:szCs w:val="24"/>
          <w:u w:val="single"/>
        </w:rPr>
        <w:t>загального фонду</w:t>
      </w:r>
      <w:r w:rsidRPr="008F3404">
        <w:rPr>
          <w:rFonts w:ascii="Times New Roman" w:hAnsi="Times New Roman"/>
          <w:sz w:val="24"/>
          <w:szCs w:val="24"/>
        </w:rPr>
        <w:t xml:space="preserve"> держбюджету МОНУ – 86,</w:t>
      </w:r>
      <w:r w:rsidRPr="008F3404">
        <w:rPr>
          <w:rFonts w:ascii="Times New Roman" w:hAnsi="Times New Roman"/>
          <w:sz w:val="24"/>
          <w:szCs w:val="24"/>
          <w:lang w:val="ru-RU"/>
        </w:rPr>
        <w:t xml:space="preserve">063 </w:t>
      </w:r>
      <w:proofErr w:type="spellStart"/>
      <w:r w:rsidRPr="008F3404">
        <w:rPr>
          <w:rFonts w:ascii="Times New Roman" w:hAnsi="Times New Roman"/>
          <w:sz w:val="24"/>
          <w:szCs w:val="24"/>
        </w:rPr>
        <w:t>тис.грн</w:t>
      </w:r>
      <w:proofErr w:type="spellEnd"/>
      <w:r w:rsidRPr="008F3404">
        <w:rPr>
          <w:rFonts w:ascii="Times New Roman" w:hAnsi="Times New Roman"/>
          <w:sz w:val="24"/>
          <w:szCs w:val="24"/>
        </w:rPr>
        <w:t>., зокрема, у 2017р. – 86</w:t>
      </w:r>
      <w:r w:rsidRPr="008F3404">
        <w:rPr>
          <w:rFonts w:ascii="Times New Roman" w:hAnsi="Times New Roman"/>
          <w:sz w:val="24"/>
          <w:szCs w:val="24"/>
          <w:lang w:val="ru-RU"/>
        </w:rPr>
        <w:t xml:space="preserve">,063 </w:t>
      </w:r>
      <w:r w:rsidRPr="008F3404">
        <w:rPr>
          <w:rFonts w:ascii="Times New Roman" w:hAnsi="Times New Roman"/>
          <w:sz w:val="24"/>
          <w:szCs w:val="24"/>
        </w:rPr>
        <w:t xml:space="preserve"> тис. грн.</w:t>
      </w:r>
    </w:p>
    <w:p w:rsidR="006A75D9" w:rsidRPr="008F3404" w:rsidRDefault="006A75D9" w:rsidP="006A75D9">
      <w:pPr>
        <w:pStyle w:val="a6"/>
        <w:jc w:val="both"/>
        <w:rPr>
          <w:rFonts w:ascii="Times New Roman" w:eastAsia="MS Mincho" w:hAnsi="Times New Roman"/>
          <w:lang w:val="uk-UA"/>
        </w:rPr>
      </w:pPr>
      <w:r w:rsidRPr="008F3404">
        <w:rPr>
          <w:rFonts w:ascii="Times New Roman" w:eastAsia="MS Mincho" w:hAnsi="Times New Roman"/>
          <w:u w:val="single"/>
          <w:lang w:val="uk-UA"/>
        </w:rPr>
        <w:t>Секція:</w:t>
      </w:r>
      <w:r w:rsidRPr="008F3404">
        <w:rPr>
          <w:rFonts w:ascii="Times New Roman" w:eastAsia="MS Mincho" w:hAnsi="Times New Roman"/>
          <w:b/>
          <w:lang w:val="uk-UA"/>
        </w:rPr>
        <w:t xml:space="preserve"> </w:t>
      </w:r>
      <w:r w:rsidRPr="008F3404">
        <w:rPr>
          <w:rFonts w:ascii="Times New Roman" w:eastAsia="MS Mincho" w:hAnsi="Times New Roman"/>
          <w:lang w:val="uk-UA"/>
        </w:rPr>
        <w:t>Правові, філософські, історичні та політологічні аспекти державотворення; захист свободи і національної безпеки України та її громадян на шляху євроінтеграції</w:t>
      </w:r>
    </w:p>
    <w:p w:rsidR="006A75D9" w:rsidRPr="008F3404" w:rsidRDefault="006A75D9" w:rsidP="006A75D9">
      <w:pPr>
        <w:pStyle w:val="a6"/>
        <w:jc w:val="both"/>
        <w:rPr>
          <w:rFonts w:ascii="Times New Roman" w:eastAsia="MS Mincho" w:hAnsi="Times New Roman"/>
          <w:lang w:val="uk-UA"/>
        </w:rPr>
      </w:pPr>
      <w:r w:rsidRPr="008F3404">
        <w:rPr>
          <w:rFonts w:ascii="Times New Roman" w:eastAsia="MS Mincho" w:hAnsi="Times New Roman"/>
          <w:u w:val="single"/>
          <w:lang w:val="uk-UA"/>
        </w:rPr>
        <w:t>Назва напряму секції</w:t>
      </w:r>
      <w:r w:rsidRPr="008F3404">
        <w:rPr>
          <w:rFonts w:ascii="Times New Roman" w:eastAsia="MS Mincho" w:hAnsi="Times New Roman"/>
          <w:lang w:val="uk-UA"/>
        </w:rPr>
        <w:t>: 1. Історичні аспекти державотворення</w:t>
      </w:r>
    </w:p>
    <w:p w:rsidR="006A75D9" w:rsidRPr="008F3404" w:rsidRDefault="006A75D9" w:rsidP="006A75D9">
      <w:pPr>
        <w:rPr>
          <w:u w:val="single"/>
        </w:rPr>
      </w:pPr>
      <w:r w:rsidRPr="008F3404">
        <w:rPr>
          <w:u w:val="single"/>
        </w:rPr>
        <w:t>Одержаний науковий результат, його новизна, науковий рівень, значимість</w:t>
      </w:r>
    </w:p>
    <w:p w:rsidR="006A75D9" w:rsidRPr="008F3404" w:rsidRDefault="006A75D9" w:rsidP="006A75D9">
      <w:pPr>
        <w:rPr>
          <w:noProof w:val="0"/>
          <w:u w:val="single"/>
        </w:rPr>
      </w:pPr>
      <w:r w:rsidRPr="008F3404">
        <w:rPr>
          <w:bCs/>
          <w:noProof w:val="0"/>
          <w:u w:val="single"/>
        </w:rPr>
        <w:t xml:space="preserve">та практичне застосування </w:t>
      </w:r>
    </w:p>
    <w:p w:rsidR="006A75D9" w:rsidRPr="008F3404" w:rsidRDefault="006A75D9" w:rsidP="006A75D9">
      <w:pPr>
        <w:pStyle w:val="a6"/>
        <w:ind w:firstLine="720"/>
        <w:jc w:val="both"/>
        <w:rPr>
          <w:rFonts w:ascii="Times New Roman" w:eastAsia="MS Mincho" w:hAnsi="Times New Roman"/>
          <w:lang w:val="uk-UA"/>
        </w:rPr>
      </w:pPr>
      <w:r w:rsidRPr="008F3404">
        <w:rPr>
          <w:rFonts w:ascii="Times New Roman" w:eastAsia="MS Mincho" w:hAnsi="Times New Roman"/>
          <w:lang w:val="uk-UA"/>
        </w:rPr>
        <w:t xml:space="preserve">До наукового обігу введено значний масив невідомих раніше історичних джерел. Зокрема вперше опрацьовано документи Галузевого державного архіву Служби безпеки України (м. Київ) та архівно-кримінальні справи Архівного управління Служби безпеки України у Львівській та Закарпатській областях, які донедавна були недоступні для дослідників. Крім того, зібрано свідчення понад 50 осіб (українців, поляків, євреїв) – очевидців історичних подій 1930 – 1940-х рр. </w:t>
      </w:r>
    </w:p>
    <w:p w:rsidR="006A75D9" w:rsidRPr="008F3404" w:rsidRDefault="006A75D9" w:rsidP="006A75D9">
      <w:pPr>
        <w:ind w:firstLine="720"/>
        <w:jc w:val="both"/>
      </w:pPr>
      <w:r w:rsidRPr="008F3404">
        <w:rPr>
          <w:rFonts w:eastAsia="MS Mincho"/>
        </w:rPr>
        <w:t xml:space="preserve">Уперше цілісно проаналізовано історіографічний комплекс наукових праць українських та зарубіжних дослідників, присвячених проблемам міжетнічних взаємин у західному регіоні України в першій половині ХХ ст. Проведено класифікацію історіографічних джерел, які умовно поділено на чотири основних групи: </w:t>
      </w:r>
      <w:r w:rsidRPr="008F3404">
        <w:t>діаспорну, радянську, сучасну українську та зарубіжну. З огляду на дотичність до досліджуваної проблематики, спрямованість та рівень узагальнень, публікації кожної групи структуровано за такими напрямами: теоретико-методологічного характеру; узагальнювальні; спеціальні студії, які безпосередньо висвітлюють окремі аспекти теми.</w:t>
      </w:r>
    </w:p>
    <w:p w:rsidR="006A75D9" w:rsidRPr="008F3404" w:rsidRDefault="006A75D9" w:rsidP="006A75D9">
      <w:pPr>
        <w:ind w:firstLine="720"/>
        <w:jc w:val="both"/>
        <w:rPr>
          <w:lang w:eastAsia="uk-UA"/>
        </w:rPr>
      </w:pPr>
      <w:r w:rsidRPr="008F3404">
        <w:t>Цінність результатів першого етапу дослідження полягає у формуванні джерельної та історіографічної основи для здійснення подальших наукових студій з проблематики українсько-польсько-єврейських взаємин у Східній Галичині першої половини ХХ ст. Напрацьована джерельна та історіографічна база дасть змогу перейти до етапів реконструкції та пояснення історичного минулого, наративізації результатів дослідження.</w:t>
      </w:r>
    </w:p>
    <w:p w:rsidR="006A75D9" w:rsidRPr="008F3404" w:rsidRDefault="006A75D9" w:rsidP="006A75D9">
      <w:pPr>
        <w:ind w:firstLine="567"/>
        <w:rPr>
          <w:noProof w:val="0"/>
          <w:u w:val="single"/>
        </w:rPr>
      </w:pPr>
      <w:r w:rsidRPr="008F3404">
        <w:rPr>
          <w:noProof w:val="0"/>
          <w:u w:val="single"/>
        </w:rPr>
        <w:t>Кількісні показники результатів дослідження</w:t>
      </w:r>
    </w:p>
    <w:p w:rsidR="006A75D9" w:rsidRPr="008F3404" w:rsidRDefault="006A75D9" w:rsidP="006A75D9">
      <w:pPr>
        <w:ind w:left="180" w:hanging="180"/>
        <w:jc w:val="both"/>
      </w:pPr>
      <w:r w:rsidRPr="008F3404">
        <w:t xml:space="preserve">- </w:t>
      </w:r>
      <w:r w:rsidRPr="008F3404">
        <w:rPr>
          <w:bCs/>
        </w:rPr>
        <w:t>С</w:t>
      </w:r>
      <w:r w:rsidRPr="008F3404">
        <w:t>татті у журналах, що входять до наукометричних баз даних (</w:t>
      </w:r>
      <w:r w:rsidRPr="008F3404">
        <w:rPr>
          <w:lang w:val="en-US"/>
        </w:rPr>
        <w:t>Index</w:t>
      </w:r>
      <w:r w:rsidRPr="008F3404">
        <w:t xml:space="preserve"> </w:t>
      </w:r>
      <w:r w:rsidRPr="008F3404">
        <w:rPr>
          <w:lang w:val="en-US"/>
        </w:rPr>
        <w:t>Copernicus</w:t>
      </w:r>
      <w:r w:rsidRPr="008F3404">
        <w:t xml:space="preserve"> для соціо-гуманітарних наук) – 6; </w:t>
      </w:r>
    </w:p>
    <w:p w:rsidR="006A75D9" w:rsidRPr="008F3404" w:rsidRDefault="006A75D9" w:rsidP="006A75D9">
      <w:pPr>
        <w:ind w:left="180" w:hanging="180"/>
        <w:jc w:val="both"/>
        <w:rPr>
          <w:lang w:val="ru-RU"/>
        </w:rPr>
      </w:pPr>
      <w:r w:rsidRPr="008F3404">
        <w:rPr>
          <w:lang w:val="ru-RU"/>
        </w:rPr>
        <w:t xml:space="preserve">- </w:t>
      </w:r>
      <w:r w:rsidRPr="008F3404">
        <w:t xml:space="preserve">Статті </w:t>
      </w:r>
      <w:r w:rsidRPr="008F3404">
        <w:rPr>
          <w:lang w:val="ru-RU"/>
        </w:rPr>
        <w:t>у</w:t>
      </w:r>
      <w:r w:rsidRPr="008F3404">
        <w:t xml:space="preserve"> журналах, що входять до переліку фахових видань України, статті у закордонних журналах, а також тези доповідей англійською мовою на міжнародних конференціях</w:t>
      </w:r>
      <w:r w:rsidRPr="008F3404">
        <w:rPr>
          <w:lang w:val="ru-RU"/>
        </w:rPr>
        <w:t xml:space="preserve"> – 2;</w:t>
      </w:r>
    </w:p>
    <w:p w:rsidR="006A75D9" w:rsidRDefault="006A75D9" w:rsidP="006A75D9">
      <w:pPr>
        <w:pStyle w:val="a6"/>
        <w:spacing w:after="120"/>
        <w:ind w:left="180" w:hanging="180"/>
        <w:jc w:val="both"/>
        <w:rPr>
          <w:rFonts w:ascii="Times New Roman" w:eastAsia="MS Mincho" w:hAnsi="Times New Roman"/>
          <w:lang w:val="uk-UA"/>
        </w:rPr>
      </w:pPr>
      <w:r w:rsidRPr="008F3404">
        <w:rPr>
          <w:rFonts w:ascii="Times New Roman" w:eastAsia="MS Mincho" w:hAnsi="Times New Roman"/>
          <w:lang w:val="uk-UA"/>
        </w:rPr>
        <w:t>- Зроблено 10 доповідей на 5 наукових конференціях (трьох міжнародних і двох всеукраїнських)</w:t>
      </w:r>
      <w:r w:rsidR="006961DB">
        <w:rPr>
          <w:rFonts w:ascii="Times New Roman" w:eastAsia="MS Mincho" w:hAnsi="Times New Roman"/>
          <w:lang w:val="uk-UA"/>
        </w:rPr>
        <w:t>.</w:t>
      </w:r>
    </w:p>
    <w:p w:rsidR="00771138" w:rsidRDefault="00771138" w:rsidP="006A75D9">
      <w:pPr>
        <w:pStyle w:val="a6"/>
        <w:spacing w:after="120"/>
        <w:ind w:left="180" w:hanging="180"/>
        <w:jc w:val="both"/>
        <w:rPr>
          <w:rFonts w:ascii="Times New Roman" w:eastAsia="MS Mincho" w:hAnsi="Times New Roman"/>
          <w:lang w:val="uk-UA"/>
        </w:rPr>
      </w:pPr>
    </w:p>
    <w:p w:rsidR="00771138" w:rsidRPr="008F3404" w:rsidRDefault="00771138" w:rsidP="006A75D9">
      <w:pPr>
        <w:pStyle w:val="a6"/>
        <w:spacing w:after="120"/>
        <w:ind w:left="180" w:hanging="180"/>
        <w:jc w:val="both"/>
        <w:rPr>
          <w:rFonts w:ascii="Times New Roman" w:eastAsia="MS Mincho" w:hAnsi="Times New Roman"/>
          <w:lang w:val="uk-UA"/>
        </w:rPr>
      </w:pPr>
    </w:p>
    <w:p w:rsidR="006A75D9" w:rsidRPr="008F3404" w:rsidRDefault="006A75D9" w:rsidP="006A75D9">
      <w:pPr>
        <w:rPr>
          <w:b/>
          <w:noProof w:val="0"/>
          <w:u w:val="single"/>
        </w:rPr>
      </w:pPr>
    </w:p>
    <w:p w:rsidR="00771138" w:rsidRDefault="00771138" w:rsidP="00771138">
      <w:pPr>
        <w:pStyle w:val="af6"/>
        <w:ind w:left="0" w:firstLine="708"/>
        <w:rPr>
          <w:b/>
        </w:rPr>
      </w:pPr>
      <w:r w:rsidRPr="009F579F">
        <w:rPr>
          <w:b/>
        </w:rPr>
        <w:lastRenderedPageBreak/>
        <w:t>ІІІ.</w:t>
      </w:r>
      <w:r w:rsidRPr="009F579F">
        <w:t xml:space="preserve"> </w:t>
      </w:r>
      <w:r w:rsidRPr="009F579F">
        <w:rPr>
          <w:b/>
        </w:rPr>
        <w:t>Розробки, які впроваджено у 201</w:t>
      </w:r>
      <w:r>
        <w:rPr>
          <w:b/>
        </w:rPr>
        <w:t>7</w:t>
      </w:r>
      <w:r w:rsidRPr="009F579F">
        <w:rPr>
          <w:b/>
        </w:rPr>
        <w:t xml:space="preserve"> році за межами закладу</w:t>
      </w:r>
      <w:r>
        <w:rPr>
          <w:b/>
        </w:rPr>
        <w:t xml:space="preserve"> </w:t>
      </w:r>
      <w:r w:rsidRPr="008C4670">
        <w:rPr>
          <w:b/>
        </w:rPr>
        <w:t>вищої освіти</w:t>
      </w:r>
      <w:r>
        <w:rPr>
          <w:b/>
        </w:rPr>
        <w:t xml:space="preserve"> </w:t>
      </w:r>
    </w:p>
    <w:p w:rsidR="00771138" w:rsidRDefault="00771138" w:rsidP="00771138">
      <w:pPr>
        <w:pStyle w:val="af6"/>
        <w:ind w:left="0" w:firstLine="708"/>
        <w:rPr>
          <w:b/>
          <w:i/>
          <w:sz w:val="20"/>
          <w:szCs w:val="20"/>
          <w:u w:val="single"/>
        </w:rPr>
      </w:pPr>
      <w:r>
        <w:rPr>
          <w:b/>
        </w:rPr>
        <w:t>або наукової установи</w:t>
      </w:r>
      <w:r w:rsidRPr="009F579F">
        <w:rPr>
          <w:b/>
        </w:rPr>
        <w:t xml:space="preserve"> </w:t>
      </w:r>
      <w:r>
        <w:rPr>
          <w:b/>
          <w:i/>
          <w:sz w:val="20"/>
          <w:szCs w:val="20"/>
          <w:u w:val="single"/>
        </w:rPr>
        <w:t xml:space="preserve"> </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
        <w:gridCol w:w="1620"/>
        <w:gridCol w:w="2653"/>
        <w:gridCol w:w="1800"/>
        <w:gridCol w:w="1365"/>
        <w:gridCol w:w="2320"/>
      </w:tblGrid>
      <w:tr w:rsidR="00771138" w:rsidRPr="009F579F" w:rsidTr="00771138">
        <w:tc>
          <w:tcPr>
            <w:tcW w:w="467" w:type="dxa"/>
            <w:shd w:val="clear" w:color="auto" w:fill="auto"/>
          </w:tcPr>
          <w:p w:rsidR="00771138" w:rsidRPr="009F579F" w:rsidRDefault="00771138" w:rsidP="001C7155">
            <w:pPr>
              <w:pStyle w:val="af6"/>
              <w:ind w:left="0"/>
            </w:pPr>
            <w:r w:rsidRPr="009F579F">
              <w:t>№ з/п</w:t>
            </w:r>
          </w:p>
        </w:tc>
        <w:tc>
          <w:tcPr>
            <w:tcW w:w="1620" w:type="dxa"/>
            <w:shd w:val="clear" w:color="auto" w:fill="auto"/>
          </w:tcPr>
          <w:p w:rsidR="00771138" w:rsidRPr="009F579F" w:rsidRDefault="00771138" w:rsidP="001C7155">
            <w:pPr>
              <w:pStyle w:val="af6"/>
              <w:ind w:left="0"/>
            </w:pPr>
            <w:r w:rsidRPr="009F579F">
              <w:t>Назва та автори розробки</w:t>
            </w:r>
          </w:p>
        </w:tc>
        <w:tc>
          <w:tcPr>
            <w:tcW w:w="2653" w:type="dxa"/>
            <w:shd w:val="clear" w:color="auto" w:fill="auto"/>
          </w:tcPr>
          <w:p w:rsidR="00771138" w:rsidRPr="009F579F" w:rsidRDefault="00771138" w:rsidP="001C7155">
            <w:pPr>
              <w:pStyle w:val="af6"/>
              <w:ind w:left="0"/>
            </w:pPr>
            <w:r w:rsidRPr="009F579F">
              <w:t>Важливі показники, які характеризують рівень отриманого наукового результату; переваги над аналогами, економічний, соціальний ефект</w:t>
            </w:r>
          </w:p>
        </w:tc>
        <w:tc>
          <w:tcPr>
            <w:tcW w:w="1800" w:type="dxa"/>
            <w:shd w:val="clear" w:color="auto" w:fill="auto"/>
          </w:tcPr>
          <w:p w:rsidR="00771138" w:rsidRPr="009F579F" w:rsidRDefault="00771138" w:rsidP="001C7155">
            <w:pPr>
              <w:pStyle w:val="af6"/>
              <w:ind w:left="0"/>
            </w:pPr>
            <w:r w:rsidRPr="009F579F">
              <w:t>Місце впровадження (назва організації, відомча належність, адреса)</w:t>
            </w:r>
          </w:p>
        </w:tc>
        <w:tc>
          <w:tcPr>
            <w:tcW w:w="1365" w:type="dxa"/>
            <w:shd w:val="clear" w:color="auto" w:fill="auto"/>
          </w:tcPr>
          <w:p w:rsidR="00771138" w:rsidRPr="009F579F" w:rsidRDefault="00771138" w:rsidP="001C7155">
            <w:pPr>
              <w:pStyle w:val="af6"/>
              <w:ind w:left="0"/>
            </w:pPr>
            <w:r w:rsidRPr="009F579F">
              <w:t>Дата акту впровадження</w:t>
            </w:r>
          </w:p>
        </w:tc>
        <w:tc>
          <w:tcPr>
            <w:tcW w:w="2320" w:type="dxa"/>
            <w:shd w:val="clear" w:color="auto" w:fill="auto"/>
          </w:tcPr>
          <w:p w:rsidR="00771138" w:rsidRPr="009F579F" w:rsidRDefault="00771138" w:rsidP="001C7155">
            <w:pPr>
              <w:pStyle w:val="af6"/>
              <w:ind w:left="0"/>
            </w:pPr>
            <w:r w:rsidRPr="009F579F">
              <w:t>Практи</w:t>
            </w:r>
            <w:r>
              <w:t>чні результати, які отримано закладом</w:t>
            </w:r>
            <w:r w:rsidRPr="008C4670">
              <w:t xml:space="preserve"> вищої освіти</w:t>
            </w:r>
            <w:r w:rsidR="00170BCF">
              <w:t xml:space="preserve"> </w:t>
            </w:r>
            <w:r w:rsidRPr="009F579F">
              <w:t>/науковою установою</w:t>
            </w:r>
            <w:r w:rsidRPr="009F579F">
              <w:rPr>
                <w:i/>
              </w:rPr>
              <w:t xml:space="preserve"> </w:t>
            </w:r>
            <w:r w:rsidRPr="009F579F">
              <w:t>від впровадження</w:t>
            </w:r>
          </w:p>
          <w:p w:rsidR="00771138" w:rsidRPr="009F579F" w:rsidRDefault="00771138" w:rsidP="001C7155">
            <w:pPr>
              <w:pStyle w:val="af6"/>
              <w:ind w:left="0"/>
              <w:rPr>
                <w:sz w:val="20"/>
                <w:szCs w:val="20"/>
              </w:rPr>
            </w:pPr>
            <w:r w:rsidRPr="009F579F">
              <w:rPr>
                <w:sz w:val="20"/>
                <w:szCs w:val="20"/>
              </w:rPr>
              <w:t>(обладнання, обсяг отриманих коштів, налагоджено співпрацю для подальшої роботи тощо)</w:t>
            </w:r>
          </w:p>
        </w:tc>
      </w:tr>
      <w:tr w:rsidR="00771138" w:rsidRPr="009F579F" w:rsidTr="00771138">
        <w:tc>
          <w:tcPr>
            <w:tcW w:w="467" w:type="dxa"/>
            <w:shd w:val="clear" w:color="auto" w:fill="auto"/>
          </w:tcPr>
          <w:p w:rsidR="00771138" w:rsidRPr="009F579F" w:rsidRDefault="00771138" w:rsidP="001C7155">
            <w:pPr>
              <w:pStyle w:val="af6"/>
              <w:ind w:left="0"/>
            </w:pPr>
            <w:r>
              <w:t>1</w:t>
            </w:r>
          </w:p>
        </w:tc>
        <w:tc>
          <w:tcPr>
            <w:tcW w:w="1620" w:type="dxa"/>
            <w:shd w:val="clear" w:color="auto" w:fill="auto"/>
          </w:tcPr>
          <w:p w:rsidR="00771138" w:rsidRPr="009F579F" w:rsidRDefault="00771138" w:rsidP="001C7155">
            <w:pPr>
              <w:pStyle w:val="af6"/>
              <w:ind w:left="0"/>
            </w:pPr>
            <w:r>
              <w:t>2</w:t>
            </w:r>
          </w:p>
        </w:tc>
        <w:tc>
          <w:tcPr>
            <w:tcW w:w="2653" w:type="dxa"/>
            <w:shd w:val="clear" w:color="auto" w:fill="auto"/>
          </w:tcPr>
          <w:p w:rsidR="00771138" w:rsidRPr="009F579F" w:rsidRDefault="00771138" w:rsidP="001C7155">
            <w:pPr>
              <w:pStyle w:val="af6"/>
              <w:ind w:left="0"/>
            </w:pPr>
            <w:r>
              <w:t>3</w:t>
            </w:r>
          </w:p>
        </w:tc>
        <w:tc>
          <w:tcPr>
            <w:tcW w:w="1800" w:type="dxa"/>
            <w:shd w:val="clear" w:color="auto" w:fill="auto"/>
          </w:tcPr>
          <w:p w:rsidR="00771138" w:rsidRPr="009F579F" w:rsidRDefault="00771138" w:rsidP="001C7155">
            <w:pPr>
              <w:pStyle w:val="af6"/>
              <w:ind w:left="-108"/>
            </w:pPr>
            <w:r>
              <w:t>4</w:t>
            </w:r>
          </w:p>
        </w:tc>
        <w:tc>
          <w:tcPr>
            <w:tcW w:w="1365" w:type="dxa"/>
            <w:shd w:val="clear" w:color="auto" w:fill="auto"/>
          </w:tcPr>
          <w:p w:rsidR="00771138" w:rsidRPr="009F579F" w:rsidRDefault="00771138" w:rsidP="001C7155">
            <w:pPr>
              <w:pStyle w:val="af6"/>
              <w:ind w:left="0"/>
            </w:pPr>
            <w:r>
              <w:t>5</w:t>
            </w:r>
          </w:p>
        </w:tc>
        <w:tc>
          <w:tcPr>
            <w:tcW w:w="2320" w:type="dxa"/>
            <w:shd w:val="clear" w:color="auto" w:fill="auto"/>
          </w:tcPr>
          <w:p w:rsidR="00771138" w:rsidRPr="009F579F" w:rsidRDefault="00771138" w:rsidP="001C7155">
            <w:pPr>
              <w:pStyle w:val="af6"/>
              <w:ind w:left="0"/>
            </w:pPr>
            <w:r>
              <w:t>6</w:t>
            </w:r>
          </w:p>
        </w:tc>
      </w:tr>
      <w:tr w:rsidR="00771138" w:rsidRPr="00431002" w:rsidTr="00771138">
        <w:tc>
          <w:tcPr>
            <w:tcW w:w="467" w:type="dxa"/>
            <w:shd w:val="clear" w:color="auto" w:fill="auto"/>
          </w:tcPr>
          <w:p w:rsidR="00771138" w:rsidRPr="00771138" w:rsidRDefault="00771138" w:rsidP="00771138">
            <w:pPr>
              <w:pStyle w:val="af6"/>
              <w:ind w:left="0"/>
              <w:jc w:val="left"/>
            </w:pPr>
            <w:r w:rsidRPr="00771138">
              <w:t>1.</w:t>
            </w:r>
          </w:p>
        </w:tc>
        <w:tc>
          <w:tcPr>
            <w:tcW w:w="1620" w:type="dxa"/>
            <w:shd w:val="clear" w:color="auto" w:fill="auto"/>
          </w:tcPr>
          <w:p w:rsidR="00771138" w:rsidRPr="00771138" w:rsidRDefault="00771138" w:rsidP="00771138">
            <w:pPr>
              <w:pStyle w:val="af6"/>
              <w:ind w:left="0"/>
              <w:jc w:val="left"/>
              <w:rPr>
                <w:bCs/>
              </w:rPr>
            </w:pPr>
            <w:r w:rsidRPr="00771138">
              <w:rPr>
                <w:bCs/>
              </w:rPr>
              <w:t xml:space="preserve">Теорія формування нанометрової періодичної структури адатомів у напівпровіднику </w:t>
            </w:r>
            <w:r w:rsidRPr="00771138">
              <w:rPr>
                <w:bCs/>
                <w:lang w:val="en-US"/>
              </w:rPr>
              <w:t>GaAs</w:t>
            </w:r>
            <w:r w:rsidRPr="00771138">
              <w:rPr>
                <w:bCs/>
              </w:rPr>
              <w:t xml:space="preserve"> під дією лазерного опромінення</w:t>
            </w:r>
            <w:r>
              <w:rPr>
                <w:bCs/>
              </w:rPr>
              <w:t xml:space="preserve"> </w:t>
            </w:r>
          </w:p>
          <w:p w:rsidR="00771138" w:rsidRPr="00771138" w:rsidRDefault="00771138" w:rsidP="00771138">
            <w:pPr>
              <w:pStyle w:val="af6"/>
              <w:ind w:left="0"/>
              <w:jc w:val="left"/>
              <w:rPr>
                <w:bCs/>
              </w:rPr>
            </w:pPr>
          </w:p>
          <w:p w:rsidR="00771138" w:rsidRPr="00771138" w:rsidRDefault="009E2D06" w:rsidP="00771138">
            <w:pPr>
              <w:pStyle w:val="af6"/>
              <w:ind w:left="0"/>
              <w:jc w:val="left"/>
            </w:pPr>
            <w:r>
              <w:rPr>
                <w:bCs/>
              </w:rPr>
              <w:t>Р. </w:t>
            </w:r>
            <w:r w:rsidR="00771138" w:rsidRPr="00771138">
              <w:rPr>
                <w:bCs/>
              </w:rPr>
              <w:t>Пелещак</w:t>
            </w:r>
          </w:p>
        </w:tc>
        <w:tc>
          <w:tcPr>
            <w:tcW w:w="2653" w:type="dxa"/>
            <w:shd w:val="clear" w:color="auto" w:fill="auto"/>
          </w:tcPr>
          <w:p w:rsidR="00771138" w:rsidRPr="00771138" w:rsidRDefault="00771138" w:rsidP="00771138">
            <w:pPr>
              <w:pStyle w:val="af6"/>
              <w:ind w:left="0"/>
              <w:jc w:val="left"/>
            </w:pPr>
            <w:r w:rsidRPr="00771138">
              <w:rPr>
                <w:color w:val="000000"/>
              </w:rPr>
              <w:t>Встановлені закономірності самоорганізації поверхневої деформаційної надгратки можуть бути використані для отримання лазерно-модифікованих напівпровідникових матеріалів з наперед заданими фізичними параметрами.</w:t>
            </w:r>
            <w:r w:rsidRPr="00771138">
              <w:rPr>
                <w:rStyle w:val="MathematicaFormatStandardForm"/>
              </w:rPr>
              <w:t xml:space="preserve"> Зокрема, п</w:t>
            </w:r>
            <w:r w:rsidRPr="00771138">
              <w:t>оказано, що збільшення ступеня легування напівпровідника розширює температурні інтервали, в яких можливе формування періодичних дефектних структур.</w:t>
            </w:r>
            <w:r w:rsidRPr="00771138">
              <w:rPr>
                <w:bCs/>
              </w:rPr>
              <w:t xml:space="preserve"> Отримані результати не мають вітчизняних та світових аналогів</w:t>
            </w:r>
            <w:r w:rsidRPr="00771138">
              <w:rPr>
                <w:rFonts w:eastAsia="MS Mincho"/>
              </w:rPr>
              <w:t xml:space="preserve">. </w:t>
            </w:r>
            <w:r w:rsidRPr="00771138">
              <w:t xml:space="preserve">Встановлені умови формування наноструктур на поверхні напівпровідників під дією лазерного опромінення дозволять збільшити роздільну здатність оптичного </w:t>
            </w:r>
            <w:r w:rsidRPr="00771138">
              <w:lastRenderedPageBreak/>
              <w:t xml:space="preserve">запису зображень на </w:t>
            </w:r>
            <w:r w:rsidRPr="00771138">
              <w:rPr>
                <w:i/>
              </w:rPr>
              <w:t>n-p-i-m</w:t>
            </w:r>
            <w:r w:rsidRPr="00771138">
              <w:t xml:space="preserve"> наноструктурах за рахунок збільшення рухливості і часу життя носіїв струму.</w:t>
            </w:r>
          </w:p>
        </w:tc>
        <w:tc>
          <w:tcPr>
            <w:tcW w:w="1800" w:type="dxa"/>
            <w:shd w:val="clear" w:color="auto" w:fill="auto"/>
          </w:tcPr>
          <w:p w:rsidR="00771138" w:rsidRPr="00771138" w:rsidRDefault="00771138" w:rsidP="00771138">
            <w:pPr>
              <w:pStyle w:val="af6"/>
              <w:ind w:left="0"/>
              <w:jc w:val="left"/>
            </w:pPr>
            <w:r w:rsidRPr="00771138">
              <w:lastRenderedPageBreak/>
              <w:t xml:space="preserve">Чернівецький національний університет імені Ю. Федьковича, </w:t>
            </w:r>
            <w:r w:rsidRPr="00771138">
              <w:rPr>
                <w:color w:val="000000"/>
                <w:shd w:val="clear" w:color="auto" w:fill="FFFFFF"/>
              </w:rPr>
              <w:t>58012, Україна, м. Чернівці, вул. Коцюбин</w:t>
            </w:r>
            <w:r>
              <w:rPr>
                <w:color w:val="000000"/>
                <w:shd w:val="clear" w:color="auto" w:fill="FFFFFF"/>
              </w:rPr>
              <w:t>-</w:t>
            </w:r>
            <w:r w:rsidRPr="00771138">
              <w:rPr>
                <w:color w:val="000000"/>
                <w:shd w:val="clear" w:color="auto" w:fill="FFFFFF"/>
              </w:rPr>
              <w:t>ського, 2</w:t>
            </w:r>
          </w:p>
        </w:tc>
        <w:tc>
          <w:tcPr>
            <w:tcW w:w="1365" w:type="dxa"/>
            <w:shd w:val="clear" w:color="auto" w:fill="auto"/>
          </w:tcPr>
          <w:p w:rsidR="00771138" w:rsidRDefault="00771138" w:rsidP="00771138">
            <w:pPr>
              <w:pStyle w:val="af6"/>
              <w:ind w:left="0" w:hanging="61"/>
              <w:jc w:val="left"/>
            </w:pPr>
            <w:r w:rsidRPr="00771138">
              <w:t>08</w:t>
            </w:r>
          </w:p>
          <w:p w:rsidR="00771138" w:rsidRPr="00771138" w:rsidRDefault="00771138" w:rsidP="00771138">
            <w:pPr>
              <w:pStyle w:val="af6"/>
              <w:ind w:left="0" w:hanging="61"/>
              <w:jc w:val="left"/>
            </w:pPr>
            <w:r w:rsidRPr="00771138">
              <w:t>листопада</w:t>
            </w:r>
          </w:p>
          <w:p w:rsidR="00771138" w:rsidRPr="00771138" w:rsidRDefault="00771138" w:rsidP="00771138">
            <w:pPr>
              <w:pStyle w:val="af6"/>
              <w:ind w:left="0" w:hanging="61"/>
              <w:jc w:val="left"/>
            </w:pPr>
            <w:r w:rsidRPr="00771138">
              <w:t>2017р.</w:t>
            </w:r>
          </w:p>
        </w:tc>
        <w:tc>
          <w:tcPr>
            <w:tcW w:w="2320" w:type="dxa"/>
            <w:shd w:val="clear" w:color="auto" w:fill="auto"/>
          </w:tcPr>
          <w:p w:rsidR="00771138" w:rsidRPr="00771138" w:rsidRDefault="00771138" w:rsidP="00771138">
            <w:pPr>
              <w:pStyle w:val="af6"/>
              <w:ind w:left="0"/>
              <w:jc w:val="left"/>
            </w:pPr>
            <w:r w:rsidRPr="00771138">
              <w:t>Налагоджено співпрацю для подальшої роботи</w:t>
            </w:r>
          </w:p>
        </w:tc>
      </w:tr>
      <w:tr w:rsidR="00771138" w:rsidRPr="009D5215" w:rsidTr="00771138">
        <w:tc>
          <w:tcPr>
            <w:tcW w:w="467" w:type="dxa"/>
            <w:shd w:val="clear" w:color="auto" w:fill="auto"/>
          </w:tcPr>
          <w:p w:rsidR="00771138" w:rsidRPr="00771138" w:rsidRDefault="00771138" w:rsidP="00771138">
            <w:pPr>
              <w:pStyle w:val="af6"/>
              <w:ind w:left="0"/>
              <w:jc w:val="left"/>
            </w:pPr>
            <w:r w:rsidRPr="00771138">
              <w:lastRenderedPageBreak/>
              <w:t>2.</w:t>
            </w:r>
          </w:p>
        </w:tc>
        <w:tc>
          <w:tcPr>
            <w:tcW w:w="1620" w:type="dxa"/>
            <w:shd w:val="clear" w:color="auto" w:fill="auto"/>
          </w:tcPr>
          <w:p w:rsidR="00771138" w:rsidRPr="00771138" w:rsidRDefault="00771138" w:rsidP="00771138">
            <w:pPr>
              <w:pStyle w:val="af6"/>
              <w:ind w:left="0"/>
              <w:jc w:val="left"/>
            </w:pPr>
            <w:r w:rsidRPr="00771138">
              <w:t>Організація психологічної підтримки вимушених мігрантів і допомога засобами арттерапії, робота з індивідуальними програмами особистісного розвитку та саморозвитку</w:t>
            </w:r>
          </w:p>
          <w:p w:rsidR="00771138" w:rsidRPr="00771138" w:rsidRDefault="00771138" w:rsidP="00771138">
            <w:pPr>
              <w:pStyle w:val="af6"/>
              <w:ind w:left="0"/>
              <w:jc w:val="left"/>
            </w:pPr>
          </w:p>
          <w:p w:rsidR="00771138" w:rsidRPr="00771138" w:rsidRDefault="00771138" w:rsidP="00771138">
            <w:pPr>
              <w:pStyle w:val="af6"/>
              <w:ind w:left="0"/>
              <w:jc w:val="left"/>
            </w:pPr>
            <w:r w:rsidRPr="00771138">
              <w:t>Н</w:t>
            </w:r>
            <w:r w:rsidR="009E2D06">
              <w:t>.</w:t>
            </w:r>
            <w:r w:rsidRPr="00771138">
              <w:t xml:space="preserve"> Скотна, </w:t>
            </w:r>
            <w:r w:rsidR="009E2D06">
              <w:t>М.</w:t>
            </w:r>
            <w:r w:rsidRPr="00771138">
              <w:t xml:space="preserve"> Пантюк,</w:t>
            </w:r>
          </w:p>
          <w:p w:rsidR="00771138" w:rsidRPr="00771138" w:rsidRDefault="00771138" w:rsidP="009E2D06">
            <w:pPr>
              <w:pStyle w:val="af6"/>
              <w:ind w:left="0"/>
              <w:jc w:val="left"/>
            </w:pPr>
            <w:r w:rsidRPr="00771138">
              <w:t>Т</w:t>
            </w:r>
            <w:r w:rsidR="009E2D06">
              <w:t>.</w:t>
            </w:r>
            <w:r w:rsidRPr="00771138">
              <w:t xml:space="preserve"> Пантюк, І</w:t>
            </w:r>
            <w:r w:rsidR="009E2D06">
              <w:t>. </w:t>
            </w:r>
            <w:r w:rsidRPr="00771138">
              <w:t>Садова</w:t>
            </w:r>
          </w:p>
        </w:tc>
        <w:tc>
          <w:tcPr>
            <w:tcW w:w="2653" w:type="dxa"/>
            <w:shd w:val="clear" w:color="auto" w:fill="auto"/>
          </w:tcPr>
          <w:p w:rsidR="00771138" w:rsidRPr="00771138" w:rsidRDefault="00771138" w:rsidP="00771138">
            <w:pPr>
              <w:pStyle w:val="af6"/>
              <w:ind w:left="0" w:hanging="49"/>
              <w:jc w:val="left"/>
              <w:rPr>
                <w:color w:val="000000"/>
              </w:rPr>
            </w:pPr>
            <w:r w:rsidRPr="00771138">
              <w:rPr>
                <w:color w:val="000000"/>
              </w:rPr>
              <w:t xml:space="preserve">Визначено суть і роль арт-терапії у психореабілітації дітей, що мають психічні травми та психофізичні розлади, а також специфічні особливості цієї технології. </w:t>
            </w:r>
          </w:p>
          <w:p w:rsidR="00771138" w:rsidRPr="00771138" w:rsidRDefault="00771138" w:rsidP="00771138">
            <w:pPr>
              <w:pStyle w:val="af6"/>
              <w:ind w:left="0" w:hanging="49"/>
              <w:jc w:val="left"/>
              <w:rPr>
                <w:color w:val="000000"/>
              </w:rPr>
            </w:pPr>
            <w:r w:rsidRPr="00771138">
              <w:rPr>
                <w:color w:val="000000"/>
              </w:rPr>
              <w:t>Зазначено вплив невербальних форм корекції на особистість травмованої дитини.</w:t>
            </w:r>
          </w:p>
          <w:p w:rsidR="00771138" w:rsidRPr="00771138" w:rsidRDefault="00771138" w:rsidP="00771138">
            <w:pPr>
              <w:pStyle w:val="af6"/>
              <w:ind w:left="0" w:hanging="49"/>
              <w:jc w:val="left"/>
              <w:rPr>
                <w:color w:val="000000"/>
              </w:rPr>
            </w:pPr>
            <w:r w:rsidRPr="00771138">
              <w:rPr>
                <w:color w:val="000000"/>
              </w:rPr>
              <w:t>Доведена ефективність рухового розслаблення і злиття з ритмом музики; психічна й соматична релаксація за допомогою музики; вокальні вправи-співи; гра на музичних інструментах і ритмічна декламація; рецептивне сприймання музики; музичне малювання; пантоміма; рухова драматизація під музику; музична розповідь; гра з лялькою та дихальні вправи з музичним супроводом.</w:t>
            </w:r>
          </w:p>
          <w:p w:rsidR="00771138" w:rsidRPr="00771138" w:rsidRDefault="00771138" w:rsidP="00771138">
            <w:pPr>
              <w:pStyle w:val="af6"/>
              <w:ind w:left="0" w:hanging="49"/>
              <w:jc w:val="left"/>
            </w:pPr>
          </w:p>
        </w:tc>
        <w:tc>
          <w:tcPr>
            <w:tcW w:w="1800" w:type="dxa"/>
            <w:shd w:val="clear" w:color="auto" w:fill="auto"/>
          </w:tcPr>
          <w:p w:rsidR="00771138" w:rsidRPr="00771138" w:rsidRDefault="00771138" w:rsidP="00771138">
            <w:pPr>
              <w:pStyle w:val="af6"/>
              <w:ind w:left="0" w:right="-24"/>
              <w:jc w:val="left"/>
            </w:pPr>
            <w:r w:rsidRPr="00771138">
              <w:t>Дрогобицьке добровільне товариство захисту дітей та молоді з інвалідністю «Надія»</w:t>
            </w:r>
            <w:r>
              <w:t xml:space="preserve"> </w:t>
            </w:r>
          </w:p>
          <w:p w:rsidR="00771138" w:rsidRPr="00771138" w:rsidRDefault="00771138" w:rsidP="00771138">
            <w:pPr>
              <w:pStyle w:val="af6"/>
              <w:ind w:left="0" w:right="-24"/>
              <w:jc w:val="left"/>
            </w:pPr>
            <w:r w:rsidRPr="00771138">
              <w:t>82100, Україна,</w:t>
            </w:r>
          </w:p>
          <w:p w:rsidR="00771138" w:rsidRPr="00771138" w:rsidRDefault="00771138" w:rsidP="00771138">
            <w:pPr>
              <w:pStyle w:val="af6"/>
              <w:ind w:left="0" w:right="-24"/>
              <w:jc w:val="left"/>
            </w:pPr>
            <w:r w:rsidRPr="00771138">
              <w:t>м. Дрогобич,</w:t>
            </w:r>
          </w:p>
          <w:p w:rsidR="00771138" w:rsidRPr="00771138" w:rsidRDefault="00771138" w:rsidP="00771138">
            <w:pPr>
              <w:pStyle w:val="af6"/>
              <w:ind w:left="0" w:right="-24"/>
              <w:jc w:val="left"/>
            </w:pPr>
            <w:r w:rsidRPr="00771138">
              <w:t>вул. Чорновола, 4</w:t>
            </w:r>
          </w:p>
          <w:p w:rsidR="00771138" w:rsidRPr="00771138" w:rsidRDefault="00771138" w:rsidP="00771138">
            <w:pPr>
              <w:pStyle w:val="af6"/>
              <w:ind w:left="0" w:right="-24"/>
              <w:jc w:val="left"/>
            </w:pPr>
          </w:p>
        </w:tc>
        <w:tc>
          <w:tcPr>
            <w:tcW w:w="1365" w:type="dxa"/>
            <w:shd w:val="clear" w:color="auto" w:fill="auto"/>
          </w:tcPr>
          <w:p w:rsidR="00771138" w:rsidRDefault="00771138" w:rsidP="00771138">
            <w:pPr>
              <w:pStyle w:val="af6"/>
              <w:ind w:left="0" w:hanging="61"/>
              <w:jc w:val="left"/>
            </w:pPr>
            <w:r>
              <w:t>02</w:t>
            </w:r>
          </w:p>
          <w:p w:rsidR="00771138" w:rsidRPr="00771138" w:rsidRDefault="00771138" w:rsidP="00771138">
            <w:pPr>
              <w:pStyle w:val="af6"/>
              <w:ind w:left="0" w:hanging="61"/>
              <w:jc w:val="left"/>
            </w:pPr>
            <w:r w:rsidRPr="00771138">
              <w:t>листопада</w:t>
            </w:r>
          </w:p>
          <w:p w:rsidR="00771138" w:rsidRPr="00771138" w:rsidRDefault="00771138" w:rsidP="00771138">
            <w:pPr>
              <w:pStyle w:val="af6"/>
              <w:ind w:left="0" w:hanging="61"/>
              <w:jc w:val="left"/>
            </w:pPr>
            <w:r w:rsidRPr="00771138">
              <w:t>2017р</w:t>
            </w:r>
          </w:p>
        </w:tc>
        <w:tc>
          <w:tcPr>
            <w:tcW w:w="2320" w:type="dxa"/>
            <w:shd w:val="clear" w:color="auto" w:fill="auto"/>
          </w:tcPr>
          <w:p w:rsidR="00771138" w:rsidRPr="00771138" w:rsidRDefault="00771138" w:rsidP="00771138">
            <w:pPr>
              <w:pStyle w:val="af6"/>
              <w:ind w:left="0"/>
              <w:jc w:val="left"/>
            </w:pPr>
            <w:r w:rsidRPr="00771138">
              <w:rPr>
                <w:color w:val="000000"/>
              </w:rPr>
              <w:t>Налагоджено співпрацю для подальшої роботи</w:t>
            </w:r>
          </w:p>
        </w:tc>
      </w:tr>
      <w:tr w:rsidR="00771138" w:rsidRPr="000315F3" w:rsidTr="00771138">
        <w:tc>
          <w:tcPr>
            <w:tcW w:w="467" w:type="dxa"/>
            <w:shd w:val="clear" w:color="auto" w:fill="auto"/>
          </w:tcPr>
          <w:p w:rsidR="00771138" w:rsidRPr="00771138" w:rsidRDefault="00771138" w:rsidP="00771138">
            <w:pPr>
              <w:pStyle w:val="af6"/>
              <w:ind w:left="0"/>
              <w:jc w:val="left"/>
            </w:pPr>
            <w:r w:rsidRPr="00771138">
              <w:t>3.</w:t>
            </w:r>
          </w:p>
        </w:tc>
        <w:tc>
          <w:tcPr>
            <w:tcW w:w="1620" w:type="dxa"/>
            <w:shd w:val="clear" w:color="auto" w:fill="auto"/>
          </w:tcPr>
          <w:p w:rsidR="00771138" w:rsidRPr="00771138" w:rsidRDefault="00771138" w:rsidP="00771138">
            <w:pPr>
              <w:pStyle w:val="af6"/>
              <w:ind w:left="0"/>
              <w:jc w:val="left"/>
              <w:rPr>
                <w:rFonts w:eastAsia="MS Mincho"/>
              </w:rPr>
            </w:pPr>
            <w:r w:rsidRPr="00771138">
              <w:rPr>
                <w:rFonts w:eastAsia="MS Mincho"/>
              </w:rPr>
              <w:t>Маркери суб’єктності особистості в діагностиці суб’єктивної якості життя й особистісної самореалізації вимушених переселенців</w:t>
            </w:r>
          </w:p>
          <w:p w:rsidR="00771138" w:rsidRPr="00771138" w:rsidRDefault="00771138" w:rsidP="00771138">
            <w:pPr>
              <w:pStyle w:val="af6"/>
              <w:ind w:left="0"/>
              <w:jc w:val="left"/>
              <w:rPr>
                <w:rFonts w:eastAsia="MS Mincho"/>
              </w:rPr>
            </w:pPr>
          </w:p>
          <w:p w:rsidR="00771138" w:rsidRPr="009E2D06" w:rsidRDefault="009E2D06" w:rsidP="00771138">
            <w:pPr>
              <w:pStyle w:val="af6"/>
              <w:ind w:left="0"/>
              <w:jc w:val="left"/>
              <w:rPr>
                <w:rFonts w:eastAsia="MS Mincho"/>
                <w:lang w:val="ru-RU"/>
              </w:rPr>
            </w:pPr>
            <w:r>
              <w:rPr>
                <w:rFonts w:eastAsia="MS Mincho"/>
              </w:rPr>
              <w:t>О.</w:t>
            </w:r>
            <w:r>
              <w:rPr>
                <w:rFonts w:eastAsia="MS Mincho"/>
                <w:lang w:val="en-US"/>
              </w:rPr>
              <w:t> </w:t>
            </w:r>
            <w:r w:rsidR="00771138" w:rsidRPr="00771138">
              <w:rPr>
                <w:rFonts w:eastAsia="MS Mincho"/>
              </w:rPr>
              <w:t>Галян</w:t>
            </w:r>
            <w:r>
              <w:rPr>
                <w:rFonts w:eastAsia="MS Mincho"/>
              </w:rPr>
              <w:t>,</w:t>
            </w:r>
            <w:r w:rsidR="00771138" w:rsidRPr="00771138">
              <w:rPr>
                <w:rFonts w:eastAsia="MS Mincho"/>
              </w:rPr>
              <w:t xml:space="preserve"> </w:t>
            </w:r>
            <w:r w:rsidRPr="009E2D06">
              <w:rPr>
                <w:rFonts w:eastAsia="MS Mincho"/>
                <w:lang w:val="ru-RU"/>
              </w:rPr>
              <w:t xml:space="preserve"> </w:t>
            </w:r>
          </w:p>
          <w:p w:rsidR="00771138" w:rsidRPr="00771138" w:rsidRDefault="009E2D06" w:rsidP="009E2D06">
            <w:pPr>
              <w:pStyle w:val="af6"/>
              <w:ind w:left="0"/>
              <w:jc w:val="left"/>
            </w:pPr>
            <w:r>
              <w:rPr>
                <w:rFonts w:eastAsia="MS Mincho"/>
              </w:rPr>
              <w:t>Т. Гера</w:t>
            </w:r>
          </w:p>
        </w:tc>
        <w:tc>
          <w:tcPr>
            <w:tcW w:w="2653" w:type="dxa"/>
            <w:shd w:val="clear" w:color="auto" w:fill="auto"/>
          </w:tcPr>
          <w:p w:rsidR="00771138" w:rsidRPr="00771138" w:rsidRDefault="00771138" w:rsidP="00771138">
            <w:pPr>
              <w:pStyle w:val="af6"/>
              <w:ind w:left="0" w:hanging="49"/>
              <w:jc w:val="left"/>
            </w:pPr>
            <w:r w:rsidRPr="00771138">
              <w:lastRenderedPageBreak/>
              <w:t>Доведено, що критеріями здорового входження людини в новий соціум на етапі вимушеної зміни життя є суб’єктивно висока якість життя й успішна особистісна самореалізація .</w:t>
            </w:r>
          </w:p>
          <w:p w:rsidR="00771138" w:rsidRPr="00771138" w:rsidRDefault="00771138" w:rsidP="00771138">
            <w:pPr>
              <w:pStyle w:val="af6"/>
              <w:ind w:left="0" w:hanging="49"/>
              <w:jc w:val="left"/>
            </w:pPr>
            <w:r>
              <w:t xml:space="preserve"> </w:t>
            </w:r>
            <w:r w:rsidRPr="00771138">
              <w:t xml:space="preserve">Встановлено потребу дослідження </w:t>
            </w:r>
            <w:r w:rsidRPr="00771138">
              <w:lastRenderedPageBreak/>
              <w:t>особистісних аспектів самореалізації та та оцінювання суб’єктивної якості життя вимушених переселенців. Апоробовано розроблену анкету-самоконсультацію для виявлення маркерів суб’єктності особистості вимушених переселенців в оцінюванні ними суб’єктивної якості життя й особистісної самореалізації.</w:t>
            </w:r>
          </w:p>
        </w:tc>
        <w:tc>
          <w:tcPr>
            <w:tcW w:w="1800" w:type="dxa"/>
            <w:shd w:val="clear" w:color="auto" w:fill="auto"/>
          </w:tcPr>
          <w:p w:rsidR="00771138" w:rsidRPr="00771138" w:rsidRDefault="00771138" w:rsidP="00771138">
            <w:pPr>
              <w:pStyle w:val="af6"/>
              <w:ind w:left="0" w:right="-24"/>
              <w:jc w:val="left"/>
            </w:pPr>
            <w:r w:rsidRPr="00771138">
              <w:lastRenderedPageBreak/>
              <w:t>Дрогобицький міський центр соціальних служб для дітей, сім’</w:t>
            </w:r>
            <w:r>
              <w:t>ї та молоді</w:t>
            </w:r>
          </w:p>
          <w:p w:rsidR="00771138" w:rsidRPr="00771138" w:rsidRDefault="00771138" w:rsidP="00771138">
            <w:pPr>
              <w:pStyle w:val="af6"/>
              <w:ind w:left="0" w:right="-24"/>
              <w:jc w:val="left"/>
            </w:pPr>
            <w:r w:rsidRPr="00771138">
              <w:t>82100, Україна,</w:t>
            </w:r>
          </w:p>
          <w:p w:rsidR="00771138" w:rsidRPr="00771138" w:rsidRDefault="00771138" w:rsidP="00771138">
            <w:pPr>
              <w:pStyle w:val="af6"/>
              <w:ind w:left="0" w:right="-24"/>
              <w:jc w:val="left"/>
            </w:pPr>
            <w:r w:rsidRPr="00771138">
              <w:t>м. Дрогобич,</w:t>
            </w:r>
          </w:p>
          <w:p w:rsidR="00771138" w:rsidRPr="00771138" w:rsidRDefault="00771138" w:rsidP="00771138">
            <w:pPr>
              <w:pStyle w:val="af6"/>
              <w:ind w:left="0" w:right="-24"/>
              <w:jc w:val="left"/>
            </w:pPr>
            <w:r w:rsidRPr="00771138">
              <w:t>вул. Лесі Українки, 70</w:t>
            </w:r>
          </w:p>
          <w:p w:rsidR="00771138" w:rsidRPr="00771138" w:rsidRDefault="00771138" w:rsidP="00771138">
            <w:pPr>
              <w:pStyle w:val="af6"/>
              <w:ind w:left="0" w:right="-24"/>
              <w:jc w:val="left"/>
            </w:pPr>
          </w:p>
        </w:tc>
        <w:tc>
          <w:tcPr>
            <w:tcW w:w="1365" w:type="dxa"/>
            <w:shd w:val="clear" w:color="auto" w:fill="auto"/>
          </w:tcPr>
          <w:p w:rsidR="00771138" w:rsidRDefault="00771138" w:rsidP="00771138">
            <w:pPr>
              <w:pStyle w:val="af6"/>
              <w:ind w:left="0" w:hanging="61"/>
              <w:jc w:val="left"/>
            </w:pPr>
            <w:r>
              <w:lastRenderedPageBreak/>
              <w:t>02</w:t>
            </w:r>
          </w:p>
          <w:p w:rsidR="00771138" w:rsidRPr="00771138" w:rsidRDefault="00771138" w:rsidP="00771138">
            <w:pPr>
              <w:pStyle w:val="af6"/>
              <w:ind w:left="0" w:hanging="61"/>
              <w:jc w:val="left"/>
            </w:pPr>
            <w:r w:rsidRPr="00771138">
              <w:t>листопада</w:t>
            </w:r>
          </w:p>
          <w:p w:rsidR="00771138" w:rsidRPr="00771138" w:rsidRDefault="00771138" w:rsidP="00771138">
            <w:pPr>
              <w:pStyle w:val="af6"/>
              <w:ind w:left="0" w:hanging="61"/>
              <w:jc w:val="left"/>
            </w:pPr>
            <w:r w:rsidRPr="00771138">
              <w:t>2017р.</w:t>
            </w:r>
          </w:p>
        </w:tc>
        <w:tc>
          <w:tcPr>
            <w:tcW w:w="2320" w:type="dxa"/>
            <w:shd w:val="clear" w:color="auto" w:fill="auto"/>
          </w:tcPr>
          <w:p w:rsidR="00771138" w:rsidRPr="00771138" w:rsidRDefault="00771138" w:rsidP="00771138">
            <w:pPr>
              <w:pStyle w:val="af6"/>
              <w:ind w:left="0"/>
              <w:jc w:val="left"/>
            </w:pPr>
            <w:r w:rsidRPr="00771138">
              <w:rPr>
                <w:color w:val="000000"/>
              </w:rPr>
              <w:t>Налагоджено співпрацю для подальшої роботи</w:t>
            </w:r>
          </w:p>
        </w:tc>
      </w:tr>
      <w:tr w:rsidR="00771138" w:rsidRPr="000315F3" w:rsidTr="00771138">
        <w:tc>
          <w:tcPr>
            <w:tcW w:w="467" w:type="dxa"/>
            <w:shd w:val="clear" w:color="auto" w:fill="auto"/>
          </w:tcPr>
          <w:p w:rsidR="00771138" w:rsidRPr="00771138" w:rsidRDefault="00771138" w:rsidP="00771138">
            <w:pPr>
              <w:pStyle w:val="af6"/>
              <w:ind w:left="0"/>
              <w:jc w:val="left"/>
            </w:pPr>
            <w:r w:rsidRPr="00771138">
              <w:lastRenderedPageBreak/>
              <w:t>4.</w:t>
            </w:r>
          </w:p>
        </w:tc>
        <w:tc>
          <w:tcPr>
            <w:tcW w:w="1620" w:type="dxa"/>
            <w:shd w:val="clear" w:color="auto" w:fill="auto"/>
          </w:tcPr>
          <w:p w:rsidR="00771138" w:rsidRPr="00771138" w:rsidRDefault="00771138" w:rsidP="00771138">
            <w:pPr>
              <w:pStyle w:val="af6"/>
              <w:ind w:left="0"/>
              <w:jc w:val="left"/>
              <w:rPr>
                <w:bCs/>
              </w:rPr>
            </w:pPr>
            <w:r w:rsidRPr="00771138">
              <w:rPr>
                <w:bCs/>
              </w:rPr>
              <w:t>Дослідження нових композиційних матеріалів з іонно-синтезовани</w:t>
            </w:r>
            <w:r>
              <w:rPr>
                <w:bCs/>
              </w:rPr>
              <w:t>-</w:t>
            </w:r>
            <w:r w:rsidRPr="00771138">
              <w:rPr>
                <w:bCs/>
              </w:rPr>
              <w:t>ми металевими наночастинками для сенсорики</w:t>
            </w:r>
          </w:p>
          <w:p w:rsidR="00771138" w:rsidRPr="00771138" w:rsidRDefault="00771138" w:rsidP="00771138">
            <w:pPr>
              <w:pStyle w:val="af6"/>
              <w:ind w:left="0"/>
              <w:jc w:val="left"/>
              <w:rPr>
                <w:bCs/>
              </w:rPr>
            </w:pPr>
          </w:p>
          <w:p w:rsidR="00771138" w:rsidRPr="00771138" w:rsidRDefault="009E2D06" w:rsidP="00771138">
            <w:pPr>
              <w:pStyle w:val="af6"/>
              <w:ind w:left="0"/>
              <w:jc w:val="left"/>
              <w:rPr>
                <w:bCs/>
              </w:rPr>
            </w:pPr>
            <w:r>
              <w:rPr>
                <w:bCs/>
              </w:rPr>
              <w:t xml:space="preserve"> </w:t>
            </w:r>
            <w:r w:rsidR="00771138" w:rsidRPr="00771138">
              <w:rPr>
                <w:bCs/>
              </w:rPr>
              <w:t xml:space="preserve"> </w:t>
            </w:r>
            <w:r>
              <w:rPr>
                <w:bCs/>
              </w:rPr>
              <w:t>Т. </w:t>
            </w:r>
            <w:r w:rsidR="00771138" w:rsidRPr="00771138">
              <w:rPr>
                <w:bCs/>
              </w:rPr>
              <w:t>Кавецький</w:t>
            </w:r>
          </w:p>
        </w:tc>
        <w:tc>
          <w:tcPr>
            <w:tcW w:w="2653" w:type="dxa"/>
            <w:shd w:val="clear" w:color="auto" w:fill="auto"/>
          </w:tcPr>
          <w:p w:rsidR="00771138" w:rsidRPr="00771138" w:rsidRDefault="00771138" w:rsidP="00771138">
            <w:pPr>
              <w:pStyle w:val="af6"/>
              <w:ind w:left="0"/>
              <w:jc w:val="left"/>
              <w:rPr>
                <w:color w:val="000000"/>
              </w:rPr>
            </w:pPr>
            <w:r w:rsidRPr="00771138">
              <w:rPr>
                <w:color w:val="000000"/>
              </w:rPr>
              <w:t xml:space="preserve">Уреазил-вмісні полімерні композити з халькогенідними кластерами скла As2S3 в якості чутливих матриць для фіксації ферменту із збереженням його каталітичних властивостей для конструювання амперометричних безмедіаторних біосенсорів на основі лаккази використовуються вперше. Їх перевагою над аналогами чи прототипами є можливість регулювати чутливість амперометричних безмедіаторних біосенсорів на основі лаккази при використанні старіших (в одному випадку) чи недавно синтезованих (в іншому) матриць. Також дані матриці забезпечують відносно високу чутливість біосенсора у </w:t>
            </w:r>
            <w:r w:rsidRPr="00771138">
              <w:rPr>
                <w:color w:val="000000"/>
              </w:rPr>
              <w:lastRenderedPageBreak/>
              <w:t>порівнянні з його аналогами чи прототипами.</w:t>
            </w:r>
          </w:p>
        </w:tc>
        <w:tc>
          <w:tcPr>
            <w:tcW w:w="1800" w:type="dxa"/>
            <w:shd w:val="clear" w:color="auto" w:fill="auto"/>
          </w:tcPr>
          <w:p w:rsidR="00771138" w:rsidRPr="00771138" w:rsidRDefault="00771138" w:rsidP="00771138">
            <w:pPr>
              <w:pStyle w:val="af6"/>
              <w:ind w:left="0"/>
              <w:jc w:val="left"/>
            </w:pPr>
            <w:r w:rsidRPr="00771138">
              <w:lastRenderedPageBreak/>
              <w:t xml:space="preserve">Інститут біології клітини НАН України, 79005, Україна, </w:t>
            </w:r>
          </w:p>
          <w:p w:rsidR="00771138" w:rsidRPr="00771138" w:rsidRDefault="00771138" w:rsidP="00771138">
            <w:pPr>
              <w:pStyle w:val="af6"/>
              <w:ind w:left="0"/>
              <w:jc w:val="left"/>
            </w:pPr>
            <w:r w:rsidRPr="00771138">
              <w:t>м. Львів,</w:t>
            </w:r>
          </w:p>
          <w:p w:rsidR="00771138" w:rsidRPr="00771138" w:rsidRDefault="00771138" w:rsidP="00771138">
            <w:pPr>
              <w:pStyle w:val="af6"/>
              <w:ind w:left="0"/>
              <w:jc w:val="left"/>
            </w:pPr>
            <w:r w:rsidRPr="00771138">
              <w:t>вул. Драгоманова,</w:t>
            </w:r>
          </w:p>
          <w:p w:rsidR="00771138" w:rsidRPr="00771138" w:rsidRDefault="00771138" w:rsidP="00771138">
            <w:pPr>
              <w:pStyle w:val="af6"/>
              <w:ind w:left="0"/>
              <w:jc w:val="left"/>
            </w:pPr>
            <w:r w:rsidRPr="00771138">
              <w:t xml:space="preserve">14/16 </w:t>
            </w:r>
          </w:p>
        </w:tc>
        <w:tc>
          <w:tcPr>
            <w:tcW w:w="1365" w:type="dxa"/>
            <w:shd w:val="clear" w:color="auto" w:fill="auto"/>
          </w:tcPr>
          <w:p w:rsidR="00771138" w:rsidRDefault="00771138" w:rsidP="00771138">
            <w:pPr>
              <w:pStyle w:val="af6"/>
              <w:ind w:left="0" w:firstLine="35"/>
              <w:jc w:val="left"/>
            </w:pPr>
            <w:r w:rsidRPr="00771138">
              <w:t>29</w:t>
            </w:r>
          </w:p>
          <w:p w:rsidR="00771138" w:rsidRPr="00771138" w:rsidRDefault="00771138" w:rsidP="00771138">
            <w:pPr>
              <w:pStyle w:val="af6"/>
              <w:ind w:left="0" w:firstLine="35"/>
              <w:jc w:val="left"/>
            </w:pPr>
            <w:r w:rsidRPr="00771138">
              <w:t>листопада</w:t>
            </w:r>
          </w:p>
          <w:p w:rsidR="00771138" w:rsidRPr="00771138" w:rsidRDefault="00771138" w:rsidP="00771138">
            <w:pPr>
              <w:pStyle w:val="af6"/>
              <w:ind w:left="0" w:firstLine="35"/>
              <w:jc w:val="left"/>
            </w:pPr>
            <w:r w:rsidRPr="00771138">
              <w:t>2017р.</w:t>
            </w:r>
          </w:p>
        </w:tc>
        <w:tc>
          <w:tcPr>
            <w:tcW w:w="2320" w:type="dxa"/>
            <w:shd w:val="clear" w:color="auto" w:fill="auto"/>
          </w:tcPr>
          <w:p w:rsidR="00771138" w:rsidRPr="00771138" w:rsidRDefault="00771138" w:rsidP="00771138">
            <w:pPr>
              <w:pStyle w:val="af6"/>
              <w:ind w:left="0"/>
              <w:jc w:val="left"/>
              <w:rPr>
                <w:color w:val="000000"/>
              </w:rPr>
            </w:pPr>
            <w:r w:rsidRPr="00771138">
              <w:rPr>
                <w:color w:val="000000"/>
              </w:rPr>
              <w:t>Налагоджено співпрацю для подальшої роботи</w:t>
            </w:r>
          </w:p>
        </w:tc>
      </w:tr>
      <w:tr w:rsidR="00771138" w:rsidRPr="000315F3" w:rsidTr="009E2D06">
        <w:tc>
          <w:tcPr>
            <w:tcW w:w="467" w:type="dxa"/>
            <w:shd w:val="clear" w:color="auto" w:fill="auto"/>
          </w:tcPr>
          <w:p w:rsidR="00771138" w:rsidRPr="00771138" w:rsidRDefault="00771138" w:rsidP="00771138">
            <w:pPr>
              <w:pStyle w:val="af6"/>
              <w:ind w:left="0"/>
              <w:jc w:val="left"/>
            </w:pPr>
            <w:r w:rsidRPr="00771138">
              <w:lastRenderedPageBreak/>
              <w:t>5.</w:t>
            </w:r>
          </w:p>
        </w:tc>
        <w:tc>
          <w:tcPr>
            <w:tcW w:w="1620" w:type="dxa"/>
            <w:shd w:val="clear" w:color="auto" w:fill="auto"/>
          </w:tcPr>
          <w:p w:rsidR="00771138" w:rsidRDefault="00771138" w:rsidP="00771138">
            <w:pPr>
              <w:pStyle w:val="af6"/>
              <w:ind w:left="0" w:firstLine="18"/>
              <w:jc w:val="left"/>
            </w:pPr>
            <w:r w:rsidRPr="00771138">
              <w:t>Науково-дослідна робота «Підвищення якості тришарошкових бурових доліт на етапах їх життєвого циклу»</w:t>
            </w:r>
          </w:p>
          <w:p w:rsidR="009E2D06" w:rsidRPr="00771138" w:rsidRDefault="009E2D06" w:rsidP="00771138">
            <w:pPr>
              <w:pStyle w:val="af6"/>
              <w:ind w:left="0" w:firstLine="18"/>
              <w:jc w:val="left"/>
            </w:pPr>
            <w:r>
              <w:t>Р. Яким</w:t>
            </w:r>
          </w:p>
        </w:tc>
        <w:tc>
          <w:tcPr>
            <w:tcW w:w="2653" w:type="dxa"/>
            <w:shd w:val="clear" w:color="auto" w:fill="auto"/>
          </w:tcPr>
          <w:p w:rsidR="00771138" w:rsidRPr="00771138" w:rsidRDefault="00771138" w:rsidP="00771138">
            <w:pPr>
              <w:pStyle w:val="af6"/>
              <w:ind w:left="0"/>
              <w:jc w:val="left"/>
            </w:pPr>
            <w:r w:rsidRPr="00771138">
              <w:t>Практичні рекомендації щодо :</w:t>
            </w:r>
          </w:p>
          <w:p w:rsidR="00771138" w:rsidRPr="00771138" w:rsidRDefault="00771138" w:rsidP="00771138">
            <w:pPr>
              <w:pStyle w:val="af6"/>
              <w:widowControl w:val="0"/>
              <w:autoSpaceDE w:val="0"/>
              <w:autoSpaceDN w:val="0"/>
              <w:adjustRightInd w:val="0"/>
              <w:spacing w:after="0"/>
              <w:ind w:left="0"/>
              <w:jc w:val="left"/>
            </w:pPr>
            <w:r>
              <w:t xml:space="preserve">- </w:t>
            </w:r>
            <w:r w:rsidRPr="00771138">
              <w:t>недопущення виникнення небезпечних значень деформацій деталей доліт в процесі термообробки;</w:t>
            </w:r>
          </w:p>
          <w:p w:rsidR="00771138" w:rsidRPr="00771138" w:rsidRDefault="00771138" w:rsidP="00771138">
            <w:pPr>
              <w:pStyle w:val="af6"/>
              <w:widowControl w:val="0"/>
              <w:autoSpaceDE w:val="0"/>
              <w:autoSpaceDN w:val="0"/>
              <w:adjustRightInd w:val="0"/>
              <w:spacing w:after="0"/>
              <w:ind w:left="0"/>
              <w:jc w:val="left"/>
            </w:pPr>
            <w:r>
              <w:t xml:space="preserve">- </w:t>
            </w:r>
            <w:r w:rsidRPr="00771138">
              <w:t>забезпечення якісного формування сприятливого технологічного спадку при виготовленні шарошок і лап доліт;</w:t>
            </w:r>
          </w:p>
          <w:p w:rsidR="00771138" w:rsidRPr="00771138" w:rsidRDefault="00771138" w:rsidP="00771138">
            <w:pPr>
              <w:pStyle w:val="af6"/>
              <w:widowControl w:val="0"/>
              <w:autoSpaceDE w:val="0"/>
              <w:autoSpaceDN w:val="0"/>
              <w:adjustRightInd w:val="0"/>
              <w:spacing w:after="0"/>
              <w:ind w:left="0"/>
              <w:jc w:val="left"/>
            </w:pPr>
            <w:r>
              <w:t xml:space="preserve">- </w:t>
            </w:r>
            <w:r w:rsidRPr="00771138">
              <w:t>підвищення якості тришарошкових бурових доліт на основних етапах їхнього життєвого циклу;</w:t>
            </w:r>
          </w:p>
          <w:p w:rsidR="00771138" w:rsidRPr="00771138" w:rsidRDefault="00771138" w:rsidP="00771138">
            <w:pPr>
              <w:pStyle w:val="af6"/>
              <w:widowControl w:val="0"/>
              <w:autoSpaceDE w:val="0"/>
              <w:autoSpaceDN w:val="0"/>
              <w:adjustRightInd w:val="0"/>
              <w:spacing w:after="0"/>
              <w:ind w:left="0"/>
              <w:jc w:val="left"/>
            </w:pPr>
            <w:r>
              <w:t xml:space="preserve">- </w:t>
            </w:r>
            <w:r w:rsidRPr="00771138">
              <w:t>забезпечення довговічності породоруйнівного оснащення шарошок доліт</w:t>
            </w:r>
          </w:p>
        </w:tc>
        <w:tc>
          <w:tcPr>
            <w:tcW w:w="1800" w:type="dxa"/>
            <w:shd w:val="clear" w:color="auto" w:fill="auto"/>
          </w:tcPr>
          <w:p w:rsidR="00771138" w:rsidRPr="00771138" w:rsidRDefault="00771138" w:rsidP="00771138">
            <w:pPr>
              <w:pStyle w:val="af6"/>
              <w:ind w:left="0" w:firstLine="39"/>
              <w:jc w:val="left"/>
            </w:pPr>
            <w:r w:rsidRPr="00771138">
              <w:t>ТОВ «Універсальна бурильна техніка»</w:t>
            </w:r>
          </w:p>
          <w:p w:rsidR="00771138" w:rsidRPr="00771138" w:rsidRDefault="00771138" w:rsidP="00771138">
            <w:pPr>
              <w:pStyle w:val="af6"/>
              <w:ind w:left="0" w:firstLine="39"/>
              <w:jc w:val="left"/>
            </w:pPr>
            <w:r w:rsidRPr="00771138">
              <w:t>82100, Львівська область, м. Дрогобич, вул. Тураша, 20</w:t>
            </w:r>
          </w:p>
        </w:tc>
        <w:tc>
          <w:tcPr>
            <w:tcW w:w="1365" w:type="dxa"/>
            <w:shd w:val="clear" w:color="auto" w:fill="auto"/>
          </w:tcPr>
          <w:p w:rsidR="009E2D06" w:rsidRDefault="009E2D06" w:rsidP="009E2D06">
            <w:pPr>
              <w:pStyle w:val="af6"/>
              <w:ind w:left="0" w:firstLine="3"/>
              <w:jc w:val="left"/>
            </w:pPr>
            <w:r>
              <w:t>17 жовтня</w:t>
            </w:r>
          </w:p>
          <w:p w:rsidR="00771138" w:rsidRPr="00771138" w:rsidRDefault="00771138" w:rsidP="009E2D06">
            <w:pPr>
              <w:pStyle w:val="af6"/>
              <w:ind w:left="0" w:firstLine="3"/>
              <w:jc w:val="left"/>
            </w:pPr>
            <w:r w:rsidRPr="00771138">
              <w:t>2017 р.</w:t>
            </w:r>
          </w:p>
        </w:tc>
        <w:tc>
          <w:tcPr>
            <w:tcW w:w="2320" w:type="dxa"/>
            <w:shd w:val="clear" w:color="auto" w:fill="auto"/>
          </w:tcPr>
          <w:p w:rsidR="00771138" w:rsidRPr="00771138" w:rsidRDefault="00771138" w:rsidP="00771138">
            <w:pPr>
              <w:pStyle w:val="af6"/>
              <w:ind w:left="0" w:firstLine="24"/>
              <w:jc w:val="left"/>
            </w:pPr>
            <w:r w:rsidRPr="00771138">
              <w:t>Налагоджено співпрацю для подальшої роботи</w:t>
            </w:r>
          </w:p>
        </w:tc>
      </w:tr>
    </w:tbl>
    <w:p w:rsidR="00771138" w:rsidRDefault="00771138" w:rsidP="00771138">
      <w:pPr>
        <w:ind w:left="360"/>
        <w:jc w:val="left"/>
      </w:pPr>
    </w:p>
    <w:p w:rsidR="00811EF4" w:rsidRPr="008F3404" w:rsidRDefault="006961DB" w:rsidP="00771138">
      <w:pPr>
        <w:jc w:val="left"/>
        <w:rPr>
          <w:b/>
          <w:bCs/>
          <w:noProof w:val="0"/>
        </w:rPr>
        <w:sectPr w:rsidR="00811EF4" w:rsidRPr="008F3404" w:rsidSect="007B15D7">
          <w:headerReference w:type="even" r:id="rId10"/>
          <w:footerReference w:type="even" r:id="rId11"/>
          <w:footerReference w:type="default" r:id="rId12"/>
          <w:headerReference w:type="first" r:id="rId13"/>
          <w:pgSz w:w="11906" w:h="16838" w:code="9"/>
          <w:pgMar w:top="1134" w:right="851" w:bottom="1134" w:left="1418" w:header="680" w:footer="680" w:gutter="0"/>
          <w:pgNumType w:start="1"/>
          <w:cols w:space="708"/>
          <w:docGrid w:linePitch="360"/>
        </w:sectPr>
      </w:pPr>
      <w:r>
        <w:rPr>
          <w:b/>
          <w:noProof w:val="0"/>
          <w:u w:val="single"/>
        </w:rPr>
        <w:t xml:space="preserve"> </w:t>
      </w:r>
    </w:p>
    <w:p w:rsidR="008B2488" w:rsidRPr="0053335C" w:rsidRDefault="006C657D" w:rsidP="002C2611">
      <w:pPr>
        <w:pStyle w:val="HTML0"/>
        <w:jc w:val="center"/>
        <w:rPr>
          <w:caps/>
          <w:color w:val="auto"/>
          <w:sz w:val="24"/>
          <w:szCs w:val="24"/>
        </w:rPr>
      </w:pPr>
      <w:r w:rsidRPr="0053335C">
        <w:rPr>
          <w:b/>
          <w:caps/>
          <w:color w:val="auto"/>
          <w:sz w:val="24"/>
          <w:szCs w:val="24"/>
          <w:lang w:val="uk-UA"/>
        </w:rPr>
        <w:lastRenderedPageBreak/>
        <w:t>І</w:t>
      </w:r>
      <w:r w:rsidRPr="0053335C">
        <w:rPr>
          <w:b/>
          <w:caps/>
          <w:color w:val="auto"/>
          <w:sz w:val="24"/>
          <w:szCs w:val="24"/>
        </w:rPr>
        <w:t>V</w:t>
      </w:r>
      <w:r w:rsidR="008B2488" w:rsidRPr="0053335C">
        <w:rPr>
          <w:b/>
          <w:caps/>
          <w:color w:val="auto"/>
          <w:sz w:val="24"/>
          <w:szCs w:val="24"/>
        </w:rPr>
        <w:t>. Список наукових праць,</w:t>
      </w:r>
    </w:p>
    <w:p w:rsidR="008B2488" w:rsidRPr="0053335C" w:rsidRDefault="008B2488" w:rsidP="008B2488">
      <w:pPr>
        <w:rPr>
          <w:b/>
          <w:caps/>
        </w:rPr>
      </w:pPr>
      <w:r w:rsidRPr="0053335C">
        <w:rPr>
          <w:b/>
          <w:caps/>
        </w:rPr>
        <w:t xml:space="preserve">опублікованих та пРИЙНЯТИХ РЕДАКЦІЄЮ до друку </w:t>
      </w:r>
      <w:r w:rsidR="00A03725" w:rsidRPr="0053335C">
        <w:rPr>
          <w:b/>
          <w:caps/>
        </w:rPr>
        <w:t>У 2017 РОЦІ</w:t>
      </w:r>
    </w:p>
    <w:p w:rsidR="008B2488" w:rsidRPr="0053335C" w:rsidRDefault="008B2488" w:rsidP="008B2488">
      <w:pPr>
        <w:rPr>
          <w:b/>
          <w:caps/>
        </w:rPr>
      </w:pPr>
      <w:r w:rsidRPr="0053335C">
        <w:rPr>
          <w:b/>
          <w:caps/>
        </w:rPr>
        <w:t>у зарубіжних виданнях, ЯКІ МАЮТЬ ІМПАКТ-ФАКТОР</w:t>
      </w:r>
    </w:p>
    <w:p w:rsidR="0053335C" w:rsidRPr="003735C1" w:rsidRDefault="0053335C" w:rsidP="0053335C">
      <w:pPr>
        <w:ind w:firstLine="708"/>
        <w:jc w:val="both"/>
        <w:rPr>
          <w:b/>
          <w:color w:val="FF0000"/>
        </w:rPr>
      </w:pPr>
      <w:r>
        <w:rPr>
          <w:b/>
        </w:rPr>
        <w:t xml:space="preserve"> </w:t>
      </w:r>
    </w:p>
    <w:p w:rsidR="0053335C" w:rsidRDefault="0053335C" w:rsidP="0053335C">
      <w:pPr>
        <w:ind w:firstLine="709"/>
        <w:jc w:val="both"/>
      </w:pPr>
      <w:r w:rsidRPr="00C93B67">
        <w:t xml:space="preserve">У 2017 р. науково-педагогічними і науковими працівниками ДДПУ імені Івана Франка опубліковано </w:t>
      </w:r>
      <w:r w:rsidRPr="0053335C">
        <w:rPr>
          <w:b/>
        </w:rPr>
        <w:t>23</w:t>
      </w:r>
      <w:r w:rsidRPr="00C93B67">
        <w:t xml:space="preserve"> статті у зарубіжних ви</w:t>
      </w:r>
      <w:r>
        <w:t>даннях, які мають імпакт-фактор.</w:t>
      </w:r>
    </w:p>
    <w:p w:rsidR="0053335C" w:rsidRPr="00C93B67" w:rsidRDefault="0053335C" w:rsidP="0053335C">
      <w:pPr>
        <w:ind w:firstLine="709"/>
        <w:jc w:val="both"/>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2267"/>
        <w:gridCol w:w="2268"/>
        <w:gridCol w:w="2268"/>
        <w:gridCol w:w="2367"/>
      </w:tblGrid>
      <w:tr w:rsidR="0053335C" w:rsidRPr="00C93B67" w:rsidTr="00DA48C3">
        <w:trPr>
          <w:trHeight w:val="1136"/>
        </w:trPr>
        <w:tc>
          <w:tcPr>
            <w:tcW w:w="535" w:type="dxa"/>
            <w:tcBorders>
              <w:top w:val="single" w:sz="4" w:space="0" w:color="auto"/>
              <w:left w:val="single" w:sz="4" w:space="0" w:color="auto"/>
              <w:bottom w:val="single" w:sz="4" w:space="0" w:color="auto"/>
              <w:right w:val="single" w:sz="4" w:space="0" w:color="auto"/>
            </w:tcBorders>
            <w:vAlign w:val="center"/>
            <w:hideMark/>
          </w:tcPr>
          <w:p w:rsidR="0053335C" w:rsidRPr="00C93B67" w:rsidRDefault="0053335C" w:rsidP="00DA48C3">
            <w:pPr>
              <w:rPr>
                <w:b/>
              </w:rPr>
            </w:pPr>
            <w:r w:rsidRPr="00C93B67">
              <w:rPr>
                <w:b/>
              </w:rPr>
              <w:t>№</w:t>
            </w:r>
          </w:p>
          <w:p w:rsidR="0053335C" w:rsidRPr="00C93B67" w:rsidRDefault="0053335C" w:rsidP="00DA48C3">
            <w:pPr>
              <w:rPr>
                <w:b/>
              </w:rPr>
            </w:pPr>
            <w:r w:rsidRPr="00C93B67">
              <w:rPr>
                <w:b/>
              </w:rPr>
              <w:t>з/п</w:t>
            </w:r>
          </w:p>
        </w:tc>
        <w:tc>
          <w:tcPr>
            <w:tcW w:w="2267" w:type="dxa"/>
            <w:tcBorders>
              <w:top w:val="single" w:sz="4" w:space="0" w:color="auto"/>
              <w:left w:val="single" w:sz="4" w:space="0" w:color="auto"/>
              <w:bottom w:val="single" w:sz="4" w:space="0" w:color="auto"/>
              <w:right w:val="single" w:sz="4" w:space="0" w:color="auto"/>
            </w:tcBorders>
            <w:vAlign w:val="center"/>
            <w:hideMark/>
          </w:tcPr>
          <w:p w:rsidR="0053335C" w:rsidRPr="00C93B67" w:rsidRDefault="0053335C" w:rsidP="00DA48C3">
            <w:pPr>
              <w:rPr>
                <w:b/>
              </w:rPr>
            </w:pPr>
            <w:r w:rsidRPr="00C93B67">
              <w:rPr>
                <w:b/>
              </w:rPr>
              <w:t>Автори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335C" w:rsidRPr="00C93B67" w:rsidRDefault="0053335C" w:rsidP="00DA48C3">
            <w:pPr>
              <w:rPr>
                <w:b/>
              </w:rPr>
            </w:pPr>
            <w:r w:rsidRPr="00C93B67">
              <w:rPr>
                <w:b/>
              </w:rPr>
              <w:t>Назва роботи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335C" w:rsidRPr="00C93B67" w:rsidRDefault="0053335C" w:rsidP="00DA48C3">
            <w:pPr>
              <w:rPr>
                <w:b/>
              </w:rPr>
            </w:pPr>
            <w:r w:rsidRPr="00C93B67">
              <w:rPr>
                <w:b/>
              </w:rPr>
              <w:t>Назва видання, де опубліковано роботу</w:t>
            </w:r>
          </w:p>
        </w:tc>
        <w:tc>
          <w:tcPr>
            <w:tcW w:w="2367" w:type="dxa"/>
            <w:tcBorders>
              <w:top w:val="single" w:sz="4" w:space="0" w:color="auto"/>
              <w:left w:val="single" w:sz="4" w:space="0" w:color="auto"/>
              <w:bottom w:val="single" w:sz="4" w:space="0" w:color="auto"/>
              <w:right w:val="single" w:sz="4" w:space="0" w:color="auto"/>
            </w:tcBorders>
            <w:vAlign w:val="center"/>
            <w:hideMark/>
          </w:tcPr>
          <w:p w:rsidR="0053335C" w:rsidRPr="00C93B67" w:rsidRDefault="0053335C" w:rsidP="00DA48C3">
            <w:pPr>
              <w:rPr>
                <w:b/>
              </w:rPr>
            </w:pPr>
            <w:r w:rsidRPr="00C93B67">
              <w:rPr>
                <w:b/>
              </w:rPr>
              <w:t>Том, номер (випуск), перша-остання сторінки роботи</w:t>
            </w:r>
          </w:p>
        </w:tc>
      </w:tr>
      <w:tr w:rsidR="0053335C" w:rsidRPr="00C93B67" w:rsidTr="00DA48C3">
        <w:trPr>
          <w:trHeight w:val="1120"/>
        </w:trPr>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1.</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rPr>
                <w:b/>
              </w:rPr>
              <w:t>T. Kavetskyy</w:t>
            </w:r>
            <w:r w:rsidRPr="00C93B67">
              <w:t xml:space="preserve">, O. Šauša, </w:t>
            </w:r>
          </w:p>
          <w:p w:rsidR="0053335C" w:rsidRPr="00C93B67" w:rsidRDefault="0053335C" w:rsidP="00DA48C3">
            <w:r w:rsidRPr="00C93B67">
              <w:t xml:space="preserve">K. Čechová, </w:t>
            </w:r>
          </w:p>
          <w:p w:rsidR="0053335C" w:rsidRPr="00C93B67" w:rsidRDefault="0053335C" w:rsidP="00DA48C3">
            <w:r w:rsidRPr="00C93B67">
              <w:t>H. Švajdlen-ková,</w:t>
            </w:r>
          </w:p>
          <w:p w:rsidR="0053335C" w:rsidRPr="00C93B67" w:rsidRDefault="0053335C" w:rsidP="00DA48C3">
            <w:r w:rsidRPr="00C93B67">
              <w:t xml:space="preserve">I. Maťko, </w:t>
            </w:r>
          </w:p>
          <w:p w:rsidR="0053335C" w:rsidRPr="00C93B67" w:rsidRDefault="0053335C" w:rsidP="00DA48C3">
            <w:pPr>
              <w:rPr>
                <w:lang w:val="en-US"/>
              </w:rPr>
            </w:pPr>
            <w:r w:rsidRPr="00C93B67">
              <w:t xml:space="preserve">T. Petkova, </w:t>
            </w:r>
          </w:p>
          <w:p w:rsidR="0053335C" w:rsidRPr="00C93B67" w:rsidRDefault="0053335C" w:rsidP="00DA48C3">
            <w:pPr>
              <w:rPr>
                <w:lang w:val="en-US"/>
              </w:rPr>
            </w:pPr>
            <w:r w:rsidRPr="00C93B67">
              <w:t xml:space="preserve">V. Boev, </w:t>
            </w:r>
          </w:p>
          <w:p w:rsidR="0053335C" w:rsidRPr="00C93B67" w:rsidRDefault="0053335C" w:rsidP="00DA48C3">
            <w:pPr>
              <w:rPr>
                <w:lang w:val="en-US"/>
              </w:rPr>
            </w:pPr>
            <w:r w:rsidRPr="00C93B67">
              <w:t xml:space="preserve">V. Ilcheva, </w:t>
            </w:r>
          </w:p>
          <w:p w:rsidR="0053335C" w:rsidRPr="00C93B67" w:rsidRDefault="0053335C" w:rsidP="00DA48C3">
            <w:pPr>
              <w:rPr>
                <w:lang w:val="en-US"/>
              </w:rPr>
            </w:pPr>
            <w:r w:rsidRPr="00C93B67">
              <w:t xml:space="preserve">O. Smutok, </w:t>
            </w:r>
          </w:p>
          <w:p w:rsidR="0053335C" w:rsidRPr="00C93B67" w:rsidRDefault="0053335C" w:rsidP="00DA48C3">
            <w:pPr>
              <w:rPr>
                <w:lang w:val="en-US"/>
              </w:rPr>
            </w:pPr>
            <w:r w:rsidRPr="00C93B67">
              <w:t xml:space="preserve">Y. Kukhazh, </w:t>
            </w:r>
          </w:p>
          <w:p w:rsidR="0053335C" w:rsidRPr="00C93B67" w:rsidRDefault="0053335C" w:rsidP="00DA48C3">
            <w:r w:rsidRPr="00C93B67">
              <w:t>M. Gonchar</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en-US"/>
              </w:rPr>
            </w:pPr>
            <w:r w:rsidRPr="00C93B67">
              <w:rPr>
                <w:lang w:val="en-US"/>
              </w:rPr>
              <w:t>Network properties of ureasil-based polymer matrixes for construction of amperometric biosensors as probed by PALS and swelling experiments</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en-US"/>
              </w:rPr>
            </w:pPr>
            <w:r w:rsidRPr="00C93B67">
              <w:rPr>
                <w:lang w:val="en-US"/>
              </w:rPr>
              <w:t>Acta Physica Polonica A</w:t>
            </w:r>
          </w:p>
          <w:p w:rsidR="0053335C" w:rsidRPr="00C93B67" w:rsidRDefault="0053335C" w:rsidP="00DA48C3">
            <w:r w:rsidRPr="00C93B67">
              <w:t>(</w:t>
            </w:r>
            <w:r w:rsidRPr="00C93B67">
              <w:rPr>
                <w:lang w:val="en-US"/>
              </w:rPr>
              <w:t>IF</w:t>
            </w:r>
            <w:r w:rsidRPr="00C93B67">
              <w:t xml:space="preserve"> = 0.5)</w:t>
            </w:r>
          </w:p>
          <w:p w:rsidR="0053335C" w:rsidRPr="00C93B67" w:rsidRDefault="0053335C" w:rsidP="00DA48C3">
            <w:pPr>
              <w:rPr>
                <w:lang w:val="en-US"/>
              </w:rPr>
            </w:pPr>
            <w:r w:rsidRPr="00C93B67">
              <w:t>Web of Science, Scopus</w:t>
            </w:r>
          </w:p>
        </w:tc>
        <w:tc>
          <w:tcPr>
            <w:tcW w:w="2367" w:type="dxa"/>
            <w:tcBorders>
              <w:top w:val="single" w:sz="4" w:space="0" w:color="auto"/>
              <w:left w:val="single" w:sz="4" w:space="0" w:color="auto"/>
              <w:bottom w:val="single" w:sz="4" w:space="0" w:color="auto"/>
              <w:right w:val="single" w:sz="4" w:space="0" w:color="auto"/>
            </w:tcBorders>
            <w:hideMark/>
          </w:tcPr>
          <w:p w:rsidR="0053335C" w:rsidRDefault="0053335C" w:rsidP="00DA48C3">
            <w:pPr>
              <w:jc w:val="both"/>
              <w:rPr>
                <w:lang w:val="en-US"/>
              </w:rPr>
            </w:pPr>
            <w:r w:rsidRPr="00C93B67">
              <w:rPr>
                <w:lang w:val="en-US"/>
              </w:rPr>
              <w:t>2017, V.</w:t>
            </w:r>
            <w:r w:rsidRPr="00C93B67">
              <w:t xml:space="preserve">132, №5, </w:t>
            </w:r>
          </w:p>
          <w:p w:rsidR="0053335C" w:rsidRPr="00C93B67" w:rsidRDefault="0053335C" w:rsidP="00DA48C3">
            <w:pPr>
              <w:jc w:val="both"/>
              <w:rPr>
                <w:lang w:val="en-US"/>
              </w:rPr>
            </w:pPr>
            <w:r>
              <w:t>Р.</w:t>
            </w:r>
            <w:r w:rsidRPr="00C93B67">
              <w:t xml:space="preserve">1515-1519 </w:t>
            </w:r>
          </w:p>
        </w:tc>
      </w:tr>
      <w:tr w:rsidR="0053335C" w:rsidRPr="00C93B67" w:rsidTr="00DA48C3">
        <w:trPr>
          <w:trHeight w:val="1958"/>
        </w:trPr>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2.</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en-US"/>
              </w:rPr>
            </w:pPr>
            <w:r w:rsidRPr="00C93B67">
              <w:rPr>
                <w:lang w:val="en-US"/>
              </w:rPr>
              <w:t xml:space="preserve">M. Samadi-shadlou, </w:t>
            </w:r>
          </w:p>
          <w:p w:rsidR="0053335C" w:rsidRPr="00C93B67" w:rsidRDefault="0053335C" w:rsidP="00DA48C3">
            <w:pPr>
              <w:rPr>
                <w:lang w:val="en-US"/>
              </w:rPr>
            </w:pPr>
            <w:r w:rsidRPr="00C93B67">
              <w:rPr>
                <w:lang w:val="en-US"/>
              </w:rPr>
              <w:t xml:space="preserve">M. Farshbal, </w:t>
            </w:r>
          </w:p>
          <w:p w:rsidR="0053335C" w:rsidRPr="00C93B67" w:rsidRDefault="0053335C" w:rsidP="00DA48C3">
            <w:pPr>
              <w:rPr>
                <w:lang w:val="en-US"/>
              </w:rPr>
            </w:pPr>
            <w:r w:rsidRPr="00C93B67">
              <w:rPr>
                <w:lang w:val="en-US"/>
              </w:rPr>
              <w:t xml:space="preserve">N. Annabi, </w:t>
            </w:r>
          </w:p>
          <w:p w:rsidR="0053335C" w:rsidRPr="00C93B67" w:rsidRDefault="0053335C" w:rsidP="00DA48C3">
            <w:pPr>
              <w:rPr>
                <w:lang w:val="en-US"/>
              </w:rPr>
            </w:pPr>
            <w:r w:rsidRPr="00C93B67">
              <w:rPr>
                <w:b/>
                <w:lang w:val="en-US"/>
              </w:rPr>
              <w:t>T. Kavetskyy</w:t>
            </w:r>
            <w:r w:rsidRPr="00C93B67">
              <w:rPr>
                <w:lang w:val="en-US"/>
              </w:rPr>
              <w:t>, R.</w:t>
            </w:r>
            <w:r w:rsidRPr="00C93B67">
              <w:t> </w:t>
            </w:r>
            <w:r w:rsidRPr="00C93B67">
              <w:rPr>
                <w:lang w:val="en-US"/>
              </w:rPr>
              <w:t xml:space="preserve">Khalilov, </w:t>
            </w:r>
          </w:p>
          <w:p w:rsidR="0053335C" w:rsidRPr="00C93B67" w:rsidRDefault="0053335C" w:rsidP="00DA48C3">
            <w:pPr>
              <w:rPr>
                <w:lang w:val="en-US"/>
              </w:rPr>
            </w:pPr>
            <w:r w:rsidRPr="00C93B67">
              <w:rPr>
                <w:lang w:val="en-US"/>
              </w:rPr>
              <w:t xml:space="preserve">S. Saghfi, </w:t>
            </w:r>
          </w:p>
          <w:p w:rsidR="0053335C" w:rsidRPr="00C93B67" w:rsidRDefault="0053335C" w:rsidP="00DA48C3">
            <w:pPr>
              <w:rPr>
                <w:lang w:val="en-US"/>
              </w:rPr>
            </w:pPr>
            <w:r w:rsidRPr="00C93B67">
              <w:rPr>
                <w:lang w:val="en-US"/>
              </w:rPr>
              <w:t>A. Akbarzadeh, S. Mousavi</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en-US"/>
              </w:rPr>
            </w:pPr>
            <w:r w:rsidRPr="00C93B67">
              <w:rPr>
                <w:lang w:val="en-US"/>
              </w:rPr>
              <w:t>Magnetic carbon nanotubes: preparation, physical properties, and applications in biomedicine</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en-US"/>
              </w:rPr>
            </w:pPr>
            <w:r w:rsidRPr="00C93B67">
              <w:rPr>
                <w:lang w:val="en-US"/>
              </w:rPr>
              <w:t xml:space="preserve">Artificial cells, nanomedicine, and biotechnology </w:t>
            </w:r>
          </w:p>
          <w:p w:rsidR="0053335C" w:rsidRPr="00C93B67" w:rsidRDefault="0053335C" w:rsidP="00DA48C3">
            <w:r w:rsidRPr="00C93B67">
              <w:t>(</w:t>
            </w:r>
            <w:r w:rsidRPr="00C93B67">
              <w:rPr>
                <w:lang w:val="en-US"/>
              </w:rPr>
              <w:t>IF</w:t>
            </w:r>
            <w:r w:rsidRPr="00C93B67">
              <w:t xml:space="preserve"> = 5.</w:t>
            </w:r>
            <w:r w:rsidRPr="00C93B67">
              <w:rPr>
                <w:lang w:val="en-US"/>
              </w:rPr>
              <w:t>6</w:t>
            </w:r>
            <w:r w:rsidRPr="00C93B67">
              <w:t xml:space="preserve">) </w:t>
            </w:r>
          </w:p>
          <w:p w:rsidR="0053335C" w:rsidRPr="00C93B67" w:rsidRDefault="0053335C" w:rsidP="00DA48C3">
            <w:pPr>
              <w:rPr>
                <w:lang w:val="en-US"/>
              </w:rPr>
            </w:pPr>
            <w:r w:rsidRPr="00C93B67">
              <w:t>Scopus</w:t>
            </w:r>
          </w:p>
        </w:tc>
        <w:tc>
          <w:tcPr>
            <w:tcW w:w="23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jc w:val="both"/>
              <w:rPr>
                <w:lang w:val="en-US"/>
              </w:rPr>
            </w:pPr>
            <w:r w:rsidRPr="00C93B67">
              <w:rPr>
                <w:lang w:val="en-US"/>
              </w:rPr>
              <w:t xml:space="preserve">2017, </w:t>
            </w:r>
          </w:p>
          <w:p w:rsidR="0053335C" w:rsidRPr="00C93B67" w:rsidRDefault="0053335C" w:rsidP="00DA48C3">
            <w:pPr>
              <w:jc w:val="both"/>
              <w:rPr>
                <w:lang w:val="en-US"/>
              </w:rPr>
            </w:pPr>
            <w:r w:rsidRPr="00C93B67">
              <w:rPr>
                <w:lang w:val="en-US"/>
              </w:rPr>
              <w:t xml:space="preserve">DOI:10.1080/21691401.2017.1389746 </w:t>
            </w:r>
          </w:p>
          <w:p w:rsidR="0053335C" w:rsidRPr="00C93B67" w:rsidRDefault="0053335C" w:rsidP="00DA48C3">
            <w:r w:rsidRPr="00C93B67">
              <w:t>Р. 1-17</w:t>
            </w:r>
          </w:p>
        </w:tc>
      </w:tr>
      <w:tr w:rsidR="0053335C" w:rsidRPr="00C93B67" w:rsidTr="00DA48C3">
        <w:trPr>
          <w:trHeight w:val="1420"/>
        </w:trPr>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3.</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en-US"/>
              </w:rPr>
            </w:pPr>
            <w:r w:rsidRPr="00C93B67">
              <w:rPr>
                <w:b/>
                <w:lang w:val="en-US"/>
              </w:rPr>
              <w:t>T. Kavetskyy</w:t>
            </w:r>
            <w:r w:rsidRPr="00C93B67">
              <w:rPr>
                <w:lang w:val="en-US"/>
              </w:rPr>
              <w:t>, O.</w:t>
            </w:r>
            <w:r w:rsidRPr="00C93B67">
              <w:t> </w:t>
            </w:r>
            <w:r w:rsidRPr="00C93B67">
              <w:rPr>
                <w:lang w:val="en-US"/>
              </w:rPr>
              <w:t xml:space="preserve">Smutok, </w:t>
            </w:r>
          </w:p>
          <w:p w:rsidR="0053335C" w:rsidRPr="00C93B67" w:rsidRDefault="0053335C" w:rsidP="00DA48C3">
            <w:pPr>
              <w:rPr>
                <w:lang w:val="en-US"/>
              </w:rPr>
            </w:pPr>
            <w:r w:rsidRPr="00C93B67">
              <w:rPr>
                <w:lang w:val="en-US"/>
              </w:rPr>
              <w:t xml:space="preserve">M. Gonchar, </w:t>
            </w:r>
          </w:p>
          <w:p w:rsidR="0053335C" w:rsidRPr="00C93B67" w:rsidRDefault="0053335C" w:rsidP="00DA48C3">
            <w:pPr>
              <w:rPr>
                <w:lang w:val="de-DE"/>
              </w:rPr>
            </w:pPr>
            <w:r w:rsidRPr="00C93B67">
              <w:rPr>
                <w:lang w:val="de-DE"/>
              </w:rPr>
              <w:t xml:space="preserve">O. Demkiv, </w:t>
            </w:r>
          </w:p>
          <w:p w:rsidR="0053335C" w:rsidRPr="00C93B67" w:rsidRDefault="0053335C" w:rsidP="00DA48C3">
            <w:pPr>
              <w:rPr>
                <w:lang w:val="de-DE"/>
              </w:rPr>
            </w:pPr>
            <w:r w:rsidRPr="00C93B67">
              <w:rPr>
                <w:lang w:val="de-DE"/>
              </w:rPr>
              <w:t xml:space="preserve">H. Klepach, </w:t>
            </w:r>
          </w:p>
          <w:p w:rsidR="0053335C" w:rsidRPr="00C93B67" w:rsidRDefault="0053335C" w:rsidP="00DA48C3">
            <w:pPr>
              <w:rPr>
                <w:lang w:val="de-DE"/>
              </w:rPr>
            </w:pPr>
            <w:r w:rsidRPr="00C93B67">
              <w:rPr>
                <w:lang w:val="de-DE"/>
              </w:rPr>
              <w:t xml:space="preserve">Y. Kukhazh, </w:t>
            </w:r>
          </w:p>
          <w:p w:rsidR="0053335C" w:rsidRPr="00C93B67" w:rsidRDefault="0053335C" w:rsidP="00DA48C3">
            <w:pPr>
              <w:rPr>
                <w:lang w:val="en-US"/>
              </w:rPr>
            </w:pPr>
            <w:r w:rsidRPr="00C93B67">
              <w:rPr>
                <w:lang w:val="en-US"/>
              </w:rPr>
              <w:t xml:space="preserve">O. Šauša, </w:t>
            </w:r>
          </w:p>
          <w:p w:rsidR="0053335C" w:rsidRPr="00C93B67" w:rsidRDefault="0053335C" w:rsidP="00DA48C3">
            <w:pPr>
              <w:rPr>
                <w:lang w:val="en-US"/>
              </w:rPr>
            </w:pPr>
            <w:r w:rsidRPr="00C93B67">
              <w:rPr>
                <w:lang w:val="en-US"/>
              </w:rPr>
              <w:t xml:space="preserve">T. Petkova, </w:t>
            </w:r>
          </w:p>
          <w:p w:rsidR="0053335C" w:rsidRPr="00C93B67" w:rsidRDefault="0053335C" w:rsidP="00DA48C3">
            <w:pPr>
              <w:rPr>
                <w:lang w:val="en-US"/>
              </w:rPr>
            </w:pPr>
            <w:r w:rsidRPr="00C93B67">
              <w:rPr>
                <w:lang w:val="en-US"/>
              </w:rPr>
              <w:t xml:space="preserve">V. Boev, </w:t>
            </w:r>
          </w:p>
          <w:p w:rsidR="0053335C" w:rsidRPr="00C93B67" w:rsidRDefault="0053335C" w:rsidP="00DA48C3">
            <w:pPr>
              <w:rPr>
                <w:lang w:val="en-US"/>
              </w:rPr>
            </w:pPr>
            <w:r w:rsidRPr="00C93B67">
              <w:rPr>
                <w:lang w:val="en-US"/>
              </w:rPr>
              <w:t xml:space="preserve">V. Ilcheva, </w:t>
            </w:r>
          </w:p>
          <w:p w:rsidR="0053335C" w:rsidRPr="00C93B67" w:rsidRDefault="0053335C" w:rsidP="00DA48C3">
            <w:pPr>
              <w:rPr>
                <w:lang w:val="en-US"/>
              </w:rPr>
            </w:pPr>
            <w:r w:rsidRPr="00C93B67">
              <w:rPr>
                <w:lang w:val="en-US"/>
              </w:rPr>
              <w:t xml:space="preserve">P. Petkov, </w:t>
            </w:r>
          </w:p>
          <w:p w:rsidR="0053335C" w:rsidRPr="00C93B67" w:rsidRDefault="0053335C" w:rsidP="00DA48C3">
            <w:pPr>
              <w:rPr>
                <w:lang w:val="en-US"/>
              </w:rPr>
            </w:pPr>
            <w:r w:rsidRPr="00C93B67">
              <w:rPr>
                <w:lang w:val="en-US"/>
              </w:rPr>
              <w:t>A.L. Stepanov</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en-US"/>
              </w:rPr>
            </w:pPr>
            <w:r w:rsidRPr="00C93B67">
              <w:rPr>
                <w:lang w:val="en-US"/>
              </w:rPr>
              <w:t>Laccase-containing ureasil-polymer composite as the sensing layer of an amperometric biosensor</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en-US"/>
              </w:rPr>
            </w:pPr>
            <w:r w:rsidRPr="00C93B67">
              <w:rPr>
                <w:lang w:val="en-US"/>
              </w:rPr>
              <w:t xml:space="preserve">Journal of Applied Polymer Science </w:t>
            </w:r>
          </w:p>
          <w:p w:rsidR="0053335C" w:rsidRPr="00C93B67" w:rsidRDefault="0053335C" w:rsidP="00DA48C3">
            <w:r w:rsidRPr="00C93B67">
              <w:rPr>
                <w:lang w:val="en-US"/>
              </w:rPr>
              <w:t>(IF = 2.0)</w:t>
            </w:r>
          </w:p>
          <w:p w:rsidR="0053335C" w:rsidRPr="00C93B67" w:rsidRDefault="0053335C" w:rsidP="00DA48C3">
            <w:pPr>
              <w:rPr>
                <w:lang w:val="en-US"/>
              </w:rPr>
            </w:pPr>
            <w:r w:rsidRPr="00C93B67">
              <w:t xml:space="preserve"> Web of Science, Scopus</w:t>
            </w:r>
          </w:p>
        </w:tc>
        <w:tc>
          <w:tcPr>
            <w:tcW w:w="23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jc w:val="both"/>
            </w:pPr>
            <w:r w:rsidRPr="00C93B67">
              <w:t>2017, V.134, № 36, P.45278(1-7)</w:t>
            </w:r>
          </w:p>
        </w:tc>
      </w:tr>
      <w:tr w:rsidR="0053335C" w:rsidRPr="00C93B67" w:rsidTr="00DA48C3">
        <w:trPr>
          <w:trHeight w:val="1411"/>
        </w:trPr>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4.</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pl-PL"/>
              </w:rPr>
            </w:pPr>
            <w:r w:rsidRPr="00C93B67">
              <w:rPr>
                <w:lang w:val="pl-PL"/>
              </w:rPr>
              <w:t xml:space="preserve">A. Akbarzadeh, </w:t>
            </w:r>
          </w:p>
          <w:p w:rsidR="0053335C" w:rsidRPr="00C93B67" w:rsidRDefault="0053335C" w:rsidP="00DA48C3">
            <w:pPr>
              <w:rPr>
                <w:lang w:val="pl-PL"/>
              </w:rPr>
            </w:pPr>
            <w:r w:rsidRPr="00C93B67">
              <w:rPr>
                <w:lang w:val="pl-PL"/>
              </w:rPr>
              <w:t>L. Kafshdooz, Z.</w:t>
            </w:r>
            <w:r w:rsidRPr="00C93B67">
              <w:t> </w:t>
            </w:r>
            <w:r w:rsidRPr="00C93B67">
              <w:rPr>
                <w:lang w:val="pl-PL"/>
              </w:rPr>
              <w:t xml:space="preserve">Razban, </w:t>
            </w:r>
          </w:p>
          <w:p w:rsidR="0053335C" w:rsidRPr="00C93B67" w:rsidRDefault="0053335C" w:rsidP="00DA48C3">
            <w:pPr>
              <w:rPr>
                <w:lang w:val="pl-PL"/>
              </w:rPr>
            </w:pPr>
            <w:r w:rsidRPr="00C93B67">
              <w:rPr>
                <w:lang w:val="pl-PL"/>
              </w:rPr>
              <w:t xml:space="preserve">A.D. Tbrizi, </w:t>
            </w:r>
          </w:p>
          <w:p w:rsidR="0053335C" w:rsidRPr="00C93B67" w:rsidRDefault="0053335C" w:rsidP="00DA48C3">
            <w:pPr>
              <w:rPr>
                <w:lang w:val="pl-PL"/>
              </w:rPr>
            </w:pPr>
            <w:r w:rsidRPr="00C93B67">
              <w:rPr>
                <w:lang w:val="pl-PL"/>
              </w:rPr>
              <w:t>S. Rasoulpour, R.</w:t>
            </w:r>
            <w:r w:rsidRPr="00C93B67">
              <w:t> </w:t>
            </w:r>
            <w:r w:rsidRPr="00C93B67">
              <w:rPr>
                <w:lang w:val="pl-PL"/>
              </w:rPr>
              <w:t xml:space="preserve">Khalilov, </w:t>
            </w:r>
          </w:p>
          <w:p w:rsidR="0053335C" w:rsidRPr="00C93B67" w:rsidRDefault="0053335C" w:rsidP="00DA48C3">
            <w:pPr>
              <w:rPr>
                <w:lang w:val="en-US"/>
              </w:rPr>
            </w:pPr>
            <w:r w:rsidRPr="00C93B67">
              <w:rPr>
                <w:b/>
                <w:lang w:val="en-US"/>
              </w:rPr>
              <w:t>T. Kavetskyy</w:t>
            </w:r>
            <w:r w:rsidRPr="00C93B67">
              <w:rPr>
                <w:lang w:val="en-US"/>
              </w:rPr>
              <w:t>, S.</w:t>
            </w:r>
            <w:r w:rsidRPr="00C93B67">
              <w:t> </w:t>
            </w:r>
            <w:r w:rsidRPr="00C93B67">
              <w:rPr>
                <w:lang w:val="en-US"/>
              </w:rPr>
              <w:t xml:space="preserve">Saghfi, </w:t>
            </w:r>
          </w:p>
          <w:p w:rsidR="0053335C" w:rsidRPr="00C93B67" w:rsidRDefault="0053335C" w:rsidP="00DA48C3">
            <w:pPr>
              <w:rPr>
                <w:lang w:val="en-US"/>
              </w:rPr>
            </w:pPr>
            <w:r w:rsidRPr="00C93B67">
              <w:rPr>
                <w:lang w:val="en-US"/>
              </w:rPr>
              <w:t xml:space="preserve">A.N. Nasibova, </w:t>
            </w:r>
          </w:p>
          <w:p w:rsidR="0053335C" w:rsidRPr="00C93B67" w:rsidRDefault="0053335C" w:rsidP="00DA48C3">
            <w:pPr>
              <w:rPr>
                <w:lang w:val="en-US"/>
              </w:rPr>
            </w:pPr>
            <w:r w:rsidRPr="00C93B67">
              <w:rPr>
                <w:lang w:val="en-US"/>
              </w:rPr>
              <w:t xml:space="preserve">S. Kaamyabi, </w:t>
            </w:r>
          </w:p>
          <w:p w:rsidR="0053335C" w:rsidRPr="00C93B67" w:rsidRDefault="0053335C" w:rsidP="00DA48C3">
            <w:pPr>
              <w:rPr>
                <w:lang w:val="en-US"/>
              </w:rPr>
            </w:pPr>
            <w:r w:rsidRPr="00C93B67">
              <w:rPr>
                <w:lang w:val="en-US"/>
              </w:rPr>
              <w:lastRenderedPageBreak/>
              <w:t>T. Kafshdooz</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en-US"/>
              </w:rPr>
            </w:pPr>
            <w:r w:rsidRPr="00C93B67">
              <w:rPr>
                <w:lang w:val="en-US"/>
              </w:rPr>
              <w:lastRenderedPageBreak/>
              <w:t>An overview application of silver nanoparticles in inhibition of herpes simplex virus</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en-US"/>
              </w:rPr>
            </w:pPr>
            <w:r w:rsidRPr="00C93B67">
              <w:rPr>
                <w:lang w:val="en-US"/>
              </w:rPr>
              <w:t xml:space="preserve">Artificial Cells, Nanomedicine, and Biotechnology </w:t>
            </w:r>
          </w:p>
          <w:p w:rsidR="0053335C" w:rsidRPr="00C93B67" w:rsidRDefault="0053335C" w:rsidP="00DA48C3">
            <w:r w:rsidRPr="00C93B67">
              <w:rPr>
                <w:lang w:val="en-US"/>
              </w:rPr>
              <w:t xml:space="preserve">(IF = </w:t>
            </w:r>
            <w:r w:rsidRPr="00C93B67">
              <w:t>5.</w:t>
            </w:r>
            <w:r w:rsidRPr="00C93B67">
              <w:rPr>
                <w:lang w:val="en-US"/>
              </w:rPr>
              <w:t>6)</w:t>
            </w:r>
            <w:r w:rsidRPr="00C93B67">
              <w:t xml:space="preserve"> </w:t>
            </w:r>
          </w:p>
          <w:p w:rsidR="0053335C" w:rsidRPr="00C93B67" w:rsidRDefault="0053335C" w:rsidP="00DA48C3">
            <w:pPr>
              <w:rPr>
                <w:lang w:val="en-US"/>
              </w:rPr>
            </w:pPr>
            <w:r w:rsidRPr="00C93B67">
              <w:t>Scopus</w:t>
            </w:r>
          </w:p>
        </w:tc>
        <w:tc>
          <w:tcPr>
            <w:tcW w:w="23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jc w:val="both"/>
            </w:pPr>
            <w:r w:rsidRPr="00C93B67">
              <w:rPr>
                <w:lang w:val="en-US"/>
              </w:rPr>
              <w:t>2017, DOI:10.1080/21691401.2017.1307208</w:t>
            </w:r>
          </w:p>
          <w:p w:rsidR="0053335C" w:rsidRPr="00C93B67" w:rsidRDefault="0053335C" w:rsidP="00DA48C3">
            <w:pPr>
              <w:jc w:val="both"/>
            </w:pPr>
            <w:r w:rsidRPr="00C93B67">
              <w:t>Р. 1-5</w:t>
            </w:r>
          </w:p>
        </w:tc>
      </w:tr>
      <w:tr w:rsidR="0053335C" w:rsidRPr="00C93B67" w:rsidTr="00DA48C3">
        <w:trPr>
          <w:trHeight w:val="1687"/>
        </w:trPr>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lastRenderedPageBreak/>
              <w:t>5.</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pl-PL"/>
              </w:rPr>
            </w:pPr>
            <w:r w:rsidRPr="00C93B67">
              <w:rPr>
                <w:lang w:val="pl-PL"/>
              </w:rPr>
              <w:t>M. Trzciński,</w:t>
            </w:r>
          </w:p>
          <w:p w:rsidR="0053335C" w:rsidRPr="00C93B67" w:rsidRDefault="0053335C" w:rsidP="00DA48C3">
            <w:pPr>
              <w:rPr>
                <w:lang w:val="pl-PL"/>
              </w:rPr>
            </w:pPr>
            <w:r w:rsidRPr="00C93B67">
              <w:rPr>
                <w:b/>
                <w:lang w:val="pl-PL"/>
              </w:rPr>
              <w:t>T. Kavetskyy</w:t>
            </w:r>
            <w:r w:rsidRPr="00C93B67">
              <w:rPr>
                <w:lang w:val="pl-PL"/>
              </w:rPr>
              <w:t>, G.</w:t>
            </w:r>
            <w:r w:rsidRPr="00C93B67">
              <w:t> </w:t>
            </w:r>
            <w:r w:rsidRPr="00C93B67">
              <w:rPr>
                <w:lang w:val="pl-PL"/>
              </w:rPr>
              <w:t xml:space="preserve">Telbiz, </w:t>
            </w:r>
          </w:p>
          <w:p w:rsidR="0053335C" w:rsidRPr="00C93B67" w:rsidRDefault="0053335C" w:rsidP="00DA48C3">
            <w:pPr>
              <w:rPr>
                <w:lang w:val="en-US"/>
              </w:rPr>
            </w:pPr>
            <w:r w:rsidRPr="00C93B67">
              <w:rPr>
                <w:lang w:val="en-US"/>
              </w:rPr>
              <w:t>A.L. Stepanov</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en-US"/>
              </w:rPr>
            </w:pPr>
            <w:r w:rsidRPr="00C93B67">
              <w:rPr>
                <w:lang w:val="en-US"/>
              </w:rPr>
              <w:t>Optical characterization of nanocomposite polymer formed by ion implantation of boron</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en-US"/>
              </w:rPr>
            </w:pPr>
            <w:r w:rsidRPr="00C93B67">
              <w:rPr>
                <w:lang w:val="en-US"/>
              </w:rPr>
              <w:t>Journal of Materials Science: Materials in Electronics</w:t>
            </w:r>
            <w:r w:rsidRPr="00C93B67">
              <w:t xml:space="preserve"> </w:t>
            </w:r>
          </w:p>
          <w:p w:rsidR="0053335C" w:rsidRPr="00C93B67" w:rsidRDefault="0053335C" w:rsidP="00DA48C3">
            <w:r w:rsidRPr="00C93B67">
              <w:rPr>
                <w:lang w:val="en-US"/>
              </w:rPr>
              <w:t>(IF = 2.0)</w:t>
            </w:r>
            <w:r w:rsidRPr="00C93B67">
              <w:t xml:space="preserve"> </w:t>
            </w:r>
          </w:p>
          <w:p w:rsidR="0053335C" w:rsidRPr="00C93B67" w:rsidRDefault="0053335C" w:rsidP="00DA48C3">
            <w:pPr>
              <w:rPr>
                <w:lang w:val="en-US"/>
              </w:rPr>
            </w:pPr>
            <w:r w:rsidRPr="00C93B67">
              <w:t>Scopus</w:t>
            </w:r>
          </w:p>
        </w:tc>
        <w:tc>
          <w:tcPr>
            <w:tcW w:w="23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jc w:val="both"/>
            </w:pPr>
            <w:r w:rsidRPr="00C93B67">
              <w:rPr>
                <w:lang w:val="en-US"/>
              </w:rPr>
              <w:t>2017, V.</w:t>
            </w:r>
            <w:r w:rsidRPr="00C93B67">
              <w:t> </w:t>
            </w:r>
            <w:r w:rsidRPr="00C93B67">
              <w:rPr>
                <w:lang w:val="en-US"/>
              </w:rPr>
              <w:t xml:space="preserve">28, </w:t>
            </w:r>
            <w:r w:rsidRPr="00C93B67">
              <w:t xml:space="preserve">№ 10, </w:t>
            </w:r>
            <w:r w:rsidRPr="00C93B67">
              <w:rPr>
                <w:lang w:val="en-US"/>
              </w:rPr>
              <w:t>P.7115-7120</w:t>
            </w:r>
          </w:p>
        </w:tc>
      </w:tr>
      <w:tr w:rsidR="0053335C" w:rsidRPr="00C93B67" w:rsidTr="00DA48C3">
        <w:trPr>
          <w:trHeight w:val="1697"/>
        </w:trPr>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6.</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pl-PL"/>
              </w:rPr>
            </w:pPr>
            <w:r w:rsidRPr="00C93B67">
              <w:rPr>
                <w:lang w:val="pl-PL"/>
              </w:rPr>
              <w:t xml:space="preserve">L. Ahmad-khani, </w:t>
            </w:r>
          </w:p>
          <w:p w:rsidR="0053335C" w:rsidRPr="00C93B67" w:rsidRDefault="0053335C" w:rsidP="00DA48C3">
            <w:pPr>
              <w:rPr>
                <w:lang w:val="pl-PL"/>
              </w:rPr>
            </w:pPr>
            <w:r w:rsidRPr="00C93B67">
              <w:rPr>
                <w:lang w:val="pl-PL"/>
              </w:rPr>
              <w:t xml:space="preserve">A. Baghban, </w:t>
            </w:r>
          </w:p>
          <w:p w:rsidR="0053335C" w:rsidRPr="00C93B67" w:rsidRDefault="0053335C" w:rsidP="00DA48C3">
            <w:pPr>
              <w:rPr>
                <w:lang w:val="en-US"/>
              </w:rPr>
            </w:pPr>
            <w:r w:rsidRPr="00C93B67">
              <w:rPr>
                <w:lang w:val="en-US"/>
              </w:rPr>
              <w:t xml:space="preserve">S. Moham-madpoor, </w:t>
            </w:r>
          </w:p>
          <w:p w:rsidR="0053335C" w:rsidRPr="00C93B67" w:rsidRDefault="0053335C" w:rsidP="00DA48C3">
            <w:pPr>
              <w:rPr>
                <w:lang w:val="en-US"/>
              </w:rPr>
            </w:pPr>
            <w:r w:rsidRPr="00C93B67">
              <w:rPr>
                <w:lang w:val="en-US"/>
              </w:rPr>
              <w:t xml:space="preserve">R. Khalilov, </w:t>
            </w:r>
          </w:p>
          <w:p w:rsidR="0053335C" w:rsidRPr="00C93B67" w:rsidRDefault="0053335C" w:rsidP="00DA48C3">
            <w:pPr>
              <w:rPr>
                <w:lang w:val="en-US"/>
              </w:rPr>
            </w:pPr>
            <w:r w:rsidRPr="00C93B67">
              <w:rPr>
                <w:lang w:val="en-US"/>
              </w:rPr>
              <w:t xml:space="preserve">A. Akbarzadeh, </w:t>
            </w:r>
          </w:p>
          <w:p w:rsidR="0053335C" w:rsidRPr="00C93B67" w:rsidRDefault="0053335C" w:rsidP="00DA48C3">
            <w:pPr>
              <w:rPr>
                <w:lang w:val="en-US"/>
              </w:rPr>
            </w:pPr>
            <w:r w:rsidRPr="00C93B67">
              <w:rPr>
                <w:b/>
                <w:lang w:val="en-US"/>
              </w:rPr>
              <w:t>T. Kavetskyy</w:t>
            </w:r>
            <w:r w:rsidRPr="00C93B67">
              <w:rPr>
                <w:lang w:val="en-US"/>
              </w:rPr>
              <w:t xml:space="preserve">, </w:t>
            </w:r>
          </w:p>
          <w:p w:rsidR="0053335C" w:rsidRPr="00C93B67" w:rsidRDefault="0053335C" w:rsidP="00DA48C3">
            <w:pPr>
              <w:rPr>
                <w:lang w:val="en-US"/>
              </w:rPr>
            </w:pPr>
            <w:r w:rsidRPr="00C93B67">
              <w:rPr>
                <w:lang w:val="en-US"/>
              </w:rPr>
              <w:t xml:space="preserve">S. Saghfi, </w:t>
            </w:r>
          </w:p>
          <w:p w:rsidR="0053335C" w:rsidRPr="00C93B67" w:rsidRDefault="0053335C" w:rsidP="00DA48C3">
            <w:pPr>
              <w:rPr>
                <w:lang w:val="en-US"/>
              </w:rPr>
            </w:pPr>
            <w:r w:rsidRPr="00C93B67">
              <w:rPr>
                <w:lang w:val="en-US"/>
              </w:rPr>
              <w:t>A.N. Nasibova</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en-US"/>
              </w:rPr>
            </w:pPr>
            <w:r w:rsidRPr="00C93B67">
              <w:rPr>
                <w:lang w:val="en-US"/>
              </w:rPr>
              <w:t>Synthesis and evaluation of a triblock copolymer/ZnO nanoparticles from poly(ε-caprolactone) and poly(acrylic acid) as a potential drug delivery carrier</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rPr>
                <w:lang w:val="en-US"/>
              </w:rPr>
              <w:t>Drug Research</w:t>
            </w:r>
          </w:p>
          <w:p w:rsidR="0053335C" w:rsidRPr="00C93B67" w:rsidRDefault="0053335C" w:rsidP="00DA48C3">
            <w:r w:rsidRPr="00C93B67">
              <w:t xml:space="preserve"> </w:t>
            </w:r>
            <w:r w:rsidRPr="00C93B67">
              <w:rPr>
                <w:lang w:val="en-US"/>
              </w:rPr>
              <w:t>(IF = 2.0)</w:t>
            </w:r>
          </w:p>
          <w:p w:rsidR="0053335C" w:rsidRPr="00C93B67" w:rsidRDefault="0053335C" w:rsidP="00DA48C3">
            <w:r w:rsidRPr="00C93B67">
              <w:t>Scopus</w:t>
            </w:r>
          </w:p>
        </w:tc>
        <w:tc>
          <w:tcPr>
            <w:tcW w:w="23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jc w:val="both"/>
            </w:pPr>
            <w:r w:rsidRPr="00C93B67">
              <w:rPr>
                <w:lang w:val="en-US"/>
              </w:rPr>
              <w:t>2017, V.67,</w:t>
            </w:r>
            <w:r w:rsidRPr="00C93B67">
              <w:t xml:space="preserve"> № 04,</w:t>
            </w:r>
            <w:r w:rsidRPr="00C93B67">
              <w:rPr>
                <w:lang w:val="en-US"/>
              </w:rPr>
              <w:t xml:space="preserve"> P.</w:t>
            </w:r>
            <w:r w:rsidRPr="00C93B67">
              <w:t>228-238</w:t>
            </w:r>
          </w:p>
        </w:tc>
      </w:tr>
      <w:tr w:rsidR="0053335C" w:rsidRPr="00C93B67" w:rsidTr="00DA48C3">
        <w:trPr>
          <w:trHeight w:val="1697"/>
        </w:trPr>
        <w:tc>
          <w:tcPr>
            <w:tcW w:w="535"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t>7.</w:t>
            </w:r>
          </w:p>
        </w:tc>
        <w:tc>
          <w:tcPr>
            <w:tcW w:w="2267" w:type="dxa"/>
            <w:tcBorders>
              <w:top w:val="single" w:sz="4" w:space="0" w:color="auto"/>
              <w:left w:val="single" w:sz="4" w:space="0" w:color="auto"/>
              <w:bottom w:val="single" w:sz="4" w:space="0" w:color="auto"/>
              <w:right w:val="single" w:sz="4" w:space="0" w:color="auto"/>
            </w:tcBorders>
          </w:tcPr>
          <w:p w:rsidR="0053335C" w:rsidRPr="00C93B67" w:rsidRDefault="0053335C" w:rsidP="00DA48C3">
            <w:pPr>
              <w:rPr>
                <w:lang w:val="pl-PL"/>
              </w:rPr>
            </w:pPr>
            <w:r w:rsidRPr="00C93B67">
              <w:rPr>
                <w:lang w:val="pl-PL"/>
              </w:rPr>
              <w:t xml:space="preserve">N. Stasyuk, G. Gayda, </w:t>
            </w:r>
            <w:r w:rsidRPr="00C93B67">
              <w:rPr>
                <w:b/>
                <w:lang w:val="pl-PL"/>
              </w:rPr>
              <w:t>H. Klepach</w:t>
            </w:r>
            <w:r w:rsidRPr="00C93B67">
              <w:rPr>
                <w:lang w:val="pl-PL"/>
              </w:rPr>
              <w:t>, T. Semashko, M. Gonchar</w:t>
            </w:r>
          </w:p>
        </w:tc>
        <w:tc>
          <w:tcPr>
            <w:tcW w:w="2268"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t>Nanoparticles of noble</w:t>
            </w:r>
          </w:p>
          <w:p w:rsidR="0053335C" w:rsidRPr="00C93B67" w:rsidRDefault="0053335C" w:rsidP="00DA48C3">
            <w:r w:rsidRPr="00C93B67">
              <w:t>metals for enzymatic sensors: an amperometric glucose biosensor for wine analysis</w:t>
            </w:r>
          </w:p>
        </w:tc>
        <w:tc>
          <w:tcPr>
            <w:tcW w:w="2268"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t>Sensor</w:t>
            </w:r>
          </w:p>
          <w:p w:rsidR="0053335C" w:rsidRPr="00C93B67" w:rsidRDefault="0053335C" w:rsidP="00DA48C3">
            <w:r w:rsidRPr="00C93B67">
              <w:t>Letters</w:t>
            </w:r>
          </w:p>
          <w:p w:rsidR="0053335C" w:rsidRPr="00C93B67" w:rsidRDefault="0053335C" w:rsidP="00DA48C3">
            <w:r w:rsidRPr="00C93B67">
              <w:rPr>
                <w:lang w:val="en-US"/>
              </w:rPr>
              <w:t xml:space="preserve">(IF = </w:t>
            </w:r>
            <w:r w:rsidRPr="00C93B67">
              <w:t>0</w:t>
            </w:r>
            <w:r w:rsidRPr="00C93B67">
              <w:rPr>
                <w:lang w:val="en-US"/>
              </w:rPr>
              <w:t>.</w:t>
            </w:r>
            <w:r w:rsidRPr="00C93B67">
              <w:t>32</w:t>
            </w:r>
            <w:r w:rsidRPr="00C93B67">
              <w:rPr>
                <w:lang w:val="en-US"/>
              </w:rPr>
              <w:t>)</w:t>
            </w:r>
          </w:p>
          <w:p w:rsidR="0053335C" w:rsidRPr="00C93B67" w:rsidRDefault="0053335C" w:rsidP="00DA48C3">
            <w:r w:rsidRPr="00C93B67">
              <w:t>Scopus</w:t>
            </w:r>
          </w:p>
        </w:tc>
        <w:tc>
          <w:tcPr>
            <w:tcW w:w="2367" w:type="dxa"/>
            <w:tcBorders>
              <w:top w:val="single" w:sz="4" w:space="0" w:color="auto"/>
              <w:left w:val="single" w:sz="4" w:space="0" w:color="auto"/>
              <w:bottom w:val="single" w:sz="4" w:space="0" w:color="auto"/>
              <w:right w:val="single" w:sz="4" w:space="0" w:color="auto"/>
            </w:tcBorders>
          </w:tcPr>
          <w:p w:rsidR="0053335C" w:rsidRPr="00C93B67" w:rsidRDefault="0053335C" w:rsidP="00DA48C3">
            <w:pPr>
              <w:jc w:val="both"/>
            </w:pPr>
            <w:r w:rsidRPr="00C93B67">
              <w:t>2017, V.15, № 8, P.647-654</w:t>
            </w:r>
          </w:p>
        </w:tc>
      </w:tr>
      <w:tr w:rsidR="0053335C" w:rsidRPr="00C93B67" w:rsidTr="00DA48C3">
        <w:trPr>
          <w:trHeight w:val="1697"/>
        </w:trPr>
        <w:tc>
          <w:tcPr>
            <w:tcW w:w="535"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t>8.</w:t>
            </w:r>
          </w:p>
        </w:tc>
        <w:tc>
          <w:tcPr>
            <w:tcW w:w="2267"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rPr>
                <w:lang w:val="pl-PL"/>
              </w:rPr>
              <w:t>V</w:t>
            </w:r>
            <w:r w:rsidRPr="00C93B67">
              <w:t>.</w:t>
            </w:r>
            <w:r w:rsidRPr="00C93B67">
              <w:rPr>
                <w:lang w:val="pl-PL"/>
              </w:rPr>
              <w:t>I</w:t>
            </w:r>
            <w:r w:rsidRPr="00C93B67">
              <w:t xml:space="preserve">. </w:t>
            </w:r>
            <w:r w:rsidRPr="00C93B67">
              <w:rPr>
                <w:lang w:val="pl-PL"/>
              </w:rPr>
              <w:t>Boichuk</w:t>
            </w:r>
            <w:r w:rsidRPr="00C93B67">
              <w:t xml:space="preserve">, </w:t>
            </w:r>
          </w:p>
          <w:p w:rsidR="0053335C" w:rsidRPr="00C93B67" w:rsidRDefault="0053335C" w:rsidP="00DA48C3">
            <w:r w:rsidRPr="00C93B67">
              <w:rPr>
                <w:lang w:val="pl-PL"/>
              </w:rPr>
              <w:t>R</w:t>
            </w:r>
            <w:r w:rsidRPr="00C93B67">
              <w:t>.</w:t>
            </w:r>
            <w:r w:rsidRPr="00C93B67">
              <w:rPr>
                <w:lang w:val="pl-PL"/>
              </w:rPr>
              <w:t>Ya</w:t>
            </w:r>
            <w:r w:rsidRPr="00C93B67">
              <w:t xml:space="preserve">. </w:t>
            </w:r>
            <w:r w:rsidRPr="00C93B67">
              <w:rPr>
                <w:lang w:val="pl-PL"/>
              </w:rPr>
              <w:t>Leshko</w:t>
            </w:r>
            <w:r w:rsidRPr="00C93B67">
              <w:t xml:space="preserve">, </w:t>
            </w:r>
          </w:p>
          <w:p w:rsidR="0053335C" w:rsidRPr="00C93B67" w:rsidRDefault="0053335C" w:rsidP="00DA48C3">
            <w:r w:rsidRPr="00C93B67">
              <w:rPr>
                <w:lang w:val="pl-PL"/>
              </w:rPr>
              <w:t>D</w:t>
            </w:r>
            <w:r w:rsidRPr="00C93B67">
              <w:t>.</w:t>
            </w:r>
            <w:r w:rsidRPr="00C93B67">
              <w:rPr>
                <w:lang w:val="pl-PL"/>
              </w:rPr>
              <w:t>S</w:t>
            </w:r>
            <w:r w:rsidRPr="00C93B67">
              <w:t xml:space="preserve">. </w:t>
            </w:r>
            <w:r w:rsidRPr="00C93B67">
              <w:rPr>
                <w:lang w:val="pl-PL"/>
              </w:rPr>
              <w:t>Karpyn</w:t>
            </w:r>
          </w:p>
        </w:tc>
        <w:tc>
          <w:tcPr>
            <w:tcW w:w="2268"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t>Analysis of influence of the polarization traps and shallow impurities on the quantum dots interlevel light absorption</w:t>
            </w:r>
          </w:p>
        </w:tc>
        <w:tc>
          <w:tcPr>
            <w:tcW w:w="2268"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t>Condensed Matter Physics</w:t>
            </w:r>
          </w:p>
          <w:p w:rsidR="0053335C" w:rsidRPr="00C93B67" w:rsidRDefault="0053335C" w:rsidP="00DA48C3">
            <w:r w:rsidRPr="00C93B67">
              <w:rPr>
                <w:lang w:val="en-US"/>
              </w:rPr>
              <w:t xml:space="preserve">(IF = </w:t>
            </w:r>
            <w:r w:rsidRPr="00C93B67">
              <w:t>0.882</w:t>
            </w:r>
            <w:r w:rsidRPr="00C93B67">
              <w:rPr>
                <w:lang w:val="en-US"/>
              </w:rPr>
              <w:t>)</w:t>
            </w:r>
          </w:p>
          <w:p w:rsidR="0053335C" w:rsidRPr="00C93B67" w:rsidRDefault="0053335C" w:rsidP="00DA48C3">
            <w:r w:rsidRPr="00C93B67">
              <w:t>Web of Science, Scopus</w:t>
            </w:r>
          </w:p>
        </w:tc>
        <w:tc>
          <w:tcPr>
            <w:tcW w:w="2367" w:type="dxa"/>
            <w:tcBorders>
              <w:top w:val="single" w:sz="4" w:space="0" w:color="auto"/>
              <w:left w:val="single" w:sz="4" w:space="0" w:color="auto"/>
              <w:bottom w:val="single" w:sz="4" w:space="0" w:color="auto"/>
              <w:right w:val="single" w:sz="4" w:space="0" w:color="auto"/>
            </w:tcBorders>
          </w:tcPr>
          <w:p w:rsidR="0053335C" w:rsidRPr="00C93B67" w:rsidRDefault="0053335C" w:rsidP="00DA48C3">
            <w:pPr>
              <w:jc w:val="both"/>
            </w:pPr>
            <w:r w:rsidRPr="00C93B67">
              <w:t>2017, V.20, N.4, P.43704</w:t>
            </w:r>
          </w:p>
        </w:tc>
      </w:tr>
      <w:tr w:rsidR="0053335C" w:rsidRPr="00C93B67" w:rsidTr="00DA48C3">
        <w:trPr>
          <w:trHeight w:val="1697"/>
        </w:trPr>
        <w:tc>
          <w:tcPr>
            <w:tcW w:w="535"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t>9.</w:t>
            </w:r>
          </w:p>
        </w:tc>
        <w:tc>
          <w:tcPr>
            <w:tcW w:w="2267"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rPr>
                <w:lang w:val="pl-PL"/>
              </w:rPr>
              <w:t xml:space="preserve">M.Ya. Seneta, </w:t>
            </w:r>
          </w:p>
          <w:p w:rsidR="0053335C" w:rsidRPr="00C93B67" w:rsidRDefault="0053335C" w:rsidP="00DA48C3">
            <w:pPr>
              <w:rPr>
                <w:lang w:val="pl-PL"/>
              </w:rPr>
            </w:pPr>
            <w:r w:rsidRPr="00C93B67">
              <w:rPr>
                <w:lang w:val="pl-PL"/>
              </w:rPr>
              <w:t>R.M. Peleshchak, V.B. Brytan</w:t>
            </w:r>
          </w:p>
        </w:tc>
        <w:tc>
          <w:tcPr>
            <w:tcW w:w="2268"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t>Electron states on the rough GaAs (100) surface, formed by the surface acoustic wave and adsorbed atoms</w:t>
            </w:r>
          </w:p>
        </w:tc>
        <w:tc>
          <w:tcPr>
            <w:tcW w:w="2268"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t>Journal of nano- and electronic physics</w:t>
            </w:r>
          </w:p>
          <w:p w:rsidR="0053335C" w:rsidRPr="00C93B67" w:rsidRDefault="0053335C" w:rsidP="00DA48C3">
            <w:pPr>
              <w:rPr>
                <w:lang w:val="en-US"/>
              </w:rPr>
            </w:pPr>
            <w:r w:rsidRPr="00C93B67">
              <w:rPr>
                <w:lang w:val="en-US"/>
              </w:rPr>
              <w:t>(IF=</w:t>
            </w:r>
            <w:r w:rsidRPr="00C93B67">
              <w:t>0.29</w:t>
            </w:r>
            <w:r w:rsidRPr="00C93B67">
              <w:rPr>
                <w:lang w:val="en-US"/>
              </w:rPr>
              <w:t>)</w:t>
            </w:r>
          </w:p>
          <w:p w:rsidR="0053335C" w:rsidRPr="00C93B67" w:rsidRDefault="0053335C" w:rsidP="00DA48C3">
            <w:r w:rsidRPr="00C93B67">
              <w:t>Scopus</w:t>
            </w:r>
          </w:p>
        </w:tc>
        <w:tc>
          <w:tcPr>
            <w:tcW w:w="2367" w:type="dxa"/>
            <w:tcBorders>
              <w:top w:val="single" w:sz="4" w:space="0" w:color="auto"/>
              <w:left w:val="single" w:sz="4" w:space="0" w:color="auto"/>
              <w:bottom w:val="single" w:sz="4" w:space="0" w:color="auto"/>
              <w:right w:val="single" w:sz="4" w:space="0" w:color="auto"/>
            </w:tcBorders>
          </w:tcPr>
          <w:p w:rsidR="0053335C" w:rsidRDefault="0053335C" w:rsidP="00DA48C3">
            <w:pPr>
              <w:jc w:val="both"/>
            </w:pPr>
            <w:r w:rsidRPr="00C93B67">
              <w:t xml:space="preserve">2017, V. 9., № 5., </w:t>
            </w:r>
          </w:p>
          <w:p w:rsidR="0053335C" w:rsidRPr="00C93B67" w:rsidRDefault="0053335C" w:rsidP="00DA48C3">
            <w:pPr>
              <w:jc w:val="both"/>
            </w:pPr>
            <w:r w:rsidRPr="00C93B67">
              <w:t>P. 05023: 1 – 7</w:t>
            </w:r>
          </w:p>
        </w:tc>
      </w:tr>
      <w:tr w:rsidR="0053335C" w:rsidRPr="00C93B67" w:rsidTr="00DA48C3">
        <w:trPr>
          <w:trHeight w:val="1697"/>
        </w:trPr>
        <w:tc>
          <w:tcPr>
            <w:tcW w:w="535"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t>10.</w:t>
            </w:r>
          </w:p>
        </w:tc>
        <w:tc>
          <w:tcPr>
            <w:tcW w:w="2267"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rPr>
                <w:lang w:val="pl-PL"/>
              </w:rPr>
              <w:t>M.Ya. Seneta,</w:t>
            </w:r>
          </w:p>
          <w:p w:rsidR="0053335C" w:rsidRPr="00C93B67" w:rsidRDefault="0053335C" w:rsidP="00DA48C3">
            <w:pPr>
              <w:rPr>
                <w:lang w:val="pl-PL"/>
              </w:rPr>
            </w:pPr>
            <w:r w:rsidRPr="00C93B67">
              <w:rPr>
                <w:lang w:val="pl-PL"/>
              </w:rPr>
              <w:t xml:space="preserve"> R.M. Peleshchak  </w:t>
            </w:r>
          </w:p>
        </w:tc>
        <w:tc>
          <w:tcPr>
            <w:tcW w:w="2268"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t>Deformation potential of acoustic quasi-rayleigh wave interacting with adsorbed atoms</w:t>
            </w:r>
          </w:p>
        </w:tc>
        <w:tc>
          <w:tcPr>
            <w:tcW w:w="2268"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t xml:space="preserve">Journal of nano- and electronic physics </w:t>
            </w:r>
            <w:r w:rsidRPr="00C93B67">
              <w:rPr>
                <w:lang w:val="en-US"/>
              </w:rPr>
              <w:t>(IF=</w:t>
            </w:r>
            <w:r w:rsidRPr="00C93B67">
              <w:t>0.29</w:t>
            </w:r>
            <w:r w:rsidRPr="00C93B67">
              <w:rPr>
                <w:lang w:val="en-US"/>
              </w:rPr>
              <w:t>)</w:t>
            </w:r>
          </w:p>
          <w:p w:rsidR="0053335C" w:rsidRPr="00C93B67" w:rsidRDefault="0053335C" w:rsidP="00DA48C3">
            <w:r w:rsidRPr="00C93B67">
              <w:t>Scopus</w:t>
            </w:r>
          </w:p>
        </w:tc>
        <w:tc>
          <w:tcPr>
            <w:tcW w:w="2367" w:type="dxa"/>
            <w:tcBorders>
              <w:top w:val="single" w:sz="4" w:space="0" w:color="auto"/>
              <w:left w:val="single" w:sz="4" w:space="0" w:color="auto"/>
              <w:bottom w:val="single" w:sz="4" w:space="0" w:color="auto"/>
              <w:right w:val="single" w:sz="4" w:space="0" w:color="auto"/>
            </w:tcBorders>
          </w:tcPr>
          <w:p w:rsidR="0053335C" w:rsidRDefault="0053335C" w:rsidP="00DA48C3">
            <w:pPr>
              <w:jc w:val="both"/>
            </w:pPr>
            <w:r w:rsidRPr="00C93B67">
              <w:t xml:space="preserve">2017, V. 9., № 3., </w:t>
            </w:r>
          </w:p>
          <w:p w:rsidR="0053335C" w:rsidRPr="00C93B67" w:rsidRDefault="0053335C" w:rsidP="00DA48C3">
            <w:pPr>
              <w:jc w:val="both"/>
            </w:pPr>
            <w:r w:rsidRPr="00C93B67">
              <w:t>P. 03032: 1 – 5</w:t>
            </w:r>
          </w:p>
        </w:tc>
      </w:tr>
      <w:tr w:rsidR="0053335C" w:rsidRPr="00C93B67" w:rsidTr="00DA48C3">
        <w:trPr>
          <w:trHeight w:val="1408"/>
        </w:trPr>
        <w:tc>
          <w:tcPr>
            <w:tcW w:w="535"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lastRenderedPageBreak/>
              <w:t>11.</w:t>
            </w:r>
          </w:p>
        </w:tc>
        <w:tc>
          <w:tcPr>
            <w:tcW w:w="2267"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rPr>
                <w:lang w:val="pl-PL"/>
              </w:rPr>
              <w:t>V</w:t>
            </w:r>
            <w:r w:rsidRPr="00C93B67">
              <w:t>.</w:t>
            </w:r>
            <w:r w:rsidRPr="00C93B67">
              <w:rPr>
                <w:lang w:val="pl-PL"/>
              </w:rPr>
              <w:t>I</w:t>
            </w:r>
            <w:r w:rsidRPr="00C93B67">
              <w:t xml:space="preserve">. </w:t>
            </w:r>
            <w:r w:rsidRPr="00C93B67">
              <w:rPr>
                <w:lang w:val="pl-PL"/>
              </w:rPr>
              <w:t>Boichuk</w:t>
            </w:r>
            <w:r w:rsidRPr="00C93B67">
              <w:t>,</w:t>
            </w:r>
          </w:p>
          <w:p w:rsidR="0053335C" w:rsidRPr="00C93B67" w:rsidRDefault="0053335C" w:rsidP="00DA48C3">
            <w:r w:rsidRPr="00C93B67">
              <w:t xml:space="preserve"> </w:t>
            </w:r>
            <w:r w:rsidRPr="00C93B67">
              <w:rPr>
                <w:lang w:val="pl-PL"/>
              </w:rPr>
              <w:t>I</w:t>
            </w:r>
            <w:r w:rsidRPr="00C93B67">
              <w:t>.</w:t>
            </w:r>
            <w:r w:rsidRPr="00C93B67">
              <w:rPr>
                <w:lang w:val="pl-PL"/>
              </w:rPr>
              <w:t>V</w:t>
            </w:r>
            <w:r w:rsidRPr="00C93B67">
              <w:t xml:space="preserve">. </w:t>
            </w:r>
            <w:r w:rsidRPr="00C93B67">
              <w:rPr>
                <w:lang w:val="pl-PL"/>
              </w:rPr>
              <w:t>Bilynskyi</w:t>
            </w:r>
            <w:r w:rsidRPr="00C93B67">
              <w:t xml:space="preserve">, </w:t>
            </w:r>
          </w:p>
          <w:p w:rsidR="0053335C" w:rsidRPr="00C93B67" w:rsidRDefault="0053335C" w:rsidP="00DA48C3">
            <w:r w:rsidRPr="00C93B67">
              <w:rPr>
                <w:lang w:val="pl-PL"/>
              </w:rPr>
              <w:t>R</w:t>
            </w:r>
            <w:r w:rsidRPr="00C93B67">
              <w:t>.</w:t>
            </w:r>
            <w:r w:rsidRPr="00C93B67">
              <w:rPr>
                <w:lang w:val="pl-PL"/>
              </w:rPr>
              <w:t>I</w:t>
            </w:r>
            <w:r w:rsidRPr="00C93B67">
              <w:t xml:space="preserve">. </w:t>
            </w:r>
            <w:r w:rsidRPr="00C93B67">
              <w:rPr>
                <w:lang w:val="pl-PL"/>
              </w:rPr>
              <w:t>Pazyuk</w:t>
            </w:r>
          </w:p>
        </w:tc>
        <w:tc>
          <w:tcPr>
            <w:tcW w:w="2268"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t>Light absorption coefficient of an ordered array of spherical quantum dot chains</w:t>
            </w:r>
          </w:p>
        </w:tc>
        <w:tc>
          <w:tcPr>
            <w:tcW w:w="2268"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t xml:space="preserve">Condensed Matter Physics </w:t>
            </w:r>
          </w:p>
          <w:p w:rsidR="0053335C" w:rsidRPr="00C93B67" w:rsidRDefault="0053335C" w:rsidP="00DA48C3">
            <w:r w:rsidRPr="00C93B67">
              <w:rPr>
                <w:lang w:val="en-US"/>
              </w:rPr>
              <w:t xml:space="preserve">(IF = </w:t>
            </w:r>
            <w:r w:rsidRPr="00C93B67">
              <w:t>0.882</w:t>
            </w:r>
            <w:r w:rsidRPr="00C93B67">
              <w:rPr>
                <w:lang w:val="en-US"/>
              </w:rPr>
              <w:t>)</w:t>
            </w:r>
          </w:p>
          <w:p w:rsidR="0053335C" w:rsidRPr="00C93B67" w:rsidRDefault="0053335C" w:rsidP="00DA48C3">
            <w:r w:rsidRPr="00C93B67">
              <w:t>Web of Science, Scopus</w:t>
            </w:r>
          </w:p>
        </w:tc>
        <w:tc>
          <w:tcPr>
            <w:tcW w:w="2367" w:type="dxa"/>
            <w:tcBorders>
              <w:top w:val="single" w:sz="4" w:space="0" w:color="auto"/>
              <w:left w:val="single" w:sz="4" w:space="0" w:color="auto"/>
              <w:bottom w:val="single" w:sz="4" w:space="0" w:color="auto"/>
              <w:right w:val="single" w:sz="4" w:space="0" w:color="auto"/>
            </w:tcBorders>
          </w:tcPr>
          <w:p w:rsidR="0053335C" w:rsidRDefault="0053335C" w:rsidP="00DA48C3">
            <w:pPr>
              <w:jc w:val="both"/>
              <w:rPr>
                <w:lang w:val="en-US"/>
              </w:rPr>
            </w:pPr>
            <w:r w:rsidRPr="00C93B67">
              <w:t xml:space="preserve">2017, V. 20, № 2, </w:t>
            </w:r>
          </w:p>
          <w:p w:rsidR="0053335C" w:rsidRPr="00C93B67" w:rsidRDefault="0053335C" w:rsidP="00DA48C3">
            <w:pPr>
              <w:jc w:val="both"/>
            </w:pPr>
            <w:r w:rsidRPr="00C93B67">
              <w:t>Р. 23704 (9 р.)</w:t>
            </w:r>
          </w:p>
        </w:tc>
      </w:tr>
      <w:tr w:rsidR="0053335C" w:rsidRPr="00C93B67" w:rsidTr="00DA48C3">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12.</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rPr>
                <w:lang w:val="en-US"/>
              </w:rPr>
              <w:t>Jan</w:t>
            </w:r>
            <w:r w:rsidRPr="00C93B67">
              <w:t xml:space="preserve"> </w:t>
            </w:r>
            <w:r w:rsidRPr="00C93B67">
              <w:rPr>
                <w:lang w:val="en-US"/>
              </w:rPr>
              <w:t>Gasior</w:t>
            </w:r>
            <w:r w:rsidRPr="00C93B67">
              <w:t xml:space="preserve">, </w:t>
            </w:r>
            <w:r w:rsidRPr="00C93B67">
              <w:rPr>
                <w:lang w:val="en-US"/>
              </w:rPr>
              <w:t>Stanislaw</w:t>
            </w:r>
            <w:r w:rsidRPr="00C93B67">
              <w:t xml:space="preserve"> </w:t>
            </w:r>
            <w:r w:rsidRPr="00C93B67">
              <w:rPr>
                <w:lang w:val="en-US"/>
              </w:rPr>
              <w:t>Wlasniewski</w:t>
            </w:r>
            <w:r w:rsidRPr="00C93B67">
              <w:t xml:space="preserve">, </w:t>
            </w:r>
            <w:r w:rsidRPr="00C93B67">
              <w:rPr>
                <w:b/>
                <w:lang w:val="en-US"/>
              </w:rPr>
              <w:t>Inesa</w:t>
            </w:r>
            <w:r w:rsidRPr="00C93B67">
              <w:rPr>
                <w:b/>
              </w:rPr>
              <w:t xml:space="preserve"> </w:t>
            </w:r>
            <w:r w:rsidRPr="00C93B67">
              <w:rPr>
                <w:b/>
                <w:lang w:val="en-US"/>
              </w:rPr>
              <w:t>Drozd</w:t>
            </w:r>
            <w:r w:rsidRPr="00C93B67">
              <w:t xml:space="preserve">, </w:t>
            </w:r>
            <w:r w:rsidRPr="00C93B67">
              <w:rPr>
                <w:b/>
                <w:lang w:val="en-US"/>
              </w:rPr>
              <w:t>Halyna</w:t>
            </w:r>
            <w:r w:rsidRPr="00C93B67">
              <w:rPr>
                <w:b/>
              </w:rPr>
              <w:t xml:space="preserve"> </w:t>
            </w:r>
            <w:r w:rsidRPr="00C93B67">
              <w:rPr>
                <w:b/>
                <w:lang w:val="en-US"/>
              </w:rPr>
              <w:t>Krechkivska</w:t>
            </w:r>
            <w:r w:rsidRPr="00C93B67">
              <w:rPr>
                <w:b/>
              </w:rPr>
              <w:t>,</w:t>
            </w:r>
            <w:r w:rsidRPr="00C93B67">
              <w:t xml:space="preserve"> </w:t>
            </w:r>
            <w:r w:rsidRPr="00C93B67">
              <w:rPr>
                <w:lang w:val="en-US"/>
              </w:rPr>
              <w:t>Malgorzata</w:t>
            </w:r>
            <w:r w:rsidRPr="00C93B67">
              <w:t xml:space="preserve"> </w:t>
            </w:r>
            <w:r w:rsidRPr="00C93B67">
              <w:rPr>
                <w:lang w:val="en-US"/>
              </w:rPr>
              <w:t>Nazarkiewicz</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en-GB"/>
              </w:rPr>
            </w:pPr>
            <w:r w:rsidRPr="00C93B67">
              <w:rPr>
                <w:lang w:val="en-US"/>
              </w:rPr>
              <w:t>Effect</w:t>
            </w:r>
            <w:r w:rsidRPr="00C93B67">
              <w:t xml:space="preserve"> </w:t>
            </w:r>
            <w:r w:rsidRPr="00C93B67">
              <w:rPr>
                <w:lang w:val="en-US"/>
              </w:rPr>
              <w:t>of</w:t>
            </w:r>
            <w:r w:rsidRPr="00C93B67">
              <w:t xml:space="preserve"> </w:t>
            </w:r>
            <w:r w:rsidRPr="00C93B67">
              <w:rPr>
                <w:lang w:val="en-US"/>
              </w:rPr>
              <w:t>organic</w:t>
            </w:r>
            <w:r w:rsidRPr="00C93B67">
              <w:t xml:space="preserve"> </w:t>
            </w:r>
            <w:r w:rsidRPr="00C93B67">
              <w:rPr>
                <w:lang w:val="en-US"/>
              </w:rPr>
              <w:t>additives</w:t>
            </w:r>
            <w:r w:rsidRPr="00C93B67">
              <w:t xml:space="preserve"> </w:t>
            </w:r>
            <w:r w:rsidRPr="00C93B67">
              <w:rPr>
                <w:lang w:val="en-US"/>
              </w:rPr>
              <w:t>on vegetation of plants grown in landfill soil after ozokerite processing</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rPr>
                <w:lang w:val="en-US"/>
              </w:rPr>
              <w:t xml:space="preserve">Journal of environmental studies (IF = </w:t>
            </w:r>
            <w:r w:rsidRPr="00C93B67">
              <w:t>0.6</w:t>
            </w:r>
            <w:r w:rsidRPr="00C93B67">
              <w:rPr>
                <w:lang w:val="en-US"/>
              </w:rPr>
              <w:t>)</w:t>
            </w:r>
          </w:p>
          <w:p w:rsidR="0053335C" w:rsidRPr="00C93B67" w:rsidRDefault="0053335C" w:rsidP="00DA48C3">
            <w:r w:rsidRPr="00F753A3">
              <w:t xml:space="preserve">Web of Science, </w:t>
            </w:r>
            <w:r w:rsidRPr="00C93B67">
              <w:t>Scopus</w:t>
            </w:r>
          </w:p>
        </w:tc>
        <w:tc>
          <w:tcPr>
            <w:tcW w:w="2367"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rPr>
                <w:lang w:val="en-US"/>
              </w:rPr>
              <w:t>2016</w:t>
            </w:r>
            <w:r w:rsidRPr="00C93B67">
              <w:t xml:space="preserve">, </w:t>
            </w:r>
            <w:r w:rsidRPr="00C93B67">
              <w:rPr>
                <w:lang w:val="en-US"/>
              </w:rPr>
              <w:t>Vol.</w:t>
            </w:r>
            <w:r w:rsidRPr="00C93B67">
              <w:rPr>
                <w:lang w:val="en-GB"/>
              </w:rPr>
              <w:t xml:space="preserve"> </w:t>
            </w:r>
            <w:r w:rsidRPr="00C93B67">
              <w:rPr>
                <w:lang w:val="en-US"/>
              </w:rPr>
              <w:t>25</w:t>
            </w:r>
            <w:r w:rsidRPr="00C93B67">
              <w:t xml:space="preserve">, </w:t>
            </w:r>
            <w:r w:rsidRPr="00C93B67">
              <w:rPr>
                <w:lang w:val="en-US"/>
              </w:rPr>
              <w:t xml:space="preserve"> </w:t>
            </w:r>
            <w:r w:rsidRPr="00C93B67">
              <w:t>№</w:t>
            </w:r>
            <w:r w:rsidRPr="00C93B67">
              <w:rPr>
                <w:lang w:val="en-US"/>
              </w:rPr>
              <w:t xml:space="preserve"> 6</w:t>
            </w:r>
            <w:r w:rsidRPr="00C93B67">
              <w:t xml:space="preserve">, </w:t>
            </w:r>
            <w:r w:rsidRPr="00C93B67">
              <w:rPr>
                <w:lang w:val="en-US"/>
              </w:rPr>
              <w:t xml:space="preserve"> </w:t>
            </w:r>
            <w:r w:rsidRPr="00C93B67">
              <w:rPr>
                <w:spacing w:val="-4"/>
                <w:shd w:val="clear" w:color="auto" w:fill="FFFFFF"/>
                <w:lang w:val="en-US"/>
              </w:rPr>
              <w:t xml:space="preserve">  </w:t>
            </w:r>
            <w:r w:rsidRPr="00C93B67">
              <w:rPr>
                <w:spacing w:val="-4"/>
                <w:shd w:val="clear" w:color="auto" w:fill="FFFFFF"/>
              </w:rPr>
              <w:br/>
            </w:r>
            <w:r w:rsidRPr="00C93B67">
              <w:rPr>
                <w:spacing w:val="-4"/>
                <w:shd w:val="clear" w:color="auto" w:fill="FFFFFF"/>
                <w:lang w:val="en-US"/>
              </w:rPr>
              <w:t>P.</w:t>
            </w:r>
            <w:r w:rsidRPr="00C93B67">
              <w:rPr>
                <w:spacing w:val="-4"/>
                <w:shd w:val="clear" w:color="auto" w:fill="FFFFFF"/>
                <w:lang w:val="en-GB"/>
              </w:rPr>
              <w:t xml:space="preserve"> 2373-2385</w:t>
            </w:r>
          </w:p>
          <w:p w:rsidR="0053335C" w:rsidRPr="00C93B67" w:rsidRDefault="0053335C" w:rsidP="00DA48C3">
            <w:pPr>
              <w:rPr>
                <w:lang w:val="en-GB"/>
              </w:rPr>
            </w:pPr>
          </w:p>
        </w:tc>
      </w:tr>
      <w:tr w:rsidR="0053335C" w:rsidRPr="00C93B67" w:rsidTr="00DA48C3">
        <w:trPr>
          <w:trHeight w:val="1407"/>
        </w:trPr>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13.</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widowControl w:val="0"/>
              <w:spacing w:line="240" w:lineRule="exact"/>
              <w:ind w:left="66"/>
              <w:rPr>
                <w:rFonts w:eastAsia="Calibri"/>
                <w:lang w:val="de-CH" w:eastAsia="de-CH"/>
              </w:rPr>
            </w:pPr>
            <w:r w:rsidRPr="00C93B67">
              <w:rPr>
                <w:rFonts w:eastAsia="Calibri"/>
                <w:b/>
                <w:lang w:val="pl-PL" w:eastAsia="de-CH"/>
              </w:rPr>
              <w:t>Prykarpatski</w:t>
            </w:r>
            <w:r w:rsidRPr="00C93B67">
              <w:rPr>
                <w:rFonts w:eastAsia="Calibri"/>
                <w:lang w:eastAsia="de-CH"/>
              </w:rPr>
              <w:t> </w:t>
            </w:r>
            <w:r w:rsidRPr="00C93B67">
              <w:rPr>
                <w:rFonts w:eastAsia="Calibri"/>
                <w:b/>
                <w:lang w:val="pl-PL" w:eastAsia="de-CH"/>
              </w:rPr>
              <w:t>A</w:t>
            </w:r>
            <w:r w:rsidRPr="00C93B67">
              <w:rPr>
                <w:rFonts w:eastAsia="Calibri"/>
                <w:b/>
                <w:lang w:eastAsia="de-CH"/>
              </w:rPr>
              <w:t>.</w:t>
            </w:r>
            <w:r w:rsidRPr="00C93B67">
              <w:rPr>
                <w:rFonts w:eastAsia="Calibri"/>
                <w:b/>
                <w:lang w:val="en-US" w:eastAsia="de-CH"/>
              </w:rPr>
              <w:t>K</w:t>
            </w:r>
            <w:r w:rsidRPr="00C93B67">
              <w:rPr>
                <w:rFonts w:eastAsia="Calibri"/>
                <w:b/>
                <w:lang w:eastAsia="de-CH"/>
              </w:rPr>
              <w:t xml:space="preserve">. </w:t>
            </w:r>
            <w:r w:rsidRPr="00C93B67">
              <w:rPr>
                <w:rFonts w:eastAsia="Calibri"/>
                <w:lang w:val="pl-PL" w:eastAsia="de-CH"/>
              </w:rPr>
              <w:t>and</w:t>
            </w:r>
            <w:r w:rsidRPr="00C93B67">
              <w:rPr>
                <w:rFonts w:eastAsia="Calibri"/>
                <w:lang w:eastAsia="de-CH"/>
              </w:rPr>
              <w:t xml:space="preserve"> </w:t>
            </w:r>
            <w:r w:rsidRPr="00C93B67">
              <w:rPr>
                <w:rFonts w:eastAsia="Calibri"/>
                <w:lang w:val="pl-PL" w:eastAsia="de-CH"/>
              </w:rPr>
              <w:t>Bogolubovb</w:t>
            </w:r>
            <w:r w:rsidRPr="00C93B67">
              <w:rPr>
                <w:rFonts w:eastAsia="Calibri"/>
                <w:lang w:eastAsia="de-CH"/>
              </w:rPr>
              <w:t xml:space="preserve"> </w:t>
            </w:r>
            <w:r w:rsidRPr="00C93B67">
              <w:rPr>
                <w:rFonts w:eastAsia="Calibri"/>
                <w:lang w:val="pl-PL" w:eastAsia="de-CH"/>
              </w:rPr>
              <w:t>N</w:t>
            </w:r>
            <w:r w:rsidRPr="00C93B67">
              <w:rPr>
                <w:rFonts w:eastAsia="Calibri"/>
                <w:lang w:eastAsia="de-CH"/>
              </w:rPr>
              <w:t>.</w:t>
            </w:r>
            <w:r w:rsidRPr="00C93B67">
              <w:rPr>
                <w:rFonts w:eastAsia="Calibri"/>
                <w:lang w:val="pl-PL" w:eastAsia="de-CH"/>
              </w:rPr>
              <w:t>N</w:t>
            </w:r>
            <w:r w:rsidRPr="00C93B67">
              <w:rPr>
                <w:rFonts w:eastAsia="Calibri"/>
                <w:lang w:eastAsia="de-CH"/>
              </w:rPr>
              <w:t>. (</w:t>
            </w:r>
            <w:r w:rsidRPr="00C93B67">
              <w:rPr>
                <w:rFonts w:eastAsia="Calibri"/>
                <w:lang w:val="pl-PL" w:eastAsia="de-CH"/>
              </w:rPr>
              <w:t>Jr</w:t>
            </w:r>
            <w:r w:rsidRPr="00C93B67">
              <w:rPr>
                <w:rFonts w:eastAsia="Calibri"/>
                <w:lang w:eastAsia="de-CH"/>
              </w:rPr>
              <w:t>.)</w:t>
            </w:r>
            <w:r w:rsidRPr="00C93B67">
              <w:rPr>
                <w:rFonts w:eastAsia="Calibri"/>
                <w:lang w:val="de-CH" w:eastAsia="de-CH"/>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335C" w:rsidRPr="00C93B67" w:rsidRDefault="0053335C" w:rsidP="00DA48C3">
            <w:pPr>
              <w:widowControl w:val="0"/>
              <w:rPr>
                <w:lang w:val="en-US"/>
              </w:rPr>
            </w:pPr>
            <w:r w:rsidRPr="00C93B67">
              <w:rPr>
                <w:lang w:val="en-US"/>
              </w:rPr>
              <w:t>The Quantum Charged Particle Self-Interaction Problem within the Fock Many Temporal and Feynman Proper Time Paradigms</w:t>
            </w:r>
            <w:r w:rsidRPr="00C93B67">
              <w:t>.</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widowControl w:val="0"/>
              <w:rPr>
                <w:lang w:val="en-US"/>
              </w:rPr>
            </w:pPr>
            <w:r w:rsidRPr="00C93B67">
              <w:rPr>
                <w:lang w:val="en-US"/>
              </w:rPr>
              <w:t>Physics of Particles and Nuclei Letters</w:t>
            </w:r>
          </w:p>
          <w:p w:rsidR="0053335C" w:rsidRPr="00C93B67" w:rsidRDefault="0053335C" w:rsidP="00DA48C3">
            <w:pPr>
              <w:widowControl w:val="0"/>
              <w:rPr>
                <w:shd w:val="clear" w:color="auto" w:fill="FFFFFF"/>
              </w:rPr>
            </w:pPr>
            <w:r w:rsidRPr="00C93B67">
              <w:rPr>
                <w:lang w:val="en-US"/>
              </w:rPr>
              <w:t>(</w:t>
            </w:r>
            <w:r w:rsidRPr="00C93B67">
              <w:t>І</w:t>
            </w:r>
            <w:r w:rsidRPr="00C93B67">
              <w:rPr>
                <w:lang w:val="en-US"/>
              </w:rPr>
              <w:t xml:space="preserve">F </w:t>
            </w:r>
            <w:r w:rsidRPr="00C93B67">
              <w:t xml:space="preserve">= </w:t>
            </w:r>
            <w:r w:rsidRPr="00C93B67">
              <w:rPr>
                <w:lang w:val="en-US"/>
              </w:rPr>
              <w:t>0</w:t>
            </w:r>
            <w:r w:rsidRPr="00C93B67">
              <w:t>,42</w:t>
            </w:r>
            <w:r w:rsidRPr="00C93B67">
              <w:rPr>
                <w:shd w:val="clear" w:color="auto" w:fill="FFFFFF"/>
              </w:rPr>
              <w:t>)</w:t>
            </w:r>
          </w:p>
          <w:p w:rsidR="0053335C" w:rsidRPr="00C93B67" w:rsidRDefault="0053335C" w:rsidP="00DA48C3">
            <w:pPr>
              <w:widowControl w:val="0"/>
              <w:rPr>
                <w:lang w:val="en-US"/>
              </w:rPr>
            </w:pPr>
            <w:r w:rsidRPr="00C93B67">
              <w:rPr>
                <w:shd w:val="clear" w:color="auto" w:fill="FFFFFF"/>
                <w:lang w:val="en-US"/>
              </w:rPr>
              <w:t xml:space="preserve"> Scopus</w:t>
            </w:r>
          </w:p>
        </w:tc>
        <w:tc>
          <w:tcPr>
            <w:tcW w:w="23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widowControl w:val="0"/>
              <w:tabs>
                <w:tab w:val="left" w:pos="900"/>
              </w:tabs>
              <w:spacing w:line="240" w:lineRule="exact"/>
              <w:rPr>
                <w:rFonts w:eastAsia="Calibri"/>
                <w:lang w:val="de-CH" w:eastAsia="de-CH"/>
              </w:rPr>
            </w:pPr>
            <w:r>
              <w:rPr>
                <w:rFonts w:eastAsia="Calibri"/>
                <w:lang w:val="en-US" w:eastAsia="de-CH"/>
              </w:rPr>
              <w:t>2017</w:t>
            </w:r>
            <w:r>
              <w:rPr>
                <w:rFonts w:eastAsia="Calibri"/>
                <w:lang w:eastAsia="de-CH"/>
              </w:rPr>
              <w:t xml:space="preserve">, </w:t>
            </w:r>
            <w:bookmarkStart w:id="0" w:name="_GoBack"/>
            <w:bookmarkEnd w:id="0"/>
            <w:r w:rsidRPr="00C93B67">
              <w:rPr>
                <w:rFonts w:eastAsia="Calibri"/>
                <w:lang w:val="en-US" w:eastAsia="de-CH"/>
              </w:rPr>
              <w:t>Vol</w:t>
            </w:r>
            <w:r w:rsidRPr="00C93B67">
              <w:rPr>
                <w:rFonts w:eastAsia="Calibri"/>
                <w:lang w:val="de-CH" w:eastAsia="de-CH"/>
              </w:rPr>
              <w:t xml:space="preserve">. 14, </w:t>
            </w:r>
            <w:r w:rsidRPr="00C93B67">
              <w:rPr>
                <w:rFonts w:eastAsia="Calibri"/>
                <w:lang w:val="en-US" w:eastAsia="de-CH"/>
              </w:rPr>
              <w:t>No</w:t>
            </w:r>
            <w:r w:rsidRPr="00C93B67">
              <w:rPr>
                <w:rFonts w:eastAsia="Calibri"/>
                <w:lang w:val="de-CH" w:eastAsia="de-CH"/>
              </w:rPr>
              <w:t>. 1, Р.87–101.</w:t>
            </w:r>
          </w:p>
          <w:p w:rsidR="0053335C" w:rsidRPr="00C93B67" w:rsidRDefault="0053335C" w:rsidP="00DA48C3">
            <w:pPr>
              <w:widowControl w:val="0"/>
              <w:rPr>
                <w:b/>
                <w:u w:val="single"/>
              </w:rPr>
            </w:pPr>
            <w:r w:rsidRPr="00C93B67">
              <w:rPr>
                <w:b/>
                <w:lang w:val="en-US"/>
              </w:rPr>
              <w:t xml:space="preserve"> </w:t>
            </w:r>
          </w:p>
        </w:tc>
      </w:tr>
      <w:tr w:rsidR="0053335C" w:rsidRPr="00C93B67" w:rsidTr="00DA48C3">
        <w:trPr>
          <w:trHeight w:val="1412"/>
        </w:trPr>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14.</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widowControl w:val="0"/>
            </w:pPr>
            <w:r w:rsidRPr="00C93B67">
              <w:rPr>
                <w:lang w:val="en-US"/>
              </w:rPr>
              <w:t>Orest D. Artemovych</w:t>
            </w:r>
            <w:r w:rsidRPr="00C93B67">
              <w:t xml:space="preserve">, </w:t>
            </w:r>
            <w:r w:rsidRPr="00C93B67">
              <w:rPr>
                <w:lang w:val="en-US"/>
              </w:rPr>
              <w:t>Denis Blackmore</w:t>
            </w:r>
            <w:r w:rsidRPr="00C93B67">
              <w:t xml:space="preserve">, </w:t>
            </w:r>
            <w:r w:rsidRPr="00C93B67">
              <w:rPr>
                <w:b/>
                <w:lang w:val="en-US"/>
              </w:rPr>
              <w:t>Anatolij Prykarpatski</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335C" w:rsidRPr="00C93B67" w:rsidRDefault="0053335C" w:rsidP="00DA48C3">
            <w:pPr>
              <w:widowControl w:val="0"/>
              <w:rPr>
                <w:lang w:val="en-US"/>
              </w:rPr>
            </w:pPr>
            <w:r w:rsidRPr="00C93B67">
              <w:rPr>
                <w:lang w:val="en-US"/>
              </w:rPr>
              <w:t>Poisson brackets, Novikov-Leibniz structures and integrable Riemann hydrodynamic systems</w:t>
            </w:r>
            <w:r w:rsidRPr="00C93B67">
              <w:t>.</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widowControl w:val="0"/>
            </w:pPr>
            <w:r w:rsidRPr="00C93B67">
              <w:rPr>
                <w:lang w:val="en-US"/>
              </w:rPr>
              <w:t>Journal of Nonlinear Mathematical Physics</w:t>
            </w:r>
          </w:p>
          <w:p w:rsidR="0053335C" w:rsidRPr="00C93B67" w:rsidRDefault="0053335C" w:rsidP="00DA48C3">
            <w:pPr>
              <w:widowControl w:val="0"/>
            </w:pPr>
            <w:r w:rsidRPr="00C93B67">
              <w:t>(I</w:t>
            </w:r>
            <w:r w:rsidRPr="00C93B67">
              <w:rPr>
                <w:lang w:val="en-US"/>
              </w:rPr>
              <w:t xml:space="preserve">F </w:t>
            </w:r>
            <w:r w:rsidRPr="00C93B67">
              <w:t xml:space="preserve">= </w:t>
            </w:r>
            <w:r w:rsidRPr="00C93B67">
              <w:rPr>
                <w:lang w:val="en-US"/>
              </w:rPr>
              <w:t>0</w:t>
            </w:r>
            <w:r w:rsidRPr="00C93B67">
              <w:t>,76)</w:t>
            </w:r>
          </w:p>
          <w:p w:rsidR="0053335C" w:rsidRPr="00C93B67" w:rsidRDefault="0053335C" w:rsidP="00DA48C3">
            <w:pPr>
              <w:widowControl w:val="0"/>
            </w:pPr>
            <w:r w:rsidRPr="00F753A3">
              <w:rPr>
                <w:lang w:val="en-US"/>
              </w:rPr>
              <w:t xml:space="preserve">Web of Science, </w:t>
            </w:r>
            <w:r w:rsidRPr="00C93B67">
              <w:rPr>
                <w:lang w:val="en-US"/>
              </w:rPr>
              <w:t xml:space="preserve"> Scopus</w:t>
            </w:r>
          </w:p>
        </w:tc>
        <w:tc>
          <w:tcPr>
            <w:tcW w:w="23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widowControl w:val="0"/>
              <w:tabs>
                <w:tab w:val="left" w:pos="900"/>
              </w:tabs>
              <w:spacing w:line="240" w:lineRule="exact"/>
              <w:rPr>
                <w:rFonts w:eastAsia="Calibri"/>
                <w:b/>
                <w:lang w:val="de-CH" w:eastAsia="de-CH"/>
              </w:rPr>
            </w:pPr>
            <w:r w:rsidRPr="00C93B67">
              <w:rPr>
                <w:rFonts w:eastAsia="Calibri"/>
                <w:lang w:eastAsia="de-CH"/>
              </w:rPr>
              <w:t xml:space="preserve">2017, </w:t>
            </w:r>
            <w:r w:rsidRPr="00C93B67">
              <w:rPr>
                <w:rFonts w:eastAsia="Calibri"/>
                <w:lang w:val="en-US" w:eastAsia="de-CH"/>
              </w:rPr>
              <w:t>Vol</w:t>
            </w:r>
            <w:r w:rsidRPr="00C93B67">
              <w:rPr>
                <w:rFonts w:eastAsia="Calibri"/>
                <w:lang w:val="de-CH" w:eastAsia="de-CH"/>
              </w:rPr>
              <w:t xml:space="preserve">. 24, </w:t>
            </w:r>
            <w:r w:rsidRPr="00C93B67">
              <w:rPr>
                <w:rFonts w:eastAsia="Calibri"/>
                <w:lang w:val="en-US" w:eastAsia="de-CH"/>
              </w:rPr>
              <w:t>No</w:t>
            </w:r>
            <w:r w:rsidRPr="00C93B67">
              <w:rPr>
                <w:rFonts w:eastAsia="Calibri"/>
                <w:lang w:val="de-CH" w:eastAsia="de-CH"/>
              </w:rPr>
              <w:t>.1,  Р. 41–72</w:t>
            </w:r>
            <w:r w:rsidRPr="00C93B67">
              <w:rPr>
                <w:rFonts w:eastAsia="Calibri"/>
                <w:b/>
                <w:lang w:val="de-CH" w:eastAsia="de-CH"/>
              </w:rPr>
              <w:t>.</w:t>
            </w:r>
          </w:p>
          <w:p w:rsidR="0053335C" w:rsidRPr="00C93B67" w:rsidRDefault="0053335C" w:rsidP="00DA48C3">
            <w:pPr>
              <w:widowControl w:val="0"/>
              <w:tabs>
                <w:tab w:val="left" w:pos="900"/>
              </w:tabs>
              <w:spacing w:line="240" w:lineRule="exact"/>
              <w:rPr>
                <w:i/>
              </w:rPr>
            </w:pPr>
          </w:p>
        </w:tc>
      </w:tr>
      <w:tr w:rsidR="0053335C" w:rsidRPr="00C93B67" w:rsidTr="00DA48C3">
        <w:trPr>
          <w:trHeight w:val="1121"/>
        </w:trPr>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15.</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widowControl w:val="0"/>
              <w:autoSpaceDE w:val="0"/>
              <w:autoSpaceDN w:val="0"/>
              <w:adjustRightInd w:val="0"/>
              <w:spacing w:line="240" w:lineRule="exact"/>
              <w:rPr>
                <w:rFonts w:ascii="Arial" w:eastAsia="Calibri" w:hAnsi="Arial" w:cs="Arial"/>
                <w:lang w:eastAsia="de-CH"/>
              </w:rPr>
            </w:pPr>
            <w:r w:rsidRPr="00C93B67">
              <w:rPr>
                <w:rFonts w:eastAsia="Calibri"/>
                <w:lang w:val="en-US" w:eastAsia="de-CH"/>
              </w:rPr>
              <w:t>Oksana</w:t>
            </w:r>
            <w:r w:rsidRPr="00C93B67">
              <w:rPr>
                <w:rFonts w:eastAsia="Calibri"/>
                <w:lang w:eastAsia="de-CH"/>
              </w:rPr>
              <w:t xml:space="preserve"> </w:t>
            </w:r>
            <w:r w:rsidRPr="00C93B67">
              <w:rPr>
                <w:rFonts w:eastAsia="Calibri"/>
                <w:lang w:val="en-US" w:eastAsia="de-CH"/>
              </w:rPr>
              <w:t>E</w:t>
            </w:r>
            <w:r w:rsidRPr="00C93B67">
              <w:rPr>
                <w:rFonts w:eastAsia="Calibri"/>
                <w:lang w:eastAsia="de-CH"/>
              </w:rPr>
              <w:t xml:space="preserve">. </w:t>
            </w:r>
            <w:r w:rsidRPr="00C93B67">
              <w:rPr>
                <w:rFonts w:eastAsia="Calibri"/>
                <w:lang w:val="en-US" w:eastAsia="de-CH"/>
              </w:rPr>
              <w:t>Hentosh</w:t>
            </w:r>
            <w:r w:rsidRPr="00C93B67">
              <w:rPr>
                <w:rFonts w:eastAsia="Calibri"/>
                <w:lang w:eastAsia="de-CH"/>
              </w:rPr>
              <w:t xml:space="preserve"> </w:t>
            </w:r>
            <w:r w:rsidRPr="00C93B67">
              <w:rPr>
                <w:rFonts w:eastAsia="Calibri"/>
                <w:lang w:val="en-US" w:eastAsia="de-CH"/>
              </w:rPr>
              <w:t>a</w:t>
            </w:r>
            <w:r w:rsidRPr="00C93B67">
              <w:rPr>
                <w:rFonts w:eastAsia="Calibri"/>
                <w:lang w:eastAsia="de-CH"/>
              </w:rPr>
              <w:t xml:space="preserve">, </w:t>
            </w:r>
            <w:r w:rsidRPr="00C93B67">
              <w:rPr>
                <w:rFonts w:eastAsia="Calibri"/>
                <w:lang w:val="en-US" w:eastAsia="de-CH"/>
              </w:rPr>
              <w:t>Yarema</w:t>
            </w:r>
            <w:r w:rsidRPr="00C93B67">
              <w:rPr>
                <w:rFonts w:eastAsia="Calibri"/>
                <w:lang w:eastAsia="de-CH"/>
              </w:rPr>
              <w:t xml:space="preserve"> </w:t>
            </w:r>
            <w:r w:rsidRPr="00C93B67">
              <w:rPr>
                <w:rFonts w:eastAsia="Calibri"/>
                <w:lang w:val="en-US" w:eastAsia="de-CH"/>
              </w:rPr>
              <w:t>A</w:t>
            </w:r>
            <w:r w:rsidRPr="00C93B67">
              <w:rPr>
                <w:rFonts w:eastAsia="Calibri"/>
                <w:lang w:eastAsia="de-CH"/>
              </w:rPr>
              <w:t xml:space="preserve">. </w:t>
            </w:r>
            <w:r w:rsidRPr="00C93B67">
              <w:rPr>
                <w:rFonts w:eastAsia="Calibri"/>
                <w:lang w:val="en-US" w:eastAsia="de-CH"/>
              </w:rPr>
              <w:t>Prykarpatsky</w:t>
            </w:r>
            <w:r w:rsidRPr="00C93B67">
              <w:rPr>
                <w:rFonts w:eastAsia="Calibri"/>
                <w:lang w:eastAsia="de-CH"/>
              </w:rPr>
              <w:t xml:space="preserve"> </w:t>
            </w:r>
            <w:r w:rsidRPr="00C93B67">
              <w:rPr>
                <w:rFonts w:eastAsia="Calibri"/>
                <w:lang w:val="en-US" w:eastAsia="de-CH"/>
              </w:rPr>
              <w:t>b</w:t>
            </w:r>
            <w:r w:rsidRPr="00C93B67">
              <w:rPr>
                <w:rFonts w:eastAsia="Calibri"/>
                <w:lang w:eastAsia="de-CH"/>
              </w:rPr>
              <w:t xml:space="preserve">, </w:t>
            </w:r>
            <w:r w:rsidRPr="00C93B67">
              <w:rPr>
                <w:rFonts w:eastAsia="Calibri"/>
                <w:lang w:val="en-US" w:eastAsia="de-CH"/>
              </w:rPr>
              <w:t>Denis</w:t>
            </w:r>
            <w:r w:rsidRPr="00C93B67">
              <w:rPr>
                <w:rFonts w:eastAsia="Calibri"/>
                <w:lang w:eastAsia="de-CH"/>
              </w:rPr>
              <w:t xml:space="preserve"> </w:t>
            </w:r>
            <w:r w:rsidRPr="00C93B67">
              <w:rPr>
                <w:rFonts w:eastAsia="Calibri"/>
                <w:lang w:val="en-US" w:eastAsia="de-CH"/>
              </w:rPr>
              <w:t>Blackmore</w:t>
            </w:r>
            <w:r w:rsidRPr="00C93B67">
              <w:rPr>
                <w:rFonts w:eastAsia="Calibri"/>
                <w:lang w:val="de-CH" w:eastAsia="de-CH"/>
              </w:rPr>
              <w:t>,</w:t>
            </w:r>
            <w:r w:rsidRPr="00C93B67">
              <w:rPr>
                <w:rFonts w:eastAsia="Calibri"/>
                <w:lang w:eastAsia="de-CH"/>
              </w:rPr>
              <w:t xml:space="preserve"> </w:t>
            </w:r>
            <w:r w:rsidRPr="00C93B67">
              <w:rPr>
                <w:rFonts w:eastAsia="Calibri"/>
                <w:b/>
                <w:lang w:val="en-US" w:eastAsia="de-CH"/>
              </w:rPr>
              <w:t>Anatolij</w:t>
            </w:r>
            <w:r w:rsidRPr="00C93B67">
              <w:rPr>
                <w:rFonts w:eastAsia="Calibri"/>
                <w:b/>
                <w:lang w:eastAsia="de-CH"/>
              </w:rPr>
              <w:t xml:space="preserve"> </w:t>
            </w:r>
            <w:r w:rsidRPr="00C93B67">
              <w:rPr>
                <w:rFonts w:eastAsia="Calibri"/>
                <w:b/>
                <w:lang w:val="en-US" w:eastAsia="de-CH"/>
              </w:rPr>
              <w:t>Prykarpatski</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335C" w:rsidRPr="00C93B67" w:rsidRDefault="0053335C" w:rsidP="00DA48C3">
            <w:pPr>
              <w:widowControl w:val="0"/>
            </w:pPr>
            <w:r w:rsidRPr="00C93B67">
              <w:rPr>
                <w:lang w:val="en-US"/>
              </w:rPr>
              <w:t>Lie-algebraic structure of Lax–Sato integrable heavenly equations and the Lagrange–d’Alembert principle</w:t>
            </w:r>
            <w:r w:rsidRPr="00C93B67">
              <w:t>.</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widowControl w:val="0"/>
            </w:pPr>
            <w:r w:rsidRPr="00C93B67">
              <w:rPr>
                <w:lang w:val="en-US"/>
              </w:rPr>
              <w:t>Journal of Geometry and Physics</w:t>
            </w:r>
          </w:p>
          <w:p w:rsidR="0053335C" w:rsidRPr="00C93B67" w:rsidRDefault="0053335C" w:rsidP="00DA48C3">
            <w:pPr>
              <w:widowControl w:val="0"/>
              <w:rPr>
                <w:bCs/>
              </w:rPr>
            </w:pPr>
            <w:r w:rsidRPr="00C93B67">
              <w:t>(</w:t>
            </w:r>
            <w:r w:rsidRPr="00C93B67">
              <w:rPr>
                <w:lang w:val="en-US"/>
              </w:rPr>
              <w:t>IF= </w:t>
            </w:r>
            <w:r w:rsidRPr="00C93B67">
              <w:rPr>
                <w:bCs/>
                <w:lang w:val="en-US"/>
              </w:rPr>
              <w:t>0.845</w:t>
            </w:r>
            <w:r w:rsidRPr="00C93B67">
              <w:rPr>
                <w:bCs/>
              </w:rPr>
              <w:t>)</w:t>
            </w:r>
          </w:p>
          <w:p w:rsidR="0053335C" w:rsidRPr="00C93B67" w:rsidRDefault="0053335C" w:rsidP="00DA48C3">
            <w:pPr>
              <w:widowControl w:val="0"/>
              <w:rPr>
                <w:b/>
              </w:rPr>
            </w:pPr>
            <w:r w:rsidRPr="00C93B67">
              <w:rPr>
                <w:lang w:val="en-US"/>
              </w:rPr>
              <w:t>Scopus</w:t>
            </w:r>
            <w:r w:rsidRPr="00C93B67">
              <w:t xml:space="preserve">, </w:t>
            </w:r>
            <w:r w:rsidRPr="00C93B67">
              <w:rPr>
                <w:lang w:val="en-US"/>
              </w:rPr>
              <w:t>Web of Science</w:t>
            </w:r>
          </w:p>
        </w:tc>
        <w:tc>
          <w:tcPr>
            <w:tcW w:w="23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widowControl w:val="0"/>
            </w:pPr>
            <w:r w:rsidRPr="00C93B67">
              <w:t>2017, Р. 208–227.</w:t>
            </w:r>
          </w:p>
          <w:p w:rsidR="0053335C" w:rsidRPr="00C93B67" w:rsidRDefault="0053335C" w:rsidP="00DA48C3">
            <w:pPr>
              <w:widowControl w:val="0"/>
              <w:rPr>
                <w:b/>
              </w:rPr>
            </w:pPr>
          </w:p>
          <w:p w:rsidR="0053335C" w:rsidRPr="00C93B67" w:rsidRDefault="0053335C" w:rsidP="00DA48C3">
            <w:pPr>
              <w:widowControl w:val="0"/>
            </w:pPr>
          </w:p>
        </w:tc>
      </w:tr>
      <w:tr w:rsidR="0053335C" w:rsidRPr="00C93B67" w:rsidTr="00DA48C3">
        <w:trPr>
          <w:trHeight w:val="1405"/>
        </w:trPr>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16.</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widowControl w:val="0"/>
              <w:autoSpaceDE w:val="0"/>
              <w:autoSpaceDN w:val="0"/>
              <w:adjustRightInd w:val="0"/>
              <w:spacing w:line="240" w:lineRule="exact"/>
              <w:rPr>
                <w:rFonts w:eastAsia="Calibri"/>
                <w:lang w:val="de-CH" w:eastAsia="de-CH"/>
              </w:rPr>
            </w:pPr>
            <w:r w:rsidRPr="00C93B67">
              <w:rPr>
                <w:rFonts w:eastAsia="Calibri"/>
                <w:lang w:val="en-US" w:eastAsia="de-CH"/>
              </w:rPr>
              <w:t xml:space="preserve">Kamal N. Soltanov, </w:t>
            </w:r>
            <w:r w:rsidRPr="00C93B67">
              <w:rPr>
                <w:rFonts w:eastAsia="Calibri"/>
                <w:b/>
                <w:lang w:val="en-US" w:eastAsia="de-CH"/>
              </w:rPr>
              <w:t>Anatolij Prykarpatski</w:t>
            </w:r>
            <w:r w:rsidRPr="00C93B67">
              <w:rPr>
                <w:rFonts w:eastAsia="Calibri"/>
                <w:lang w:val="en-US" w:eastAsia="de-CH"/>
              </w:rPr>
              <w:t>, Denis Blackmore</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widowControl w:val="0"/>
            </w:pPr>
            <w:r w:rsidRPr="00C93B67">
              <w:rPr>
                <w:lang w:val="en-US"/>
              </w:rPr>
              <w:t>Frontiers Long-time behavior of solutions and chaos in reaction-diffusion equations</w:t>
            </w:r>
            <w:r w:rsidRPr="00C93B67">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335C" w:rsidRPr="00C93B67" w:rsidRDefault="0053335C" w:rsidP="00DA48C3">
            <w:pPr>
              <w:widowControl w:val="0"/>
              <w:rPr>
                <w:u w:val="single"/>
              </w:rPr>
            </w:pPr>
            <w:r w:rsidRPr="00C93B67">
              <w:rPr>
                <w:lang w:val="en-US"/>
              </w:rPr>
              <w:t>Chaos,</w:t>
            </w:r>
            <w:r w:rsidRPr="00C93B67">
              <w:t> </w:t>
            </w:r>
            <w:r w:rsidRPr="00C93B67">
              <w:rPr>
                <w:lang w:val="en-US"/>
              </w:rPr>
              <w:t>Solitons and Fractals</w:t>
            </w:r>
            <w:r w:rsidRPr="00C93B67">
              <w:t>;</w:t>
            </w:r>
            <w:r w:rsidRPr="00C93B67">
              <w:rPr>
                <w:lang w:val="en-US"/>
              </w:rPr>
              <w:t xml:space="preserve"> Nonlinear</w:t>
            </w:r>
            <w:r w:rsidRPr="00C93B67">
              <w:t> </w:t>
            </w:r>
            <w:r w:rsidRPr="00C93B67">
              <w:rPr>
                <w:lang w:val="en-US"/>
              </w:rPr>
              <w:t>Science, Nonequilibrium and Complex Phenomen</w:t>
            </w:r>
            <w:r w:rsidRPr="00C93B67">
              <w:rPr>
                <w:u w:val="single"/>
              </w:rPr>
              <w:t xml:space="preserve"> </w:t>
            </w:r>
          </w:p>
          <w:p w:rsidR="0053335C" w:rsidRPr="00C93B67" w:rsidRDefault="0053335C" w:rsidP="00DA48C3">
            <w:pPr>
              <w:widowControl w:val="0"/>
            </w:pPr>
            <w:r w:rsidRPr="00C93B67">
              <w:rPr>
                <w:lang w:val="en-US"/>
              </w:rPr>
              <w:t xml:space="preserve"> (IF</w:t>
            </w:r>
            <w:r w:rsidRPr="00C93B67">
              <w:t xml:space="preserve">= </w:t>
            </w:r>
            <w:r w:rsidRPr="00C93B67">
              <w:rPr>
                <w:bCs/>
                <w:lang w:val="en-US"/>
              </w:rPr>
              <w:t>1.455</w:t>
            </w:r>
            <w:r w:rsidRPr="00C93B67">
              <w:rPr>
                <w:lang w:val="en-US"/>
              </w:rPr>
              <w:t>)</w:t>
            </w:r>
          </w:p>
          <w:p w:rsidR="0053335C" w:rsidRPr="00C93B67" w:rsidRDefault="0053335C" w:rsidP="00DA48C3">
            <w:pPr>
              <w:widowControl w:val="0"/>
              <w:rPr>
                <w:b/>
              </w:rPr>
            </w:pPr>
            <w:r w:rsidRPr="00C93B67">
              <w:t>Scopus</w:t>
            </w:r>
          </w:p>
        </w:tc>
        <w:tc>
          <w:tcPr>
            <w:tcW w:w="23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widowControl w:val="0"/>
            </w:pPr>
            <w:r w:rsidRPr="00C93B67">
              <w:t>2017,</w:t>
            </w:r>
            <w:r w:rsidRPr="00C93B67">
              <w:rPr>
                <w:lang w:val="en-US"/>
              </w:rPr>
              <w:t> </w:t>
            </w:r>
            <w:r w:rsidRPr="00C93B67">
              <w:t>Р.</w:t>
            </w:r>
            <w:r w:rsidRPr="00C93B67">
              <w:rPr>
                <w:lang w:val="en-US"/>
              </w:rPr>
              <w:t> </w:t>
            </w:r>
            <w:r w:rsidRPr="00C93B67">
              <w:t>91–100.</w:t>
            </w:r>
          </w:p>
          <w:p w:rsidR="0053335C" w:rsidRPr="00C93B67" w:rsidRDefault="0053335C" w:rsidP="00DA48C3">
            <w:pPr>
              <w:widowControl w:val="0"/>
              <w:rPr>
                <w:b/>
              </w:rPr>
            </w:pPr>
          </w:p>
          <w:p w:rsidR="0053335C" w:rsidRPr="00C93B67" w:rsidRDefault="0053335C" w:rsidP="00DA48C3">
            <w:pPr>
              <w:widowControl w:val="0"/>
              <w:rPr>
                <w:i/>
              </w:rPr>
            </w:pPr>
          </w:p>
        </w:tc>
      </w:tr>
      <w:tr w:rsidR="0053335C" w:rsidRPr="00C93B67" w:rsidTr="00DA48C3">
        <w:trPr>
          <w:trHeight w:val="1681"/>
        </w:trPr>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17.</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ind w:left="-85"/>
              <w:rPr>
                <w:bCs/>
              </w:rPr>
            </w:pPr>
            <w:r w:rsidRPr="00C93B67">
              <w:rPr>
                <w:b/>
                <w:bCs/>
              </w:rPr>
              <w:t>V.D. Popovych</w:t>
            </w:r>
            <w:r w:rsidRPr="00C93B67">
              <w:rPr>
                <w:bCs/>
              </w:rPr>
              <w:t>,</w:t>
            </w:r>
          </w:p>
          <w:p w:rsidR="0053335C" w:rsidRPr="00C93B67" w:rsidRDefault="0053335C" w:rsidP="00DA48C3">
            <w:pPr>
              <w:ind w:left="-85"/>
              <w:rPr>
                <w:bCs/>
              </w:rPr>
            </w:pPr>
            <w:r w:rsidRPr="00C93B67">
              <w:rPr>
                <w:bCs/>
              </w:rPr>
              <w:t>M. Kuzma, N. Skop, I. Stefaniuk,</w:t>
            </w:r>
          </w:p>
          <w:p w:rsidR="0053335C" w:rsidRPr="00C93B67" w:rsidRDefault="0053335C" w:rsidP="00DA48C3">
            <w:pPr>
              <w:ind w:left="-85"/>
              <w:rPr>
                <w:bCs/>
              </w:rPr>
            </w:pPr>
            <w:r w:rsidRPr="00C93B67">
              <w:rPr>
                <w:bCs/>
              </w:rPr>
              <w:t>B. Cieniek</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335C" w:rsidRPr="00C93B67" w:rsidRDefault="0053335C" w:rsidP="00DA48C3">
            <w:r w:rsidRPr="00C93B67">
              <w:t>Ferromagnetic resonance in CdTe:Cr single crystals</w:t>
            </w:r>
          </w:p>
          <w:p w:rsidR="0053335C" w:rsidRPr="00C93B67" w:rsidRDefault="0053335C" w:rsidP="00DA48C3">
            <w:r w:rsidRPr="00C93B67">
              <w:t>containing dopant-related macrodefects</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Acta Physica Polonica A.</w:t>
            </w:r>
          </w:p>
          <w:p w:rsidR="0053335C" w:rsidRPr="00C93B67" w:rsidRDefault="0053335C" w:rsidP="00DA48C3">
            <w:r w:rsidRPr="00C93B67">
              <w:t>(</w:t>
            </w:r>
            <w:r w:rsidRPr="00C93B67">
              <w:rPr>
                <w:lang w:val="en-US"/>
              </w:rPr>
              <w:t>IF</w:t>
            </w:r>
            <w:r w:rsidRPr="00C93B67">
              <w:t>= 0.525)</w:t>
            </w:r>
          </w:p>
          <w:p w:rsidR="0053335C" w:rsidRPr="00C93B67" w:rsidRDefault="0053335C" w:rsidP="00DA48C3">
            <w:r w:rsidRPr="00C93B67">
              <w:t>Web of Science, Scopus</w:t>
            </w:r>
          </w:p>
        </w:tc>
        <w:tc>
          <w:tcPr>
            <w:tcW w:w="23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2017, Vol. 132, P. 34–37</w:t>
            </w:r>
          </w:p>
          <w:p w:rsidR="0053335C" w:rsidRPr="00C93B67" w:rsidRDefault="0053335C" w:rsidP="00DA48C3">
            <w:pPr>
              <w:rPr>
                <w:b/>
              </w:rPr>
            </w:pPr>
          </w:p>
        </w:tc>
      </w:tr>
      <w:tr w:rsidR="0053335C" w:rsidRPr="00C93B67" w:rsidTr="00DA48C3">
        <w:trPr>
          <w:trHeight w:val="1422"/>
        </w:trPr>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18.</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ind w:left="-85"/>
            </w:pPr>
            <w:r w:rsidRPr="00C93B67">
              <w:t xml:space="preserve">T. Wiecek, </w:t>
            </w:r>
            <w:r w:rsidRPr="00C93B67">
              <w:rPr>
                <w:b/>
              </w:rPr>
              <w:t>V.Popovich</w:t>
            </w:r>
            <w:r w:rsidRPr="00C93B67">
              <w:t>, M.</w:t>
            </w:r>
            <w:r w:rsidRPr="00C93B67">
              <w:rPr>
                <w:lang w:val="pl-PL"/>
              </w:rPr>
              <w:t> </w:t>
            </w:r>
            <w:r w:rsidRPr="00C93B67">
              <w:t>Bester, M. Kuzma</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Ion implantation of CdTe single crystals</w:t>
            </w:r>
          </w:p>
        </w:tc>
        <w:tc>
          <w:tcPr>
            <w:tcW w:w="2268" w:type="dxa"/>
            <w:tcBorders>
              <w:top w:val="single" w:sz="4" w:space="0" w:color="auto"/>
              <w:left w:val="single" w:sz="4" w:space="0" w:color="auto"/>
              <w:bottom w:val="single" w:sz="4" w:space="0" w:color="auto"/>
              <w:right w:val="single" w:sz="4" w:space="0" w:color="auto"/>
            </w:tcBorders>
          </w:tcPr>
          <w:p w:rsidR="0053335C" w:rsidRPr="00C93B67" w:rsidRDefault="0053335C" w:rsidP="00DA48C3">
            <w:pPr>
              <w:rPr>
                <w:lang w:val="en-US"/>
              </w:rPr>
            </w:pPr>
            <w:r w:rsidRPr="00C93B67">
              <w:t>EPJ Web of Conferences</w:t>
            </w:r>
          </w:p>
          <w:p w:rsidR="0053335C" w:rsidRPr="00C93B67" w:rsidRDefault="0053335C" w:rsidP="00DA48C3">
            <w:pPr>
              <w:rPr>
                <w:lang w:val="en-US"/>
              </w:rPr>
            </w:pPr>
            <w:r w:rsidRPr="00C93B67">
              <w:t>(</w:t>
            </w:r>
            <w:r w:rsidRPr="00C93B67">
              <w:rPr>
                <w:lang w:val="en-US"/>
              </w:rPr>
              <w:t>IF=</w:t>
            </w:r>
            <w:r w:rsidRPr="00C93B67">
              <w:t xml:space="preserve"> 0.32) </w:t>
            </w:r>
          </w:p>
          <w:p w:rsidR="0053335C" w:rsidRPr="00C93B67" w:rsidRDefault="0053335C" w:rsidP="00DA48C3">
            <w:pPr>
              <w:rPr>
                <w:lang w:val="en-US"/>
              </w:rPr>
            </w:pPr>
            <w:r w:rsidRPr="00C93B67">
              <w:t>Scopus</w:t>
            </w:r>
          </w:p>
          <w:p w:rsidR="0053335C" w:rsidRPr="00C93B67" w:rsidRDefault="0053335C" w:rsidP="00DA48C3"/>
        </w:tc>
        <w:tc>
          <w:tcPr>
            <w:tcW w:w="23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 xml:space="preserve">2017, Vol. </w:t>
            </w:r>
            <w:r w:rsidRPr="00C93B67">
              <w:rPr>
                <w:bCs/>
              </w:rPr>
              <w:t>133,</w:t>
            </w:r>
            <w:r w:rsidRPr="00C93B67">
              <w:t xml:space="preserve"> P. 03002-1 – 03004-5. </w:t>
            </w:r>
          </w:p>
          <w:p w:rsidR="0053335C" w:rsidRPr="00C93B67" w:rsidRDefault="0053335C" w:rsidP="00DA48C3"/>
        </w:tc>
      </w:tr>
      <w:tr w:rsidR="0053335C" w:rsidRPr="00C93B67" w:rsidTr="00DA48C3">
        <w:trPr>
          <w:trHeight w:val="1117"/>
        </w:trPr>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lastRenderedPageBreak/>
              <w:t>19.</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ind w:left="-85"/>
            </w:pPr>
            <w:r w:rsidRPr="00C93B67">
              <w:rPr>
                <w:bCs/>
              </w:rPr>
              <w:t>A.</w:t>
            </w:r>
            <w:r w:rsidRPr="00C93B67">
              <w:t xml:space="preserve"> Maciąg, P. Sagan, M. Kuźma, </w:t>
            </w:r>
            <w:r w:rsidRPr="00C93B67">
              <w:rPr>
                <w:b/>
              </w:rPr>
              <w:t>V. Popovych</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Zinc oxide films prepared by spray pyrolysis</w:t>
            </w:r>
          </w:p>
        </w:tc>
        <w:tc>
          <w:tcPr>
            <w:tcW w:w="2268"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t xml:space="preserve">EPJ Web of Conferences </w:t>
            </w:r>
          </w:p>
          <w:p w:rsidR="0053335C" w:rsidRPr="00C93B67" w:rsidRDefault="0053335C" w:rsidP="00DA48C3">
            <w:r w:rsidRPr="00C93B67">
              <w:t>(</w:t>
            </w:r>
            <w:r w:rsidRPr="00C93B67">
              <w:rPr>
                <w:lang w:val="en-US"/>
              </w:rPr>
              <w:t>IF</w:t>
            </w:r>
            <w:r w:rsidRPr="00C93B67">
              <w:t xml:space="preserve">= 0.32) </w:t>
            </w:r>
          </w:p>
          <w:p w:rsidR="0053335C" w:rsidRPr="00C93B67" w:rsidRDefault="0053335C" w:rsidP="00DA48C3">
            <w:r w:rsidRPr="00C93B67">
              <w:t>Scopus</w:t>
            </w:r>
          </w:p>
          <w:p w:rsidR="0053335C" w:rsidRPr="00C93B67" w:rsidRDefault="0053335C" w:rsidP="00DA48C3"/>
        </w:tc>
        <w:tc>
          <w:tcPr>
            <w:tcW w:w="23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 xml:space="preserve">2017, Vol. </w:t>
            </w:r>
            <w:r w:rsidRPr="00C93B67">
              <w:rPr>
                <w:bCs/>
              </w:rPr>
              <w:t>133</w:t>
            </w:r>
            <w:r w:rsidRPr="00C93B67">
              <w:t xml:space="preserve">, P.  03004-1 – 03004-6. </w:t>
            </w:r>
          </w:p>
          <w:p w:rsidR="0053335C" w:rsidRPr="00C93B67" w:rsidRDefault="0053335C" w:rsidP="00DA48C3"/>
        </w:tc>
      </w:tr>
      <w:tr w:rsidR="0053335C" w:rsidRPr="00C93B67" w:rsidTr="00DA48C3">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20.</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widowControl w:val="0"/>
              <w:rPr>
                <w:rFonts w:eastAsia="Calibri"/>
              </w:rPr>
            </w:pPr>
            <w:r w:rsidRPr="00C93B67">
              <w:rPr>
                <w:rFonts w:eastAsia="Calibri"/>
              </w:rPr>
              <w:t>G.Luka, L.Wachnicki, Bartlomiej S., R. Jakiela,</w:t>
            </w:r>
          </w:p>
          <w:p w:rsidR="0053335C" w:rsidRPr="00C93B67" w:rsidRDefault="0053335C" w:rsidP="00DA48C3">
            <w:pPr>
              <w:widowControl w:val="0"/>
            </w:pPr>
            <w:r w:rsidRPr="00C93B67">
              <w:rPr>
                <w:rFonts w:eastAsia="Calibri"/>
              </w:rPr>
              <w:t>I.</w:t>
            </w:r>
            <w:r w:rsidRPr="00C93B67">
              <w:rPr>
                <w:rFonts w:eastAsia="Calibri"/>
                <w:b/>
              </w:rPr>
              <w:t>S.</w:t>
            </w:r>
            <w:r w:rsidRPr="00C93B67">
              <w:rPr>
                <w:rFonts w:eastAsia="Calibri"/>
                <w:b/>
                <w:lang w:val="en-US"/>
              </w:rPr>
              <w:t> </w:t>
            </w:r>
            <w:r w:rsidRPr="00C93B67">
              <w:rPr>
                <w:rFonts w:eastAsia="Calibri"/>
                <w:b/>
              </w:rPr>
              <w:t>Virt</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335C" w:rsidRPr="00C93B67" w:rsidRDefault="0053335C" w:rsidP="00DA48C3">
            <w:r w:rsidRPr="00C93B67">
              <w:rPr>
                <w:rFonts w:eastAsia="Calibri"/>
              </w:rPr>
              <w:t>Structure-property relationships in ZnO:Al-hydroquinone films grown on flexible substrates by atomic and molecular layer deposition</w:t>
            </w:r>
          </w:p>
        </w:tc>
        <w:tc>
          <w:tcPr>
            <w:tcW w:w="2268" w:type="dxa"/>
            <w:tcBorders>
              <w:top w:val="single" w:sz="4" w:space="0" w:color="auto"/>
              <w:left w:val="single" w:sz="4" w:space="0" w:color="auto"/>
              <w:bottom w:val="single" w:sz="4" w:space="0" w:color="auto"/>
              <w:right w:val="single" w:sz="4" w:space="0" w:color="auto"/>
            </w:tcBorders>
          </w:tcPr>
          <w:p w:rsidR="0053335C" w:rsidRPr="00C93B67" w:rsidRDefault="0053335C" w:rsidP="00DA48C3">
            <w:pPr>
              <w:rPr>
                <w:iCs/>
              </w:rPr>
            </w:pPr>
            <w:r w:rsidRPr="00C93B67">
              <w:rPr>
                <w:iCs/>
              </w:rPr>
              <w:t>Materials &amp; Design</w:t>
            </w:r>
          </w:p>
          <w:p w:rsidR="0053335C" w:rsidRPr="00C93B67" w:rsidRDefault="0053335C" w:rsidP="00DA48C3">
            <w:r w:rsidRPr="00C93B67">
              <w:t>(I</w:t>
            </w:r>
            <w:r w:rsidRPr="00C93B67">
              <w:rPr>
                <w:lang w:val="en-US"/>
              </w:rPr>
              <w:t>F</w:t>
            </w:r>
            <w:r w:rsidRPr="00C93B67">
              <w:t xml:space="preserve">= 4.364) </w:t>
            </w:r>
          </w:p>
          <w:p w:rsidR="0053335C" w:rsidRPr="00C93B67" w:rsidRDefault="0053335C" w:rsidP="00DA48C3">
            <w:r w:rsidRPr="00C93B67">
              <w:t>Web of Science, Scopus</w:t>
            </w:r>
          </w:p>
        </w:tc>
        <w:tc>
          <w:tcPr>
            <w:tcW w:w="23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rPr>
                <w:iCs/>
              </w:rPr>
              <w:t>Vol. 119</w:t>
            </w:r>
            <w:r w:rsidRPr="00C93B67">
              <w:t xml:space="preserve">, </w:t>
            </w:r>
            <w:r w:rsidRPr="00C93B67">
              <w:rPr>
                <w:iCs/>
              </w:rPr>
              <w:t>5 April 2017</w:t>
            </w:r>
            <w:r w:rsidRPr="00C93B67">
              <w:t xml:space="preserve">, </w:t>
            </w:r>
            <w:r w:rsidRPr="00C93B67">
              <w:rPr>
                <w:iCs/>
              </w:rPr>
              <w:t xml:space="preserve">P. 297-302. </w:t>
            </w:r>
          </w:p>
          <w:p w:rsidR="0053335C" w:rsidRPr="00C93B67" w:rsidRDefault="0053335C" w:rsidP="00DA48C3">
            <w:pPr>
              <w:rPr>
                <w:lang w:val="en-US"/>
              </w:rPr>
            </w:pPr>
          </w:p>
        </w:tc>
      </w:tr>
      <w:tr w:rsidR="0053335C" w:rsidRPr="00C93B67" w:rsidTr="00DA48C3">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21.</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G. Wisz,</w:t>
            </w:r>
          </w:p>
          <w:p w:rsidR="0053335C" w:rsidRPr="00C93B67" w:rsidRDefault="0053335C" w:rsidP="00DA48C3">
            <w:pPr>
              <w:rPr>
                <w:b/>
              </w:rPr>
            </w:pPr>
            <w:r w:rsidRPr="00C93B67">
              <w:rPr>
                <w:b/>
              </w:rPr>
              <w:t>I. Virt</w:t>
            </w:r>
          </w:p>
          <w:p w:rsidR="0053335C" w:rsidRPr="00C93B67" w:rsidRDefault="0053335C" w:rsidP="00DA48C3">
            <w:r w:rsidRPr="00C93B67">
              <w:t>P. Sagan,</w:t>
            </w:r>
          </w:p>
          <w:p w:rsidR="0053335C" w:rsidRPr="00C93B67" w:rsidRDefault="0053335C" w:rsidP="00DA48C3">
            <w:r w:rsidRPr="00C93B67">
              <w:t>P. Potera,</w:t>
            </w:r>
          </w:p>
          <w:p w:rsidR="0053335C" w:rsidRPr="00C93B67" w:rsidRDefault="0053335C" w:rsidP="00DA48C3">
            <w:r w:rsidRPr="00C93B67">
              <w:t>R. Yavorskyi</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335C" w:rsidRPr="00C93B67" w:rsidRDefault="0053335C" w:rsidP="00DA48C3">
            <w:pPr>
              <w:widowControl w:val="0"/>
            </w:pPr>
            <w:r w:rsidRPr="00C93B67">
              <w:t>Structural, Optical and Electrical Properties of Zinc Oxide Layers Produced by Pulsed Laser Deposition Method</w:t>
            </w:r>
          </w:p>
        </w:tc>
        <w:tc>
          <w:tcPr>
            <w:tcW w:w="2268" w:type="dxa"/>
            <w:tcBorders>
              <w:top w:val="single" w:sz="4" w:space="0" w:color="auto"/>
              <w:left w:val="single" w:sz="4" w:space="0" w:color="auto"/>
              <w:bottom w:val="single" w:sz="4" w:space="0" w:color="auto"/>
              <w:right w:val="single" w:sz="4" w:space="0" w:color="auto"/>
            </w:tcBorders>
          </w:tcPr>
          <w:p w:rsidR="0053335C" w:rsidRPr="00C93B67" w:rsidRDefault="0053335C" w:rsidP="00DA48C3">
            <w:r w:rsidRPr="00C93B67">
              <w:t>Nanoscale Research Letters</w:t>
            </w:r>
          </w:p>
          <w:p w:rsidR="0053335C" w:rsidRPr="00C93B67" w:rsidRDefault="0053335C" w:rsidP="00DA48C3">
            <w:r w:rsidRPr="00C93B67">
              <w:rPr>
                <w:b/>
              </w:rPr>
              <w:t>(I</w:t>
            </w:r>
            <w:r w:rsidRPr="00C93B67">
              <w:rPr>
                <w:b/>
                <w:lang w:val="en-US"/>
              </w:rPr>
              <w:t>F</w:t>
            </w:r>
            <w:r w:rsidRPr="00C93B67">
              <w:rPr>
                <w:b/>
              </w:rPr>
              <w:t>= 2.833)</w:t>
            </w:r>
            <w:r w:rsidRPr="00C93B67">
              <w:t xml:space="preserve"> </w:t>
            </w:r>
          </w:p>
          <w:p w:rsidR="0053335C" w:rsidRPr="00C93B67" w:rsidRDefault="0053335C" w:rsidP="00DA48C3">
            <w:r w:rsidRPr="00C93B67">
              <w:t>Web of Science, Scopus</w:t>
            </w:r>
          </w:p>
        </w:tc>
        <w:tc>
          <w:tcPr>
            <w:tcW w:w="23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rFonts w:eastAsia="Calibri"/>
              </w:rPr>
            </w:pPr>
            <w:r w:rsidRPr="00C93B67">
              <w:rPr>
                <w:iCs/>
              </w:rPr>
              <w:t xml:space="preserve">2017, Vol. 253, </w:t>
            </w:r>
            <w:r w:rsidRPr="00C93B67">
              <w:rPr>
                <w:rFonts w:eastAsia="Calibri"/>
              </w:rPr>
              <w:t xml:space="preserve">N12, 03003 (1-5). </w:t>
            </w:r>
          </w:p>
          <w:p w:rsidR="0053335C" w:rsidRPr="00C93B67" w:rsidRDefault="0053335C" w:rsidP="00DA48C3">
            <w:pPr>
              <w:rPr>
                <w:b/>
              </w:rPr>
            </w:pPr>
            <w:r w:rsidRPr="00C93B67">
              <w:rPr>
                <w:b/>
              </w:rPr>
              <w:t xml:space="preserve"> </w:t>
            </w:r>
          </w:p>
        </w:tc>
      </w:tr>
      <w:tr w:rsidR="0053335C" w:rsidRPr="00C93B67" w:rsidTr="00DA48C3">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22.</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widowControl w:val="0"/>
            </w:pPr>
            <w:r w:rsidRPr="00C93B67">
              <w:t>B. Cieniek , I.</w:t>
            </w:r>
            <w:r w:rsidRPr="00C93B67">
              <w:rPr>
                <w:lang w:val="pl-PL"/>
              </w:rPr>
              <w:t> </w:t>
            </w:r>
            <w:r w:rsidRPr="00C93B67">
              <w:t xml:space="preserve"> Stefaniuk,</w:t>
            </w:r>
          </w:p>
          <w:p w:rsidR="0053335C" w:rsidRPr="00C93B67" w:rsidRDefault="0053335C" w:rsidP="00DA48C3">
            <w:pPr>
              <w:widowControl w:val="0"/>
            </w:pPr>
            <w:r w:rsidRPr="00C93B67">
              <w:rPr>
                <w:b/>
              </w:rPr>
              <w:t>I. Virt</w:t>
            </w:r>
          </w:p>
        </w:tc>
        <w:tc>
          <w:tcPr>
            <w:tcW w:w="2268" w:type="dxa"/>
            <w:tcBorders>
              <w:top w:val="single" w:sz="4" w:space="0" w:color="auto"/>
              <w:left w:val="single" w:sz="4" w:space="0" w:color="auto"/>
              <w:bottom w:val="single" w:sz="4" w:space="0" w:color="auto"/>
              <w:right w:val="single" w:sz="4" w:space="0" w:color="auto"/>
            </w:tcBorders>
            <w:vAlign w:val="center"/>
            <w:hideMark/>
          </w:tcPr>
          <w:p w:rsidR="0053335C" w:rsidRPr="00C93B67" w:rsidRDefault="0053335C" w:rsidP="00DA48C3">
            <w:pPr>
              <w:widowControl w:val="0"/>
            </w:pPr>
            <w:r w:rsidRPr="00C93B67">
              <w:t>EMR Spectra Thin Films Doped with High Concentration of Co and Cr on Quartz and Sapphire Substrates</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widowControl w:val="0"/>
            </w:pPr>
            <w:r w:rsidRPr="00C93B67">
              <w:t>Acta Physica Polonica</w:t>
            </w:r>
          </w:p>
          <w:p w:rsidR="0053335C" w:rsidRPr="00C93B67" w:rsidRDefault="0053335C" w:rsidP="00DA48C3">
            <w:pPr>
              <w:widowControl w:val="0"/>
              <w:rPr>
                <w:b/>
              </w:rPr>
            </w:pPr>
            <w:r w:rsidRPr="00C93B67">
              <w:t>(I</w:t>
            </w:r>
            <w:r w:rsidRPr="00C93B67">
              <w:rPr>
                <w:lang w:val="en-US"/>
              </w:rPr>
              <w:t>F</w:t>
            </w:r>
            <w:r w:rsidRPr="00C93B67">
              <w:t>=0.43)</w:t>
            </w:r>
          </w:p>
          <w:p w:rsidR="0053335C" w:rsidRPr="00C93B67" w:rsidRDefault="0053335C" w:rsidP="00DA48C3">
            <w:pPr>
              <w:widowControl w:val="0"/>
            </w:pPr>
            <w:r w:rsidRPr="00C93B67">
              <w:t>Web of Science, Scopus</w:t>
            </w:r>
          </w:p>
        </w:tc>
        <w:tc>
          <w:tcPr>
            <w:tcW w:w="23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widowControl w:val="0"/>
            </w:pPr>
            <w:r w:rsidRPr="00C93B67">
              <w:t xml:space="preserve">2017, Vol. 132  A No. 1,  Р. 30-33. </w:t>
            </w:r>
          </w:p>
          <w:p w:rsidR="0053335C" w:rsidRPr="00C93B67" w:rsidRDefault="0053335C" w:rsidP="00DA48C3">
            <w:pPr>
              <w:widowControl w:val="0"/>
              <w:rPr>
                <w:b/>
              </w:rPr>
            </w:pPr>
            <w:r w:rsidRPr="00C93B67">
              <w:rPr>
                <w:b/>
              </w:rPr>
              <w:t xml:space="preserve"> </w:t>
            </w:r>
          </w:p>
        </w:tc>
      </w:tr>
      <w:tr w:rsidR="0053335C" w:rsidRPr="00C93B67" w:rsidTr="00DA48C3">
        <w:trPr>
          <w:trHeight w:val="3391"/>
        </w:trPr>
        <w:tc>
          <w:tcPr>
            <w:tcW w:w="535"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23.</w:t>
            </w:r>
          </w:p>
        </w:tc>
        <w:tc>
          <w:tcPr>
            <w:tcW w:w="22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rFonts w:eastAsia="LOHCN N+ MTSY"/>
              </w:rPr>
            </w:pPr>
            <w:r w:rsidRPr="00C93B67">
              <w:rPr>
                <w:lang w:val="pl-PL"/>
              </w:rPr>
              <w:t>R</w:t>
            </w:r>
            <w:r w:rsidRPr="00C93B67">
              <w:t>.</w:t>
            </w:r>
            <w:r w:rsidRPr="00C93B67">
              <w:rPr>
                <w:lang w:val="pl-PL"/>
              </w:rPr>
              <w:t>Wojnarowska</w:t>
            </w:r>
            <w:r w:rsidRPr="00C93B67">
              <w:t>-</w:t>
            </w:r>
            <w:r w:rsidRPr="00C93B67">
              <w:rPr>
                <w:lang w:val="pl-PL"/>
              </w:rPr>
              <w:t>Nowak</w:t>
            </w:r>
            <w:r w:rsidRPr="00C93B67">
              <w:rPr>
                <w:rFonts w:eastAsia="LOHCN N+ MTSY"/>
              </w:rPr>
              <w:t>,</w:t>
            </w:r>
          </w:p>
          <w:p w:rsidR="0053335C" w:rsidRPr="00C93B67" w:rsidRDefault="0053335C" w:rsidP="00DA48C3">
            <w:pPr>
              <w:rPr>
                <w:rFonts w:eastAsia="LOHCN N+ MTSY"/>
              </w:rPr>
            </w:pPr>
            <w:r w:rsidRPr="00C93B67">
              <w:rPr>
                <w:rFonts w:eastAsia="LOHCN N+ MTSY"/>
                <w:lang w:val="pl-PL"/>
              </w:rPr>
              <w:t>J</w:t>
            </w:r>
            <w:r w:rsidRPr="00C93B67">
              <w:rPr>
                <w:rFonts w:eastAsia="LOHCN N+ MTSY"/>
              </w:rPr>
              <w:t xml:space="preserve">. </w:t>
            </w:r>
            <w:r w:rsidRPr="00C93B67">
              <w:rPr>
                <w:rFonts w:eastAsia="LOHCN N+ MTSY"/>
                <w:lang w:val="pl-PL"/>
              </w:rPr>
              <w:t>Polit</w:t>
            </w:r>
            <w:r w:rsidRPr="00C93B67">
              <w:rPr>
                <w:rFonts w:eastAsia="LOHCN N+ MTSY"/>
              </w:rPr>
              <w:t>,</w:t>
            </w:r>
          </w:p>
          <w:p w:rsidR="0053335C" w:rsidRPr="00C93B67" w:rsidRDefault="0053335C" w:rsidP="00DA48C3">
            <w:pPr>
              <w:rPr>
                <w:rFonts w:eastAsia="LOHCN N+ MTSY"/>
              </w:rPr>
            </w:pPr>
            <w:r w:rsidRPr="00C93B67">
              <w:rPr>
                <w:rFonts w:eastAsia="LOHCN N+ MTSY"/>
                <w:lang w:val="pl-PL"/>
              </w:rPr>
              <w:t>A</w:t>
            </w:r>
            <w:r w:rsidRPr="00C93B67">
              <w:rPr>
                <w:rFonts w:eastAsia="LOHCN N+ MTSY"/>
              </w:rPr>
              <w:t xml:space="preserve">. </w:t>
            </w:r>
            <w:r w:rsidRPr="00C93B67">
              <w:rPr>
                <w:rFonts w:eastAsia="LOHCN N+ MTSY"/>
                <w:lang w:val="pl-PL"/>
              </w:rPr>
              <w:t>Zieba</w:t>
            </w:r>
            <w:r w:rsidRPr="00C93B67">
              <w:rPr>
                <w:rFonts w:eastAsia="LOHCN N+ MTSY"/>
              </w:rPr>
              <w:t>,</w:t>
            </w:r>
          </w:p>
          <w:p w:rsidR="0053335C" w:rsidRPr="00C93B67" w:rsidRDefault="0053335C" w:rsidP="00DA48C3">
            <w:pPr>
              <w:rPr>
                <w:rFonts w:eastAsia="LOHCN N+ MTSY"/>
              </w:rPr>
            </w:pPr>
            <w:r w:rsidRPr="00C93B67">
              <w:rPr>
                <w:rFonts w:eastAsia="LOHCN N+ MTSY"/>
                <w:b/>
                <w:lang w:val="pl-PL"/>
              </w:rPr>
              <w:t>I</w:t>
            </w:r>
            <w:r w:rsidRPr="00C93B67">
              <w:rPr>
                <w:rFonts w:eastAsia="LOHCN N+ MTSY"/>
                <w:b/>
              </w:rPr>
              <w:t>.</w:t>
            </w:r>
            <w:r w:rsidRPr="00C93B67">
              <w:rPr>
                <w:rFonts w:eastAsia="LOHCN N+ MTSY"/>
                <w:b/>
                <w:lang w:val="pl-PL"/>
              </w:rPr>
              <w:t>D</w:t>
            </w:r>
            <w:r w:rsidRPr="00C93B67">
              <w:rPr>
                <w:rFonts w:eastAsia="LOHCN N+ MTSY"/>
                <w:b/>
              </w:rPr>
              <w:t>. </w:t>
            </w:r>
            <w:r w:rsidRPr="00C93B67">
              <w:rPr>
                <w:rFonts w:eastAsia="LOHCN N+ MTSY"/>
                <w:b/>
                <w:lang w:val="pl-PL"/>
              </w:rPr>
              <w:t>Stolyarchuk</w:t>
            </w:r>
            <w:r w:rsidRPr="00C93B67">
              <w:rPr>
                <w:rFonts w:eastAsia="LOHCN N+ MTSY"/>
              </w:rPr>
              <w:t xml:space="preserve">, </w:t>
            </w:r>
            <w:r w:rsidRPr="00C93B67">
              <w:rPr>
                <w:rFonts w:eastAsia="LOHCN N+ MTSY"/>
                <w:lang w:val="pl-PL"/>
              </w:rPr>
              <w:t>S</w:t>
            </w:r>
            <w:r w:rsidRPr="00C93B67">
              <w:rPr>
                <w:rFonts w:eastAsia="LOHCN N+ MTSY"/>
              </w:rPr>
              <w:t>.</w:t>
            </w:r>
            <w:r w:rsidRPr="00C93B67">
              <w:rPr>
                <w:rFonts w:eastAsia="LOHCN N+ MTSY"/>
                <w:lang w:val="pl-PL"/>
              </w:rPr>
              <w:t> Nowak</w:t>
            </w:r>
            <w:r w:rsidRPr="00C93B67">
              <w:rPr>
                <w:rFonts w:eastAsia="LOHCN N+ MTSY"/>
              </w:rPr>
              <w:t>,</w:t>
            </w:r>
          </w:p>
          <w:p w:rsidR="0053335C" w:rsidRPr="00C93B67" w:rsidRDefault="0053335C" w:rsidP="00DA48C3">
            <w:pPr>
              <w:rPr>
                <w:rFonts w:eastAsia="LOHCN N+ MTSY"/>
              </w:rPr>
            </w:pPr>
            <w:r w:rsidRPr="00C93B67">
              <w:rPr>
                <w:rFonts w:eastAsia="LOHCN N+ MTSY"/>
                <w:lang w:val="pl-PL"/>
              </w:rPr>
              <w:t>M</w:t>
            </w:r>
            <w:r w:rsidRPr="00C93B67">
              <w:rPr>
                <w:rFonts w:eastAsia="LOHCN N+ MTSY"/>
              </w:rPr>
              <w:t>. </w:t>
            </w:r>
            <w:r w:rsidRPr="00C93B67">
              <w:rPr>
                <w:rFonts w:eastAsia="LOHCN N+ MTSY"/>
                <w:lang w:val="pl-PL"/>
              </w:rPr>
              <w:t>Romerowicz</w:t>
            </w:r>
            <w:r w:rsidRPr="00C93B67">
              <w:rPr>
                <w:rFonts w:eastAsia="LOHCN N+ MTSY"/>
              </w:rPr>
              <w:t>-</w:t>
            </w:r>
            <w:r w:rsidRPr="00C93B67">
              <w:rPr>
                <w:rFonts w:eastAsia="LOHCN N+ MTSY"/>
                <w:lang w:val="pl-PL"/>
              </w:rPr>
              <w:t>Misielak</w:t>
            </w:r>
            <w:r w:rsidRPr="00C93B67">
              <w:rPr>
                <w:rFonts w:eastAsia="LOHCN N+ MTSY"/>
              </w:rPr>
              <w:t xml:space="preserve">, </w:t>
            </w:r>
            <w:r w:rsidRPr="00C93B67">
              <w:rPr>
                <w:rFonts w:eastAsia="LOHCN N+ MTSY"/>
                <w:lang w:val="pl-PL"/>
              </w:rPr>
              <w:t>E</w:t>
            </w:r>
            <w:r w:rsidRPr="00C93B67">
              <w:rPr>
                <w:rFonts w:eastAsia="LOHCN N+ MTSY"/>
              </w:rPr>
              <w:t>.</w:t>
            </w:r>
            <w:r w:rsidRPr="00C93B67">
              <w:rPr>
                <w:rFonts w:eastAsia="LOHCN N+ MTSY"/>
                <w:lang w:val="pl-PL"/>
              </w:rPr>
              <w:t>M</w:t>
            </w:r>
            <w:r w:rsidRPr="00C93B67">
              <w:rPr>
                <w:rFonts w:eastAsia="LOHCN N+ MTSY"/>
              </w:rPr>
              <w:t>. </w:t>
            </w:r>
            <w:r w:rsidRPr="00C93B67">
              <w:rPr>
                <w:rFonts w:eastAsia="LOHCN N+ MTSY"/>
                <w:lang w:val="pl-PL"/>
              </w:rPr>
              <w:t>Sheregii</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pPr>
              <w:rPr>
                <w:lang w:val="en-US"/>
              </w:rPr>
            </w:pPr>
            <w:r w:rsidRPr="00C93B67">
              <w:rPr>
                <w:lang w:val="en-US"/>
              </w:rPr>
              <w:t>Colloidal</w:t>
            </w:r>
            <w:r w:rsidRPr="00C93B67">
              <w:t xml:space="preserve"> </w:t>
            </w:r>
            <w:r w:rsidRPr="00C93B67">
              <w:rPr>
                <w:lang w:val="en-US"/>
              </w:rPr>
              <w:t>quantum dots conjugated with human serum albumin – interactions and bioimaging properties</w:t>
            </w:r>
          </w:p>
        </w:tc>
        <w:tc>
          <w:tcPr>
            <w:tcW w:w="2268"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rPr>
                <w:lang w:val="en-US"/>
              </w:rPr>
              <w:t>Opto-Electronics Review</w:t>
            </w:r>
          </w:p>
          <w:p w:rsidR="0053335C" w:rsidRPr="00C93B67" w:rsidRDefault="0053335C" w:rsidP="00DA48C3">
            <w:r w:rsidRPr="00C93B67">
              <w:t>(I</w:t>
            </w:r>
            <w:r w:rsidRPr="00C93B67">
              <w:rPr>
                <w:lang w:val="en-US"/>
              </w:rPr>
              <w:t>F</w:t>
            </w:r>
            <w:r w:rsidRPr="00C93B67">
              <w:t>=</w:t>
            </w:r>
            <w:r w:rsidRPr="00C93B67">
              <w:rPr>
                <w:bCs/>
                <w:shd w:val="clear" w:color="auto" w:fill="FFFFFF"/>
              </w:rPr>
              <w:t>1,449)</w:t>
            </w:r>
            <w:r w:rsidRPr="00C93B67">
              <w:rPr>
                <w:lang w:val="en-US"/>
              </w:rPr>
              <w:t xml:space="preserve"> </w:t>
            </w:r>
          </w:p>
          <w:p w:rsidR="0053335C" w:rsidRPr="00C93B67" w:rsidRDefault="0053335C" w:rsidP="00DA48C3">
            <w:pPr>
              <w:rPr>
                <w:lang w:val="en-US"/>
              </w:rPr>
            </w:pPr>
            <w:r w:rsidRPr="00C93B67">
              <w:t>Web of Science, Scopus</w:t>
            </w:r>
          </w:p>
        </w:tc>
        <w:tc>
          <w:tcPr>
            <w:tcW w:w="2367" w:type="dxa"/>
            <w:tcBorders>
              <w:top w:val="single" w:sz="4" w:space="0" w:color="auto"/>
              <w:left w:val="single" w:sz="4" w:space="0" w:color="auto"/>
              <w:bottom w:val="single" w:sz="4" w:space="0" w:color="auto"/>
              <w:right w:val="single" w:sz="4" w:space="0" w:color="auto"/>
            </w:tcBorders>
            <w:hideMark/>
          </w:tcPr>
          <w:p w:rsidR="0053335C" w:rsidRPr="00C93B67" w:rsidRDefault="0053335C" w:rsidP="00DA48C3">
            <w:r w:rsidRPr="00C93B67">
              <w:t>25 (2017)</w:t>
            </w:r>
            <w:r w:rsidRPr="00C93B67">
              <w:rPr>
                <w:lang w:val="ru-RU"/>
              </w:rPr>
              <w:t xml:space="preserve">, </w:t>
            </w:r>
            <w:r w:rsidRPr="00C93B67">
              <w:rPr>
                <w:lang w:val="en-US"/>
              </w:rPr>
              <w:t>p</w:t>
            </w:r>
            <w:r w:rsidRPr="00C93B67">
              <w:t>. 137–147</w:t>
            </w:r>
          </w:p>
          <w:p w:rsidR="0053335C" w:rsidRPr="00C93B67" w:rsidRDefault="0053335C" w:rsidP="00DA48C3">
            <w:pPr>
              <w:rPr>
                <w:b/>
                <w:bCs/>
                <w:shd w:val="clear" w:color="auto" w:fill="FFFFFF"/>
                <w:lang w:val="ru-RU"/>
              </w:rPr>
            </w:pPr>
          </w:p>
          <w:p w:rsidR="0053335C" w:rsidRPr="00C93B67" w:rsidRDefault="0053335C" w:rsidP="00DA48C3"/>
        </w:tc>
      </w:tr>
    </w:tbl>
    <w:p w:rsidR="0053335C" w:rsidRPr="003735C1" w:rsidRDefault="0053335C" w:rsidP="0053335C">
      <w:pPr>
        <w:rPr>
          <w:color w:val="FF0000"/>
        </w:rPr>
      </w:pPr>
    </w:p>
    <w:p w:rsidR="0053335C" w:rsidRPr="003539E7" w:rsidRDefault="0053335C" w:rsidP="008B2488">
      <w:pPr>
        <w:rPr>
          <w:b/>
          <w:caps/>
          <w:color w:val="FF0000"/>
        </w:rPr>
      </w:pPr>
    </w:p>
    <w:p w:rsidR="008B2488" w:rsidRPr="003539E7" w:rsidRDefault="008B2488" w:rsidP="008B2488">
      <w:pPr>
        <w:rPr>
          <w:b/>
          <w:color w:val="FF0000"/>
        </w:rPr>
      </w:pPr>
    </w:p>
    <w:p w:rsidR="00811EF4" w:rsidRPr="008F3404" w:rsidRDefault="006C657D" w:rsidP="0069395E">
      <w:pPr>
        <w:pageBreakBefore/>
        <w:rPr>
          <w:b/>
          <w:caps/>
        </w:rPr>
      </w:pPr>
      <w:r w:rsidRPr="008F3404">
        <w:rPr>
          <w:b/>
          <w:caps/>
        </w:rPr>
        <w:lastRenderedPageBreak/>
        <w:t>V</w:t>
      </w:r>
      <w:r w:rsidR="00811EF4" w:rsidRPr="008F3404">
        <w:rPr>
          <w:b/>
          <w:caps/>
        </w:rPr>
        <w:t xml:space="preserve">. ВІДОМОСТІ ПРО НАУКОВО-ДОСЛІДНУ РОБОТУ </w:t>
      </w:r>
    </w:p>
    <w:p w:rsidR="00811EF4" w:rsidRPr="008F3404" w:rsidRDefault="00811EF4" w:rsidP="00FB7B16">
      <w:pPr>
        <w:rPr>
          <w:b/>
          <w:caps/>
        </w:rPr>
      </w:pPr>
      <w:r w:rsidRPr="008F3404">
        <w:rPr>
          <w:b/>
          <w:caps/>
        </w:rPr>
        <w:t>ТА ІННОВАЦІЙНУ ДІЯЛЬНІСТЬ СТУДЕНТІВ, МОЛОДИХ УЧЕНИХ</w:t>
      </w:r>
    </w:p>
    <w:p w:rsidR="000F568E" w:rsidRPr="008F3404" w:rsidRDefault="000F568E" w:rsidP="00FB7B16">
      <w:pPr>
        <w:rPr>
          <w:b/>
          <w:caps/>
        </w:rPr>
      </w:pPr>
    </w:p>
    <w:p w:rsidR="000413F6" w:rsidRPr="008F3404" w:rsidRDefault="000F568E" w:rsidP="000413F6">
      <w:pPr>
        <w:ind w:firstLine="709"/>
        <w:jc w:val="both"/>
      </w:pPr>
      <w:r w:rsidRPr="008F3404">
        <w:t>У</w:t>
      </w:r>
      <w:r w:rsidR="00811EF4" w:rsidRPr="008F3404">
        <w:t>продовж звітного періоду</w:t>
      </w:r>
      <w:r w:rsidR="00F559F5" w:rsidRPr="008F3404">
        <w:t xml:space="preserve"> </w:t>
      </w:r>
      <w:r w:rsidR="009D38C5" w:rsidRPr="008F3404">
        <w:t xml:space="preserve">видано </w:t>
      </w:r>
      <w:r w:rsidR="003C600E" w:rsidRPr="008F3404">
        <w:t xml:space="preserve">8 </w:t>
      </w:r>
      <w:r w:rsidR="009D38C5" w:rsidRPr="008F3404">
        <w:t xml:space="preserve">збірників наукових праць студентів </w:t>
      </w:r>
      <w:r w:rsidR="00213930" w:rsidRPr="008F3404">
        <w:t>обсягом 141,72 д.а</w:t>
      </w:r>
      <w:r w:rsidR="009D38C5" w:rsidRPr="008F3404">
        <w:t>.</w:t>
      </w:r>
      <w:r w:rsidR="003C600E" w:rsidRPr="008F3404">
        <w:t xml:space="preserve"> </w:t>
      </w:r>
      <w:r w:rsidR="004E5358" w:rsidRPr="008F3404">
        <w:t>Р</w:t>
      </w:r>
      <w:r w:rsidR="000413F6" w:rsidRPr="008F3404">
        <w:t xml:space="preserve">адою </w:t>
      </w:r>
      <w:r w:rsidR="003C600E" w:rsidRPr="008F3404">
        <w:t xml:space="preserve">молодих вчених </w:t>
      </w:r>
      <w:r w:rsidR="000413F6" w:rsidRPr="008F3404">
        <w:t>проведено ІІ-у та ІІІ-ю Міжнародні науково-практичні конференції "Фундаментальні та прикладні дослідження: сучасні науково-практичні рішення і підходи", за матеріалами яких опубліковано збірники тез (</w:t>
      </w:r>
      <w:r w:rsidR="00213930" w:rsidRPr="008F3404">
        <w:t>36,96 д.а. та 24,64 д</w:t>
      </w:r>
      <w:r w:rsidR="000413F6" w:rsidRPr="008F3404">
        <w:t>.а.)</w:t>
      </w:r>
      <w:r w:rsidR="003C600E" w:rsidRPr="008F3404">
        <w:t>; в</w:t>
      </w:r>
      <w:r w:rsidR="000413F6" w:rsidRPr="008F3404">
        <w:t>идано ХVІІ-ий випуск збірника "Актуальні питання гуманітарних наук: міжвузівський збірник наукових праць молодих вчених Д</w:t>
      </w:r>
      <w:r w:rsidR="003C600E" w:rsidRPr="008F3404">
        <w:t xml:space="preserve">ДПУ </w:t>
      </w:r>
      <w:r w:rsidR="00213930" w:rsidRPr="008F3404">
        <w:t>ім. І.</w:t>
      </w:r>
      <w:r w:rsidR="000413F6" w:rsidRPr="008F3404">
        <w:t xml:space="preserve"> Франка"</w:t>
      </w:r>
      <w:r w:rsidR="00797FC1">
        <w:t xml:space="preserve"> (21,62 д</w:t>
      </w:r>
      <w:r w:rsidR="003C600E" w:rsidRPr="008F3404">
        <w:t>.а.), який</w:t>
      </w:r>
      <w:r w:rsidR="000413F6" w:rsidRPr="008F3404">
        <w:t xml:space="preserve"> </w:t>
      </w:r>
      <w:r w:rsidR="003C600E" w:rsidRPr="008F3404">
        <w:t xml:space="preserve"> </w:t>
      </w:r>
      <w:r w:rsidR="000413F6" w:rsidRPr="008F3404">
        <w:t>включено до міжнародних наукометричних баз даних</w:t>
      </w:r>
      <w:r w:rsidR="00AF4FF0" w:rsidRPr="008F3404">
        <w:t xml:space="preserve"> (</w:t>
      </w:r>
      <w:r w:rsidR="00AA4D0D" w:rsidRPr="008F3404">
        <w:rPr>
          <w:bCs/>
          <w:shd w:val="clear" w:color="auto" w:fill="FFFFFF"/>
        </w:rPr>
        <w:t>Index Copernicus</w:t>
      </w:r>
      <w:r w:rsidR="00AF4FF0" w:rsidRPr="008F3404">
        <w:t xml:space="preserve"> – 39,</w:t>
      </w:r>
      <w:r w:rsidR="007C702E" w:rsidRPr="008F3404">
        <w:rPr>
          <w:lang w:val="ru-RU"/>
        </w:rPr>
        <w:t>78</w:t>
      </w:r>
      <w:r w:rsidR="00AF4FF0" w:rsidRPr="008F3404">
        <w:t>).</w:t>
      </w:r>
      <w:r w:rsidR="003C600E" w:rsidRPr="008F3404">
        <w:t xml:space="preserve"> </w:t>
      </w:r>
      <w:r w:rsidR="000413F6" w:rsidRPr="008F3404">
        <w:t xml:space="preserve"> </w:t>
      </w:r>
      <w:r w:rsidR="009B602C" w:rsidRPr="008F3404">
        <w:t xml:space="preserve"> </w:t>
      </w:r>
    </w:p>
    <w:p w:rsidR="00811EF4" w:rsidRPr="008F3404" w:rsidRDefault="00811EF4" w:rsidP="00F33F96">
      <w:pPr>
        <w:ind w:firstLine="709"/>
        <w:jc w:val="both"/>
        <w:rPr>
          <w:sz w:val="16"/>
          <w:szCs w:val="16"/>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tblPr>
      <w:tblGrid>
        <w:gridCol w:w="1076"/>
        <w:gridCol w:w="2677"/>
        <w:gridCol w:w="2376"/>
        <w:gridCol w:w="2974"/>
      </w:tblGrid>
      <w:tr w:rsidR="00811EF4" w:rsidRPr="008F3404" w:rsidTr="00622F1F">
        <w:trPr>
          <w:jc w:val="center"/>
        </w:trPr>
        <w:tc>
          <w:tcPr>
            <w:tcW w:w="1076" w:type="dxa"/>
          </w:tcPr>
          <w:p w:rsidR="00811EF4" w:rsidRPr="008F3404" w:rsidRDefault="00811EF4" w:rsidP="00622F1F">
            <w:r w:rsidRPr="008F3404">
              <w:t>Роки</w:t>
            </w:r>
          </w:p>
        </w:tc>
        <w:tc>
          <w:tcPr>
            <w:tcW w:w="2677" w:type="dxa"/>
          </w:tcPr>
          <w:p w:rsidR="00811EF4" w:rsidRPr="008F3404" w:rsidRDefault="00811EF4" w:rsidP="00622F1F">
            <w:r w:rsidRPr="008F3404">
              <w:t>Кількість студентів, які беруть участь у науко-вих дослідженнях,</w:t>
            </w:r>
          </w:p>
          <w:p w:rsidR="00811EF4" w:rsidRPr="008F3404" w:rsidRDefault="00811EF4" w:rsidP="00622F1F">
            <w:r w:rsidRPr="008F3404">
              <w:t>та відсоток від загаль-ної кількості студентів</w:t>
            </w:r>
          </w:p>
        </w:tc>
        <w:tc>
          <w:tcPr>
            <w:tcW w:w="2376" w:type="dxa"/>
          </w:tcPr>
          <w:p w:rsidR="00811EF4" w:rsidRPr="008F3404" w:rsidRDefault="00811EF4" w:rsidP="00625A8C">
            <w:r w:rsidRPr="008F3404">
              <w:t xml:space="preserve">Кількість молодих учених, які працюють у </w:t>
            </w:r>
            <w:r w:rsidR="00625A8C" w:rsidRPr="008F3404">
              <w:t>закладі вищої освіти</w:t>
            </w:r>
            <w:r w:rsidRPr="008F3404">
              <w:t xml:space="preserve"> або науковій установі</w:t>
            </w:r>
          </w:p>
        </w:tc>
        <w:tc>
          <w:tcPr>
            <w:tcW w:w="2974" w:type="dxa"/>
          </w:tcPr>
          <w:p w:rsidR="00811EF4" w:rsidRPr="008F3404" w:rsidRDefault="00811EF4" w:rsidP="00625A8C">
            <w:pPr>
              <w:rPr>
                <w:highlight w:val="yellow"/>
              </w:rPr>
            </w:pPr>
            <w:r w:rsidRPr="008F3404">
              <w:t xml:space="preserve">Відсоток молодих учених, які залишаються у </w:t>
            </w:r>
            <w:r w:rsidR="00625A8C" w:rsidRPr="008F3404">
              <w:t>закладі вищої освіти</w:t>
            </w:r>
            <w:r w:rsidRPr="008F3404">
              <w:t xml:space="preserve"> або </w:t>
            </w:r>
            <w:r w:rsidR="00625A8C" w:rsidRPr="008F3404">
              <w:t xml:space="preserve">науковій </w:t>
            </w:r>
            <w:r w:rsidRPr="008F3404">
              <w:t>установі після закінчення аспірантури</w:t>
            </w:r>
          </w:p>
        </w:tc>
      </w:tr>
      <w:tr w:rsidR="00811EF4" w:rsidRPr="008F3404" w:rsidTr="00622F1F">
        <w:trPr>
          <w:jc w:val="center"/>
        </w:trPr>
        <w:tc>
          <w:tcPr>
            <w:tcW w:w="1076" w:type="dxa"/>
          </w:tcPr>
          <w:p w:rsidR="00811EF4" w:rsidRPr="008F3404" w:rsidRDefault="00811EF4" w:rsidP="00622F1F">
            <w:r w:rsidRPr="008F3404">
              <w:t>2014</w:t>
            </w:r>
          </w:p>
        </w:tc>
        <w:tc>
          <w:tcPr>
            <w:tcW w:w="2677" w:type="dxa"/>
          </w:tcPr>
          <w:p w:rsidR="00811EF4" w:rsidRPr="008F3404" w:rsidRDefault="00811EF4" w:rsidP="00622F1F">
            <w:r w:rsidRPr="008F3404">
              <w:t>2014 (60,8%)</w:t>
            </w:r>
          </w:p>
        </w:tc>
        <w:tc>
          <w:tcPr>
            <w:tcW w:w="2376" w:type="dxa"/>
          </w:tcPr>
          <w:p w:rsidR="00811EF4" w:rsidRPr="008F3404" w:rsidRDefault="00811EF4" w:rsidP="00622F1F">
            <w:r w:rsidRPr="008F3404">
              <w:t>157</w:t>
            </w:r>
          </w:p>
        </w:tc>
        <w:tc>
          <w:tcPr>
            <w:tcW w:w="2974" w:type="dxa"/>
          </w:tcPr>
          <w:p w:rsidR="00811EF4" w:rsidRPr="008F3404" w:rsidRDefault="007D2D69" w:rsidP="007D2D69">
            <w:r w:rsidRPr="008F3404">
              <w:t xml:space="preserve">84,6% </w:t>
            </w:r>
            <w:r w:rsidR="00811EF4" w:rsidRPr="008F3404">
              <w:t>(11/13)</w:t>
            </w:r>
          </w:p>
        </w:tc>
      </w:tr>
      <w:tr w:rsidR="00811EF4" w:rsidRPr="008F3404" w:rsidTr="00622F1F">
        <w:trPr>
          <w:jc w:val="center"/>
        </w:trPr>
        <w:tc>
          <w:tcPr>
            <w:tcW w:w="1076" w:type="dxa"/>
          </w:tcPr>
          <w:p w:rsidR="00811EF4" w:rsidRPr="008F3404" w:rsidRDefault="00811EF4" w:rsidP="00622F1F">
            <w:r w:rsidRPr="008F3404">
              <w:t>2015</w:t>
            </w:r>
          </w:p>
        </w:tc>
        <w:tc>
          <w:tcPr>
            <w:tcW w:w="2677" w:type="dxa"/>
          </w:tcPr>
          <w:p w:rsidR="00811EF4" w:rsidRPr="008F3404" w:rsidRDefault="00811EF4" w:rsidP="00622F1F">
            <w:r w:rsidRPr="008F3404">
              <w:rPr>
                <w:noProof w:val="0"/>
              </w:rPr>
              <w:t>1998 (61,9 %)</w:t>
            </w:r>
          </w:p>
        </w:tc>
        <w:tc>
          <w:tcPr>
            <w:tcW w:w="2376" w:type="dxa"/>
          </w:tcPr>
          <w:p w:rsidR="00811EF4" w:rsidRPr="008F3404" w:rsidRDefault="00811EF4" w:rsidP="00622F1F">
            <w:r w:rsidRPr="008F3404">
              <w:t>122</w:t>
            </w:r>
          </w:p>
        </w:tc>
        <w:tc>
          <w:tcPr>
            <w:tcW w:w="2974" w:type="dxa"/>
          </w:tcPr>
          <w:p w:rsidR="00811EF4" w:rsidRPr="008F3404" w:rsidRDefault="007D2D69" w:rsidP="007D2D69">
            <w:r w:rsidRPr="008F3404">
              <w:t xml:space="preserve">80,0% </w:t>
            </w:r>
            <w:r w:rsidR="00811EF4" w:rsidRPr="008F3404">
              <w:t>(8/10)</w:t>
            </w:r>
          </w:p>
        </w:tc>
      </w:tr>
      <w:tr w:rsidR="00811EF4" w:rsidRPr="008F3404" w:rsidTr="00622F1F">
        <w:trPr>
          <w:jc w:val="center"/>
        </w:trPr>
        <w:tc>
          <w:tcPr>
            <w:tcW w:w="1076" w:type="dxa"/>
          </w:tcPr>
          <w:p w:rsidR="00811EF4" w:rsidRPr="008F3404" w:rsidRDefault="00811EF4" w:rsidP="00622F1F">
            <w:r w:rsidRPr="008F3404">
              <w:t>2016</w:t>
            </w:r>
          </w:p>
        </w:tc>
        <w:tc>
          <w:tcPr>
            <w:tcW w:w="2677" w:type="dxa"/>
          </w:tcPr>
          <w:p w:rsidR="00811EF4" w:rsidRPr="008F3404" w:rsidRDefault="00811EF4" w:rsidP="0015378A">
            <w:pPr>
              <w:rPr>
                <w:noProof w:val="0"/>
              </w:rPr>
            </w:pPr>
            <w:r w:rsidRPr="008F3404">
              <w:t>2</w:t>
            </w:r>
            <w:r w:rsidR="0015378A" w:rsidRPr="008F3404">
              <w:rPr>
                <w:lang w:val="ru-RU"/>
              </w:rPr>
              <w:t>2</w:t>
            </w:r>
            <w:r w:rsidRPr="008F3404">
              <w:t>18 (</w:t>
            </w:r>
            <w:r w:rsidR="0015378A" w:rsidRPr="008F3404">
              <w:rPr>
                <w:lang w:val="ru-RU"/>
              </w:rPr>
              <w:t>68</w:t>
            </w:r>
            <w:r w:rsidRPr="008F3404">
              <w:t>,</w:t>
            </w:r>
            <w:r w:rsidR="0015378A" w:rsidRPr="008F3404">
              <w:rPr>
                <w:lang w:val="en-US"/>
              </w:rPr>
              <w:t>0</w:t>
            </w:r>
            <w:r w:rsidRPr="008F3404">
              <w:t xml:space="preserve"> %)</w:t>
            </w:r>
          </w:p>
        </w:tc>
        <w:tc>
          <w:tcPr>
            <w:tcW w:w="2376" w:type="dxa"/>
          </w:tcPr>
          <w:p w:rsidR="00811EF4" w:rsidRPr="008F3404" w:rsidRDefault="00980A7F" w:rsidP="00622F1F">
            <w:r w:rsidRPr="008F3404">
              <w:t>7</w:t>
            </w:r>
            <w:r w:rsidR="00373027" w:rsidRPr="008F3404">
              <w:t>1</w:t>
            </w:r>
          </w:p>
        </w:tc>
        <w:tc>
          <w:tcPr>
            <w:tcW w:w="2974" w:type="dxa"/>
          </w:tcPr>
          <w:p w:rsidR="00811EF4" w:rsidRPr="008F3404" w:rsidRDefault="007D2D69" w:rsidP="007D2D69">
            <w:r w:rsidRPr="008F3404">
              <w:t xml:space="preserve">44,4%  </w:t>
            </w:r>
            <w:r w:rsidR="00811EF4" w:rsidRPr="008F3404">
              <w:t>(8/18)</w:t>
            </w:r>
          </w:p>
        </w:tc>
      </w:tr>
      <w:tr w:rsidR="00181F48" w:rsidRPr="008F3404" w:rsidTr="00622F1F">
        <w:trPr>
          <w:jc w:val="center"/>
        </w:trPr>
        <w:tc>
          <w:tcPr>
            <w:tcW w:w="1076" w:type="dxa"/>
          </w:tcPr>
          <w:p w:rsidR="00181F48" w:rsidRPr="008F3404" w:rsidRDefault="00181F48" w:rsidP="00622F1F">
            <w:r w:rsidRPr="008F3404">
              <w:t>2017</w:t>
            </w:r>
          </w:p>
        </w:tc>
        <w:tc>
          <w:tcPr>
            <w:tcW w:w="2677" w:type="dxa"/>
          </w:tcPr>
          <w:p w:rsidR="00181F48" w:rsidRPr="008F3404" w:rsidRDefault="000413F6" w:rsidP="001C7155">
            <w:r w:rsidRPr="008F3404">
              <w:t>2107 (</w:t>
            </w:r>
            <w:r w:rsidR="001C7155">
              <w:t>70</w:t>
            </w:r>
            <w:r w:rsidRPr="008F3404">
              <w:t>,</w:t>
            </w:r>
            <w:r w:rsidR="001C7155">
              <w:t>9</w:t>
            </w:r>
            <w:r w:rsidRPr="008F3404">
              <w:t>%)</w:t>
            </w:r>
          </w:p>
        </w:tc>
        <w:tc>
          <w:tcPr>
            <w:tcW w:w="2376" w:type="dxa"/>
          </w:tcPr>
          <w:p w:rsidR="00181F48" w:rsidRPr="003539E7" w:rsidRDefault="00B770EB" w:rsidP="003539E7">
            <w:r w:rsidRPr="008F3404">
              <w:rPr>
                <w:lang w:val="en-US"/>
              </w:rPr>
              <w:t>6</w:t>
            </w:r>
            <w:r w:rsidR="0006360C">
              <w:t>6</w:t>
            </w:r>
          </w:p>
        </w:tc>
        <w:tc>
          <w:tcPr>
            <w:tcW w:w="2974" w:type="dxa"/>
          </w:tcPr>
          <w:p w:rsidR="00181F48" w:rsidRPr="008F3404" w:rsidRDefault="007D2D69" w:rsidP="007D2D69">
            <w:r w:rsidRPr="008F3404">
              <w:t>31 % (4/13)</w:t>
            </w:r>
          </w:p>
        </w:tc>
      </w:tr>
    </w:tbl>
    <w:p w:rsidR="00811EF4" w:rsidRPr="008F3404" w:rsidRDefault="00811EF4" w:rsidP="00F33F96"/>
    <w:p w:rsidR="00811EF4" w:rsidRPr="008F3404" w:rsidRDefault="00811EF4" w:rsidP="00F33F96">
      <w:pPr>
        <w:rPr>
          <w:noProof w:val="0"/>
        </w:rPr>
      </w:pPr>
    </w:p>
    <w:p w:rsidR="00811EF4" w:rsidRPr="005B7D7E" w:rsidRDefault="00447F6C" w:rsidP="00447F6C">
      <w:pPr>
        <w:jc w:val="both"/>
        <w:rPr>
          <w:noProof w:val="0"/>
        </w:rPr>
      </w:pPr>
      <w:r w:rsidRPr="00447F6C">
        <w:rPr>
          <w:lang w:eastAsia="uk-UA"/>
        </w:rPr>
        <w:drawing>
          <wp:inline distT="0" distB="0" distL="0" distR="0">
            <wp:extent cx="6074511" cy="2743200"/>
            <wp:effectExtent l="19050" t="0" r="21489"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A03C6" w:rsidRDefault="005A03C6" w:rsidP="00625A8C">
      <w:pPr>
        <w:ind w:firstLine="720"/>
        <w:jc w:val="both"/>
        <w:rPr>
          <w:color w:val="FF0000"/>
        </w:rPr>
      </w:pPr>
    </w:p>
    <w:p w:rsidR="00625A8C" w:rsidRPr="008F3404" w:rsidRDefault="00625A8C" w:rsidP="00625A8C">
      <w:pPr>
        <w:ind w:firstLine="720"/>
        <w:jc w:val="both"/>
        <w:rPr>
          <w:noProof w:val="0"/>
        </w:rPr>
      </w:pPr>
      <w:r w:rsidRPr="008F3404">
        <w:t>У ДДПУ розроблено низку організаційно-розпорядчих документів, які регламентують систему внутрішнього стимулювання НДР та НДРС. Зокрема, щороку здійснюється рейтингування молодих учених та студентів за результатами параметричної оцінки, критерії якої відповідають показникам, розроблених МОН України. За рейтинговим списком визначаються кандидатури на отримання премій, стипендій тощо. Переможці різного рівня конкурсів та олімпіад отримують грамоти, подяки та грошові винагороди.</w:t>
      </w:r>
    </w:p>
    <w:p w:rsidR="000413F6" w:rsidRPr="008F3404" w:rsidRDefault="000413F6" w:rsidP="000413F6">
      <w:pPr>
        <w:jc w:val="both"/>
        <w:rPr>
          <w:sz w:val="28"/>
          <w:szCs w:val="28"/>
          <w:lang w:val="ru-RU"/>
        </w:rPr>
      </w:pPr>
      <w:r w:rsidRPr="008F3404">
        <w:rPr>
          <w:sz w:val="28"/>
          <w:szCs w:val="28"/>
          <w:lang w:val="ru-RU"/>
        </w:rPr>
        <w:t xml:space="preserve"> </w:t>
      </w:r>
    </w:p>
    <w:p w:rsidR="000413F6" w:rsidRPr="008F3404" w:rsidRDefault="000413F6" w:rsidP="000413F6">
      <w:pPr>
        <w:jc w:val="both"/>
        <w:rPr>
          <w:noProof w:val="0"/>
        </w:rPr>
      </w:pPr>
      <w:r w:rsidRPr="008F3404">
        <w:rPr>
          <w:sz w:val="28"/>
          <w:szCs w:val="28"/>
          <w:lang w:val="ru-RU"/>
        </w:rPr>
        <w:tab/>
      </w:r>
    </w:p>
    <w:p w:rsidR="00811EF4" w:rsidRPr="008F3404" w:rsidRDefault="006C657D" w:rsidP="00FA173A">
      <w:pPr>
        <w:pageBreakBefore/>
        <w:shd w:val="clear" w:color="auto" w:fill="FFFFFF"/>
        <w:tabs>
          <w:tab w:val="left" w:pos="7829"/>
        </w:tabs>
        <w:rPr>
          <w:b/>
          <w:caps/>
          <w:noProof w:val="0"/>
        </w:rPr>
      </w:pPr>
      <w:r w:rsidRPr="008F3404">
        <w:rPr>
          <w:b/>
          <w:caps/>
          <w:noProof w:val="0"/>
        </w:rPr>
        <w:lastRenderedPageBreak/>
        <w:t>VI</w:t>
      </w:r>
      <w:r w:rsidR="00811EF4" w:rsidRPr="008F3404">
        <w:rPr>
          <w:b/>
          <w:caps/>
          <w:noProof w:val="0"/>
        </w:rPr>
        <w:t xml:space="preserve">. Наукові підрозділи, їх напрями діяльності, </w:t>
      </w:r>
    </w:p>
    <w:p w:rsidR="00811EF4" w:rsidRPr="008F3404" w:rsidRDefault="00811EF4" w:rsidP="00C912C5">
      <w:pPr>
        <w:shd w:val="clear" w:color="auto" w:fill="FFFFFF"/>
        <w:tabs>
          <w:tab w:val="left" w:pos="7829"/>
        </w:tabs>
        <w:rPr>
          <w:b/>
          <w:caps/>
          <w:noProof w:val="0"/>
        </w:rPr>
      </w:pPr>
      <w:r w:rsidRPr="008F3404">
        <w:rPr>
          <w:b/>
          <w:caps/>
          <w:noProof w:val="0"/>
        </w:rPr>
        <w:t>робота з замовниками</w:t>
      </w:r>
    </w:p>
    <w:p w:rsidR="00811EF4" w:rsidRPr="008F3404" w:rsidRDefault="00811EF4" w:rsidP="00C912C5">
      <w:pPr>
        <w:shd w:val="clear" w:color="auto" w:fill="FFFFFF"/>
        <w:tabs>
          <w:tab w:val="left" w:pos="7829"/>
        </w:tabs>
        <w:rPr>
          <w:b/>
          <w:caps/>
          <w:noProof w:val="0"/>
          <w:spacing w:val="-2"/>
        </w:rPr>
      </w:pPr>
    </w:p>
    <w:p w:rsidR="00811EF4" w:rsidRPr="008F3404" w:rsidRDefault="00811EF4" w:rsidP="00C912C5">
      <w:pPr>
        <w:shd w:val="clear" w:color="auto" w:fill="FFFFFF"/>
        <w:tabs>
          <w:tab w:val="left" w:pos="0"/>
        </w:tabs>
        <w:jc w:val="both"/>
        <w:rPr>
          <w:noProof w:val="0"/>
        </w:rPr>
      </w:pPr>
      <w:r w:rsidRPr="008F3404">
        <w:rPr>
          <w:noProof w:val="0"/>
        </w:rPr>
        <w:tab/>
      </w:r>
      <w:r w:rsidR="001659D9" w:rsidRPr="008F3404">
        <w:rPr>
          <w:noProof w:val="0"/>
        </w:rPr>
        <w:t>Упродовж</w:t>
      </w:r>
      <w:r w:rsidRPr="008F3404">
        <w:rPr>
          <w:noProof w:val="0"/>
        </w:rPr>
        <w:t xml:space="preserve"> звітного періоду у ДДПУ не створювалися центри колективного користування новітнім обладнанням чи центри трансферу технологій тощо. У структурі науково-дослідного сектора ДДПУ імені Івана Франка у 201</w:t>
      </w:r>
      <w:r w:rsidR="001659D9" w:rsidRPr="008F3404">
        <w:rPr>
          <w:noProof w:val="0"/>
        </w:rPr>
        <w:t>7</w:t>
      </w:r>
      <w:r w:rsidR="00491920" w:rsidRPr="008F3404">
        <w:rPr>
          <w:noProof w:val="0"/>
        </w:rPr>
        <w:t xml:space="preserve"> р.</w:t>
      </w:r>
      <w:r w:rsidRPr="008F3404">
        <w:rPr>
          <w:noProof w:val="0"/>
        </w:rPr>
        <w:t xml:space="preserve"> функціонували 1</w:t>
      </w:r>
      <w:r w:rsidR="00491920" w:rsidRPr="008F3404">
        <w:rPr>
          <w:noProof w:val="0"/>
        </w:rPr>
        <w:t>2</w:t>
      </w:r>
      <w:r w:rsidRPr="008F3404">
        <w:rPr>
          <w:noProof w:val="0"/>
        </w:rPr>
        <w:t xml:space="preserve"> науково-дослідних лабораторій (НДЛ), </w:t>
      </w:r>
      <w:r w:rsidR="00491920" w:rsidRPr="008F3404">
        <w:rPr>
          <w:noProof w:val="0"/>
        </w:rPr>
        <w:t>2</w:t>
      </w:r>
      <w:r w:rsidRPr="008F3404">
        <w:rPr>
          <w:noProof w:val="0"/>
        </w:rPr>
        <w:t xml:space="preserve"> науков</w:t>
      </w:r>
      <w:r w:rsidR="00491920" w:rsidRPr="008F3404">
        <w:rPr>
          <w:noProof w:val="0"/>
        </w:rPr>
        <w:t>і</w:t>
      </w:r>
      <w:r w:rsidRPr="008F3404">
        <w:rPr>
          <w:noProof w:val="0"/>
        </w:rPr>
        <w:t xml:space="preserve"> груп</w:t>
      </w:r>
      <w:r w:rsidR="00491920" w:rsidRPr="008F3404">
        <w:rPr>
          <w:noProof w:val="0"/>
        </w:rPr>
        <w:t>и</w:t>
      </w:r>
      <w:r w:rsidRPr="008F3404">
        <w:rPr>
          <w:noProof w:val="0"/>
        </w:rPr>
        <w:t xml:space="preserve"> (НГ) та 2 науково-дослідні центри (НДЦ), зокрема:</w:t>
      </w:r>
    </w:p>
    <w:p w:rsidR="00811EF4" w:rsidRPr="008F3404" w:rsidRDefault="00811EF4" w:rsidP="006E0B89">
      <w:pPr>
        <w:pStyle w:val="a8"/>
        <w:jc w:val="left"/>
        <w:rPr>
          <w:noProof w:val="0"/>
          <w:sz w:val="24"/>
          <w:szCs w:val="24"/>
        </w:rPr>
      </w:pPr>
    </w:p>
    <w:p w:rsidR="00811EF4" w:rsidRPr="008F3404" w:rsidRDefault="00811EF4" w:rsidP="00427754">
      <w:pPr>
        <w:pStyle w:val="a8"/>
        <w:jc w:val="left"/>
        <w:rPr>
          <w:b w:val="0"/>
          <w:noProof w:val="0"/>
          <w:sz w:val="24"/>
          <w:szCs w:val="24"/>
        </w:rPr>
      </w:pPr>
      <w:r w:rsidRPr="008F3404">
        <w:rPr>
          <w:noProof w:val="0"/>
          <w:sz w:val="24"/>
          <w:szCs w:val="24"/>
        </w:rPr>
        <w:t xml:space="preserve">1. Центр моніторингу якості освіти </w:t>
      </w:r>
      <w:r w:rsidR="002650AC" w:rsidRPr="008F3404">
        <w:rPr>
          <w:noProof w:val="0"/>
          <w:sz w:val="24"/>
          <w:szCs w:val="24"/>
        </w:rPr>
        <w:t xml:space="preserve">                 </w:t>
      </w:r>
      <w:r w:rsidR="00427754" w:rsidRPr="008F3404">
        <w:rPr>
          <w:noProof w:val="0"/>
          <w:sz w:val="24"/>
          <w:szCs w:val="24"/>
        </w:rPr>
        <w:t xml:space="preserve"> </w:t>
      </w:r>
    </w:p>
    <w:p w:rsidR="00427754" w:rsidRPr="008F3404" w:rsidRDefault="00427754" w:rsidP="005512AD">
      <w:pPr>
        <w:pStyle w:val="a8"/>
        <w:ind w:firstLine="708"/>
        <w:jc w:val="both"/>
        <w:rPr>
          <w:b w:val="0"/>
          <w:sz w:val="24"/>
          <w:szCs w:val="24"/>
        </w:rPr>
      </w:pPr>
      <w:r w:rsidRPr="008F3404">
        <w:rPr>
          <w:b w:val="0"/>
          <w:sz w:val="24"/>
          <w:szCs w:val="24"/>
        </w:rPr>
        <w:t>У</w:t>
      </w:r>
      <w:r w:rsidR="00C06EE5" w:rsidRPr="008F3404">
        <w:rPr>
          <w:b w:val="0"/>
          <w:sz w:val="24"/>
          <w:szCs w:val="24"/>
        </w:rPr>
        <w:t>продовж</w:t>
      </w:r>
      <w:r w:rsidR="008E59E1" w:rsidRPr="008F3404">
        <w:rPr>
          <w:b w:val="0"/>
          <w:sz w:val="24"/>
          <w:szCs w:val="24"/>
        </w:rPr>
        <w:t xml:space="preserve"> 2017 р. </w:t>
      </w:r>
      <w:r w:rsidR="00E65C29" w:rsidRPr="008F3404">
        <w:rPr>
          <w:b w:val="0"/>
          <w:sz w:val="24"/>
          <w:szCs w:val="24"/>
        </w:rPr>
        <w:t xml:space="preserve"> Центр моніторингу якості освіти </w:t>
      </w:r>
      <w:r w:rsidR="00C06EE5" w:rsidRPr="008F3404">
        <w:rPr>
          <w:b w:val="0"/>
          <w:sz w:val="24"/>
          <w:szCs w:val="24"/>
        </w:rPr>
        <w:t xml:space="preserve">(керівник </w:t>
      </w:r>
      <w:r w:rsidR="00C06EE5" w:rsidRPr="008F3404">
        <w:rPr>
          <w:b w:val="0"/>
          <w:sz w:val="24"/>
          <w:szCs w:val="24"/>
        </w:rPr>
        <w:softHyphen/>
        <w:t xml:space="preserve">– доктор соціологічних наук, професор Щудло С.А.) </w:t>
      </w:r>
      <w:r w:rsidR="00E65C29" w:rsidRPr="008F3404">
        <w:rPr>
          <w:b w:val="0"/>
          <w:sz w:val="24"/>
          <w:szCs w:val="24"/>
        </w:rPr>
        <w:t>здійсн</w:t>
      </w:r>
      <w:r w:rsidR="00C06EE5" w:rsidRPr="008F3404">
        <w:rPr>
          <w:b w:val="0"/>
          <w:sz w:val="24"/>
          <w:szCs w:val="24"/>
        </w:rPr>
        <w:t>ював</w:t>
      </w:r>
      <w:r w:rsidR="00E65C29" w:rsidRPr="008F3404">
        <w:rPr>
          <w:b w:val="0"/>
          <w:sz w:val="24"/>
          <w:szCs w:val="24"/>
        </w:rPr>
        <w:t xml:space="preserve"> науковий супровід освітнього процесу університету, в</w:t>
      </w:r>
      <w:r w:rsidR="00C06EE5" w:rsidRPr="008F3404">
        <w:rPr>
          <w:b w:val="0"/>
          <w:sz w:val="24"/>
          <w:szCs w:val="24"/>
        </w:rPr>
        <w:t>ів</w:t>
      </w:r>
      <w:r w:rsidR="00E65C29" w:rsidRPr="008F3404">
        <w:rPr>
          <w:b w:val="0"/>
          <w:sz w:val="24"/>
          <w:szCs w:val="24"/>
        </w:rPr>
        <w:t xml:space="preserve"> дослідницьку діяльність. Центр функціонує на громадських засадах. </w:t>
      </w:r>
      <w:r w:rsidR="00C06EE5" w:rsidRPr="008F3404">
        <w:rPr>
          <w:b w:val="0"/>
          <w:sz w:val="24"/>
          <w:szCs w:val="24"/>
        </w:rPr>
        <w:t>У 2</w:t>
      </w:r>
      <w:r w:rsidR="00E65C29" w:rsidRPr="008F3404">
        <w:rPr>
          <w:b w:val="0"/>
          <w:sz w:val="24"/>
          <w:szCs w:val="24"/>
        </w:rPr>
        <w:t>016 – люто</w:t>
      </w:r>
      <w:r w:rsidR="00C06EE5" w:rsidRPr="008F3404">
        <w:rPr>
          <w:b w:val="0"/>
          <w:sz w:val="24"/>
          <w:szCs w:val="24"/>
        </w:rPr>
        <w:t>му</w:t>
      </w:r>
      <w:r w:rsidR="008E59E1" w:rsidRPr="008F3404">
        <w:rPr>
          <w:b w:val="0"/>
          <w:sz w:val="24"/>
          <w:szCs w:val="24"/>
        </w:rPr>
        <w:t xml:space="preserve"> 2017 </w:t>
      </w:r>
      <w:r w:rsidR="00E65C29" w:rsidRPr="008F3404">
        <w:rPr>
          <w:b w:val="0"/>
          <w:sz w:val="24"/>
          <w:szCs w:val="24"/>
        </w:rPr>
        <w:t xml:space="preserve">рр. </w:t>
      </w:r>
      <w:r w:rsidR="008E59E1" w:rsidRPr="008F3404">
        <w:rPr>
          <w:b w:val="0"/>
          <w:sz w:val="24"/>
          <w:szCs w:val="24"/>
        </w:rPr>
        <w:t xml:space="preserve">команда університету </w:t>
      </w:r>
      <w:r w:rsidR="00E65C29" w:rsidRPr="008F3404">
        <w:rPr>
          <w:b w:val="0"/>
          <w:sz w:val="24"/>
          <w:szCs w:val="24"/>
        </w:rPr>
        <w:t>(Н. Скотна – керівник команди, С. Щудло, І. Гриник, Ю. </w:t>
      </w:r>
      <w:r w:rsidR="00C06EE5" w:rsidRPr="008F3404">
        <w:rPr>
          <w:b w:val="0"/>
          <w:sz w:val="24"/>
          <w:szCs w:val="24"/>
        </w:rPr>
        <w:t>Скварок, М. </w:t>
      </w:r>
      <w:r w:rsidR="00E65C29" w:rsidRPr="008F3404">
        <w:rPr>
          <w:b w:val="0"/>
          <w:sz w:val="24"/>
          <w:szCs w:val="24"/>
        </w:rPr>
        <w:t>Малетич) брал</w:t>
      </w:r>
      <w:r w:rsidR="008E59E1" w:rsidRPr="008F3404">
        <w:rPr>
          <w:b w:val="0"/>
          <w:sz w:val="24"/>
          <w:szCs w:val="24"/>
        </w:rPr>
        <w:t>а</w:t>
      </w:r>
      <w:r w:rsidR="00E65C29" w:rsidRPr="008F3404">
        <w:rPr>
          <w:b w:val="0"/>
          <w:sz w:val="24"/>
          <w:szCs w:val="24"/>
        </w:rPr>
        <w:t xml:space="preserve"> участь у Програмі розвитку лідерського потенціалу університетів України (Інститут вищої освіти НАПН України, Британська Рада в Україні, Фундація лідерства для вищої освіти (Сполучене Королівство)). 8 лютого 2017 року С. Щудло взяла участь у підсумковій зустрічі-звіті університетських команд та представила університетський проект «Розробка та впровадження механізму оцінювання освітніх програм у внутрішній системі забезпечення якості освіти університету». </w:t>
      </w:r>
      <w:r w:rsidR="008E59E1" w:rsidRPr="008F3404">
        <w:rPr>
          <w:b w:val="0"/>
          <w:sz w:val="24"/>
          <w:szCs w:val="24"/>
        </w:rPr>
        <w:t xml:space="preserve"> </w:t>
      </w:r>
    </w:p>
    <w:p w:rsidR="00427754" w:rsidRPr="008F3404" w:rsidRDefault="00427754" w:rsidP="005512AD">
      <w:pPr>
        <w:pStyle w:val="a8"/>
        <w:ind w:firstLine="708"/>
        <w:jc w:val="both"/>
        <w:rPr>
          <w:b w:val="0"/>
          <w:sz w:val="24"/>
          <w:szCs w:val="24"/>
        </w:rPr>
      </w:pPr>
      <w:r w:rsidRPr="008F3404">
        <w:rPr>
          <w:b w:val="0"/>
          <w:sz w:val="24"/>
          <w:szCs w:val="24"/>
        </w:rPr>
        <w:t>У</w:t>
      </w:r>
      <w:r w:rsidR="00E65C29" w:rsidRPr="008F3404">
        <w:rPr>
          <w:b w:val="0"/>
          <w:sz w:val="24"/>
          <w:szCs w:val="24"/>
        </w:rPr>
        <w:t xml:space="preserve">продож місяця з 5 листопада по 2 </w:t>
      </w:r>
      <w:r w:rsidRPr="008F3404">
        <w:rPr>
          <w:b w:val="0"/>
          <w:sz w:val="24"/>
          <w:szCs w:val="24"/>
        </w:rPr>
        <w:t>грудня 2017 року проф. С. </w:t>
      </w:r>
      <w:r w:rsidR="00E65C29" w:rsidRPr="008F3404">
        <w:rPr>
          <w:b w:val="0"/>
          <w:sz w:val="24"/>
          <w:szCs w:val="24"/>
        </w:rPr>
        <w:t>Щудло взяла участь у проекті «Інноваційний університет та лідерство. Фаза III: інновації та відносини з оточенням», організованого факультетом «Вільних мистецтв і наук» («Artes Liberales») Варшавського університету та факультетом Міжнародних і політичних досліджень Ягеллонського університету за підтримки Міністерства освіти та науки Польщі і Міністе</w:t>
      </w:r>
      <w:r w:rsidR="008E59E1" w:rsidRPr="008F3404">
        <w:rPr>
          <w:b w:val="0"/>
          <w:sz w:val="24"/>
          <w:szCs w:val="24"/>
        </w:rPr>
        <w:t xml:space="preserve">рства закордонних справ Польщі. </w:t>
      </w:r>
      <w:r w:rsidRPr="008F3404">
        <w:rPr>
          <w:b w:val="0"/>
          <w:sz w:val="24"/>
          <w:szCs w:val="24"/>
        </w:rPr>
        <w:t>Було</w:t>
      </w:r>
      <w:r w:rsidR="008E59E1" w:rsidRPr="008F3404">
        <w:rPr>
          <w:b w:val="0"/>
          <w:sz w:val="24"/>
          <w:szCs w:val="24"/>
        </w:rPr>
        <w:t xml:space="preserve"> </w:t>
      </w:r>
      <w:r w:rsidRPr="008F3404">
        <w:rPr>
          <w:b w:val="0"/>
          <w:sz w:val="24"/>
          <w:szCs w:val="24"/>
        </w:rPr>
        <w:t>представлено</w:t>
      </w:r>
      <w:r w:rsidR="00E65C29" w:rsidRPr="008F3404">
        <w:rPr>
          <w:b w:val="0"/>
          <w:sz w:val="24"/>
          <w:szCs w:val="24"/>
        </w:rPr>
        <w:t xml:space="preserve"> проект «Впровадження польського досвіду профілактики ризиковної поведінки дітей та молоді у підготовку фахівців ДДПУ імені Івана Франка». Експертами ідей бу</w:t>
      </w:r>
      <w:r w:rsidR="008E59E1" w:rsidRPr="008F3404">
        <w:rPr>
          <w:b w:val="0"/>
          <w:sz w:val="24"/>
          <w:szCs w:val="24"/>
        </w:rPr>
        <w:t>ли керівники проекту проф. Т. Фініков та проф. Р. </w:t>
      </w:r>
      <w:r w:rsidR="00E65C29" w:rsidRPr="008F3404">
        <w:rPr>
          <w:b w:val="0"/>
          <w:sz w:val="24"/>
          <w:szCs w:val="24"/>
        </w:rPr>
        <w:t xml:space="preserve">Сухарськи, а також заступник </w:t>
      </w:r>
      <w:r w:rsidR="008E59E1" w:rsidRPr="008F3404">
        <w:rPr>
          <w:b w:val="0"/>
          <w:sz w:val="24"/>
          <w:szCs w:val="24"/>
        </w:rPr>
        <w:t>міністра освіти МОН України О. </w:t>
      </w:r>
      <w:r w:rsidR="00E65C29" w:rsidRPr="008F3404">
        <w:rPr>
          <w:b w:val="0"/>
          <w:sz w:val="24"/>
          <w:szCs w:val="24"/>
        </w:rPr>
        <w:t>Шаров. У травні 2018</w:t>
      </w:r>
      <w:r w:rsidR="008E59E1" w:rsidRPr="008F3404">
        <w:rPr>
          <w:b w:val="0"/>
          <w:sz w:val="24"/>
          <w:szCs w:val="24"/>
        </w:rPr>
        <w:t> р.</w:t>
      </w:r>
      <w:r w:rsidR="00E65C29" w:rsidRPr="008F3404">
        <w:rPr>
          <w:b w:val="0"/>
          <w:sz w:val="24"/>
          <w:szCs w:val="24"/>
        </w:rPr>
        <w:t xml:space="preserve"> у Києві відбудеться завершальна зустріч учасників, на якій буде представлено результати пра</w:t>
      </w:r>
      <w:r w:rsidRPr="008F3404">
        <w:rPr>
          <w:b w:val="0"/>
          <w:sz w:val="24"/>
          <w:szCs w:val="24"/>
        </w:rPr>
        <w:t xml:space="preserve">ктичної реалізації проектів. </w:t>
      </w:r>
    </w:p>
    <w:p w:rsidR="00427754" w:rsidRPr="008F3404" w:rsidRDefault="00E65C29" w:rsidP="008E59E1">
      <w:pPr>
        <w:pStyle w:val="a8"/>
        <w:ind w:firstLine="708"/>
        <w:jc w:val="both"/>
        <w:rPr>
          <w:b w:val="0"/>
          <w:sz w:val="24"/>
          <w:szCs w:val="24"/>
        </w:rPr>
      </w:pPr>
      <w:r w:rsidRPr="008F3404">
        <w:rPr>
          <w:b w:val="0"/>
          <w:sz w:val="24"/>
          <w:szCs w:val="24"/>
        </w:rPr>
        <w:t>Налагоджено співпрацю з Університетом Казимира Великого у Бидгощі та розпочато дворічний дослідницько-дидактичний проект «Польсько-українська науково-методична співпраця у напрямі сприяння розвитку системи профілактики та підготовки фахівців у галузі протидії ризиковній поведінці дітей та молоді в Україні». С.</w:t>
      </w:r>
      <w:r w:rsidR="00427754" w:rsidRPr="008F3404">
        <w:rPr>
          <w:b w:val="0"/>
          <w:sz w:val="24"/>
          <w:szCs w:val="24"/>
        </w:rPr>
        <w:t> </w:t>
      </w:r>
      <w:r w:rsidRPr="008F3404">
        <w:rPr>
          <w:b w:val="0"/>
          <w:sz w:val="24"/>
          <w:szCs w:val="24"/>
        </w:rPr>
        <w:t xml:space="preserve">Щудло є університетським координатором дворічного проекту. Проект реалізується спільно з Відділом педагогіки та психології Університету Казимира Великого у Бидгощі та фінансується Державною польською агенцією розв’язання алкогольних проблем (PARPA) а також Міністерством здоров’я Польщі в межах Національної програми здоров’я Польщі на 2016 – 2020 рр. </w:t>
      </w:r>
      <w:r w:rsidR="008E59E1" w:rsidRPr="008F3404">
        <w:rPr>
          <w:b w:val="0"/>
          <w:sz w:val="24"/>
          <w:szCs w:val="24"/>
        </w:rPr>
        <w:t xml:space="preserve"> </w:t>
      </w:r>
    </w:p>
    <w:p w:rsidR="00427754" w:rsidRPr="008F3404" w:rsidRDefault="00427754" w:rsidP="00427754">
      <w:pPr>
        <w:pStyle w:val="a8"/>
        <w:ind w:firstLine="708"/>
        <w:jc w:val="both"/>
        <w:rPr>
          <w:noProof w:val="0"/>
          <w:sz w:val="24"/>
          <w:szCs w:val="24"/>
        </w:rPr>
      </w:pPr>
    </w:p>
    <w:p w:rsidR="00811EF4" w:rsidRPr="008F3404" w:rsidRDefault="00811EF4" w:rsidP="00C912C5">
      <w:pPr>
        <w:pStyle w:val="a8"/>
        <w:jc w:val="left"/>
        <w:rPr>
          <w:noProof w:val="0"/>
          <w:sz w:val="24"/>
          <w:szCs w:val="24"/>
        </w:rPr>
      </w:pPr>
      <w:r w:rsidRPr="008F3404">
        <w:rPr>
          <w:noProof w:val="0"/>
          <w:sz w:val="24"/>
          <w:szCs w:val="24"/>
        </w:rPr>
        <w:t xml:space="preserve">2. НДЛ матеріалів </w:t>
      </w:r>
      <w:proofErr w:type="spellStart"/>
      <w:r w:rsidRPr="008F3404">
        <w:rPr>
          <w:noProof w:val="0"/>
          <w:sz w:val="24"/>
          <w:szCs w:val="24"/>
        </w:rPr>
        <w:t>твердотільної</w:t>
      </w:r>
      <w:proofErr w:type="spellEnd"/>
      <w:r w:rsidRPr="008F3404">
        <w:rPr>
          <w:noProof w:val="0"/>
          <w:sz w:val="24"/>
          <w:szCs w:val="24"/>
        </w:rPr>
        <w:t xml:space="preserve"> мікроелектроніки</w:t>
      </w:r>
      <w:r w:rsidR="002650AC" w:rsidRPr="008F3404">
        <w:rPr>
          <w:noProof w:val="0"/>
          <w:sz w:val="24"/>
          <w:szCs w:val="24"/>
        </w:rPr>
        <w:t xml:space="preserve"> </w:t>
      </w:r>
      <w:r w:rsidR="00113D4E" w:rsidRPr="00333FBA">
        <w:rPr>
          <w:noProof w:val="0"/>
          <w:sz w:val="24"/>
          <w:szCs w:val="24"/>
        </w:rPr>
        <w:tab/>
      </w:r>
    </w:p>
    <w:p w:rsidR="00111050" w:rsidRPr="008F3404" w:rsidRDefault="00811EF4" w:rsidP="00111050">
      <w:pPr>
        <w:jc w:val="both"/>
      </w:pPr>
      <w:r w:rsidRPr="008F3404">
        <w:rPr>
          <w:noProof w:val="0"/>
        </w:rPr>
        <w:tab/>
      </w:r>
      <w:r w:rsidR="00111050" w:rsidRPr="008F3404">
        <w:t>Діяльність науково-дослідної лабораторії матеріалів твердотіль</w:t>
      </w:r>
      <w:r w:rsidR="006A77B6" w:rsidRPr="008F3404">
        <w:t>ної мікроелектроніки за 2017 р.</w:t>
      </w:r>
      <w:r w:rsidR="00111050" w:rsidRPr="008F3404">
        <w:t xml:space="preserve"> </w:t>
      </w:r>
      <w:r w:rsidR="00113D4E">
        <w:t>(</w:t>
      </w:r>
      <w:r w:rsidR="00113D4E" w:rsidRPr="00113D4E">
        <w:t>к</w:t>
      </w:r>
      <w:proofErr w:type="spellStart"/>
      <w:r w:rsidR="00113D4E" w:rsidRPr="00113D4E">
        <w:rPr>
          <w:noProof w:val="0"/>
        </w:rPr>
        <w:t>ерівник</w:t>
      </w:r>
      <w:proofErr w:type="spellEnd"/>
      <w:r w:rsidR="00113D4E" w:rsidRPr="00113D4E">
        <w:rPr>
          <w:noProof w:val="0"/>
        </w:rPr>
        <w:t xml:space="preserve"> – </w:t>
      </w:r>
      <w:proofErr w:type="spellStart"/>
      <w:r w:rsidR="00113D4E" w:rsidRPr="00113D4E">
        <w:rPr>
          <w:noProof w:val="0"/>
        </w:rPr>
        <w:t>Кавецький</w:t>
      </w:r>
      <w:proofErr w:type="spellEnd"/>
      <w:r w:rsidR="00113D4E" w:rsidRPr="00113D4E">
        <w:rPr>
          <w:noProof w:val="0"/>
        </w:rPr>
        <w:t xml:space="preserve"> Т.С.)</w:t>
      </w:r>
      <w:r w:rsidR="00113D4E" w:rsidRPr="008F3404">
        <w:rPr>
          <w:noProof w:val="0"/>
        </w:rPr>
        <w:t xml:space="preserve"> </w:t>
      </w:r>
      <w:r w:rsidR="00111050" w:rsidRPr="008F3404">
        <w:t>охоплю</w:t>
      </w:r>
      <w:r w:rsidR="006A77B6" w:rsidRPr="008F3404">
        <w:t>вала</w:t>
      </w:r>
      <w:r w:rsidR="00111050" w:rsidRPr="008F3404">
        <w:t xml:space="preserve"> </w:t>
      </w:r>
      <w:r w:rsidR="006A77B6" w:rsidRPr="008F3404">
        <w:t>такі</w:t>
      </w:r>
      <w:r w:rsidR="00111050" w:rsidRPr="008F3404">
        <w:t xml:space="preserve"> основні напрями: 1) д</w:t>
      </w:r>
      <w:r w:rsidR="00111050" w:rsidRPr="008F3404">
        <w:rPr>
          <w:bCs/>
        </w:rPr>
        <w:t>ослідження структури, властивостей та радіаційно-індукованих явищ у халькогенідних склоподібних напівпровідниках; 2)</w:t>
      </w:r>
      <w:r w:rsidR="006A77B6" w:rsidRPr="008F3404">
        <w:rPr>
          <w:bCs/>
        </w:rPr>
        <w:t> </w:t>
      </w:r>
      <w:r w:rsidR="00111050" w:rsidRPr="008F3404">
        <w:rPr>
          <w:bCs/>
        </w:rPr>
        <w:t>дослідження нових фотонних композиційних матеріалів з іонно-синтезованими металевими наночастинками на основі органічних та неорганічних стекол; 3)</w:t>
      </w:r>
      <w:r w:rsidR="00113D4E">
        <w:rPr>
          <w:bCs/>
        </w:rPr>
        <w:t> </w:t>
      </w:r>
      <w:r w:rsidR="00111050" w:rsidRPr="008F3404">
        <w:rPr>
          <w:bCs/>
        </w:rPr>
        <w:t>дослідження дефектної структури матеріалів методами позитронної анігіляційної спектроскопії; 4)</w:t>
      </w:r>
      <w:r w:rsidR="006A77B6" w:rsidRPr="008F3404">
        <w:rPr>
          <w:bCs/>
        </w:rPr>
        <w:t> </w:t>
      </w:r>
      <w:r w:rsidR="00111050" w:rsidRPr="008F3404">
        <w:rPr>
          <w:bCs/>
        </w:rPr>
        <w:t>дослідження полімерних матеріалів та біосенсорів на їх основі; 5)</w:t>
      </w:r>
      <w:r w:rsidR="007B15D7">
        <w:rPr>
          <w:bCs/>
        </w:rPr>
        <w:t> </w:t>
      </w:r>
      <w:r w:rsidR="00111050" w:rsidRPr="008F3404">
        <w:rPr>
          <w:bCs/>
        </w:rPr>
        <w:t>дослідження біоматеріалів на основі природних фітопрепаратів для фармацевтики та наномедицини.</w:t>
      </w:r>
    </w:p>
    <w:p w:rsidR="00111050" w:rsidRPr="008F3404" w:rsidRDefault="00111050" w:rsidP="00111050">
      <w:pPr>
        <w:jc w:val="both"/>
      </w:pPr>
      <w:r w:rsidRPr="008F3404">
        <w:lastRenderedPageBreak/>
        <w:tab/>
      </w:r>
      <w:r w:rsidR="006A77B6" w:rsidRPr="008F3404">
        <w:t>На базі лабораторії у 2017 р.</w:t>
      </w:r>
      <w:r w:rsidRPr="008F3404">
        <w:t xml:space="preserve"> виконуються 2 проекти за рахунок видатків загального фонду державного бюджету МОН України (НДР № 0116U004737, термін виконання 2016-2018 рр.;</w:t>
      </w:r>
      <w:r w:rsidR="006A77B6" w:rsidRPr="008F3404">
        <w:t xml:space="preserve"> фінансування роботи у 2017 р.</w:t>
      </w:r>
      <w:r w:rsidRPr="008F3404">
        <w:t xml:space="preserve"> 220,0 тис. грн. та НДР молодих учених № 0117U007142, термін виконання 2017-2020 рр.;</w:t>
      </w:r>
      <w:r w:rsidR="006A77B6" w:rsidRPr="008F3404">
        <w:t xml:space="preserve"> фінансування роботи у 2017 р.</w:t>
      </w:r>
      <w:r w:rsidRPr="008F3404">
        <w:t xml:space="preserve"> 152,5 тис. грн.) та 1 проект за підтримкою МОН України по українсько-китайському науково-технічному співробітництві (дого</w:t>
      </w:r>
      <w:r w:rsidR="006A77B6" w:rsidRPr="008F3404">
        <w:t>вір № М/199-2017 від 10.10.2017 </w:t>
      </w:r>
      <w:r w:rsidRPr="008F3404">
        <w:t>р., №</w:t>
      </w:r>
      <w:r w:rsidR="006A77B6" w:rsidRPr="008F3404">
        <w:t> </w:t>
      </w:r>
      <w:r w:rsidRPr="008F3404">
        <w:t>0117U007143,</w:t>
      </w:r>
      <w:r w:rsidR="006A77B6" w:rsidRPr="008F3404">
        <w:t xml:space="preserve"> фінансування роботи у 2017 р.</w:t>
      </w:r>
      <w:r w:rsidRPr="008F3404">
        <w:t xml:space="preserve"> 135,0 тис. грн.).</w:t>
      </w:r>
    </w:p>
    <w:p w:rsidR="00111050" w:rsidRPr="008F3404" w:rsidRDefault="006A77B6" w:rsidP="00111050">
      <w:pPr>
        <w:ind w:firstLine="708"/>
        <w:jc w:val="both"/>
        <w:rPr>
          <w:rFonts w:eastAsia="MS Mincho"/>
          <w:lang w:eastAsia="ja-JP"/>
        </w:rPr>
      </w:pPr>
      <w:r w:rsidRPr="008F3404">
        <w:rPr>
          <w:rFonts w:eastAsia="MS Mincho"/>
          <w:lang w:eastAsia="ja-JP"/>
        </w:rPr>
        <w:t>Вийшли друком</w:t>
      </w:r>
      <w:r w:rsidR="00111050" w:rsidRPr="008F3404">
        <w:rPr>
          <w:rFonts w:eastAsia="MS Mincho"/>
          <w:lang w:eastAsia="ja-JP"/>
        </w:rPr>
        <w:t xml:space="preserve"> 8 </w:t>
      </w:r>
      <w:r w:rsidRPr="008F3404">
        <w:rPr>
          <w:rFonts w:eastAsia="MS Mincho"/>
          <w:lang w:eastAsia="ja-JP"/>
        </w:rPr>
        <w:t>публікацій</w:t>
      </w:r>
      <w:r w:rsidR="00111050" w:rsidRPr="008F3404">
        <w:rPr>
          <w:rFonts w:eastAsia="MS Mincho"/>
          <w:lang w:eastAsia="ja-JP"/>
        </w:rPr>
        <w:t xml:space="preserve">, серед яких: 5 статей з імпакт-фактором, які також входять до міжнародних наукометричних баз даних Scopus та </w:t>
      </w:r>
      <w:r w:rsidR="00111050" w:rsidRPr="008F3404">
        <w:rPr>
          <w:rFonts w:eastAsia="MS Mincho"/>
          <w:lang w:val="en-US" w:eastAsia="ja-JP"/>
        </w:rPr>
        <w:t>Web</w:t>
      </w:r>
      <w:r w:rsidR="00111050" w:rsidRPr="008F3404">
        <w:rPr>
          <w:rFonts w:eastAsia="MS Mincho"/>
          <w:lang w:eastAsia="ja-JP"/>
        </w:rPr>
        <w:t xml:space="preserve"> </w:t>
      </w:r>
      <w:r w:rsidR="00111050" w:rsidRPr="008F3404">
        <w:rPr>
          <w:rFonts w:eastAsia="MS Mincho"/>
          <w:lang w:val="en-US" w:eastAsia="ja-JP"/>
        </w:rPr>
        <w:t>of</w:t>
      </w:r>
      <w:r w:rsidR="00111050" w:rsidRPr="008F3404">
        <w:rPr>
          <w:rFonts w:eastAsia="MS Mincho"/>
          <w:lang w:eastAsia="ja-JP"/>
        </w:rPr>
        <w:t xml:space="preserve"> </w:t>
      </w:r>
      <w:r w:rsidR="00111050" w:rsidRPr="008F3404">
        <w:rPr>
          <w:rFonts w:eastAsia="MS Mincho"/>
          <w:lang w:val="en-US" w:eastAsia="ja-JP"/>
        </w:rPr>
        <w:t>Science</w:t>
      </w:r>
      <w:r w:rsidR="00443D70" w:rsidRPr="008F3404">
        <w:rPr>
          <w:rFonts w:eastAsia="MS Mincho"/>
          <w:lang w:eastAsia="ja-JP"/>
        </w:rPr>
        <w:t>, 2 статті</w:t>
      </w:r>
      <w:r w:rsidR="00111050" w:rsidRPr="008F3404">
        <w:rPr>
          <w:rFonts w:eastAsia="MS Mincho"/>
          <w:lang w:eastAsia="ja-JP"/>
        </w:rPr>
        <w:t xml:space="preserve">, що входять до міжнародної наукометричної бази даних Scopus; 1 стаття </w:t>
      </w:r>
      <w:r w:rsidR="004D4DE4" w:rsidRPr="008F3404">
        <w:rPr>
          <w:rFonts w:eastAsia="MS Mincho"/>
          <w:lang w:eastAsia="ja-JP"/>
        </w:rPr>
        <w:t xml:space="preserve">у </w:t>
      </w:r>
      <w:r w:rsidR="00111050" w:rsidRPr="008F3404">
        <w:rPr>
          <w:rFonts w:eastAsia="MS Mincho"/>
          <w:lang w:eastAsia="ja-JP"/>
        </w:rPr>
        <w:t>фахово</w:t>
      </w:r>
      <w:r w:rsidR="004D4DE4" w:rsidRPr="008F3404">
        <w:rPr>
          <w:rFonts w:eastAsia="MS Mincho"/>
          <w:lang w:eastAsia="ja-JP"/>
        </w:rPr>
        <w:t>му</w:t>
      </w:r>
      <w:r w:rsidR="00111050" w:rsidRPr="008F3404">
        <w:rPr>
          <w:rFonts w:eastAsia="MS Mincho"/>
          <w:lang w:eastAsia="ja-JP"/>
        </w:rPr>
        <w:t xml:space="preserve"> виданн</w:t>
      </w:r>
      <w:r w:rsidR="004D4DE4" w:rsidRPr="008F3404">
        <w:rPr>
          <w:rFonts w:eastAsia="MS Mincho"/>
          <w:lang w:eastAsia="ja-JP"/>
        </w:rPr>
        <w:t>і</w:t>
      </w:r>
      <w:r w:rsidR="00111050" w:rsidRPr="008F3404">
        <w:rPr>
          <w:rFonts w:eastAsia="MS Mincho"/>
          <w:lang w:eastAsia="ja-JP"/>
        </w:rPr>
        <w:t>; прийнято до друку 13 публікацій, серед яких: 6 статей у журналі, що входить до міжнародної наукометричної бази даних Scopus і 7 розділів монографій, які теж входять до міжнародної наукометричної бази даних Scopus;  подано до друку 3 стат</w:t>
      </w:r>
      <w:r w:rsidR="00FB7881" w:rsidRPr="008F3404">
        <w:rPr>
          <w:rFonts w:eastAsia="MS Mincho"/>
          <w:lang w:eastAsia="ja-JP"/>
        </w:rPr>
        <w:t>ті</w:t>
      </w:r>
      <w:r w:rsidR="00111050" w:rsidRPr="008F3404">
        <w:rPr>
          <w:rFonts w:eastAsia="MS Mincho"/>
          <w:lang w:eastAsia="ja-JP"/>
        </w:rPr>
        <w:t xml:space="preserve"> з імпакт-фактором, які також входять до міжнародних наукометричних баз даних Scopus та </w:t>
      </w:r>
      <w:r w:rsidR="00111050" w:rsidRPr="008F3404">
        <w:rPr>
          <w:rFonts w:eastAsia="MS Mincho"/>
          <w:lang w:val="en-US" w:eastAsia="ja-JP"/>
        </w:rPr>
        <w:t>Web</w:t>
      </w:r>
      <w:r w:rsidR="00111050" w:rsidRPr="008F3404">
        <w:rPr>
          <w:rFonts w:eastAsia="MS Mincho"/>
          <w:lang w:eastAsia="ja-JP"/>
        </w:rPr>
        <w:t xml:space="preserve"> </w:t>
      </w:r>
      <w:r w:rsidR="00111050" w:rsidRPr="008F3404">
        <w:rPr>
          <w:rFonts w:eastAsia="MS Mincho"/>
          <w:lang w:val="en-US" w:eastAsia="ja-JP"/>
        </w:rPr>
        <w:t>of</w:t>
      </w:r>
      <w:r w:rsidR="00111050" w:rsidRPr="008F3404">
        <w:rPr>
          <w:rFonts w:eastAsia="MS Mincho"/>
          <w:lang w:eastAsia="ja-JP"/>
        </w:rPr>
        <w:t xml:space="preserve"> </w:t>
      </w:r>
      <w:r w:rsidR="00111050" w:rsidRPr="008F3404">
        <w:rPr>
          <w:rFonts w:eastAsia="MS Mincho"/>
          <w:lang w:val="en-US" w:eastAsia="ja-JP"/>
        </w:rPr>
        <w:t>Science</w:t>
      </w:r>
      <w:r w:rsidR="00111050" w:rsidRPr="008F3404">
        <w:rPr>
          <w:rFonts w:eastAsia="MS Mincho"/>
          <w:lang w:eastAsia="ja-JP"/>
        </w:rPr>
        <w:t>, та 1 статтю, що входить до міжнародної наукометричної бази даних Scopus; взято участь у 10-</w:t>
      </w:r>
      <w:r w:rsidR="00FB7881" w:rsidRPr="008F3404">
        <w:rPr>
          <w:rFonts w:eastAsia="MS Mincho"/>
          <w:lang w:eastAsia="ja-JP"/>
        </w:rPr>
        <w:t>ти</w:t>
      </w:r>
      <w:r w:rsidR="00111050" w:rsidRPr="008F3404">
        <w:rPr>
          <w:rFonts w:eastAsia="MS Mincho"/>
          <w:lang w:eastAsia="ja-JP"/>
        </w:rPr>
        <w:t xml:space="preserve"> міжнародних конференціях, що проводилися на теренах Китаю, Болгарії, Німеччини, Польщі та України, де представлено 7 пленарних та 4 усні доповіді. </w:t>
      </w:r>
    </w:p>
    <w:p w:rsidR="00111050" w:rsidRPr="008F3404" w:rsidRDefault="00111050" w:rsidP="00111050">
      <w:pPr>
        <w:ind w:firstLine="708"/>
        <w:jc w:val="both"/>
        <w:rPr>
          <w:rFonts w:eastAsia="MS Mincho"/>
          <w:lang w:eastAsia="ja-JP"/>
        </w:rPr>
      </w:pPr>
      <w:r w:rsidRPr="008F3404">
        <w:rPr>
          <w:rFonts w:eastAsia="MS Mincho"/>
          <w:lang w:eastAsia="ja-JP"/>
        </w:rPr>
        <w:t>Співробітниками лабораторії  проводиться тісна міжнародна співпраця з науковими установами та університетами Польщі, Словаччини, Німеччини, Ізраїлю, Литви, Болгарії, Білорусії, Азербайджану, Ірану, Китаю та Японії. У лабораторії працює 7 молодих учених (5 – штатних (з них 3 аспіранти), 2 – сумісники) та 3 студент</w:t>
      </w:r>
      <w:r w:rsidR="00FB7881" w:rsidRPr="008F3404">
        <w:rPr>
          <w:rFonts w:eastAsia="MS Mincho"/>
          <w:lang w:eastAsia="ja-JP"/>
        </w:rPr>
        <w:t>и</w:t>
      </w:r>
      <w:r w:rsidRPr="008F3404">
        <w:rPr>
          <w:rFonts w:eastAsia="MS Mincho"/>
          <w:lang w:eastAsia="ja-JP"/>
        </w:rPr>
        <w:t xml:space="preserve">. </w:t>
      </w:r>
    </w:p>
    <w:p w:rsidR="00111050" w:rsidRPr="008F3404" w:rsidRDefault="00111050" w:rsidP="00C912C5">
      <w:pPr>
        <w:pStyle w:val="a8"/>
        <w:jc w:val="both"/>
        <w:rPr>
          <w:noProof w:val="0"/>
          <w:sz w:val="24"/>
          <w:szCs w:val="24"/>
          <w:lang w:val="ru-RU"/>
        </w:rPr>
      </w:pPr>
    </w:p>
    <w:p w:rsidR="00811EF4" w:rsidRPr="008F3404" w:rsidRDefault="00811EF4" w:rsidP="00C912C5">
      <w:pPr>
        <w:widowControl w:val="0"/>
        <w:jc w:val="both"/>
        <w:rPr>
          <w:b/>
          <w:noProof w:val="0"/>
          <w:snapToGrid w:val="0"/>
        </w:rPr>
      </w:pPr>
      <w:r w:rsidRPr="008F3404">
        <w:rPr>
          <w:b/>
          <w:noProof w:val="0"/>
          <w:snapToGrid w:val="0"/>
        </w:rPr>
        <w:t xml:space="preserve">3. НДЛ нелінійних </w:t>
      </w:r>
      <w:proofErr w:type="spellStart"/>
      <w:r w:rsidRPr="008F3404">
        <w:rPr>
          <w:b/>
          <w:noProof w:val="0"/>
          <w:snapToGrid w:val="0"/>
        </w:rPr>
        <w:t>давач</w:t>
      </w:r>
      <w:r w:rsidR="00DB7FDA" w:rsidRPr="008F3404">
        <w:rPr>
          <w:b/>
          <w:noProof w:val="0"/>
          <w:snapToGrid w:val="0"/>
        </w:rPr>
        <w:t>ів</w:t>
      </w:r>
      <w:proofErr w:type="spellEnd"/>
      <w:r w:rsidR="00DB7FDA" w:rsidRPr="008F3404">
        <w:rPr>
          <w:b/>
          <w:noProof w:val="0"/>
          <w:snapToGrid w:val="0"/>
        </w:rPr>
        <w:t xml:space="preserve"> імені професора </w:t>
      </w:r>
      <w:r w:rsidR="001F06E3" w:rsidRPr="008F3404">
        <w:rPr>
          <w:b/>
          <w:noProof w:val="0"/>
          <w:snapToGrid w:val="0"/>
        </w:rPr>
        <w:t>П. </w:t>
      </w:r>
      <w:r w:rsidR="00DB7FDA" w:rsidRPr="008F3404">
        <w:rPr>
          <w:b/>
          <w:noProof w:val="0"/>
          <w:snapToGrid w:val="0"/>
        </w:rPr>
        <w:t>Ковальського</w:t>
      </w:r>
      <w:r w:rsidR="002650AC" w:rsidRPr="008F3404">
        <w:rPr>
          <w:b/>
          <w:noProof w:val="0"/>
          <w:snapToGrid w:val="0"/>
        </w:rPr>
        <w:t xml:space="preserve">       </w:t>
      </w:r>
      <w:r w:rsidR="004A72BA" w:rsidRPr="008F3404">
        <w:rPr>
          <w:b/>
          <w:noProof w:val="0"/>
          <w:snapToGrid w:val="0"/>
        </w:rPr>
        <w:t xml:space="preserve"> </w:t>
      </w:r>
    </w:p>
    <w:p w:rsidR="00AA6873" w:rsidRPr="008F3404" w:rsidRDefault="00AA6873" w:rsidP="00AA6873">
      <w:pPr>
        <w:pStyle w:val="a6"/>
        <w:ind w:firstLine="708"/>
        <w:jc w:val="both"/>
        <w:rPr>
          <w:rFonts w:ascii="Times New Roman" w:eastAsia="DejaVuSerifCondensed" w:hAnsi="Times New Roman"/>
          <w:lang w:val="uk-UA" w:eastAsia="en-US"/>
        </w:rPr>
      </w:pPr>
      <w:r w:rsidRPr="008F3404">
        <w:rPr>
          <w:rFonts w:ascii="Times New Roman" w:eastAsia="DejaVuSerifCondensed" w:hAnsi="Times New Roman"/>
          <w:lang w:val="uk-UA" w:eastAsia="en-US"/>
        </w:rPr>
        <w:t xml:space="preserve">У рамках єдиної технологічної платформи шляхом оптимізації фізико-технологічних параметрів синтезу одержано оксидні системи </w:t>
      </w:r>
      <w:r w:rsidRPr="008F3404">
        <w:rPr>
          <w:rFonts w:ascii="Times New Roman" w:hAnsi="Times New Roman"/>
        </w:rPr>
        <w:t>Mg</w:t>
      </w:r>
      <w:r w:rsidRPr="008F3404">
        <w:rPr>
          <w:rFonts w:ascii="Times New Roman" w:hAnsi="Times New Roman"/>
          <w:lang w:val="uk-UA"/>
        </w:rPr>
        <w:t>О-</w:t>
      </w:r>
      <w:r w:rsidRPr="008F3404">
        <w:rPr>
          <w:rFonts w:ascii="Times New Roman" w:hAnsi="Times New Roman"/>
        </w:rPr>
        <w:t>Al</w:t>
      </w:r>
      <w:r w:rsidRPr="008F3404">
        <w:rPr>
          <w:rFonts w:ascii="Times New Roman" w:hAnsi="Times New Roman"/>
          <w:vertAlign w:val="subscript"/>
          <w:lang w:val="uk-UA"/>
        </w:rPr>
        <w:t>2</w:t>
      </w:r>
      <w:r w:rsidRPr="008F3404">
        <w:rPr>
          <w:rFonts w:ascii="Times New Roman" w:hAnsi="Times New Roman"/>
        </w:rPr>
        <w:t>O</w:t>
      </w:r>
      <w:r w:rsidRPr="008F3404">
        <w:rPr>
          <w:rFonts w:ascii="Times New Roman" w:hAnsi="Times New Roman"/>
          <w:vertAlign w:val="subscript"/>
          <w:lang w:val="uk-UA"/>
        </w:rPr>
        <w:t>3</w:t>
      </w:r>
      <w:r w:rsidRPr="008F3404">
        <w:rPr>
          <w:rFonts w:ascii="Times New Roman" w:hAnsi="Times New Roman"/>
          <w:lang w:val="uk-UA"/>
        </w:rPr>
        <w:t xml:space="preserve"> та </w:t>
      </w:r>
      <w:r w:rsidRPr="008F3404">
        <w:rPr>
          <w:rFonts w:ascii="Times New Roman" w:hAnsi="Times New Roman"/>
        </w:rPr>
        <w:t>Mg</w:t>
      </w:r>
      <w:r w:rsidRPr="008F3404">
        <w:rPr>
          <w:rFonts w:ascii="Times New Roman" w:hAnsi="Times New Roman"/>
          <w:lang w:val="uk-UA"/>
        </w:rPr>
        <w:t>О-</w:t>
      </w:r>
      <w:r w:rsidRPr="008F3404">
        <w:rPr>
          <w:rFonts w:ascii="Times New Roman" w:hAnsi="Times New Roman"/>
        </w:rPr>
        <w:t>Al</w:t>
      </w:r>
      <w:r w:rsidRPr="008F3404">
        <w:rPr>
          <w:rFonts w:ascii="Times New Roman" w:hAnsi="Times New Roman"/>
          <w:vertAlign w:val="subscript"/>
          <w:lang w:val="uk-UA"/>
        </w:rPr>
        <w:t>2</w:t>
      </w:r>
      <w:r w:rsidRPr="008F3404">
        <w:rPr>
          <w:rFonts w:ascii="Times New Roman" w:hAnsi="Times New Roman"/>
        </w:rPr>
        <w:t>O</w:t>
      </w:r>
      <w:r w:rsidRPr="008F3404">
        <w:rPr>
          <w:rFonts w:ascii="Times New Roman" w:hAnsi="Times New Roman"/>
          <w:vertAlign w:val="subscript"/>
          <w:lang w:val="uk-UA"/>
        </w:rPr>
        <w:t>3</w:t>
      </w:r>
      <w:r w:rsidRPr="008F3404">
        <w:rPr>
          <w:rFonts w:ascii="Times New Roman" w:hAnsi="Times New Roman"/>
          <w:lang w:val="uk-UA"/>
        </w:rPr>
        <w:t>-</w:t>
      </w:r>
      <w:proofErr w:type="spellStart"/>
      <w:r w:rsidRPr="008F3404">
        <w:rPr>
          <w:rFonts w:ascii="Times New Roman" w:hAnsi="Times New Roman"/>
        </w:rPr>
        <w:t>SiO</w:t>
      </w:r>
      <w:proofErr w:type="spellEnd"/>
      <w:r w:rsidRPr="008F3404">
        <w:rPr>
          <w:rFonts w:ascii="Times New Roman" w:hAnsi="Times New Roman"/>
          <w:vertAlign w:val="subscript"/>
          <w:lang w:val="uk-UA"/>
        </w:rPr>
        <w:t>2</w:t>
      </w:r>
      <w:r w:rsidRPr="008F3404">
        <w:rPr>
          <w:rFonts w:ascii="Times New Roman" w:eastAsia="DejaVuSerifCondensed" w:hAnsi="Times New Roman"/>
          <w:lang w:val="uk-UA" w:eastAsia="en-US"/>
        </w:rPr>
        <w:t xml:space="preserve"> з різною структурною ієрархічною організацією. </w:t>
      </w:r>
    </w:p>
    <w:p w:rsidR="00AA6873" w:rsidRPr="008F3404" w:rsidRDefault="00AA6873" w:rsidP="00AA6873">
      <w:pPr>
        <w:pStyle w:val="a6"/>
        <w:ind w:firstLine="708"/>
        <w:jc w:val="both"/>
        <w:rPr>
          <w:rFonts w:ascii="Times New Roman" w:hAnsi="Times New Roman"/>
          <w:lang w:val="uk-UA"/>
        </w:rPr>
      </w:pPr>
      <w:r w:rsidRPr="008F3404">
        <w:rPr>
          <w:rFonts w:ascii="Times New Roman" w:eastAsia="DejaVuSerifCondensed" w:hAnsi="Times New Roman"/>
          <w:lang w:val="uk-UA" w:eastAsia="en-US"/>
        </w:rPr>
        <w:t xml:space="preserve">Методами структурної </w:t>
      </w:r>
      <w:proofErr w:type="spellStart"/>
      <w:r w:rsidRPr="008F3404">
        <w:rPr>
          <w:rFonts w:ascii="Times New Roman" w:eastAsia="DejaVuSerifCondensed" w:hAnsi="Times New Roman"/>
          <w:lang w:val="uk-UA" w:eastAsia="en-US"/>
        </w:rPr>
        <w:t>характеризації</w:t>
      </w:r>
      <w:proofErr w:type="spellEnd"/>
      <w:r w:rsidRPr="008F3404">
        <w:rPr>
          <w:rFonts w:ascii="Times New Roman" w:eastAsia="DejaVuSerifCondensed" w:hAnsi="Times New Roman"/>
          <w:lang w:val="uk-UA" w:eastAsia="en-US"/>
        </w:rPr>
        <w:t xml:space="preserve"> встановлено морфологічні, топологічні, геометричні параметри досліджуваних систем.</w:t>
      </w:r>
    </w:p>
    <w:p w:rsidR="00AA6873" w:rsidRPr="008F3404" w:rsidRDefault="00AA6873" w:rsidP="00AA6873">
      <w:pPr>
        <w:pStyle w:val="a6"/>
        <w:jc w:val="both"/>
        <w:rPr>
          <w:rFonts w:ascii="Times New Roman" w:hAnsi="Times New Roman"/>
          <w:lang w:val="uk-UA"/>
        </w:rPr>
      </w:pPr>
      <w:r w:rsidRPr="008F3404">
        <w:rPr>
          <w:rFonts w:ascii="Times New Roman" w:hAnsi="Times New Roman"/>
          <w:lang w:val="uk-UA"/>
        </w:rPr>
        <w:tab/>
        <w:t xml:space="preserve">Проаналізовано специфіку процесів формування центрів люмінесценції в даних системах. Встановлено, що </w:t>
      </w:r>
      <w:proofErr w:type="spellStart"/>
      <w:r w:rsidRPr="008F3404">
        <w:rPr>
          <w:rFonts w:ascii="Times New Roman" w:hAnsi="Times New Roman"/>
          <w:lang w:val="uk-UA"/>
        </w:rPr>
        <w:t>нанорозмірні</w:t>
      </w:r>
      <w:proofErr w:type="spellEnd"/>
      <w:r w:rsidRPr="008F3404">
        <w:rPr>
          <w:rFonts w:ascii="Times New Roman" w:hAnsi="Times New Roman"/>
          <w:lang w:val="uk-UA"/>
        </w:rPr>
        <w:t xml:space="preserve"> додаткові фази визначають наявність флуоресцентних максимумів в околі 650 – 720 </w:t>
      </w:r>
      <w:proofErr w:type="spellStart"/>
      <w:r w:rsidRPr="008F3404">
        <w:rPr>
          <w:rFonts w:ascii="Times New Roman" w:hAnsi="Times New Roman"/>
          <w:lang w:val="uk-UA"/>
        </w:rPr>
        <w:t>нм</w:t>
      </w:r>
      <w:proofErr w:type="spellEnd"/>
      <w:r w:rsidRPr="008F3404">
        <w:rPr>
          <w:rFonts w:ascii="Times New Roman" w:hAnsi="Times New Roman"/>
          <w:lang w:val="uk-UA"/>
        </w:rPr>
        <w:t xml:space="preserve">, в той час як зменшення розміру кристалітів основної  фази </w:t>
      </w:r>
      <w:proofErr w:type="spellStart"/>
      <w:r w:rsidRPr="008F3404">
        <w:rPr>
          <w:rFonts w:ascii="Times New Roman" w:hAnsi="Times New Roman"/>
          <w:lang w:val="uk-UA"/>
        </w:rPr>
        <w:t>MgAl</w:t>
      </w:r>
      <w:r w:rsidRPr="008F3404">
        <w:rPr>
          <w:rFonts w:ascii="Times New Roman" w:hAnsi="Times New Roman"/>
          <w:vertAlign w:val="subscript"/>
          <w:lang w:val="uk-UA"/>
        </w:rPr>
        <w:t>2</w:t>
      </w:r>
      <w:r w:rsidRPr="008F3404">
        <w:rPr>
          <w:rFonts w:ascii="Times New Roman" w:hAnsi="Times New Roman"/>
          <w:lang w:val="uk-UA"/>
        </w:rPr>
        <w:t>O</w:t>
      </w:r>
      <w:r w:rsidRPr="008F3404">
        <w:rPr>
          <w:rFonts w:ascii="Times New Roman" w:hAnsi="Times New Roman"/>
          <w:vertAlign w:val="subscript"/>
          <w:lang w:val="uk-UA"/>
        </w:rPr>
        <w:t>4</w:t>
      </w:r>
      <w:proofErr w:type="spellEnd"/>
      <w:r w:rsidRPr="008F3404">
        <w:rPr>
          <w:rFonts w:ascii="Times New Roman" w:hAnsi="Times New Roman"/>
          <w:lang w:val="uk-UA"/>
        </w:rPr>
        <w:t xml:space="preserve"> сприяє збільшенню інтенсивності флуоресценції в діапазоні 400 – 500 </w:t>
      </w:r>
      <w:proofErr w:type="spellStart"/>
      <w:r w:rsidRPr="008F3404">
        <w:rPr>
          <w:rFonts w:ascii="Times New Roman" w:hAnsi="Times New Roman"/>
          <w:lang w:val="uk-UA"/>
        </w:rPr>
        <w:t>нм</w:t>
      </w:r>
      <w:proofErr w:type="spellEnd"/>
      <w:r w:rsidRPr="008F3404">
        <w:rPr>
          <w:rFonts w:ascii="Times New Roman" w:hAnsi="Times New Roman"/>
          <w:lang w:val="uk-UA"/>
        </w:rPr>
        <w:t>.</w:t>
      </w:r>
    </w:p>
    <w:p w:rsidR="00AA6873" w:rsidRPr="008F3404" w:rsidRDefault="00AA6873" w:rsidP="00AA6873">
      <w:pPr>
        <w:pStyle w:val="a6"/>
        <w:jc w:val="both"/>
        <w:rPr>
          <w:rFonts w:ascii="Times New Roman" w:hAnsi="Times New Roman"/>
          <w:lang w:val="uk-UA"/>
        </w:rPr>
      </w:pPr>
      <w:r w:rsidRPr="008F3404">
        <w:rPr>
          <w:rFonts w:ascii="Times New Roman" w:hAnsi="Times New Roman"/>
          <w:lang w:val="uk-UA"/>
        </w:rPr>
        <w:tab/>
        <w:t xml:space="preserve">Встановлено, що криві магнетизації для </w:t>
      </w:r>
      <w:proofErr w:type="spellStart"/>
      <w:r w:rsidRPr="008F3404">
        <w:rPr>
          <w:rFonts w:ascii="Times New Roman" w:hAnsi="Times New Roman"/>
          <w:lang w:val="uk-UA"/>
        </w:rPr>
        <w:t>Сu</w:t>
      </w:r>
      <w:r w:rsidRPr="008F3404">
        <w:rPr>
          <w:rFonts w:ascii="Times New Roman" w:hAnsi="Times New Roman"/>
          <w:vertAlign w:val="subscript"/>
          <w:lang w:val="uk-UA"/>
        </w:rPr>
        <w:t>0.1</w:t>
      </w:r>
      <w:r w:rsidRPr="008F3404">
        <w:rPr>
          <w:rFonts w:ascii="Times New Roman" w:hAnsi="Times New Roman"/>
          <w:lang w:val="uk-UA"/>
        </w:rPr>
        <w:t>Ni</w:t>
      </w:r>
      <w:r w:rsidRPr="008F3404">
        <w:rPr>
          <w:rFonts w:ascii="Times New Roman" w:hAnsi="Times New Roman"/>
          <w:vertAlign w:val="subscript"/>
          <w:lang w:val="uk-UA"/>
        </w:rPr>
        <w:t>0.8</w:t>
      </w:r>
      <w:r w:rsidRPr="008F3404">
        <w:rPr>
          <w:rFonts w:ascii="Times New Roman" w:hAnsi="Times New Roman"/>
          <w:lang w:val="uk-UA"/>
        </w:rPr>
        <w:t>Co</w:t>
      </w:r>
      <w:r w:rsidRPr="008F3404">
        <w:rPr>
          <w:rFonts w:ascii="Times New Roman" w:hAnsi="Times New Roman"/>
          <w:vertAlign w:val="subscript"/>
          <w:lang w:val="uk-UA"/>
        </w:rPr>
        <w:t>0.2</w:t>
      </w:r>
      <w:r w:rsidRPr="008F3404">
        <w:rPr>
          <w:rFonts w:ascii="Times New Roman" w:hAnsi="Times New Roman"/>
          <w:lang w:val="uk-UA"/>
        </w:rPr>
        <w:t>Mn</w:t>
      </w:r>
      <w:r w:rsidRPr="008F3404">
        <w:rPr>
          <w:rFonts w:ascii="Times New Roman" w:hAnsi="Times New Roman"/>
          <w:vertAlign w:val="subscript"/>
          <w:lang w:val="uk-UA"/>
        </w:rPr>
        <w:t>1.9</w:t>
      </w:r>
      <w:r w:rsidRPr="008F3404">
        <w:rPr>
          <w:rFonts w:ascii="Times New Roman" w:hAnsi="Times New Roman"/>
          <w:lang w:val="uk-UA"/>
        </w:rPr>
        <w:t>O</w:t>
      </w:r>
      <w:r w:rsidRPr="008F3404">
        <w:rPr>
          <w:rFonts w:ascii="Times New Roman" w:hAnsi="Times New Roman"/>
          <w:vertAlign w:val="subscript"/>
          <w:lang w:val="uk-UA"/>
        </w:rPr>
        <w:t>4</w:t>
      </w:r>
      <w:proofErr w:type="spellEnd"/>
      <w:r w:rsidRPr="008F3404">
        <w:rPr>
          <w:rFonts w:ascii="Times New Roman" w:hAnsi="Times New Roman"/>
          <w:lang w:val="uk-UA"/>
        </w:rPr>
        <w:t xml:space="preserve"> і </w:t>
      </w:r>
      <w:proofErr w:type="spellStart"/>
      <w:r w:rsidRPr="008F3404">
        <w:rPr>
          <w:rFonts w:ascii="Times New Roman" w:hAnsi="Times New Roman"/>
          <w:lang w:val="uk-UA"/>
        </w:rPr>
        <w:t>Сu</w:t>
      </w:r>
      <w:r w:rsidRPr="008F3404">
        <w:rPr>
          <w:rFonts w:ascii="Times New Roman" w:hAnsi="Times New Roman"/>
          <w:vertAlign w:val="subscript"/>
          <w:lang w:val="uk-UA"/>
        </w:rPr>
        <w:t>0.8</w:t>
      </w:r>
      <w:r w:rsidRPr="008F3404">
        <w:rPr>
          <w:rFonts w:ascii="Times New Roman" w:hAnsi="Times New Roman"/>
          <w:lang w:val="uk-UA"/>
        </w:rPr>
        <w:t>Ni</w:t>
      </w:r>
      <w:r w:rsidRPr="008F3404">
        <w:rPr>
          <w:rFonts w:ascii="Times New Roman" w:hAnsi="Times New Roman"/>
          <w:vertAlign w:val="subscript"/>
          <w:lang w:val="uk-UA"/>
        </w:rPr>
        <w:t>0.1</w:t>
      </w:r>
      <w:r w:rsidRPr="008F3404">
        <w:rPr>
          <w:rFonts w:ascii="Times New Roman" w:hAnsi="Times New Roman"/>
          <w:lang w:val="uk-UA"/>
        </w:rPr>
        <w:t>Co</w:t>
      </w:r>
      <w:r w:rsidRPr="008F3404">
        <w:rPr>
          <w:rFonts w:ascii="Times New Roman" w:hAnsi="Times New Roman"/>
          <w:vertAlign w:val="subscript"/>
          <w:lang w:val="uk-UA"/>
        </w:rPr>
        <w:t>0.2</w:t>
      </w:r>
      <w:r w:rsidRPr="008F3404">
        <w:rPr>
          <w:rFonts w:ascii="Times New Roman" w:hAnsi="Times New Roman"/>
          <w:lang w:val="uk-UA"/>
        </w:rPr>
        <w:t>Mn</w:t>
      </w:r>
      <w:r w:rsidRPr="008F3404">
        <w:rPr>
          <w:rFonts w:ascii="Times New Roman" w:hAnsi="Times New Roman"/>
          <w:vertAlign w:val="subscript"/>
          <w:lang w:val="uk-UA"/>
        </w:rPr>
        <w:t>1.9</w:t>
      </w:r>
      <w:r w:rsidRPr="008F3404">
        <w:rPr>
          <w:rFonts w:ascii="Times New Roman" w:hAnsi="Times New Roman"/>
          <w:lang w:val="uk-UA"/>
        </w:rPr>
        <w:t>O</w:t>
      </w:r>
      <w:r w:rsidRPr="008F3404">
        <w:rPr>
          <w:rFonts w:ascii="Times New Roman" w:hAnsi="Times New Roman"/>
          <w:vertAlign w:val="subscript"/>
          <w:lang w:val="uk-UA"/>
        </w:rPr>
        <w:t>4</w:t>
      </w:r>
      <w:proofErr w:type="spellEnd"/>
      <w:r w:rsidRPr="008F3404">
        <w:rPr>
          <w:rFonts w:ascii="Times New Roman" w:hAnsi="Times New Roman"/>
          <w:lang w:val="uk-UA"/>
        </w:rPr>
        <w:t xml:space="preserve"> у </w:t>
      </w:r>
      <w:proofErr w:type="spellStart"/>
      <w:r w:rsidRPr="008F3404">
        <w:rPr>
          <w:rFonts w:ascii="Times New Roman" w:hAnsi="Times New Roman"/>
          <w:lang w:val="uk-UA"/>
        </w:rPr>
        <w:t>парамагнетній</w:t>
      </w:r>
      <w:proofErr w:type="spellEnd"/>
      <w:r w:rsidRPr="008F3404">
        <w:rPr>
          <w:rFonts w:ascii="Times New Roman" w:hAnsi="Times New Roman"/>
          <w:lang w:val="uk-UA"/>
        </w:rPr>
        <w:t xml:space="preserve"> області утворюються так звані "хвости" намагніченості, що виникають з </w:t>
      </w:r>
      <w:proofErr w:type="spellStart"/>
      <w:r w:rsidRPr="008F3404">
        <w:rPr>
          <w:rFonts w:ascii="Times New Roman" w:hAnsi="Times New Roman"/>
          <w:lang w:val="uk-UA"/>
        </w:rPr>
        <w:t>неоднорідностей</w:t>
      </w:r>
      <w:proofErr w:type="spellEnd"/>
      <w:r w:rsidRPr="008F3404">
        <w:rPr>
          <w:rFonts w:ascii="Times New Roman" w:hAnsi="Times New Roman"/>
          <w:lang w:val="uk-UA"/>
        </w:rPr>
        <w:t xml:space="preserve"> </w:t>
      </w:r>
      <w:proofErr w:type="spellStart"/>
      <w:r w:rsidRPr="008F3404">
        <w:rPr>
          <w:rFonts w:ascii="Times New Roman" w:hAnsi="Times New Roman"/>
          <w:lang w:val="uk-UA"/>
        </w:rPr>
        <w:t>феромагнетних</w:t>
      </w:r>
      <w:proofErr w:type="spellEnd"/>
      <w:r w:rsidRPr="008F3404">
        <w:rPr>
          <w:rFonts w:ascii="Times New Roman" w:hAnsi="Times New Roman"/>
          <w:lang w:val="uk-UA"/>
        </w:rPr>
        <w:t xml:space="preserve"> видів, які роблять феромагнітний-парамагнітний перехід нечітким. Вважається, що "хвости намагнічування" в зразках, збагачених </w:t>
      </w:r>
      <w:proofErr w:type="spellStart"/>
      <w:r w:rsidRPr="008F3404">
        <w:rPr>
          <w:rFonts w:ascii="Times New Roman" w:hAnsi="Times New Roman"/>
          <w:lang w:val="uk-UA"/>
        </w:rPr>
        <w:t>Cu</w:t>
      </w:r>
      <w:proofErr w:type="spellEnd"/>
      <w:r w:rsidRPr="008F3404">
        <w:rPr>
          <w:rFonts w:ascii="Times New Roman" w:hAnsi="Times New Roman"/>
          <w:lang w:val="uk-UA"/>
        </w:rPr>
        <w:t xml:space="preserve"> і </w:t>
      </w:r>
      <w:proofErr w:type="spellStart"/>
      <w:r w:rsidRPr="008F3404">
        <w:rPr>
          <w:rFonts w:ascii="Times New Roman" w:hAnsi="Times New Roman"/>
          <w:lang w:val="uk-UA"/>
        </w:rPr>
        <w:t>Ni</w:t>
      </w:r>
      <w:proofErr w:type="spellEnd"/>
      <w:r w:rsidRPr="008F3404">
        <w:rPr>
          <w:rFonts w:ascii="Times New Roman" w:hAnsi="Times New Roman"/>
          <w:lang w:val="uk-UA"/>
        </w:rPr>
        <w:t xml:space="preserve">, пов'язані з наявністю додаткових оксидних фаз на </w:t>
      </w:r>
      <w:proofErr w:type="spellStart"/>
      <w:r w:rsidRPr="008F3404">
        <w:rPr>
          <w:rFonts w:ascii="Times New Roman" w:hAnsi="Times New Roman"/>
          <w:lang w:val="uk-UA"/>
        </w:rPr>
        <w:t>міжзеренних</w:t>
      </w:r>
      <w:proofErr w:type="spellEnd"/>
      <w:r w:rsidRPr="008F3404">
        <w:rPr>
          <w:rFonts w:ascii="Times New Roman" w:hAnsi="Times New Roman"/>
          <w:lang w:val="uk-UA"/>
        </w:rPr>
        <w:t xml:space="preserve"> межах.</w:t>
      </w:r>
    </w:p>
    <w:p w:rsidR="00AA6873" w:rsidRPr="008F3404" w:rsidRDefault="00AA6873" w:rsidP="00AA6873">
      <w:pPr>
        <w:pStyle w:val="a6"/>
        <w:jc w:val="both"/>
        <w:rPr>
          <w:rFonts w:ascii="Times New Roman" w:eastAsia="DejaVuSerifCondensed" w:hAnsi="Times New Roman"/>
          <w:lang w:val="uk-UA" w:eastAsia="en-US"/>
        </w:rPr>
      </w:pPr>
      <w:r w:rsidRPr="008F3404">
        <w:rPr>
          <w:rFonts w:ascii="Times New Roman" w:hAnsi="Times New Roman"/>
          <w:lang w:val="uk-UA"/>
        </w:rPr>
        <w:tab/>
      </w:r>
      <w:r w:rsidRPr="008F3404">
        <w:rPr>
          <w:rFonts w:ascii="Times New Roman" w:eastAsia="DejaVuSerifCondensed" w:hAnsi="Times New Roman"/>
          <w:lang w:val="uk-UA" w:eastAsia="en-US"/>
        </w:rPr>
        <w:t xml:space="preserve">Одержані результати свідчать про те, що перейти на якісно новий рівень знань щодо механізмів еволюції електричних, магнітних та люмінесцентних властивостей </w:t>
      </w:r>
      <w:proofErr w:type="spellStart"/>
      <w:r w:rsidRPr="008F3404">
        <w:rPr>
          <w:rFonts w:ascii="Times New Roman" w:eastAsia="DejaVuSerifCondensed" w:hAnsi="Times New Roman"/>
          <w:lang w:val="uk-UA" w:eastAsia="en-US"/>
        </w:rPr>
        <w:t>наноструктурованих</w:t>
      </w:r>
      <w:proofErr w:type="spellEnd"/>
      <w:r w:rsidRPr="008F3404">
        <w:rPr>
          <w:rFonts w:ascii="Times New Roman" w:eastAsia="DejaVuSerifCondensed" w:hAnsi="Times New Roman"/>
          <w:lang w:val="uk-UA" w:eastAsia="en-US"/>
        </w:rPr>
        <w:t xml:space="preserve"> матеріалів внаслідок перебудови їх ієрархічних платформ можна буде лише шляхом системної та комплексної </w:t>
      </w:r>
      <w:proofErr w:type="spellStart"/>
      <w:r w:rsidRPr="008F3404">
        <w:rPr>
          <w:rFonts w:ascii="Times New Roman" w:eastAsia="DejaVuSerifCondensed" w:hAnsi="Times New Roman"/>
          <w:lang w:val="uk-UA" w:eastAsia="en-US"/>
        </w:rPr>
        <w:t>характеризації</w:t>
      </w:r>
      <w:proofErr w:type="spellEnd"/>
      <w:r w:rsidRPr="008F3404">
        <w:rPr>
          <w:rFonts w:ascii="Times New Roman" w:eastAsia="DejaVuSerifCondensed" w:hAnsi="Times New Roman"/>
          <w:lang w:val="uk-UA" w:eastAsia="en-US"/>
        </w:rPr>
        <w:t xml:space="preserve">  структурних</w:t>
      </w:r>
      <w:r w:rsidR="0077685E" w:rsidRPr="008F3404">
        <w:rPr>
          <w:rFonts w:ascii="Times New Roman" w:eastAsia="DejaVuSerifCondensed" w:hAnsi="Times New Roman"/>
          <w:lang w:val="uk-UA" w:eastAsia="en-US"/>
        </w:rPr>
        <w:t xml:space="preserve"> перетворень на </w:t>
      </w:r>
      <w:proofErr w:type="spellStart"/>
      <w:r w:rsidR="0077685E" w:rsidRPr="008F3404">
        <w:rPr>
          <w:rFonts w:ascii="Times New Roman" w:eastAsia="DejaVuSerifCondensed" w:hAnsi="Times New Roman"/>
          <w:lang w:val="uk-UA" w:eastAsia="en-US"/>
        </w:rPr>
        <w:t>нано-</w:t>
      </w:r>
      <w:proofErr w:type="spellEnd"/>
      <w:r w:rsidR="0077685E" w:rsidRPr="008F3404">
        <w:rPr>
          <w:rFonts w:ascii="Times New Roman" w:eastAsia="DejaVuSerifCondensed" w:hAnsi="Times New Roman"/>
          <w:lang w:val="uk-UA" w:eastAsia="en-US"/>
        </w:rPr>
        <w:t xml:space="preserve"> та </w:t>
      </w:r>
      <w:proofErr w:type="spellStart"/>
      <w:r w:rsidR="0077685E" w:rsidRPr="008F3404">
        <w:rPr>
          <w:rFonts w:ascii="Times New Roman" w:eastAsia="DejaVuSerifCondensed" w:hAnsi="Times New Roman"/>
          <w:lang w:val="uk-UA" w:eastAsia="en-US"/>
        </w:rPr>
        <w:t>мікро-</w:t>
      </w:r>
      <w:r w:rsidRPr="008F3404">
        <w:rPr>
          <w:rFonts w:ascii="Times New Roman" w:eastAsia="DejaVuSerifCondensed" w:hAnsi="Times New Roman"/>
          <w:lang w:val="uk-UA" w:eastAsia="en-US"/>
        </w:rPr>
        <w:t>масштабних</w:t>
      </w:r>
      <w:proofErr w:type="spellEnd"/>
      <w:r w:rsidRPr="008F3404">
        <w:rPr>
          <w:rFonts w:ascii="Times New Roman" w:eastAsia="DejaVuSerifCondensed" w:hAnsi="Times New Roman"/>
          <w:lang w:val="uk-UA" w:eastAsia="en-US"/>
        </w:rPr>
        <w:t xml:space="preserve"> рівнях. </w:t>
      </w:r>
    </w:p>
    <w:p w:rsidR="00AA6873" w:rsidRPr="008F3404" w:rsidRDefault="00AA6873" w:rsidP="00AA6873"/>
    <w:p w:rsidR="00C21CEC" w:rsidRPr="008F3404" w:rsidRDefault="00491920" w:rsidP="00C912C5">
      <w:pPr>
        <w:widowControl w:val="0"/>
        <w:jc w:val="both"/>
        <w:rPr>
          <w:noProof w:val="0"/>
          <w:snapToGrid w:val="0"/>
        </w:rPr>
      </w:pPr>
      <w:r w:rsidRPr="008F3404">
        <w:rPr>
          <w:b/>
          <w:noProof w:val="0"/>
          <w:snapToGrid w:val="0"/>
          <w:lang w:val="ru-RU"/>
        </w:rPr>
        <w:t xml:space="preserve"> </w:t>
      </w:r>
    </w:p>
    <w:p w:rsidR="00AA6873" w:rsidRPr="008F3404" w:rsidRDefault="00AA6873" w:rsidP="00C912C5">
      <w:pPr>
        <w:widowControl w:val="0"/>
        <w:jc w:val="both"/>
        <w:rPr>
          <w:noProof w:val="0"/>
          <w:snapToGrid w:val="0"/>
        </w:rPr>
      </w:pPr>
    </w:p>
    <w:p w:rsidR="00AA6873" w:rsidRPr="008F3404" w:rsidRDefault="00AA6873" w:rsidP="00C912C5">
      <w:pPr>
        <w:widowControl w:val="0"/>
        <w:jc w:val="both"/>
        <w:rPr>
          <w:b/>
          <w:noProof w:val="0"/>
          <w:snapToGrid w:val="0"/>
        </w:rPr>
      </w:pPr>
    </w:p>
    <w:p w:rsidR="00AA6873" w:rsidRPr="008F3404" w:rsidRDefault="00AA6873" w:rsidP="00C912C5">
      <w:pPr>
        <w:widowControl w:val="0"/>
        <w:jc w:val="both"/>
        <w:rPr>
          <w:b/>
          <w:noProof w:val="0"/>
          <w:snapToGrid w:val="0"/>
        </w:rPr>
      </w:pPr>
    </w:p>
    <w:p w:rsidR="00811EF4" w:rsidRPr="008F3404" w:rsidRDefault="00811EF4" w:rsidP="004A72BA">
      <w:pPr>
        <w:widowControl w:val="0"/>
        <w:jc w:val="both"/>
        <w:rPr>
          <w:b/>
          <w:noProof w:val="0"/>
        </w:rPr>
      </w:pPr>
      <w:r w:rsidRPr="008F3404">
        <w:rPr>
          <w:noProof w:val="0"/>
          <w:snapToGrid w:val="0"/>
        </w:rPr>
        <w:tab/>
      </w:r>
      <w:r w:rsidR="004A72BA" w:rsidRPr="008F3404">
        <w:rPr>
          <w:noProof w:val="0"/>
          <w:snapToGrid w:val="0"/>
          <w:u w:val="single"/>
        </w:rPr>
        <w:t xml:space="preserve"> </w:t>
      </w:r>
    </w:p>
    <w:p w:rsidR="002650AC" w:rsidRPr="008F3404" w:rsidRDefault="002650AC" w:rsidP="00F84EEE">
      <w:pPr>
        <w:rPr>
          <w:noProof w:val="0"/>
        </w:rPr>
      </w:pPr>
    </w:p>
    <w:p w:rsidR="00811EF4" w:rsidRPr="008F3404" w:rsidRDefault="00C21CEC" w:rsidP="00F84EEE">
      <w:pPr>
        <w:rPr>
          <w:b/>
          <w:noProof w:val="0"/>
        </w:rPr>
      </w:pPr>
      <w:r>
        <w:rPr>
          <w:b/>
          <w:noProof w:val="0"/>
          <w:color w:val="FF0000"/>
        </w:rPr>
        <w:t xml:space="preserve"> </w:t>
      </w:r>
      <w:r w:rsidR="00811EF4" w:rsidRPr="005B7D7E">
        <w:rPr>
          <w:noProof w:val="0"/>
        </w:rPr>
        <w:br w:type="page"/>
      </w:r>
      <w:r w:rsidR="006C657D" w:rsidRPr="008F3404">
        <w:rPr>
          <w:b/>
          <w:noProof w:val="0"/>
          <w:lang w:val="en-US"/>
        </w:rPr>
        <w:lastRenderedPageBreak/>
        <w:t>VII</w:t>
      </w:r>
      <w:r w:rsidR="00811EF4" w:rsidRPr="008F3404">
        <w:rPr>
          <w:b/>
          <w:noProof w:val="0"/>
        </w:rPr>
        <w:t>. НАУКОВЕ ТА НАУКОВО-ТЕХНІЧНЕ СПІВРОБІТНИЦТВО</w:t>
      </w:r>
    </w:p>
    <w:p w:rsidR="00811EF4" w:rsidRPr="008F3404" w:rsidRDefault="00811EF4" w:rsidP="005F4739">
      <w:pPr>
        <w:pStyle w:val="a8"/>
        <w:ind w:left="708"/>
        <w:rPr>
          <w:noProof w:val="0"/>
          <w:sz w:val="24"/>
          <w:szCs w:val="24"/>
        </w:rPr>
      </w:pPr>
      <w:r w:rsidRPr="008F3404">
        <w:rPr>
          <w:noProof w:val="0"/>
          <w:sz w:val="24"/>
          <w:szCs w:val="24"/>
        </w:rPr>
        <w:t>ІЗ ЗАКОРДОННИМИ ОРГАНІЗАЦІЯМИ</w:t>
      </w:r>
    </w:p>
    <w:p w:rsidR="00811EF4" w:rsidRPr="008F3404" w:rsidRDefault="00811EF4" w:rsidP="005F4739">
      <w:pPr>
        <w:pStyle w:val="a8"/>
        <w:ind w:left="708"/>
        <w:rPr>
          <w:noProof w:val="0"/>
          <w:sz w:val="24"/>
          <w:szCs w:val="24"/>
        </w:rPr>
      </w:pPr>
    </w:p>
    <w:p w:rsidR="00885D65" w:rsidRPr="008F3404" w:rsidRDefault="00885D65" w:rsidP="004663F6">
      <w:pPr>
        <w:ind w:firstLine="567"/>
        <w:jc w:val="both"/>
      </w:pPr>
      <w:r w:rsidRPr="008F3404">
        <w:t xml:space="preserve">Міжнародна </w:t>
      </w:r>
      <w:r w:rsidR="00001263" w:rsidRPr="008F3404">
        <w:t>співпраця</w:t>
      </w:r>
      <w:r w:rsidRPr="008F3404">
        <w:t xml:space="preserve"> Д</w:t>
      </w:r>
      <w:r w:rsidR="00001263" w:rsidRPr="008F3404">
        <w:t>ДПУ ім. І. </w:t>
      </w:r>
      <w:r w:rsidRPr="008F3404">
        <w:t xml:space="preserve">Франка </w:t>
      </w:r>
      <w:r w:rsidR="00A15B6A" w:rsidRPr="008F3404">
        <w:t xml:space="preserve"> </w:t>
      </w:r>
      <w:r w:rsidR="00001263" w:rsidRPr="008F3404">
        <w:t xml:space="preserve">охоплює 16 країн. Сьогодні реалізується 48 міжнародних угод, з яких </w:t>
      </w:r>
      <w:r w:rsidR="003539E7" w:rsidRPr="003539E7">
        <w:rPr>
          <w:b/>
        </w:rPr>
        <w:t>7</w:t>
      </w:r>
      <w:r w:rsidR="00001263" w:rsidRPr="008F3404">
        <w:t xml:space="preserve"> укладено за звітній період. Університет активно співпрацює з посольствами іноземних держав в Україні та міжнародними організаціями (зокрема, неурядова бельгійська організація </w:t>
      </w:r>
      <w:r w:rsidR="00001263" w:rsidRPr="008F3404">
        <w:rPr>
          <w:lang w:val="en-US"/>
        </w:rPr>
        <w:t>ORADEA</w:t>
      </w:r>
      <w:r w:rsidR="00001263" w:rsidRPr="008F3404">
        <w:t xml:space="preserve">). </w:t>
      </w:r>
      <w:r w:rsidR="0088065B" w:rsidRPr="008F3404">
        <w:t>У 2017</w:t>
      </w:r>
      <w:r w:rsidR="0088065B" w:rsidRPr="008F3404">
        <w:rPr>
          <w:lang w:val="ru-RU"/>
        </w:rPr>
        <w:t> </w:t>
      </w:r>
      <w:r w:rsidR="0088065B" w:rsidRPr="008F3404">
        <w:t>р.</w:t>
      </w:r>
      <w:r w:rsidR="0088065B" w:rsidRPr="008F3404">
        <w:rPr>
          <w:lang w:val="ru-RU"/>
        </w:rPr>
        <w:t xml:space="preserve"> </w:t>
      </w:r>
      <w:r w:rsidR="00001263" w:rsidRPr="008F3404">
        <w:t>розпочато спільний україно-китайський науково-дослідний проект з Уханським технологічним університетом.</w:t>
      </w:r>
      <w:r w:rsidR="004663F6" w:rsidRPr="008F3404">
        <w:t xml:space="preserve"> </w:t>
      </w:r>
      <w:r w:rsidRPr="008F3404">
        <w:t xml:space="preserve">8 студентів та 6 викладачів отримали стипендії </w:t>
      </w:r>
      <w:r w:rsidRPr="008F3404">
        <w:rPr>
          <w:lang w:val="en-US"/>
        </w:rPr>
        <w:t>Erasmus</w:t>
      </w:r>
      <w:r w:rsidRPr="008F3404">
        <w:t>+</w:t>
      </w:r>
      <w:r w:rsidR="004E63FE" w:rsidRPr="008F3404">
        <w:t>.</w:t>
      </w:r>
      <w:r w:rsidR="000D4E1C" w:rsidRPr="008F3404">
        <w:t xml:space="preserve"> </w:t>
      </w:r>
      <w:r w:rsidR="0085742F" w:rsidRPr="008F3404">
        <w:t>Т</w:t>
      </w:r>
      <w:r w:rsidR="008869CA" w:rsidRPr="008F3404">
        <w:t>рив</w:t>
      </w:r>
      <w:r w:rsidR="0085742F" w:rsidRPr="008F3404">
        <w:t>ала</w:t>
      </w:r>
      <w:r w:rsidRPr="008F3404">
        <w:t xml:space="preserve"> активна співпраця в рамках програми </w:t>
      </w:r>
      <w:r w:rsidR="000D4E1C" w:rsidRPr="008F3404">
        <w:t>"</w:t>
      </w:r>
      <w:r w:rsidRPr="008F3404">
        <w:t>Подвійний диплом</w:t>
      </w:r>
      <w:r w:rsidR="000D4E1C" w:rsidRPr="008F3404">
        <w:t>"</w:t>
      </w:r>
      <w:r w:rsidRPr="008F3404">
        <w:t xml:space="preserve"> між ДДПУ та По</w:t>
      </w:r>
      <w:r w:rsidR="0088065B" w:rsidRPr="008F3404">
        <w:t>лонійною академією в Ченстохові</w:t>
      </w:r>
      <w:r w:rsidRPr="008F3404">
        <w:t xml:space="preserve"> (Польща)</w:t>
      </w:r>
      <w:r w:rsidR="0085742F" w:rsidRPr="008F3404">
        <w:t xml:space="preserve">, де навчається 22 наші </w:t>
      </w:r>
      <w:r w:rsidRPr="008F3404">
        <w:t>студенти</w:t>
      </w:r>
      <w:r w:rsidR="0085742F" w:rsidRPr="008F3404">
        <w:t>.</w:t>
      </w:r>
      <w:r w:rsidRPr="008F3404">
        <w:t xml:space="preserve"> </w:t>
      </w:r>
      <w:r w:rsidR="0085742F" w:rsidRPr="008F3404">
        <w:t>С</w:t>
      </w:r>
      <w:r w:rsidRPr="008F3404">
        <w:t xml:space="preserve">туденти ДДПУ </w:t>
      </w:r>
      <w:r w:rsidR="003046F6" w:rsidRPr="008F3404">
        <w:t>взяли</w:t>
      </w:r>
      <w:r w:rsidRPr="008F3404">
        <w:t xml:space="preserve"> участь в</w:t>
      </w:r>
      <w:r w:rsidRPr="008F3404">
        <w:rPr>
          <w:b/>
        </w:rPr>
        <w:t xml:space="preserve"> </w:t>
      </w:r>
      <w:r w:rsidRPr="008F3404">
        <w:t>37</w:t>
      </w:r>
      <w:r w:rsidRPr="008F3404">
        <w:rPr>
          <w:b/>
        </w:rPr>
        <w:t xml:space="preserve"> </w:t>
      </w:r>
      <w:r w:rsidRPr="008F3404">
        <w:t>міжнародних мистецьких та творчих конкурсах</w:t>
      </w:r>
      <w:r w:rsidRPr="008F3404">
        <w:rPr>
          <w:b/>
        </w:rPr>
        <w:t xml:space="preserve">, </w:t>
      </w:r>
      <w:r w:rsidRPr="008F3404">
        <w:t>в яких</w:t>
      </w:r>
      <w:r w:rsidRPr="008F3404">
        <w:rPr>
          <w:b/>
        </w:rPr>
        <w:t xml:space="preserve"> </w:t>
      </w:r>
      <w:r w:rsidRPr="008F3404">
        <w:t>26 студентів</w:t>
      </w:r>
      <w:r w:rsidRPr="008F3404">
        <w:rPr>
          <w:b/>
        </w:rPr>
        <w:t xml:space="preserve"> </w:t>
      </w:r>
      <w:r w:rsidRPr="008F3404">
        <w:t>стали призерами.</w:t>
      </w:r>
      <w:r w:rsidR="004663F6" w:rsidRPr="008F3404">
        <w:t xml:space="preserve"> </w:t>
      </w:r>
      <w:r w:rsidR="0085742F" w:rsidRPr="008F3404">
        <w:t>Виконувалося</w:t>
      </w:r>
      <w:r w:rsidRPr="008F3404">
        <w:t xml:space="preserve"> 6 міжнародних проектів (грантів)</w:t>
      </w:r>
      <w:r w:rsidR="0085742F" w:rsidRPr="008F3404">
        <w:t xml:space="preserve">, </w:t>
      </w:r>
      <w:r w:rsidR="000D4E1C" w:rsidRPr="008F3404">
        <w:t xml:space="preserve">зокрема, наш університет разом із понад </w:t>
      </w:r>
      <w:r w:rsidR="00A15B6A" w:rsidRPr="008F3404">
        <w:t>20</w:t>
      </w:r>
      <w:r w:rsidR="000D4E1C" w:rsidRPr="008F3404">
        <w:t xml:space="preserve"> вищими навчальними закладами України став учасником  міжнародного проекту «Прогресивне управління університетом» (за сприяння Фонду розвитку Чеської республіки у партнерстві зі Спілкою ректорів України та університетом Масарика (Чеська Республіка), а </w:t>
      </w:r>
      <w:r w:rsidR="00A15B6A" w:rsidRPr="008F3404">
        <w:t>в</w:t>
      </w:r>
      <w:r w:rsidR="000D4E1C" w:rsidRPr="008F3404">
        <w:t xml:space="preserve"> </w:t>
      </w:r>
      <w:r w:rsidR="00A15B6A" w:rsidRPr="008F3404">
        <w:t xml:space="preserve"> </w:t>
      </w:r>
      <w:r w:rsidR="000D4E1C" w:rsidRPr="008F3404">
        <w:t>листопад</w:t>
      </w:r>
      <w:r w:rsidR="00A15B6A" w:rsidRPr="008F3404">
        <w:t>і</w:t>
      </w:r>
      <w:r w:rsidR="000D4E1C" w:rsidRPr="008F3404">
        <w:t xml:space="preserve"> розпочався перший етап спільного проекту з Університетом Казимира Великого в Бидгощі "Польсько-українська науково-методична співпраця з метою підтримки розвитку системи профілактики та навчання спеціалістів в обсязі протидії ризикованій поведінці дітей та молоді в Україні". З</w:t>
      </w:r>
      <w:r w:rsidRPr="008F3404">
        <w:t>дійснено 41 закордон</w:t>
      </w:r>
      <w:r w:rsidR="0085742F" w:rsidRPr="008F3404">
        <w:t>н</w:t>
      </w:r>
      <w:r w:rsidRPr="008F3404">
        <w:t>е відрядження працівників, які пройшли стажування у навчальних закладах 6-ти країн (Австрія, Бельгія, Болгарія, Польща, Словаччина, Франція).</w:t>
      </w:r>
      <w:r w:rsidR="004663F6" w:rsidRPr="008F3404">
        <w:t xml:space="preserve"> </w:t>
      </w:r>
      <w:r w:rsidR="00071138" w:rsidRPr="008F3404">
        <w:t>У</w:t>
      </w:r>
      <w:r w:rsidRPr="008F3404">
        <w:t xml:space="preserve"> подальшому планується співпраця за вказаними напрямами та розширення міжнародної співпраці.</w:t>
      </w:r>
      <w:r w:rsidR="0085742F" w:rsidRPr="008F3404">
        <w:t xml:space="preserve"> </w:t>
      </w:r>
      <w:r w:rsidR="002C5B23">
        <w:t xml:space="preserve"> </w:t>
      </w:r>
    </w:p>
    <w:p w:rsidR="00885D65" w:rsidRPr="008F3404" w:rsidRDefault="00885D65" w:rsidP="00885D65">
      <w:pPr>
        <w:pStyle w:val="24"/>
        <w:ind w:firstLine="0"/>
        <w:rPr>
          <w:b/>
          <w:i/>
        </w:rPr>
      </w:pPr>
    </w:p>
    <w:p w:rsidR="002B78BA" w:rsidRDefault="000D4E1C" w:rsidP="000D4E1C">
      <w:pPr>
        <w:ind w:firstLine="567"/>
        <w:jc w:val="both"/>
      </w:pPr>
      <w:r w:rsidRPr="008F3404">
        <w:t xml:space="preserve"> </w:t>
      </w:r>
    </w:p>
    <w:p w:rsidR="009B67A0" w:rsidRDefault="009B67A0">
      <w:pPr>
        <w:jc w:val="left"/>
        <w:sectPr w:rsidR="009B67A0" w:rsidSect="00F82EF7">
          <w:type w:val="nextColumn"/>
          <w:pgSz w:w="11906" w:h="16838" w:code="9"/>
          <w:pgMar w:top="1134" w:right="851" w:bottom="1134" w:left="1418" w:header="680" w:footer="0" w:gutter="0"/>
          <w:cols w:space="708"/>
          <w:docGrid w:linePitch="360"/>
        </w:sectPr>
      </w:pPr>
    </w:p>
    <w:p w:rsidR="009B67A0" w:rsidRPr="00CD7EDA" w:rsidRDefault="009B67A0" w:rsidP="009B67A0">
      <w:pPr>
        <w:rPr>
          <w:b/>
          <w:color w:val="000000" w:themeColor="text1"/>
        </w:rPr>
      </w:pPr>
      <w:r w:rsidRPr="00CD7EDA">
        <w:rPr>
          <w:b/>
          <w:color w:val="000000" w:themeColor="text1"/>
        </w:rPr>
        <w:lastRenderedPageBreak/>
        <w:t>ТЕМАТИКА СПІВРОБІТНИЦТВА ІЗ ЗАРУБІЖНИМИ ПАРТНЕРАМИ</w:t>
      </w:r>
    </w:p>
    <w:p w:rsidR="009B67A0" w:rsidRPr="00CD7EDA" w:rsidRDefault="009B67A0" w:rsidP="009B67A0">
      <w:pPr>
        <w:pStyle w:val="24"/>
        <w:ind w:firstLine="708"/>
        <w:jc w:val="right"/>
        <w:rPr>
          <w:color w:val="000000" w:themeColor="text1"/>
          <w:lang w:val="ru-RU"/>
        </w:rPr>
      </w:pPr>
    </w:p>
    <w:p w:rsidR="009B67A0" w:rsidRPr="00CD7EDA" w:rsidRDefault="009B67A0" w:rsidP="009B67A0">
      <w:pPr>
        <w:pStyle w:val="24"/>
        <w:ind w:firstLine="708"/>
        <w:jc w:val="right"/>
        <w:rPr>
          <w:color w:val="000000" w:themeColor="text1"/>
          <w:lang w:val="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9"/>
        <w:gridCol w:w="3535"/>
        <w:gridCol w:w="3525"/>
        <w:gridCol w:w="2515"/>
        <w:gridCol w:w="3296"/>
      </w:tblGrid>
      <w:tr w:rsidR="009B67A0" w:rsidTr="00047F01">
        <w:tc>
          <w:tcPr>
            <w:tcW w:w="1979"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rPr>
                <w:b/>
                <w:lang w:val="ru-RU"/>
              </w:rPr>
            </w:pPr>
            <w:r w:rsidRPr="00047F01">
              <w:rPr>
                <w:b/>
              </w:rPr>
              <w:t>Країна</w:t>
            </w:r>
            <w:r w:rsidR="00047F01">
              <w:rPr>
                <w:b/>
              </w:rPr>
              <w:t>-</w:t>
            </w:r>
            <w:r w:rsidRPr="00047F01">
              <w:rPr>
                <w:b/>
              </w:rPr>
              <w:t>партнер (за алфавітом)</w:t>
            </w: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rPr>
                <w:b/>
                <w:lang w:val="ru-RU"/>
              </w:rPr>
            </w:pPr>
            <w:r w:rsidRPr="00047F01">
              <w:rPr>
                <w:b/>
              </w:rPr>
              <w:t>Установа</w:t>
            </w:r>
            <w:r w:rsidR="00047F01">
              <w:rPr>
                <w:b/>
              </w:rPr>
              <w:t>-</w:t>
            </w:r>
            <w:r w:rsidRPr="00047F01">
              <w:rPr>
                <w:b/>
              </w:rPr>
              <w:t>партнер</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2E2C27">
            <w:pPr>
              <w:rPr>
                <w:b/>
                <w:lang w:val="ru-RU"/>
              </w:rPr>
            </w:pPr>
            <w:r w:rsidRPr="00047F01">
              <w:rPr>
                <w:b/>
              </w:rPr>
              <w:t>Тема співробітництва</w:t>
            </w:r>
          </w:p>
        </w:tc>
        <w:tc>
          <w:tcPr>
            <w:tcW w:w="251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2E2C27">
            <w:pPr>
              <w:rPr>
                <w:b/>
                <w:lang w:val="ru-RU"/>
              </w:rPr>
            </w:pPr>
            <w:r w:rsidRPr="00047F01">
              <w:rPr>
                <w:b/>
              </w:rPr>
              <w:t>Документ, в рамках якого здійснюється співробітництво, термін його дії</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2E2C27">
            <w:pPr>
              <w:rPr>
                <w:b/>
                <w:lang w:val="ru-RU"/>
              </w:rPr>
            </w:pPr>
            <w:r w:rsidRPr="00047F01">
              <w:rPr>
                <w:b/>
              </w:rPr>
              <w:t>Практичні результати від співробітництва</w:t>
            </w:r>
          </w:p>
        </w:tc>
      </w:tr>
      <w:tr w:rsidR="009B67A0" w:rsidTr="00047F01">
        <w:trPr>
          <w:trHeight w:val="2082"/>
        </w:trPr>
        <w:tc>
          <w:tcPr>
            <w:tcW w:w="1979" w:type="dxa"/>
            <w:vMerge w:val="restart"/>
            <w:tcBorders>
              <w:top w:val="single" w:sz="4" w:space="0" w:color="auto"/>
              <w:left w:val="single" w:sz="4" w:space="0" w:color="auto"/>
              <w:right w:val="single" w:sz="4" w:space="0" w:color="auto"/>
            </w:tcBorders>
            <w:hideMark/>
          </w:tcPr>
          <w:p w:rsidR="009B67A0" w:rsidRDefault="009B67A0" w:rsidP="002E2C27">
            <w:pPr>
              <w:rPr>
                <w:b/>
                <w:sz w:val="20"/>
                <w:szCs w:val="20"/>
                <w:lang w:val="ru-RU"/>
              </w:rPr>
            </w:pPr>
            <w:r w:rsidRPr="00047F01">
              <w:rPr>
                <w:b/>
              </w:rPr>
              <w:t>Австрія</w:t>
            </w: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 xml:space="preserve">Віденський педагогічний інститут </w:t>
            </w:r>
          </w:p>
          <w:p w:rsidR="009B67A0" w:rsidRPr="00047F01" w:rsidRDefault="009B67A0" w:rsidP="00047F01">
            <w:pPr>
              <w:jc w:val="left"/>
            </w:pPr>
            <w:r w:rsidRPr="00047F01">
              <w:t>Віденський магістрат,</w:t>
            </w:r>
          </w:p>
          <w:p w:rsidR="009B67A0" w:rsidRPr="00047F01" w:rsidRDefault="009B67A0" w:rsidP="00047F01">
            <w:pPr>
              <w:jc w:val="left"/>
            </w:pPr>
            <w:r w:rsidRPr="00047F01">
              <w:t xml:space="preserve">Уряд федеральної землі Штирія, Торгово-промислова палата Штирії, Австрійська служба академічних обмінів, </w:t>
            </w:r>
          </w:p>
          <w:p w:rsidR="009B67A0" w:rsidRPr="00047F01" w:rsidRDefault="009B67A0" w:rsidP="00047F01">
            <w:pPr>
              <w:jc w:val="left"/>
            </w:pPr>
            <w:r w:rsidRPr="00047F01">
              <w:t>Відділ міжнародних зв'язків м. Ґрац, Австрійське культурне об'єднання,</w:t>
            </w:r>
          </w:p>
          <w:p w:rsidR="009B67A0" w:rsidRPr="00047F01" w:rsidRDefault="009B67A0" w:rsidP="00047F01">
            <w:pPr>
              <w:jc w:val="left"/>
            </w:pPr>
            <w:r w:rsidRPr="00047F01">
              <w:t>Відділ культури магістрату м. Інсбрук</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 xml:space="preserve">Участь викладачів інституту у </w:t>
            </w:r>
            <w:r w:rsidRPr="00047F01">
              <w:rPr>
                <w:lang w:val="de-DE"/>
              </w:rPr>
              <w:t>V</w:t>
            </w:r>
            <w:r w:rsidRPr="00047F01">
              <w:t xml:space="preserve"> Міжнародному форумі «Дні Австрії у Дрогобичі»</w:t>
            </w:r>
          </w:p>
        </w:tc>
        <w:tc>
          <w:tcPr>
            <w:tcW w:w="2515" w:type="dxa"/>
            <w:tcBorders>
              <w:top w:val="single" w:sz="4" w:space="0" w:color="auto"/>
              <w:left w:val="single" w:sz="4" w:space="0" w:color="auto"/>
              <w:bottom w:val="single" w:sz="4" w:space="0" w:color="auto"/>
              <w:right w:val="single" w:sz="4" w:space="0" w:color="auto"/>
            </w:tcBorders>
          </w:tcPr>
          <w:p w:rsidR="009B67A0" w:rsidRPr="009E15EB" w:rsidRDefault="009B67A0" w:rsidP="00047F01">
            <w:pPr>
              <w:jc w:val="left"/>
            </w:pPr>
            <w:r w:rsidRPr="00047F01">
              <w:t>Угода 2017</w:t>
            </w:r>
            <w:r w:rsidR="009E15EB" w:rsidRPr="0006360C">
              <w:rPr>
                <w:lang w:val="ru-RU"/>
              </w:rPr>
              <w:t xml:space="preserve"> р.</w:t>
            </w:r>
          </w:p>
          <w:p w:rsidR="009B67A0" w:rsidRPr="00047F01" w:rsidRDefault="009B67A0" w:rsidP="00047F01">
            <w:pPr>
              <w:jc w:val="left"/>
            </w:pPr>
            <w:r w:rsidRPr="00047F01">
              <w:t>(термін дії 5 років)</w:t>
            </w:r>
          </w:p>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Організація й проведення</w:t>
            </w:r>
            <w:r w:rsidRPr="00047F01">
              <w:rPr>
                <w:b/>
              </w:rPr>
              <w:t xml:space="preserve"> </w:t>
            </w:r>
            <w:r w:rsidRPr="00047F01">
              <w:rPr>
                <w:lang w:val="de-DE"/>
              </w:rPr>
              <w:t>V</w:t>
            </w:r>
            <w:r w:rsidRPr="00047F01">
              <w:t xml:space="preserve"> Міжнародного форуму «Дні Австрії у Дрогобичі»;</w:t>
            </w:r>
          </w:p>
          <w:p w:rsidR="009B67A0" w:rsidRPr="00047F01" w:rsidRDefault="009B67A0" w:rsidP="00047F01">
            <w:pPr>
              <w:jc w:val="left"/>
            </w:pPr>
            <w:r w:rsidRPr="00047F01">
              <w:t>Видання збірника за матеріалами конференції</w:t>
            </w:r>
          </w:p>
        </w:tc>
      </w:tr>
      <w:tr w:rsidR="009B67A0" w:rsidTr="00047F01">
        <w:trPr>
          <w:trHeight w:val="653"/>
        </w:trPr>
        <w:tc>
          <w:tcPr>
            <w:tcW w:w="0" w:type="auto"/>
            <w:vMerge/>
            <w:tcBorders>
              <w:left w:val="single" w:sz="4" w:space="0" w:color="auto"/>
              <w:bottom w:val="single" w:sz="4" w:space="0" w:color="auto"/>
              <w:right w:val="single" w:sz="4" w:space="0" w:color="auto"/>
            </w:tcBorders>
            <w:vAlign w:val="center"/>
            <w:hideMark/>
          </w:tcPr>
          <w:p w:rsidR="009B67A0" w:rsidRDefault="009B67A0" w:rsidP="002E2C27">
            <w:pPr>
              <w:rPr>
                <w:b/>
                <w:sz w:val="20"/>
                <w:szCs w:val="20"/>
                <w:lang w:val="ru-RU"/>
              </w:rPr>
            </w:pP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Віденський педагогічний інститут, Австрійська служба академічних обмінів,</w:t>
            </w:r>
          </w:p>
          <w:p w:rsidR="009B67A0" w:rsidRPr="00047F01" w:rsidRDefault="009B67A0" w:rsidP="00047F01">
            <w:pPr>
              <w:jc w:val="left"/>
              <w:rPr>
                <w:lang w:val="ru-RU"/>
              </w:rPr>
            </w:pPr>
            <w:r w:rsidRPr="00047F01">
              <w:t>Австрійське культурне об'єднання, Відділ культури магістрату м. Інсбрук</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Участь викладачів інституту у Міжнародній науковій конференції «Компаративні дослідження австрійсько-українських літературних, мовних та культурних контактів»</w:t>
            </w:r>
          </w:p>
        </w:tc>
        <w:tc>
          <w:tcPr>
            <w:tcW w:w="2515" w:type="dxa"/>
            <w:tcBorders>
              <w:top w:val="single" w:sz="4" w:space="0" w:color="auto"/>
              <w:left w:val="single" w:sz="4" w:space="0" w:color="auto"/>
              <w:bottom w:val="single" w:sz="4" w:space="0" w:color="auto"/>
              <w:right w:val="single" w:sz="4" w:space="0" w:color="auto"/>
            </w:tcBorders>
          </w:tcPr>
          <w:p w:rsidR="009B67A0" w:rsidRPr="00047F01" w:rsidRDefault="009B67A0" w:rsidP="00047F01">
            <w:pPr>
              <w:jc w:val="left"/>
            </w:pPr>
            <w:r w:rsidRPr="00047F01">
              <w:t>Угода 2017</w:t>
            </w:r>
            <w:r w:rsidR="009E15EB">
              <w:t> р.</w:t>
            </w:r>
          </w:p>
          <w:p w:rsidR="009B67A0" w:rsidRPr="00047F01" w:rsidRDefault="009B67A0" w:rsidP="00047F01">
            <w:pPr>
              <w:jc w:val="left"/>
            </w:pPr>
            <w:r w:rsidRPr="00047F01">
              <w:t>(термін дії 5 років)</w:t>
            </w:r>
          </w:p>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Організація й проведення Міжнародної наукової конференції «Компаративні дослідження австрійсько-українських літературних, мовних та культурних контактів»</w:t>
            </w:r>
          </w:p>
          <w:p w:rsidR="009B67A0" w:rsidRPr="00047F01" w:rsidRDefault="009B67A0" w:rsidP="00047F01">
            <w:pPr>
              <w:jc w:val="left"/>
              <w:rPr>
                <w:lang w:val="ru-RU"/>
              </w:rPr>
            </w:pPr>
            <w:r w:rsidRPr="00047F01">
              <w:t>Видання збірника за матеріалами конференції</w:t>
            </w:r>
          </w:p>
        </w:tc>
      </w:tr>
      <w:tr w:rsidR="009B67A0" w:rsidTr="00047F01">
        <w:trPr>
          <w:trHeight w:val="833"/>
        </w:trPr>
        <w:tc>
          <w:tcPr>
            <w:tcW w:w="1979" w:type="dxa"/>
            <w:tcBorders>
              <w:top w:val="single" w:sz="4" w:space="0" w:color="auto"/>
              <w:left w:val="single" w:sz="4" w:space="0" w:color="auto"/>
              <w:bottom w:val="single" w:sz="4" w:space="0" w:color="auto"/>
              <w:right w:val="single" w:sz="4" w:space="0" w:color="auto"/>
            </w:tcBorders>
          </w:tcPr>
          <w:p w:rsidR="009B67A0" w:rsidRDefault="009B67A0" w:rsidP="002E2C27">
            <w:pPr>
              <w:rPr>
                <w:b/>
                <w:sz w:val="20"/>
                <w:szCs w:val="20"/>
              </w:rPr>
            </w:pPr>
            <w:r w:rsidRPr="00047F01">
              <w:rPr>
                <w:b/>
              </w:rPr>
              <w:t>Азербайджан</w:t>
            </w: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lastRenderedPageBreak/>
              <w:t>Інститут радіаційних проблем НАН Азербайджану</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 xml:space="preserve">Забезпечення діяльності створеного спільного українсько-азербайджанського міжнародного науково-освітнього центру нанобіотехнологій і </w:t>
            </w:r>
            <w:r w:rsidRPr="00047F01">
              <w:lastRenderedPageBreak/>
              <w:t>функціональних наносистем</w:t>
            </w:r>
          </w:p>
        </w:tc>
        <w:tc>
          <w:tcPr>
            <w:tcW w:w="251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lastRenderedPageBreak/>
              <w:t>Наказ № 397</w:t>
            </w:r>
          </w:p>
          <w:p w:rsidR="009B67A0" w:rsidRPr="00047F01" w:rsidRDefault="009B67A0" w:rsidP="00047F01">
            <w:pPr>
              <w:ind w:left="-933" w:right="-108" w:firstLine="933"/>
              <w:jc w:val="left"/>
              <w:rPr>
                <w:lang w:val="ru-RU"/>
              </w:rPr>
            </w:pPr>
            <w:r w:rsidRPr="00047F01">
              <w:t>від 12.09.2016 р.</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 xml:space="preserve">Проведено дослідження біоматеріалів із самоорганізованими магнітними наночастинками  </w:t>
            </w:r>
          </w:p>
        </w:tc>
      </w:tr>
      <w:tr w:rsidR="009B67A0" w:rsidTr="00047F01">
        <w:trPr>
          <w:trHeight w:val="711"/>
        </w:trPr>
        <w:tc>
          <w:tcPr>
            <w:tcW w:w="1979" w:type="dxa"/>
            <w:vMerge w:val="restart"/>
            <w:tcBorders>
              <w:top w:val="single" w:sz="4" w:space="0" w:color="auto"/>
              <w:left w:val="single" w:sz="4" w:space="0" w:color="auto"/>
              <w:bottom w:val="single" w:sz="4" w:space="0" w:color="auto"/>
              <w:right w:val="single" w:sz="4" w:space="0" w:color="auto"/>
            </w:tcBorders>
            <w:hideMark/>
          </w:tcPr>
          <w:p w:rsidR="009B67A0" w:rsidRDefault="009B67A0" w:rsidP="002E2C27">
            <w:pPr>
              <w:rPr>
                <w:b/>
                <w:sz w:val="20"/>
                <w:szCs w:val="20"/>
                <w:lang w:val="ru-RU"/>
              </w:rPr>
            </w:pPr>
            <w:r w:rsidRPr="00047F01">
              <w:rPr>
                <w:b/>
              </w:rPr>
              <w:lastRenderedPageBreak/>
              <w:t>Бельгія</w:t>
            </w: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 xml:space="preserve">Бельгійська неприбуткова організація </w:t>
            </w:r>
            <w:r w:rsidRPr="00047F01">
              <w:rPr>
                <w:lang w:val="en-US"/>
              </w:rPr>
              <w:t>WZV</w:t>
            </w:r>
            <w:r w:rsidRPr="00047F01">
              <w:t xml:space="preserve"> «</w:t>
            </w:r>
            <w:r w:rsidRPr="00047F01">
              <w:rPr>
                <w:lang w:val="en-US"/>
              </w:rPr>
              <w:t>Oradea</w:t>
            </w:r>
            <w:r w:rsidRPr="00047F01">
              <w:t>»,</w:t>
            </w:r>
          </w:p>
          <w:p w:rsidR="009B67A0" w:rsidRPr="00047F01" w:rsidRDefault="009B67A0" w:rsidP="00047F01">
            <w:pPr>
              <w:jc w:val="left"/>
            </w:pPr>
            <w:r w:rsidRPr="00047F01">
              <w:t>Бельгія</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Теоретичні та прикладні проблеми екології. Моніторинг здоров’я.</w:t>
            </w:r>
          </w:p>
        </w:tc>
        <w:tc>
          <w:tcPr>
            <w:tcW w:w="251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Угода до 01.04.2015</w:t>
            </w:r>
            <w:r w:rsidR="009E15EB">
              <w:t> р.</w:t>
            </w:r>
            <w:r w:rsidRPr="00047F01">
              <w:t>,</w:t>
            </w:r>
          </w:p>
          <w:p w:rsidR="009B67A0" w:rsidRPr="00047F01" w:rsidRDefault="009B67A0" w:rsidP="00047F01">
            <w:pPr>
              <w:jc w:val="left"/>
            </w:pPr>
            <w:r w:rsidRPr="00047F01">
              <w:t>продовжена</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 xml:space="preserve">Підсумкова зустріч за результатами співпраці з керівництвом </w:t>
            </w:r>
            <w:r w:rsidRPr="00047F01">
              <w:rPr>
                <w:lang w:val="en-US"/>
              </w:rPr>
              <w:t>WZV</w:t>
            </w:r>
            <w:r w:rsidRPr="00047F01">
              <w:t xml:space="preserve"> «</w:t>
            </w:r>
            <w:r w:rsidRPr="00047F01">
              <w:rPr>
                <w:lang w:val="en-US"/>
              </w:rPr>
              <w:t>Oradea</w:t>
            </w:r>
            <w:r w:rsidRPr="00047F01">
              <w:t xml:space="preserve">». Участь у роботі Міжнародного науково-практичного семінару з проблем екології та здоров’я, проведення тренінгів, читання лекцій, публікація статей. </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3912D4" w:rsidRDefault="009B67A0" w:rsidP="002E2C27">
            <w:pPr>
              <w:rPr>
                <w:b/>
                <w:sz w:val="20"/>
                <w:szCs w:val="20"/>
              </w:rPr>
            </w:pPr>
          </w:p>
        </w:tc>
        <w:tc>
          <w:tcPr>
            <w:tcW w:w="3535" w:type="dxa"/>
            <w:tcBorders>
              <w:top w:val="single" w:sz="4" w:space="0" w:color="auto"/>
              <w:left w:val="single" w:sz="4" w:space="0" w:color="auto"/>
              <w:bottom w:val="single" w:sz="4" w:space="0" w:color="auto"/>
              <w:right w:val="single" w:sz="4" w:space="0" w:color="auto"/>
            </w:tcBorders>
          </w:tcPr>
          <w:p w:rsidR="009B67A0" w:rsidRPr="00047F01" w:rsidRDefault="009B67A0" w:rsidP="00047F01">
            <w:pPr>
              <w:ind w:left="1"/>
              <w:jc w:val="left"/>
            </w:pPr>
            <w:r w:rsidRPr="00047F01">
              <w:t xml:space="preserve">Університетський колледж VIVES, </w:t>
            </w:r>
          </w:p>
          <w:p w:rsidR="009B67A0" w:rsidRPr="00047F01" w:rsidRDefault="009B67A0" w:rsidP="00047F01">
            <w:pPr>
              <w:ind w:left="1"/>
              <w:jc w:val="left"/>
              <w:rPr>
                <w:lang w:val="ru-RU"/>
              </w:rPr>
            </w:pPr>
            <w:r w:rsidRPr="00047F01">
              <w:t>м. Котрійк;</w:t>
            </w:r>
          </w:p>
          <w:p w:rsidR="009B67A0" w:rsidRPr="00047F01" w:rsidRDefault="009B67A0" w:rsidP="00047F01">
            <w:pPr>
              <w:ind w:left="1"/>
              <w:jc w:val="left"/>
            </w:pPr>
            <w:r w:rsidRPr="00047F01">
              <w:t>Факультет агробіотехнології</w:t>
            </w:r>
          </w:p>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Програма по обміну студентами. Стажування викладачів.</w:t>
            </w:r>
          </w:p>
        </w:tc>
        <w:tc>
          <w:tcPr>
            <w:tcW w:w="2515" w:type="dxa"/>
            <w:vMerge w:val="restart"/>
            <w:tcBorders>
              <w:top w:val="single" w:sz="4" w:space="0" w:color="auto"/>
              <w:left w:val="single" w:sz="4" w:space="0" w:color="auto"/>
              <w:bottom w:val="single" w:sz="4" w:space="0" w:color="auto"/>
              <w:right w:val="single" w:sz="4" w:space="0" w:color="auto"/>
            </w:tcBorders>
          </w:tcPr>
          <w:p w:rsidR="009B67A0" w:rsidRPr="00047F01" w:rsidRDefault="009B67A0" w:rsidP="00047F01">
            <w:pPr>
              <w:jc w:val="left"/>
            </w:pPr>
            <w:r w:rsidRPr="00047F01">
              <w:t>Угода до 14.06.2018</w:t>
            </w:r>
            <w:r w:rsidR="009E15EB">
              <w:t> р.</w:t>
            </w:r>
          </w:p>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Підсумкова зустріч за результатами співпраці з керівництвом університетського коледжу VIVES</w:t>
            </w:r>
          </w:p>
          <w:p w:rsidR="009B67A0" w:rsidRPr="00047F01" w:rsidRDefault="009B67A0" w:rsidP="00047F01">
            <w:pPr>
              <w:jc w:val="left"/>
              <w:rPr>
                <w:lang w:val="ru-RU"/>
              </w:rPr>
            </w:pPr>
            <w:r w:rsidRPr="00047F01">
              <w:t>Участь у роботі Міжнародного науково-практичного семінару з проблем екології та здоров’я, проведення тренінгів, читання лекцій, публікація статей</w:t>
            </w:r>
          </w:p>
        </w:tc>
      </w:tr>
      <w:tr w:rsidR="009B67A0" w:rsidTr="00047F01">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lang w:val="ru-RU"/>
              </w:rPr>
            </w:pPr>
          </w:p>
        </w:tc>
        <w:tc>
          <w:tcPr>
            <w:tcW w:w="3535" w:type="dxa"/>
            <w:vMerge w:val="restart"/>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ind w:left="1"/>
              <w:jc w:val="left"/>
            </w:pPr>
            <w:r w:rsidRPr="00047F01">
              <w:t xml:space="preserve">Університетський коледж ВІВЕС в </w:t>
            </w:r>
          </w:p>
          <w:p w:rsidR="009B67A0" w:rsidRPr="00047F01" w:rsidRDefault="009B67A0" w:rsidP="00047F01">
            <w:pPr>
              <w:ind w:left="1"/>
              <w:jc w:val="left"/>
            </w:pPr>
            <w:r w:rsidRPr="00047F01">
              <w:t>м. Котрійк;</w:t>
            </w:r>
          </w:p>
          <w:p w:rsidR="009B67A0" w:rsidRPr="00047F01" w:rsidRDefault="009B67A0" w:rsidP="00047F01">
            <w:pPr>
              <w:jc w:val="left"/>
              <w:rPr>
                <w:bCs/>
                <w:lang w:eastAsia="zh-CN"/>
              </w:rPr>
            </w:pPr>
            <w:r w:rsidRPr="00047F01">
              <w:t>Реабілітаційний центр «Зевенберген»</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color w:val="000000"/>
                <w:shd w:val="clear" w:color="auto" w:fill="FFFFFF"/>
              </w:rPr>
            </w:pPr>
            <w:r w:rsidRPr="00047F01">
              <w:rPr>
                <w:color w:val="000000"/>
              </w:rPr>
              <w:t>Міжнародний україно-</w:t>
            </w:r>
            <w:r w:rsidRPr="00047F01">
              <w:rPr>
                <w:bCs/>
                <w:color w:val="000000"/>
              </w:rPr>
              <w:t xml:space="preserve">бельгійський семінар </w:t>
            </w:r>
            <w:r w:rsidRPr="00047F01">
              <w:rPr>
                <w:color w:val="000000"/>
                <w:shd w:val="clear" w:color="auto" w:fill="FFFFFF"/>
              </w:rPr>
              <w:t xml:space="preserve">«Профілактика алко та наркозалежності серед дітей та молоді»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tcPr>
          <w:p w:rsidR="009B67A0" w:rsidRPr="00047F01" w:rsidRDefault="009B67A0" w:rsidP="00047F01">
            <w:pPr>
              <w:ind w:left="-34"/>
              <w:jc w:val="left"/>
            </w:pPr>
            <w:r w:rsidRPr="00047F01">
              <w:t xml:space="preserve">Проведення науково-практичного семінару </w:t>
            </w:r>
          </w:p>
          <w:p w:rsidR="009B67A0" w:rsidRPr="00047F01" w:rsidRDefault="009B67A0" w:rsidP="00047F01">
            <w:pPr>
              <w:ind w:left="-34"/>
              <w:jc w:val="left"/>
            </w:pPr>
            <w:r w:rsidRPr="00047F01">
              <w:rPr>
                <w:color w:val="000000"/>
                <w:shd w:val="clear" w:color="auto" w:fill="FFFFFF"/>
              </w:rPr>
              <w:t>(17-23 травня 2017 р.)</w:t>
            </w:r>
          </w:p>
          <w:p w:rsidR="009B67A0" w:rsidRPr="00047F01" w:rsidRDefault="009B67A0" w:rsidP="00047F01">
            <w:pPr>
              <w:jc w:val="left"/>
            </w:pPr>
          </w:p>
        </w:tc>
      </w:tr>
      <w:tr w:rsidR="009B67A0" w:rsidTr="00047F01">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rPr>
                <w:bCs/>
                <w:lang w:eastAsia="zh-CN"/>
              </w:rPr>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color w:val="000000"/>
              </w:rPr>
            </w:pPr>
            <w:r w:rsidRPr="00047F01">
              <w:rPr>
                <w:color w:val="000000"/>
              </w:rPr>
              <w:t>Міжнародний україно-</w:t>
            </w:r>
            <w:r w:rsidRPr="00047F01">
              <w:rPr>
                <w:bCs/>
                <w:color w:val="000000"/>
              </w:rPr>
              <w:t>бельгійський семінар</w:t>
            </w:r>
            <w:r w:rsidRPr="00047F01">
              <w:rPr>
                <w:color w:val="000000"/>
                <w:shd w:val="clear" w:color="auto" w:fill="FFFFFF"/>
              </w:rPr>
              <w:t xml:space="preserve"> </w:t>
            </w:r>
            <w:r w:rsidRPr="00047F01">
              <w:rPr>
                <w:shd w:val="clear" w:color="auto" w:fill="FFFFFF"/>
              </w:rPr>
              <w:t xml:space="preserve">«Інноваційні технології соціально-педагогічної роботи з </w:t>
            </w:r>
            <w:r w:rsidRPr="00047F01">
              <w:rPr>
                <w:shd w:val="clear" w:color="auto" w:fill="FFFFFF"/>
              </w:rPr>
              <w:lastRenderedPageBreak/>
              <w:t>дітьми з особливими потребами»</w:t>
            </w:r>
            <w:r w:rsidRPr="00047F01">
              <w:rPr>
                <w:color w:val="000000"/>
                <w:shd w:val="clear" w:color="auto" w:fill="FFFFFF"/>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tcPr>
          <w:p w:rsidR="009B67A0" w:rsidRPr="00047F01" w:rsidRDefault="009B67A0" w:rsidP="00047F01">
            <w:pPr>
              <w:ind w:hanging="34"/>
              <w:jc w:val="left"/>
            </w:pPr>
            <w:r w:rsidRPr="00047F01">
              <w:t>Тренінгові заняття зі студентами</w:t>
            </w:r>
          </w:p>
          <w:p w:rsidR="009B67A0" w:rsidRPr="00047F01" w:rsidRDefault="009B67A0" w:rsidP="00047F01">
            <w:pPr>
              <w:jc w:val="left"/>
              <w:rPr>
                <w:color w:val="000000"/>
                <w:shd w:val="clear" w:color="auto" w:fill="FFFFFF"/>
              </w:rPr>
            </w:pPr>
            <w:r w:rsidRPr="00047F01">
              <w:rPr>
                <w:color w:val="000000"/>
                <w:shd w:val="clear" w:color="auto" w:fill="FFFFFF"/>
              </w:rPr>
              <w:t>(02.05 – 05.05.2017 р.)</w:t>
            </w:r>
          </w:p>
          <w:p w:rsidR="009B67A0" w:rsidRPr="00047F01" w:rsidRDefault="009B67A0" w:rsidP="00047F01">
            <w:pPr>
              <w:ind w:left="180" w:firstLine="360"/>
              <w:jc w:val="left"/>
            </w:pPr>
          </w:p>
          <w:p w:rsidR="009B67A0" w:rsidRPr="00047F01" w:rsidRDefault="009B67A0" w:rsidP="00047F01">
            <w:pPr>
              <w:ind w:left="-34"/>
              <w:jc w:val="left"/>
            </w:pPr>
          </w:p>
        </w:tc>
      </w:tr>
      <w:tr w:rsidR="009B67A0" w:rsidTr="00047F01">
        <w:trPr>
          <w:trHeight w:val="8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rPr>
                <w:bCs/>
                <w:lang w:eastAsia="zh-CN"/>
              </w:rPr>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shd w:val="clear" w:color="auto" w:fill="FFFFFF"/>
              </w:rPr>
            </w:pPr>
            <w:r w:rsidRPr="00047F01">
              <w:rPr>
                <w:shd w:val="clear" w:color="auto" w:fill="FFFFFF"/>
              </w:rPr>
              <w:t>Навчальні заняття для студентів з курсу «Творчість та мистецтво» обсягом 24 аудиторні години, які проводив викладач університетського коледжу ВІВЕС Берт Д’ярте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tcPr>
          <w:p w:rsidR="009B67A0" w:rsidRPr="00047F01" w:rsidRDefault="009B67A0" w:rsidP="00047F01">
            <w:pPr>
              <w:ind w:left="-34" w:firstLine="34"/>
              <w:jc w:val="left"/>
            </w:pPr>
            <w:r w:rsidRPr="00047F01">
              <w:t>Навчальні заняття для студентів</w:t>
            </w:r>
          </w:p>
          <w:p w:rsidR="009B67A0" w:rsidRPr="00047F01" w:rsidRDefault="009B67A0" w:rsidP="00047F01">
            <w:pPr>
              <w:ind w:left="-34"/>
              <w:jc w:val="left"/>
            </w:pPr>
            <w:r w:rsidRPr="00047F01">
              <w:rPr>
                <w:color w:val="000000"/>
                <w:shd w:val="clear" w:color="auto" w:fill="FFFFFF"/>
              </w:rPr>
              <w:t>(17-23 травня 2017 р.)</w:t>
            </w:r>
          </w:p>
          <w:p w:rsidR="009B67A0" w:rsidRPr="00047F01" w:rsidRDefault="009B67A0" w:rsidP="00047F01">
            <w:pPr>
              <w:ind w:hanging="34"/>
              <w:jc w:val="left"/>
            </w:pPr>
          </w:p>
        </w:tc>
      </w:tr>
      <w:tr w:rsidR="009B67A0" w:rsidTr="00047F01">
        <w:trPr>
          <w:trHeight w:val="8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rPr>
                <w:bCs/>
                <w:lang w:eastAsia="zh-CN"/>
              </w:rPr>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color w:val="000000"/>
              </w:rPr>
            </w:pPr>
            <w:r w:rsidRPr="00047F01">
              <w:rPr>
                <w:color w:val="000000"/>
              </w:rPr>
              <w:t>Міжнародний україно-румуно-</w:t>
            </w:r>
            <w:r w:rsidRPr="00047F01">
              <w:rPr>
                <w:bCs/>
                <w:color w:val="000000"/>
              </w:rPr>
              <w:t>бельгійський семінар</w:t>
            </w:r>
            <w:r w:rsidRPr="00047F01">
              <w:rPr>
                <w:color w:val="000000"/>
                <w:shd w:val="clear" w:color="auto" w:fill="FFFFFF"/>
              </w:rPr>
              <w:t xml:space="preserve"> «</w:t>
            </w:r>
            <w:r w:rsidRPr="00047F01">
              <w:rPr>
                <w:color w:val="000000"/>
              </w:rPr>
              <w:t>Інноваційні технології соціально-педагогічної підтримки дітей з особливими потребами</w:t>
            </w:r>
            <w:r w:rsidRPr="00047F01">
              <w:rPr>
                <w:color w:val="000000"/>
                <w:shd w:val="clear" w:color="auto" w:fill="FFFFFF"/>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tcPr>
          <w:p w:rsidR="009B67A0" w:rsidRPr="00047F01" w:rsidRDefault="009B67A0" w:rsidP="00047F01">
            <w:pPr>
              <w:ind w:left="-34"/>
              <w:jc w:val="left"/>
            </w:pPr>
            <w:r w:rsidRPr="00047F01">
              <w:t>Тренінгові заняття зі студентами, лекції, зустріч з послом Бельгії в Україні</w:t>
            </w:r>
          </w:p>
          <w:p w:rsidR="009B67A0" w:rsidRPr="00047F01" w:rsidRDefault="009B67A0" w:rsidP="00047F01">
            <w:pPr>
              <w:ind w:left="-34" w:firstLine="34"/>
              <w:jc w:val="left"/>
            </w:pPr>
            <w:r w:rsidRPr="00047F01">
              <w:rPr>
                <w:color w:val="000000"/>
                <w:shd w:val="clear" w:color="auto" w:fill="FFFFFF"/>
              </w:rPr>
              <w:t>(30.10 – 03.11. 2017 р.)</w:t>
            </w:r>
          </w:p>
          <w:p w:rsidR="009B67A0" w:rsidRPr="00047F01" w:rsidRDefault="009B67A0" w:rsidP="00047F01">
            <w:pPr>
              <w:ind w:hanging="34"/>
              <w:jc w:val="left"/>
            </w:pPr>
          </w:p>
        </w:tc>
      </w:tr>
      <w:tr w:rsidR="009B67A0" w:rsidTr="00047F01">
        <w:trPr>
          <w:trHeight w:val="8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rPr>
                <w:bCs/>
                <w:lang w:eastAsia="zh-CN"/>
              </w:rPr>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color w:val="000000"/>
              </w:rPr>
            </w:pPr>
            <w:r w:rsidRPr="00047F01">
              <w:rPr>
                <w:color w:val="000000"/>
                <w:shd w:val="clear" w:color="auto" w:fill="FFFFFF"/>
              </w:rPr>
              <w:t xml:space="preserve">Лекції викладачів </w:t>
            </w:r>
            <w:r w:rsidRPr="00047F01">
              <w:t>Університетського коледжу ВВІВЕС в м. Котрійк (Бельгія) з профілактики адиктивної поведінки та формування здорового способу життя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ind w:left="-34" w:firstLine="34"/>
              <w:jc w:val="left"/>
            </w:pPr>
            <w:r w:rsidRPr="00047F01">
              <w:t>Проведення лекційних занять зі студентами</w:t>
            </w:r>
          </w:p>
          <w:p w:rsidR="009B67A0" w:rsidRPr="00047F01" w:rsidRDefault="009B67A0" w:rsidP="00047F01">
            <w:pPr>
              <w:ind w:hanging="34"/>
              <w:jc w:val="left"/>
            </w:pPr>
            <w:r w:rsidRPr="00047F01">
              <w:rPr>
                <w:color w:val="000000"/>
                <w:shd w:val="clear" w:color="auto" w:fill="FFFFFF"/>
              </w:rPr>
              <w:t>(30.10 – 31.10. 2017 р.)</w:t>
            </w:r>
          </w:p>
        </w:tc>
      </w:tr>
      <w:tr w:rsidR="009B67A0" w:rsidTr="00047F01">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rPr>
                <w:bCs/>
                <w:lang w:eastAsia="zh-CN"/>
              </w:rPr>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color w:val="000000"/>
                <w:shd w:val="clear" w:color="auto" w:fill="FFFFFF"/>
              </w:rPr>
            </w:pPr>
            <w:r w:rsidRPr="00047F01">
              <w:t>Бельгія-Фландрія для тебе ,за участю хорової капели GAUDEAMUS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ind w:left="-34" w:firstLine="34"/>
              <w:jc w:val="left"/>
            </w:pPr>
            <w:r w:rsidRPr="00047F01">
              <w:t>Концерт</w:t>
            </w:r>
          </w:p>
        </w:tc>
      </w:tr>
      <w:tr w:rsidR="009B67A0" w:rsidTr="00047F01">
        <w:tc>
          <w:tcPr>
            <w:tcW w:w="0" w:type="auto"/>
            <w:vMerge w:val="restart"/>
            <w:tcBorders>
              <w:top w:val="single" w:sz="4" w:space="0" w:color="auto"/>
              <w:left w:val="single" w:sz="4" w:space="0" w:color="auto"/>
              <w:right w:val="single" w:sz="4" w:space="0" w:color="auto"/>
            </w:tcBorders>
            <w:vAlign w:val="center"/>
            <w:hideMark/>
          </w:tcPr>
          <w:p w:rsidR="009B67A0" w:rsidRPr="00063B25" w:rsidRDefault="009B67A0" w:rsidP="002E2C27">
            <w:pPr>
              <w:rPr>
                <w:b/>
                <w:lang w:val="ru-RU"/>
              </w:rPr>
            </w:pPr>
            <w:r w:rsidRPr="00063B25">
              <w:rPr>
                <w:b/>
              </w:rPr>
              <w:t>Білорусь</w:t>
            </w: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Брестський державний університет ім.О.Пушкіна</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М</w:t>
            </w:r>
            <w:r w:rsidRPr="00047F01">
              <w:rPr>
                <w:bCs/>
              </w:rPr>
              <w:t xml:space="preserve">іжнародна науково-практична конференція </w:t>
            </w:r>
            <w:r w:rsidRPr="00047F01">
              <w:rPr>
                <w:kern w:val="36"/>
              </w:rPr>
              <w:t>“</w:t>
            </w:r>
            <w:r w:rsidRPr="00047F01">
              <w:rPr>
                <w:bCs/>
              </w:rPr>
              <w:t>Ф</w:t>
            </w:r>
            <w:r w:rsidRPr="00047F01">
              <w:t>ормування цінностей особистості в європейському освітньому просторі: теорія та практика</w:t>
            </w:r>
            <w:r w:rsidRPr="00047F01">
              <w:rPr>
                <w:kern w:val="36"/>
              </w:rPr>
              <w:t xml:space="preserve">” </w:t>
            </w:r>
          </w:p>
        </w:tc>
        <w:tc>
          <w:tcPr>
            <w:tcW w:w="251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Угода до 13.06.2018</w:t>
            </w:r>
            <w:r w:rsidR="009E15EB">
              <w:t> </w:t>
            </w:r>
            <w:r w:rsidR="00047F01">
              <w:t>р.</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Участь у конференції, публікації</w:t>
            </w:r>
          </w:p>
          <w:p w:rsidR="009B67A0" w:rsidRPr="00047F01" w:rsidRDefault="009B67A0" w:rsidP="00047F01">
            <w:pPr>
              <w:jc w:val="left"/>
            </w:pPr>
            <w:r w:rsidRPr="00047F01">
              <w:rPr>
                <w:kern w:val="36"/>
              </w:rPr>
              <w:t>(26 -27 жовтня 2017 р.)</w:t>
            </w:r>
          </w:p>
        </w:tc>
      </w:tr>
      <w:tr w:rsidR="009B67A0" w:rsidTr="00047F01">
        <w:trPr>
          <w:trHeight w:val="633"/>
        </w:trPr>
        <w:tc>
          <w:tcPr>
            <w:tcW w:w="0" w:type="auto"/>
            <w:vMerge/>
            <w:tcBorders>
              <w:left w:val="single" w:sz="4" w:space="0" w:color="auto"/>
              <w:bottom w:val="single" w:sz="4" w:space="0" w:color="auto"/>
              <w:right w:val="single" w:sz="4" w:space="0" w:color="auto"/>
            </w:tcBorders>
            <w:vAlign w:val="center"/>
            <w:hideMark/>
          </w:tcPr>
          <w:p w:rsidR="009B67A0" w:rsidRDefault="009B67A0" w:rsidP="002E2C27">
            <w:pPr>
              <w:rPr>
                <w:b/>
                <w:sz w:val="20"/>
                <w:szCs w:val="20"/>
                <w:lang w:val="ru-RU"/>
              </w:rPr>
            </w:pPr>
          </w:p>
        </w:tc>
        <w:tc>
          <w:tcPr>
            <w:tcW w:w="3535" w:type="dxa"/>
            <w:tcBorders>
              <w:top w:val="single" w:sz="4" w:space="0" w:color="auto"/>
              <w:left w:val="single" w:sz="4" w:space="0" w:color="auto"/>
              <w:bottom w:val="single" w:sz="4" w:space="0" w:color="auto"/>
              <w:right w:val="single" w:sz="4" w:space="0" w:color="auto"/>
            </w:tcBorders>
          </w:tcPr>
          <w:p w:rsidR="009B67A0" w:rsidRPr="00047F01" w:rsidRDefault="009B67A0" w:rsidP="00047F01">
            <w:pPr>
              <w:jc w:val="left"/>
            </w:pPr>
            <w:r w:rsidRPr="00047F01">
              <w:t>Барановицький державний університет</w:t>
            </w:r>
          </w:p>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Міжнародна науково-практична конференція «Сучасна початкова освіта: проблеми, теорія та практика»</w:t>
            </w:r>
          </w:p>
        </w:tc>
        <w:tc>
          <w:tcPr>
            <w:tcW w:w="2515" w:type="dxa"/>
            <w:tcBorders>
              <w:top w:val="single" w:sz="4" w:space="0" w:color="auto"/>
              <w:left w:val="single" w:sz="4" w:space="0" w:color="auto"/>
              <w:bottom w:val="single" w:sz="4" w:space="0" w:color="auto"/>
              <w:right w:val="single" w:sz="4" w:space="0" w:color="auto"/>
            </w:tcBorders>
            <w:hideMark/>
          </w:tcPr>
          <w:p w:rsidR="00047F01" w:rsidRDefault="009B67A0" w:rsidP="00047F01">
            <w:pPr>
              <w:jc w:val="left"/>
            </w:pPr>
            <w:r w:rsidRPr="00047F01">
              <w:t>Угода з 2016</w:t>
            </w:r>
            <w:r w:rsidR="009E15EB">
              <w:t> р.</w:t>
            </w:r>
            <w:r w:rsidRPr="00047F01">
              <w:t xml:space="preserve"> </w:t>
            </w:r>
          </w:p>
          <w:p w:rsidR="009B67A0" w:rsidRPr="00047F01" w:rsidRDefault="009B67A0" w:rsidP="00047F01">
            <w:pPr>
              <w:jc w:val="left"/>
            </w:pPr>
            <w:r w:rsidRPr="00047F01">
              <w:t xml:space="preserve">до </w:t>
            </w:r>
            <w:r w:rsidR="009E15EB">
              <w:t>2020 р</w:t>
            </w:r>
            <w:r w:rsidRPr="00047F01">
              <w:t>.</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Підготовка доповідей</w:t>
            </w:r>
          </w:p>
        </w:tc>
      </w:tr>
      <w:tr w:rsidR="009B67A0" w:rsidTr="00047F01">
        <w:trPr>
          <w:trHeight w:val="1370"/>
        </w:trPr>
        <w:tc>
          <w:tcPr>
            <w:tcW w:w="1979" w:type="dxa"/>
            <w:tcBorders>
              <w:top w:val="single" w:sz="4" w:space="0" w:color="auto"/>
              <w:left w:val="single" w:sz="4" w:space="0" w:color="auto"/>
              <w:bottom w:val="single" w:sz="4" w:space="0" w:color="auto"/>
              <w:right w:val="single" w:sz="4" w:space="0" w:color="auto"/>
            </w:tcBorders>
            <w:hideMark/>
          </w:tcPr>
          <w:p w:rsidR="009B67A0" w:rsidRDefault="009B67A0" w:rsidP="002E2C27">
            <w:pPr>
              <w:rPr>
                <w:b/>
                <w:sz w:val="20"/>
                <w:szCs w:val="20"/>
              </w:rPr>
            </w:pPr>
            <w:r w:rsidRPr="00063B25">
              <w:rPr>
                <w:b/>
              </w:rPr>
              <w:lastRenderedPageBreak/>
              <w:t>Китай</w:t>
            </w:r>
          </w:p>
        </w:tc>
        <w:tc>
          <w:tcPr>
            <w:tcW w:w="3535" w:type="dxa"/>
            <w:tcBorders>
              <w:top w:val="nil"/>
              <w:left w:val="single" w:sz="4" w:space="0" w:color="auto"/>
              <w:bottom w:val="single" w:sz="4" w:space="0" w:color="auto"/>
              <w:right w:val="single" w:sz="4" w:space="0" w:color="auto"/>
            </w:tcBorders>
            <w:hideMark/>
          </w:tcPr>
          <w:p w:rsidR="009B67A0" w:rsidRPr="00047F01" w:rsidRDefault="00C90D79" w:rsidP="00047F01">
            <w:pPr>
              <w:jc w:val="left"/>
            </w:pPr>
            <w:r>
              <w:t>Ухан</w:t>
            </w:r>
            <w:r w:rsidR="009B67A0" w:rsidRPr="00047F01">
              <w:t>ський технологічний</w:t>
            </w:r>
          </w:p>
          <w:p w:rsidR="009B67A0" w:rsidRPr="00047F01" w:rsidRDefault="009B67A0" w:rsidP="00047F01">
            <w:pPr>
              <w:jc w:val="left"/>
            </w:pPr>
            <w:r w:rsidRPr="00047F01">
              <w:t>університет</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Виконання спільних українсько-китайських науково-дослідних проектів у 2017 р</w:t>
            </w:r>
            <w:r w:rsidR="00474CD4">
              <w:t>.</w:t>
            </w:r>
          </w:p>
        </w:tc>
        <w:tc>
          <w:tcPr>
            <w:tcW w:w="2515" w:type="dxa"/>
            <w:tcBorders>
              <w:top w:val="single" w:sz="4" w:space="0" w:color="auto"/>
              <w:left w:val="single" w:sz="4" w:space="0" w:color="auto"/>
              <w:bottom w:val="single" w:sz="4" w:space="0" w:color="auto"/>
              <w:right w:val="single" w:sz="4" w:space="0" w:color="auto"/>
            </w:tcBorders>
          </w:tcPr>
          <w:p w:rsidR="009B67A0" w:rsidRPr="00047F01" w:rsidRDefault="009B67A0" w:rsidP="00047F01">
            <w:pPr>
              <w:jc w:val="left"/>
            </w:pPr>
            <w:r w:rsidRPr="00047F01">
              <w:t>Договір № М/199</w:t>
            </w:r>
          </w:p>
          <w:p w:rsidR="009B67A0" w:rsidRPr="00047F01" w:rsidRDefault="009B67A0" w:rsidP="00047F01">
            <w:pPr>
              <w:jc w:val="left"/>
              <w:rPr>
                <w:lang w:val="ru-RU"/>
              </w:rPr>
            </w:pPr>
            <w:r w:rsidRPr="00047F01">
              <w:t>від 10.10.2017</w:t>
            </w:r>
            <w:r w:rsidR="009E15EB">
              <w:t> </w:t>
            </w:r>
            <w:r w:rsidRPr="00047F01">
              <w:t>р., термін дії до 31.12.2017 р.</w:t>
            </w:r>
          </w:p>
          <w:p w:rsidR="009B67A0" w:rsidRPr="00047F01" w:rsidRDefault="009B67A0" w:rsidP="00047F01">
            <w:pPr>
              <w:jc w:val="left"/>
            </w:pPr>
          </w:p>
          <w:p w:rsidR="009B67A0" w:rsidRPr="00047F01" w:rsidRDefault="009B67A0" w:rsidP="00047F01">
            <w:pPr>
              <w:jc w:val="left"/>
            </w:pPr>
          </w:p>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Виконання спільних українсько-китайських науково-дослідних проектів у 2017 році. Започатковано дослідження нових склоподібних матеріалів, приготованих унікальним методом аеродинамічної левітації.</w:t>
            </w:r>
          </w:p>
        </w:tc>
      </w:tr>
      <w:tr w:rsidR="009B67A0" w:rsidTr="00047F01">
        <w:tc>
          <w:tcPr>
            <w:tcW w:w="1979" w:type="dxa"/>
            <w:tcBorders>
              <w:top w:val="single" w:sz="4" w:space="0" w:color="auto"/>
              <w:left w:val="single" w:sz="4" w:space="0" w:color="auto"/>
              <w:bottom w:val="single" w:sz="4" w:space="0" w:color="auto"/>
              <w:right w:val="single" w:sz="4" w:space="0" w:color="auto"/>
            </w:tcBorders>
            <w:hideMark/>
          </w:tcPr>
          <w:p w:rsidR="009B67A0" w:rsidRDefault="009B67A0" w:rsidP="002E2C27">
            <w:pPr>
              <w:rPr>
                <w:b/>
                <w:sz w:val="20"/>
                <w:szCs w:val="20"/>
              </w:rPr>
            </w:pPr>
            <w:r w:rsidRPr="00063B25">
              <w:rPr>
                <w:b/>
              </w:rPr>
              <w:t>Латвія</w:t>
            </w: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Ризький державний університет;</w:t>
            </w:r>
          </w:p>
          <w:p w:rsidR="009B67A0" w:rsidRPr="00047F01" w:rsidRDefault="009B67A0" w:rsidP="00047F01">
            <w:pPr>
              <w:jc w:val="left"/>
            </w:pPr>
            <w:r w:rsidRPr="00047F01">
              <w:t>кафедра фізики напівпровідників,</w:t>
            </w:r>
          </w:p>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Математичне моделювання деформаційно-дифузійних процесів у низьковимірних наноструктурах А</w:t>
            </w:r>
            <w:r w:rsidRPr="00047F01">
              <w:rPr>
                <w:vertAlign w:val="superscript"/>
              </w:rPr>
              <w:t>2</w:t>
            </w:r>
            <w:r w:rsidRPr="00047F01">
              <w:t>В</w:t>
            </w:r>
            <w:r w:rsidRPr="00047F01">
              <w:rPr>
                <w:vertAlign w:val="superscript"/>
              </w:rPr>
              <w:t>6</w:t>
            </w:r>
            <w:r w:rsidRPr="00047F01">
              <w:t xml:space="preserve"> </w:t>
            </w:r>
          </w:p>
        </w:tc>
        <w:tc>
          <w:tcPr>
            <w:tcW w:w="2515" w:type="dxa"/>
            <w:tcBorders>
              <w:top w:val="single" w:sz="4" w:space="0" w:color="auto"/>
              <w:left w:val="single" w:sz="4" w:space="0" w:color="auto"/>
              <w:bottom w:val="single" w:sz="4" w:space="0" w:color="auto"/>
              <w:right w:val="single" w:sz="4" w:space="0" w:color="auto"/>
            </w:tcBorders>
            <w:hideMark/>
          </w:tcPr>
          <w:p w:rsidR="00474CD4" w:rsidRDefault="009B67A0" w:rsidP="00047F01">
            <w:pPr>
              <w:jc w:val="left"/>
            </w:pPr>
            <w:r w:rsidRPr="00047F01">
              <w:t xml:space="preserve">Угода з 2016 </w:t>
            </w:r>
            <w:r w:rsidR="009E15EB">
              <w:t>р.</w:t>
            </w:r>
          </w:p>
          <w:p w:rsidR="009B67A0" w:rsidRPr="00047F01" w:rsidRDefault="009E15EB" w:rsidP="00047F01">
            <w:pPr>
              <w:jc w:val="left"/>
            </w:pPr>
            <w:r>
              <w:t>до 2021 р</w:t>
            </w:r>
            <w:r w:rsidR="009B67A0" w:rsidRPr="00047F01">
              <w:t>.</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Теоретичні  та  експериментальні дослідження умов формування самоорганізованих наногетероструктур наногетероструктур InAs/GaAs з квантовими точками InAs.</w:t>
            </w:r>
          </w:p>
        </w:tc>
      </w:tr>
      <w:tr w:rsidR="009B67A0" w:rsidTr="00047F01">
        <w:trPr>
          <w:trHeight w:val="522"/>
        </w:trPr>
        <w:tc>
          <w:tcPr>
            <w:tcW w:w="1979" w:type="dxa"/>
            <w:vMerge w:val="restart"/>
            <w:tcBorders>
              <w:top w:val="single" w:sz="4" w:space="0" w:color="auto"/>
              <w:left w:val="single" w:sz="4" w:space="0" w:color="auto"/>
              <w:bottom w:val="single" w:sz="4" w:space="0" w:color="auto"/>
              <w:right w:val="single" w:sz="4" w:space="0" w:color="auto"/>
            </w:tcBorders>
          </w:tcPr>
          <w:p w:rsidR="009B67A0" w:rsidRDefault="009B67A0" w:rsidP="002E2C27">
            <w:pPr>
              <w:rPr>
                <w:b/>
                <w:sz w:val="20"/>
                <w:szCs w:val="20"/>
              </w:rPr>
            </w:pPr>
            <w:r>
              <w:rPr>
                <w:b/>
                <w:sz w:val="20"/>
                <w:szCs w:val="20"/>
              </w:rPr>
              <w:t xml:space="preserve"> </w:t>
            </w:r>
            <w:r w:rsidRPr="00063B25">
              <w:rPr>
                <w:b/>
              </w:rPr>
              <w:t>Польща</w:t>
            </w: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p w:rsidR="009B67A0" w:rsidRDefault="009B67A0" w:rsidP="002E2C27">
            <w:pPr>
              <w:rPr>
                <w:b/>
                <w:sz w:val="20"/>
                <w:szCs w:val="20"/>
              </w:rPr>
            </w:pP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lastRenderedPageBreak/>
              <w:t xml:space="preserve">Університет Казимира Великого у Бидгощі </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Розробка та впровадження освітньої програми «Соціальна профілактика ризиковної поведінки молоді»</w:t>
            </w:r>
          </w:p>
        </w:tc>
        <w:tc>
          <w:tcPr>
            <w:tcW w:w="251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Угода про співпрацю</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 xml:space="preserve">Участь у реалізації Програми громадського здоров’я Міністерства здоров’я Польщі на 2016-2020 роки (пункту Профілактика вживання психоактивних речовин, поведінкових узалежнень та інших ризиковних появів). </w:t>
            </w:r>
          </w:p>
        </w:tc>
      </w:tr>
      <w:tr w:rsidR="009B67A0" w:rsidTr="00047F01">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Зеленогурський університет</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Наукова співпраця соціологів у напрямі  «Молодь в суспільстві ризику»</w:t>
            </w:r>
          </w:p>
        </w:tc>
        <w:tc>
          <w:tcPr>
            <w:tcW w:w="251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Угода про співпрацю</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ind w:left="35"/>
              <w:jc w:val="left"/>
              <w:rPr>
                <w:lang w:val="ru-RU"/>
              </w:rPr>
            </w:pPr>
            <w:r w:rsidRPr="00047F01">
              <w:t xml:space="preserve">Видання збірника «Молодіжна політика: проблеми та перспективи» (Вип.8, Дрогобич-Зелена Гура) </w:t>
            </w:r>
          </w:p>
          <w:p w:rsidR="009B67A0" w:rsidRPr="00047F01" w:rsidRDefault="009B67A0" w:rsidP="00047F01">
            <w:pPr>
              <w:ind w:left="35"/>
              <w:jc w:val="left"/>
            </w:pPr>
            <w:r w:rsidRPr="00047F01">
              <w:t xml:space="preserve">Участь у конференції «Життя як проект. Місце </w:t>
            </w:r>
            <w:r w:rsidRPr="00047F01">
              <w:lastRenderedPageBreak/>
              <w:t>молоді в сучасному світі» (3-5 квітня 2017, Зелена Гура)</w:t>
            </w:r>
          </w:p>
          <w:p w:rsidR="009B67A0" w:rsidRPr="00047F01" w:rsidRDefault="009B67A0" w:rsidP="00047F01">
            <w:pPr>
              <w:ind w:left="35"/>
              <w:jc w:val="left"/>
              <w:rPr>
                <w:lang w:val="ru-RU"/>
              </w:rPr>
            </w:pPr>
            <w:r w:rsidRPr="00047F01">
              <w:t>Подача наукової статті до щорічника «Щорічник Любуський»</w:t>
            </w:r>
          </w:p>
          <w:p w:rsidR="009B67A0" w:rsidRPr="00047F01" w:rsidRDefault="009B67A0" w:rsidP="00047F01">
            <w:pPr>
              <w:jc w:val="left"/>
            </w:pPr>
            <w:r w:rsidRPr="00047F01">
              <w:t>Участь соціологів Зеленогурського університету у конференції «Молодіжна політика: проблеми та перспективи» (03-04 2017, Дрогобич)</w:t>
            </w:r>
          </w:p>
          <w:p w:rsidR="009B67A0" w:rsidRPr="00047F01" w:rsidRDefault="009B67A0" w:rsidP="00047F01">
            <w:pPr>
              <w:ind w:left="35"/>
              <w:jc w:val="left"/>
            </w:pPr>
            <w:r w:rsidRPr="00047F01">
              <w:t xml:space="preserve">(проф. Марія Зелінська, про. </w:t>
            </w:r>
          </w:p>
          <w:p w:rsidR="009B67A0" w:rsidRPr="00047F01" w:rsidRDefault="009B67A0" w:rsidP="00047F01">
            <w:pPr>
              <w:jc w:val="left"/>
              <w:rPr>
                <w:lang w:val="ru-RU"/>
              </w:rPr>
            </w:pPr>
            <w:r w:rsidRPr="00047F01">
              <w:t>Публікації статей</w:t>
            </w:r>
          </w:p>
        </w:tc>
      </w:tr>
      <w:tr w:rsidR="009B67A0" w:rsidTr="00047F01">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Університет Суспільних Наук (UNS),</w:t>
            </w:r>
          </w:p>
          <w:p w:rsidR="009B67A0" w:rsidRPr="00047F01" w:rsidRDefault="009B67A0" w:rsidP="00047F01">
            <w:pPr>
              <w:jc w:val="left"/>
              <w:rPr>
                <w:bCs/>
              </w:rPr>
            </w:pPr>
            <w:r w:rsidRPr="00047F01">
              <w:t>м. Лодзь</w:t>
            </w:r>
          </w:p>
        </w:tc>
        <w:tc>
          <w:tcPr>
            <w:tcW w:w="3525" w:type="dxa"/>
            <w:tcBorders>
              <w:top w:val="single" w:sz="4" w:space="0" w:color="auto"/>
              <w:left w:val="single" w:sz="4" w:space="0" w:color="auto"/>
              <w:bottom w:val="single" w:sz="4" w:space="0" w:color="auto"/>
              <w:right w:val="single" w:sz="4" w:space="0" w:color="auto"/>
            </w:tcBorders>
          </w:tcPr>
          <w:p w:rsidR="009B67A0" w:rsidRPr="00047F01" w:rsidRDefault="009B67A0" w:rsidP="00047F01">
            <w:pPr>
              <w:jc w:val="left"/>
            </w:pPr>
            <w:r w:rsidRPr="00047F01">
              <w:t xml:space="preserve"> Стажування НПП</w:t>
            </w:r>
          </w:p>
        </w:tc>
        <w:tc>
          <w:tcPr>
            <w:tcW w:w="251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Сертифікат про проходження післядипломного закордонного стажування №2017/09/029, (червень-вересень 2017</w:t>
            </w:r>
            <w:r w:rsidR="009E15EB">
              <w:t> </w:t>
            </w:r>
            <w:r w:rsidRPr="00047F01">
              <w:t>р.)</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Спільні наукові дослідження та стажування НПП</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Варшавський університет</w:t>
            </w:r>
          </w:p>
        </w:tc>
        <w:tc>
          <w:tcPr>
            <w:tcW w:w="3525" w:type="dxa"/>
            <w:tcBorders>
              <w:top w:val="single" w:sz="4" w:space="0" w:color="auto"/>
              <w:left w:val="single" w:sz="4" w:space="0" w:color="auto"/>
              <w:bottom w:val="single" w:sz="4" w:space="0" w:color="auto"/>
              <w:right w:val="single" w:sz="4" w:space="0" w:color="auto"/>
            </w:tcBorders>
          </w:tcPr>
          <w:p w:rsidR="009B67A0" w:rsidRPr="00047F01" w:rsidRDefault="009B67A0" w:rsidP="00047F01">
            <w:pPr>
              <w:jc w:val="left"/>
              <w:rPr>
                <w:lang w:val="ru-RU"/>
              </w:rPr>
            </w:pPr>
            <w:r w:rsidRPr="00047F01">
              <w:t xml:space="preserve">Участь у програмі академічної мобільності (стажування) </w:t>
            </w:r>
          </w:p>
          <w:p w:rsidR="009B67A0" w:rsidRPr="00047F01" w:rsidRDefault="009B67A0" w:rsidP="00047F01">
            <w:pPr>
              <w:jc w:val="left"/>
            </w:pPr>
          </w:p>
        </w:tc>
        <w:tc>
          <w:tcPr>
            <w:tcW w:w="251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Угода до 2018 р.</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Участь у проекті «Університет і лідерство. Фаза ІІІ. Відносини з оточенням» . 05.11 – 04.12.2017)</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 xml:space="preserve">Педагогічний університет </w:t>
            </w:r>
          </w:p>
          <w:p w:rsidR="009B67A0" w:rsidRPr="00047F01" w:rsidRDefault="009B67A0" w:rsidP="00047F01">
            <w:pPr>
              <w:jc w:val="left"/>
            </w:pPr>
            <w:r w:rsidRPr="00047F01">
              <w:t>імені Комісії Національної Освіти в Кракові</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Дослідження історії</w:t>
            </w:r>
          </w:p>
        </w:tc>
        <w:tc>
          <w:tcPr>
            <w:tcW w:w="251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 xml:space="preserve">Угода про наукову і дидактичну співпрацю, </w:t>
            </w:r>
          </w:p>
          <w:p w:rsidR="009B67A0" w:rsidRPr="00047F01" w:rsidRDefault="009B67A0" w:rsidP="00047F01">
            <w:pPr>
              <w:jc w:val="left"/>
            </w:pPr>
            <w:r w:rsidRPr="00047F01">
              <w:t>з 11.03.2013 р.</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 xml:space="preserve">Участь у </w:t>
            </w:r>
            <w:r w:rsidRPr="00047F01">
              <w:rPr>
                <w:lang w:val="en-US"/>
              </w:rPr>
              <w:t>IV</w:t>
            </w:r>
            <w:r w:rsidRPr="00047F01">
              <w:t xml:space="preserve"> польсько-українській конференції  «Галичина багатокультурна» (23 травня 2017 р.);</w:t>
            </w:r>
          </w:p>
          <w:p w:rsidR="009B67A0" w:rsidRPr="00047F01" w:rsidRDefault="009B67A0" w:rsidP="00047F01">
            <w:pPr>
              <w:jc w:val="left"/>
            </w:pPr>
            <w:r w:rsidRPr="00047F01">
              <w:t>участь у ІІІ Конгресі закордонних дослідників історії Польщі (11 – 14 жовтня 2017 р.)</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en-US"/>
              </w:rPr>
            </w:pPr>
            <w:r w:rsidRPr="00047F01">
              <w:rPr>
                <w:bCs/>
                <w:lang w:val="en-US"/>
              </w:rPr>
              <w:t>Collegium of Management Polytechnic Institute of State Higher Vocational School in Krosno</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Дослідження проблем реалізації економічної освіти</w:t>
            </w:r>
          </w:p>
        </w:tc>
        <w:tc>
          <w:tcPr>
            <w:tcW w:w="2515" w:type="dxa"/>
            <w:tcBorders>
              <w:top w:val="single" w:sz="4" w:space="0" w:color="auto"/>
              <w:left w:val="single" w:sz="4" w:space="0" w:color="auto"/>
              <w:bottom w:val="single" w:sz="4" w:space="0" w:color="auto"/>
              <w:right w:val="single" w:sz="4" w:space="0" w:color="auto"/>
            </w:tcBorders>
            <w:hideMark/>
          </w:tcPr>
          <w:p w:rsidR="009B67A0" w:rsidRPr="00047F01" w:rsidRDefault="009E15EB" w:rsidP="00047F01">
            <w:pPr>
              <w:jc w:val="left"/>
            </w:pPr>
            <w:r>
              <w:t>Угода від 2016 р</w:t>
            </w:r>
            <w:r w:rsidR="009B67A0" w:rsidRPr="00047F01">
              <w:t>.</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Спільні наукові дослідження НПП</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 xml:space="preserve">Польська державна агенція розв’язання алкогольних проблем (PARPA) </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Вивчення та впровадження європей ського досвіду соціальної профілактики ризиковної поведінки молоді</w:t>
            </w:r>
          </w:p>
        </w:tc>
        <w:tc>
          <w:tcPr>
            <w:tcW w:w="251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Термін дії угоди необмежений</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ind w:left="35"/>
              <w:jc w:val="left"/>
              <w:rPr>
                <w:lang w:val="ru-RU"/>
              </w:rPr>
            </w:pPr>
            <w:r w:rsidRPr="00047F01">
              <w:t xml:space="preserve">Публікація у матеріалах конференції (м.Загреб, Хорватія) </w:t>
            </w:r>
          </w:p>
          <w:p w:rsidR="009B67A0" w:rsidRPr="00047F01" w:rsidRDefault="009B67A0" w:rsidP="00047F01">
            <w:pPr>
              <w:ind w:left="35"/>
              <w:jc w:val="left"/>
            </w:pPr>
            <w:r w:rsidRPr="00047F01">
              <w:t xml:space="preserve">Проведення соціологічного дослідження серед школярів Львівщини та Варшави, опрацювання даних. </w:t>
            </w:r>
          </w:p>
          <w:p w:rsidR="009B67A0" w:rsidRPr="00047F01" w:rsidRDefault="009B67A0" w:rsidP="00047F01">
            <w:pPr>
              <w:ind w:left="35"/>
              <w:jc w:val="left"/>
            </w:pPr>
            <w:r w:rsidRPr="00047F01">
              <w:t xml:space="preserve">Проведення Міжнародної конференції «Ризики молодіжного стилю життя» (24-26 квітня 2017, Львів-Дрогобич) </w:t>
            </w:r>
          </w:p>
          <w:p w:rsidR="009B67A0" w:rsidRPr="00047F01" w:rsidRDefault="009B67A0" w:rsidP="00047F01">
            <w:pPr>
              <w:ind w:left="35"/>
              <w:jc w:val="left"/>
            </w:pPr>
            <w:r w:rsidRPr="00047F01">
              <w:t>Підготовка колективної монографії за результатами дослідження</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vMerge w:val="restart"/>
            <w:tcBorders>
              <w:top w:val="single" w:sz="4" w:space="0" w:color="auto"/>
              <w:left w:val="single" w:sz="4" w:space="0" w:color="auto"/>
              <w:bottom w:val="single" w:sz="4" w:space="0" w:color="auto"/>
              <w:right w:val="single" w:sz="4" w:space="0" w:color="auto"/>
            </w:tcBorders>
          </w:tcPr>
          <w:p w:rsidR="009B67A0" w:rsidRPr="00047F01" w:rsidRDefault="009B67A0" w:rsidP="00047F01">
            <w:pPr>
              <w:jc w:val="left"/>
            </w:pPr>
            <w:r w:rsidRPr="00047F01">
              <w:t>Жешівський університет</w:t>
            </w:r>
          </w:p>
          <w:p w:rsidR="009B67A0" w:rsidRPr="00047F01" w:rsidRDefault="009B67A0" w:rsidP="00047F01">
            <w:pPr>
              <w:jc w:val="left"/>
            </w:pPr>
          </w:p>
          <w:p w:rsidR="009B67A0" w:rsidRPr="00047F01" w:rsidRDefault="009B67A0" w:rsidP="00047F01">
            <w:pPr>
              <w:jc w:val="left"/>
            </w:pPr>
          </w:p>
          <w:p w:rsidR="009B67A0" w:rsidRPr="00047F01" w:rsidRDefault="009B67A0" w:rsidP="00047F01">
            <w:pPr>
              <w:jc w:val="left"/>
            </w:pPr>
          </w:p>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Дослідження „Нової економіки”</w:t>
            </w:r>
          </w:p>
        </w:tc>
        <w:tc>
          <w:tcPr>
            <w:tcW w:w="2515" w:type="dxa"/>
            <w:vMerge w:val="restart"/>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Термін дії угоди необмежений</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Спільні публікації;</w:t>
            </w:r>
          </w:p>
          <w:p w:rsidR="009B67A0" w:rsidRPr="00047F01" w:rsidRDefault="009B67A0" w:rsidP="00047F01">
            <w:pPr>
              <w:jc w:val="left"/>
            </w:pPr>
            <w:r w:rsidRPr="00047F01">
              <w:t>спільні наукові дослідження НПП</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 xml:space="preserve">Оптичні властивості нанокомпозитів на основі напівпровідників </w:t>
            </w:r>
            <w:r w:rsidRPr="00047F01">
              <w:rPr>
                <w:lang w:val="en-US"/>
              </w:rPr>
              <w:t>II</w:t>
            </w:r>
            <w:r w:rsidRPr="00047F01">
              <w:t>-</w:t>
            </w:r>
            <w:r w:rsidRPr="00047F01">
              <w:rPr>
                <w:lang w:val="en-US"/>
              </w:rPr>
              <w:t>VI</w:t>
            </w:r>
            <w:r w:rsidRPr="00047F01">
              <w:t xml:space="preserve"> та їх застосування в якості флуоресцентних маркерів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 xml:space="preserve">Проведено дослідження спектрів фотолюмінесценції колоїдних розчинів нанокристалів </w:t>
            </w:r>
            <w:r w:rsidRPr="00047F01">
              <w:rPr>
                <w:lang w:val="en-US"/>
              </w:rPr>
              <w:t>Cd</w:t>
            </w:r>
            <w:r w:rsidRPr="00047F01">
              <w:t xml:space="preserve">Те, </w:t>
            </w:r>
            <w:r w:rsidRPr="00047F01">
              <w:rPr>
                <w:lang w:val="en-US"/>
              </w:rPr>
              <w:t>CdS</w:t>
            </w:r>
            <w:r w:rsidRPr="00047F01">
              <w:t xml:space="preserve"> та </w:t>
            </w:r>
            <w:r w:rsidRPr="00047F01">
              <w:rPr>
                <w:lang w:val="en-US"/>
              </w:rPr>
              <w:t>Cd</w:t>
            </w:r>
            <w:r w:rsidRPr="00047F01">
              <w:t>Со</w:t>
            </w:r>
            <w:r w:rsidRPr="00047F01">
              <w:rPr>
                <w:lang w:val="en-US"/>
              </w:rPr>
              <w:t>S</w:t>
            </w:r>
            <w:r w:rsidRPr="00047F01">
              <w:t xml:space="preserve"> та їх біонаноконюгатів із протеїном типу альбумін крові людини. Досліджено гасіння спектрів фотолюмінесценції біонаноконюгатів та встановлено статичний </w:t>
            </w:r>
            <w:r w:rsidRPr="00047F01">
              <w:lastRenderedPageBreak/>
              <w:t>характер взаємодії наноструктур із альбуміном крові людини.</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Об’єднання зусиль у вирішенні завдань і проблем навчально-методичної, науково-дослідницької, спортивної та виховної роботи зі студентами, обміну досвідом в означеній сфері, впровадженні інноваційних освітніх технологій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rPr>
                <w:lang w:val="en-US"/>
              </w:rPr>
              <w:t>IX</w:t>
            </w:r>
            <w:r w:rsidRPr="00047F01">
              <w:t xml:space="preserve"> Міжнародна науково-практична конференція “Реалізація здорового способу життя  - сучасні підходи”.</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Ерозія ґрунтів. Екологічні проблеми Передкарпаття.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 xml:space="preserve">Проведення спільних досліджень, участь у міжнародних конференціях, публікація статей та тез. </w:t>
            </w:r>
          </w:p>
          <w:p w:rsidR="009B67A0" w:rsidRPr="00047F01" w:rsidRDefault="009B67A0" w:rsidP="00047F01">
            <w:pPr>
              <w:jc w:val="left"/>
            </w:pPr>
            <w:r w:rsidRPr="00047F01">
              <w:t xml:space="preserve">Випуск збірника </w:t>
            </w:r>
            <w:r w:rsidRPr="00047F01">
              <w:rPr>
                <w:lang w:val="en-US"/>
              </w:rPr>
              <w:t>Acta</w:t>
            </w:r>
            <w:r w:rsidRPr="00047F01">
              <w:rPr>
                <w:lang w:val="ru-RU"/>
              </w:rPr>
              <w:t xml:space="preserve"> </w:t>
            </w:r>
            <w:r w:rsidRPr="00047F01">
              <w:rPr>
                <w:lang w:val="en-US"/>
              </w:rPr>
              <w:t>Carpatica</w:t>
            </w:r>
            <w:r w:rsidRPr="00047F01">
              <w:t>.</w:t>
            </w:r>
          </w:p>
          <w:p w:rsidR="009B67A0" w:rsidRPr="00047F01" w:rsidRDefault="009B67A0" w:rsidP="00047F01">
            <w:pPr>
              <w:jc w:val="left"/>
              <w:rPr>
                <w:lang w:val="ru-RU"/>
              </w:rPr>
            </w:pPr>
            <w:r w:rsidRPr="00047F01">
              <w:t>Участь у роботі Міжнародного науково-практичного семінару з проблем екології та здоров’я</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Стажування проф. Беати Шлюз на кафедрі правознавства, соціології та політології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Обмін дидактичним досвідом підготовки соціологів</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Видавнича діяльність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Видання міжнародного електронного журналу «Молодь в Центральній та Східній Європі» (піврічник)</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«Інтеграція України  у Європейський соціокультурний простір: стан та перспективи».</w:t>
            </w:r>
          </w:p>
          <w:p w:rsidR="009B67A0" w:rsidRPr="00047F01" w:rsidRDefault="009B67A0" w:rsidP="00047F01">
            <w:pPr>
              <w:jc w:val="left"/>
            </w:pPr>
            <w:r w:rsidRPr="00047F01">
              <w:t xml:space="preserve"> «Громадсько-релігійне життя євреїв у Галичині у міжвоєнний </w:t>
            </w:r>
            <w:r w:rsidRPr="00047F01">
              <w:lastRenderedPageBreak/>
              <w:t>період»</w:t>
            </w:r>
          </w:p>
          <w:p w:rsidR="009B67A0" w:rsidRPr="00047F01" w:rsidRDefault="009B67A0" w:rsidP="00047F01">
            <w:pPr>
              <w:jc w:val="left"/>
            </w:pPr>
            <w:r w:rsidRPr="00047F01">
              <w:t>«</w:t>
            </w:r>
            <w:r w:rsidRPr="00047F01">
              <w:rPr>
                <w:lang w:val="pl-PL"/>
              </w:rPr>
              <w:t>Dziajalnosc</w:t>
            </w:r>
            <w:r w:rsidRPr="00047F01">
              <w:t xml:space="preserve"> </w:t>
            </w:r>
            <w:r w:rsidRPr="00047F01">
              <w:rPr>
                <w:lang w:val="pl-PL"/>
              </w:rPr>
              <w:t>Zwiazku</w:t>
            </w:r>
            <w:r w:rsidRPr="00047F01">
              <w:t xml:space="preserve"> </w:t>
            </w:r>
            <w:r w:rsidRPr="00047F01">
              <w:rPr>
                <w:lang w:val="pl-PL"/>
              </w:rPr>
              <w:t>Zydow</w:t>
            </w:r>
            <w:r w:rsidRPr="00047F01">
              <w:t xml:space="preserve">  </w:t>
            </w:r>
            <w:r w:rsidRPr="00047F01">
              <w:rPr>
                <w:lang w:val="pl-PL"/>
              </w:rPr>
              <w:t>uczestnikow</w:t>
            </w:r>
            <w:r w:rsidRPr="00047F01">
              <w:t xml:space="preserve">  </w:t>
            </w:r>
            <w:r w:rsidRPr="00047F01">
              <w:rPr>
                <w:lang w:val="pl-PL"/>
              </w:rPr>
              <w:t>Walk</w:t>
            </w:r>
            <w:r w:rsidRPr="00047F01">
              <w:t xml:space="preserve"> </w:t>
            </w:r>
            <w:r w:rsidRPr="00047F01">
              <w:rPr>
                <w:lang w:val="pl-PL"/>
              </w:rPr>
              <w:t>o</w:t>
            </w:r>
            <w:r w:rsidRPr="00047F01">
              <w:t xml:space="preserve"> </w:t>
            </w:r>
            <w:r w:rsidRPr="00047F01">
              <w:rPr>
                <w:lang w:val="pl-PL"/>
              </w:rPr>
              <w:t>Niepodleglosc</w:t>
            </w:r>
            <w:r w:rsidRPr="00047F01">
              <w:t xml:space="preserve"> </w:t>
            </w:r>
            <w:r w:rsidRPr="00047F01">
              <w:rPr>
                <w:lang w:val="pl-PL"/>
              </w:rPr>
              <w:t>Polski</w:t>
            </w:r>
            <w:r w:rsidRPr="00047F01">
              <w:t xml:space="preserve"> </w:t>
            </w:r>
            <w:r w:rsidRPr="00047F01">
              <w:rPr>
                <w:lang w:val="pl-PL"/>
              </w:rPr>
              <w:t>w</w:t>
            </w:r>
            <w:r w:rsidRPr="00047F01">
              <w:t xml:space="preserve"> </w:t>
            </w:r>
            <w:r w:rsidRPr="00047F01">
              <w:rPr>
                <w:lang w:val="pl-PL"/>
              </w:rPr>
              <w:t>latach</w:t>
            </w:r>
            <w:r w:rsidRPr="00047F01">
              <w:t xml:space="preserve"> 1932 – 1939»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tcPr>
          <w:p w:rsidR="009B67A0" w:rsidRPr="00047F01" w:rsidRDefault="009B67A0" w:rsidP="00047F01">
            <w:pPr>
              <w:jc w:val="left"/>
            </w:pPr>
            <w:r w:rsidRPr="00047F01">
              <w:t xml:space="preserve">Виступ з доповіддю для магістрів </w:t>
            </w:r>
          </w:p>
          <w:p w:rsidR="009B67A0" w:rsidRPr="00047F01" w:rsidRDefault="009B67A0" w:rsidP="00047F01">
            <w:pPr>
              <w:jc w:val="left"/>
            </w:pPr>
            <w:r w:rsidRPr="00047F01">
              <w:t>28 лютого 2017р.</w:t>
            </w:r>
          </w:p>
          <w:p w:rsidR="009B67A0" w:rsidRPr="00047F01" w:rsidRDefault="009B67A0" w:rsidP="00047F01">
            <w:pPr>
              <w:jc w:val="left"/>
            </w:pPr>
          </w:p>
          <w:p w:rsidR="009B67A0" w:rsidRPr="00047F01" w:rsidRDefault="009B67A0" w:rsidP="00047F01">
            <w:pPr>
              <w:jc w:val="left"/>
            </w:pPr>
            <w:r w:rsidRPr="00047F01">
              <w:t xml:space="preserve">Виступ з доповіддю для </w:t>
            </w:r>
            <w:r w:rsidRPr="00047F01">
              <w:lastRenderedPageBreak/>
              <w:t>аспірантів  28 січня 2017 р.</w:t>
            </w:r>
          </w:p>
          <w:p w:rsidR="009B67A0" w:rsidRPr="00047F01" w:rsidRDefault="009B67A0" w:rsidP="00047F01">
            <w:pPr>
              <w:jc w:val="left"/>
            </w:pPr>
          </w:p>
          <w:p w:rsidR="009B67A0" w:rsidRPr="00047F01" w:rsidRDefault="009B67A0" w:rsidP="00047F01">
            <w:pPr>
              <w:jc w:val="left"/>
            </w:pPr>
            <w:r w:rsidRPr="00047F01">
              <w:t xml:space="preserve">Виступ з доповіддю для аспірантів  </w:t>
            </w:r>
          </w:p>
          <w:p w:rsidR="009B67A0" w:rsidRPr="00047F01" w:rsidRDefault="009B67A0" w:rsidP="00047F01">
            <w:pPr>
              <w:jc w:val="left"/>
            </w:pPr>
            <w:r w:rsidRPr="00047F01">
              <w:t>26 січня 2017 р.</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 xml:space="preserve">Міжнародна конференція  </w:t>
            </w:r>
          </w:p>
          <w:p w:rsidR="009B67A0" w:rsidRPr="00047F01" w:rsidRDefault="009B67A0" w:rsidP="00047F01">
            <w:pPr>
              <w:jc w:val="left"/>
              <w:rPr>
                <w:lang w:val="pl-PL"/>
              </w:rPr>
            </w:pPr>
            <w:r w:rsidRPr="00047F01">
              <w:t>«Rodzina – Kultura – Wychowanie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Доповідь на конференції</w:t>
            </w:r>
          </w:p>
          <w:p w:rsidR="009B67A0" w:rsidRPr="00047F01" w:rsidRDefault="009B67A0" w:rsidP="00047F01">
            <w:pPr>
              <w:pStyle w:val="a4"/>
              <w:spacing w:after="0"/>
              <w:rPr>
                <w:sz w:val="24"/>
                <w:szCs w:val="24"/>
                <w:lang w:val="uk-UA" w:eastAsia="ru-RU"/>
              </w:rPr>
            </w:pPr>
            <w:r w:rsidRPr="00047F01">
              <w:rPr>
                <w:sz w:val="24"/>
                <w:szCs w:val="24"/>
                <w:lang w:val="uk-UA"/>
              </w:rPr>
              <w:t>29 − 30 березня 2017 р.</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474CD4">
            <w:pPr>
              <w:jc w:val="left"/>
            </w:pPr>
            <w:r w:rsidRPr="00047F01">
              <w:t>Міжнародна наукова конференція</w:t>
            </w:r>
            <w:r w:rsidR="00474CD4">
              <w:t xml:space="preserve"> </w:t>
            </w:r>
            <w:r w:rsidR="00474CD4" w:rsidRPr="00047F01">
              <w:t>«</w:t>
            </w:r>
            <w:r w:rsidRPr="00047F01">
              <w:t>Samorzad terutorialny i jego kulturotworcza rola</w:t>
            </w:r>
            <w:r w:rsidR="00474CD4" w:rsidRPr="00047F01">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 xml:space="preserve">Доповідь на конференції </w:t>
            </w:r>
            <w:r w:rsidR="00474CD4" w:rsidRPr="00047F01">
              <w:t>«</w:t>
            </w:r>
            <w:r w:rsidRPr="00047F01">
              <w:t>Місто Трускавець – сучасний культурно-туристичний курорт Європи</w:t>
            </w:r>
            <w:r w:rsidR="00474CD4" w:rsidRPr="00047F01">
              <w:t>»</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474CD4" w:rsidRDefault="009B67A0" w:rsidP="00047F01">
            <w:pPr>
              <w:jc w:val="left"/>
            </w:pPr>
            <w:r w:rsidRPr="00047F01">
              <w:t xml:space="preserve">Міжнародна конференція </w:t>
            </w:r>
          </w:p>
          <w:p w:rsidR="009B67A0" w:rsidRPr="00047F01" w:rsidRDefault="00474CD4" w:rsidP="00047F01">
            <w:pPr>
              <w:jc w:val="left"/>
            </w:pPr>
            <w:r>
              <w:t>«</w:t>
            </w:r>
            <w:r w:rsidR="009B67A0" w:rsidRPr="00047F01">
              <w:t xml:space="preserve">ZYDZI w GALICIA»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Доповідь на конференції «</w:t>
            </w:r>
            <w:r w:rsidRPr="00047F01">
              <w:rPr>
                <w:lang w:val="pl-PL"/>
              </w:rPr>
              <w:t>Sytuacja</w:t>
            </w:r>
            <w:r w:rsidRPr="00047F01">
              <w:t xml:space="preserve"> </w:t>
            </w:r>
            <w:r w:rsidRPr="00047F01">
              <w:rPr>
                <w:lang w:val="pl-PL"/>
              </w:rPr>
              <w:t>spoleczno</w:t>
            </w:r>
            <w:r w:rsidRPr="00047F01">
              <w:t xml:space="preserve">- </w:t>
            </w:r>
            <w:r w:rsidRPr="00047F01">
              <w:rPr>
                <w:lang w:val="pl-PL"/>
              </w:rPr>
              <w:t>gospodarcza</w:t>
            </w:r>
            <w:r w:rsidRPr="00047F01">
              <w:t xml:space="preserve"> </w:t>
            </w:r>
            <w:r w:rsidRPr="00047F01">
              <w:rPr>
                <w:lang w:val="pl-PL"/>
              </w:rPr>
              <w:t>ludnosci</w:t>
            </w:r>
            <w:r w:rsidRPr="00047F01">
              <w:t xml:space="preserve"> </w:t>
            </w:r>
            <w:r w:rsidRPr="00047F01">
              <w:rPr>
                <w:lang w:val="pl-PL"/>
              </w:rPr>
              <w:t>zydowskiej</w:t>
            </w:r>
            <w:r w:rsidRPr="00047F01">
              <w:t xml:space="preserve"> </w:t>
            </w:r>
            <w:r w:rsidRPr="00047F01">
              <w:rPr>
                <w:lang w:val="pl-PL"/>
              </w:rPr>
              <w:t>w</w:t>
            </w:r>
            <w:r w:rsidRPr="00047F01">
              <w:t xml:space="preserve"> </w:t>
            </w:r>
            <w:r w:rsidRPr="00047F01">
              <w:rPr>
                <w:lang w:val="pl-PL"/>
              </w:rPr>
              <w:t>Calicji</w:t>
            </w:r>
            <w:r w:rsidRPr="00047F01">
              <w:t xml:space="preserve"> </w:t>
            </w:r>
            <w:r w:rsidRPr="00047F01">
              <w:rPr>
                <w:lang w:val="pl-PL"/>
              </w:rPr>
              <w:t>Wschodniej</w:t>
            </w:r>
            <w:r w:rsidRPr="00047F01">
              <w:t xml:space="preserve"> ( </w:t>
            </w:r>
            <w:r w:rsidRPr="00047F01">
              <w:rPr>
                <w:lang w:val="pl-PL"/>
              </w:rPr>
              <w:t>w</w:t>
            </w:r>
            <w:r w:rsidRPr="00047F01">
              <w:t xml:space="preserve"> </w:t>
            </w:r>
            <w:r w:rsidRPr="00047F01">
              <w:rPr>
                <w:lang w:val="pl-PL"/>
              </w:rPr>
              <w:t>latach</w:t>
            </w:r>
            <w:r w:rsidRPr="00047F01">
              <w:t xml:space="preserve"> 1919- 1939)»</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Дослідження історії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color w:val="000000"/>
              </w:rPr>
            </w:pPr>
            <w:r w:rsidRPr="00047F01">
              <w:t>Участь у Міжнародній науковій конференції «</w:t>
            </w:r>
            <w:r w:rsidRPr="00047F01">
              <w:rPr>
                <w:color w:val="000000"/>
              </w:rPr>
              <w:t xml:space="preserve">Wspólne dziedzictwo. </w:t>
            </w:r>
            <w:r w:rsidRPr="00047F01">
              <w:rPr>
                <w:color w:val="000000"/>
                <w:lang w:val="pl-PL"/>
              </w:rPr>
              <w:t xml:space="preserve">Rzeczpospolita Obojga Narodów w polskiej i ukraińskiej  myśli historycznej XIX i XX w» (28 – 29 </w:t>
            </w:r>
            <w:r w:rsidRPr="00047F01">
              <w:rPr>
                <w:color w:val="000000"/>
              </w:rPr>
              <w:t>вересня</w:t>
            </w:r>
            <w:r w:rsidRPr="00047F01">
              <w:rPr>
                <w:color w:val="000000"/>
                <w:lang w:val="pl-PL"/>
              </w:rPr>
              <w:t xml:space="preserve"> 2017</w:t>
            </w:r>
            <w:r w:rsidRPr="00047F01">
              <w:rPr>
                <w:color w:val="000000"/>
              </w:rPr>
              <w:t>р</w:t>
            </w:r>
            <w:r w:rsidRPr="00047F01">
              <w:rPr>
                <w:color w:val="000000"/>
                <w:lang w:val="pl-PL"/>
              </w:rPr>
              <w:t>.)</w:t>
            </w:r>
            <w:r w:rsidRPr="00047F01">
              <w:rPr>
                <w:color w:val="000000"/>
              </w:rPr>
              <w:t>;</w:t>
            </w:r>
          </w:p>
          <w:p w:rsidR="009B67A0" w:rsidRPr="00047F01" w:rsidRDefault="009B67A0" w:rsidP="00047F01">
            <w:pPr>
              <w:jc w:val="left"/>
            </w:pPr>
            <w:r w:rsidRPr="00047F01">
              <w:t>Участь у Міжнародній науковій конференції «Євреї в Галичині» (8 – 9 червня 2017 р.)</w:t>
            </w:r>
          </w:p>
        </w:tc>
      </w:tr>
      <w:tr w:rsidR="009B67A0" w:rsidTr="00047F0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 xml:space="preserve">Програма </w:t>
            </w:r>
            <w:r w:rsidRPr="00047F01">
              <w:rPr>
                <w:lang w:val="en-US"/>
              </w:rPr>
              <w:t>ERASMUS</w:t>
            </w:r>
            <w:r w:rsidRPr="00047F01">
              <w:t>+ для студентів, персоналу та викладачів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Спільна участь у конкурсі в рамках програми.</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vMerge w:val="restart"/>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 xml:space="preserve">Вища професійна школа імені </w:t>
            </w:r>
            <w:r w:rsidRPr="00047F01">
              <w:lastRenderedPageBreak/>
              <w:t>Вітелона у Легніці</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lastRenderedPageBreak/>
              <w:t xml:space="preserve">Участь у конференції </w:t>
            </w:r>
            <w:r w:rsidRPr="00047F01">
              <w:lastRenderedPageBreak/>
              <w:t xml:space="preserve">«Молодіжна політика: проблеми та перспективи» </w:t>
            </w:r>
          </w:p>
        </w:tc>
        <w:tc>
          <w:tcPr>
            <w:tcW w:w="2515" w:type="dxa"/>
            <w:vMerge w:val="restart"/>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lastRenderedPageBreak/>
              <w:t>Угода про співпрацю</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 xml:space="preserve">Виступи на конференції, </w:t>
            </w:r>
            <w:r w:rsidRPr="00047F01">
              <w:lastRenderedPageBreak/>
              <w:t xml:space="preserve">публікації статей  (д-р Беата Скварек, Марія Борщиковська – Жепка) </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Підготовка грантового проекту «Курс Арттерапії для студентів ДДПУ».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 xml:space="preserve">Виїзд делегації на чолі з ректором проф. Н.Скотною до Легніци (26.01.17 – 28.01.17), робочі зустрічі. </w:t>
            </w:r>
          </w:p>
          <w:p w:rsidR="009B67A0" w:rsidRPr="00047F01" w:rsidRDefault="009B67A0" w:rsidP="00047F01">
            <w:pPr>
              <w:jc w:val="left"/>
            </w:pPr>
            <w:r w:rsidRPr="00047F01">
              <w:t>Приїзд делегації на чолі з ректором проф. Р.Писарським до ДДПУ, робочі зустрічі (03-05.10.17)</w:t>
            </w:r>
          </w:p>
          <w:p w:rsidR="009B67A0" w:rsidRPr="00047F01" w:rsidRDefault="009B67A0" w:rsidP="00047F01">
            <w:pPr>
              <w:jc w:val="left"/>
            </w:pPr>
            <w:r w:rsidRPr="00047F01">
              <w:t>Подання грантової заявки на реалізацію проекту «Курс Арттерапії для студентів ДДПУ».</w:t>
            </w:r>
          </w:p>
          <w:p w:rsidR="009B67A0" w:rsidRPr="00047F01" w:rsidRDefault="009B67A0" w:rsidP="00047F01">
            <w:pPr>
              <w:jc w:val="left"/>
              <w:rPr>
                <w:lang w:val="ru-RU"/>
              </w:rPr>
            </w:pPr>
            <w:r w:rsidRPr="00047F01">
              <w:t xml:space="preserve">Отримання нагороди «Заслужена для навчального закладу» та почесного диплому ІІ ступеня за міжнародну співпрацю </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 xml:space="preserve">Програма </w:t>
            </w:r>
            <w:r w:rsidRPr="00047F01">
              <w:rPr>
                <w:lang w:val="en-US"/>
              </w:rPr>
              <w:t>ERASMUS</w:t>
            </w:r>
            <w:r w:rsidRPr="00047F01">
              <w:t>+ для студентів, персоналу та викладачів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Спільна участь у конкурсі в рамках програми.</w:t>
            </w:r>
          </w:p>
        </w:tc>
      </w:tr>
      <w:tr w:rsidR="009B67A0" w:rsidTr="00047F01">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vMerge w:val="restart"/>
            <w:tcBorders>
              <w:top w:val="single" w:sz="4" w:space="0" w:color="auto"/>
              <w:left w:val="single" w:sz="4" w:space="0" w:color="auto"/>
              <w:right w:val="single" w:sz="4" w:space="0" w:color="auto"/>
            </w:tcBorders>
          </w:tcPr>
          <w:p w:rsidR="009B67A0" w:rsidRPr="00047F01" w:rsidRDefault="009B67A0" w:rsidP="00047F01">
            <w:pPr>
              <w:jc w:val="left"/>
            </w:pPr>
            <w:r w:rsidRPr="00047F01">
              <w:t>Природничо-гуманітарний університет у Сєдльце</w:t>
            </w:r>
          </w:p>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Обговорення актуальних проблем українсько-польських взаємин в історичній ретроспективі</w:t>
            </w:r>
          </w:p>
        </w:tc>
        <w:tc>
          <w:tcPr>
            <w:tcW w:w="2515" w:type="dxa"/>
            <w:vMerge w:val="restart"/>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Термін дії угоди необмежений</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ind w:left="-57" w:right="-57"/>
              <w:jc w:val="left"/>
              <w:rPr>
                <w:shd w:val="clear" w:color="auto" w:fill="FFFFFF"/>
              </w:rPr>
            </w:pPr>
            <w:r w:rsidRPr="00047F01">
              <w:t xml:space="preserve">Редагування збірника наукових праць </w:t>
            </w:r>
            <w:r w:rsidR="00474CD4" w:rsidRPr="00047F01">
              <w:t>«</w:t>
            </w:r>
            <w:r w:rsidRPr="00047F01">
              <w:t>Historia i Świat</w:t>
            </w:r>
            <w:r w:rsidR="00474CD4" w:rsidRPr="00047F01">
              <w:t>»</w:t>
            </w:r>
          </w:p>
        </w:tc>
      </w:tr>
      <w:tr w:rsidR="009B67A0" w:rsidTr="00047F01">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0" w:type="auto"/>
            <w:vMerge/>
            <w:tcBorders>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 xml:space="preserve">Участь у конференції «Молодіжна політика: проблеми та перспективи»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ind w:left="-57" w:right="-57"/>
              <w:jc w:val="left"/>
            </w:pPr>
            <w:r w:rsidRPr="00047F01">
              <w:t>Виступи на конференції, публікації статей  (03-04 2017, Дрогобич)</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tcBorders>
              <w:top w:val="single" w:sz="4" w:space="0" w:color="auto"/>
              <w:left w:val="single" w:sz="4" w:space="0" w:color="auto"/>
              <w:bottom w:val="nil"/>
              <w:right w:val="single" w:sz="4" w:space="0" w:color="auto"/>
            </w:tcBorders>
          </w:tcPr>
          <w:p w:rsidR="009B67A0" w:rsidRPr="00047F01" w:rsidRDefault="009B67A0" w:rsidP="00047F01">
            <w:pPr>
              <w:pStyle w:val="afff3"/>
              <w:ind w:left="4" w:hanging="1"/>
              <w:rPr>
                <w:lang w:val="uk-UA"/>
              </w:rPr>
            </w:pPr>
            <w:proofErr w:type="spellStart"/>
            <w:r w:rsidRPr="00047F01">
              <w:t>Східноєвропейськ</w:t>
            </w:r>
            <w:proofErr w:type="spellEnd"/>
            <w:r w:rsidRPr="00047F01">
              <w:rPr>
                <w:lang w:val="uk-UA"/>
              </w:rPr>
              <w:t xml:space="preserve">а </w:t>
            </w:r>
            <w:r w:rsidRPr="00047F01">
              <w:t xml:space="preserve"> </w:t>
            </w:r>
            <w:proofErr w:type="spellStart"/>
            <w:r w:rsidRPr="00047F01">
              <w:t>вищ</w:t>
            </w:r>
            <w:proofErr w:type="spellEnd"/>
            <w:r w:rsidRPr="00047F01">
              <w:rPr>
                <w:lang w:val="uk-UA"/>
              </w:rPr>
              <w:t xml:space="preserve">а </w:t>
            </w:r>
            <w:proofErr w:type="spellStart"/>
            <w:r w:rsidRPr="00047F01">
              <w:t>державн</w:t>
            </w:r>
            <w:proofErr w:type="spellEnd"/>
            <w:r w:rsidRPr="00047F01">
              <w:rPr>
                <w:lang w:val="uk-UA"/>
              </w:rPr>
              <w:t xml:space="preserve">а </w:t>
            </w:r>
            <w:r w:rsidRPr="00047F01">
              <w:t xml:space="preserve"> </w:t>
            </w:r>
            <w:proofErr w:type="spellStart"/>
            <w:r w:rsidRPr="00047F01">
              <w:t>шко</w:t>
            </w:r>
            <w:r w:rsidRPr="00047F01">
              <w:rPr>
                <w:lang w:val="uk-UA"/>
              </w:rPr>
              <w:t>ла</w:t>
            </w:r>
            <w:proofErr w:type="spellEnd"/>
            <w:r w:rsidRPr="00047F01">
              <w:rPr>
                <w:lang w:val="uk-UA"/>
              </w:rPr>
              <w:t xml:space="preserve"> у Перемишлі</w:t>
            </w:r>
          </w:p>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Обмін студентами, проведення спільних міжнародних наукових конференцій</w:t>
            </w:r>
          </w:p>
        </w:tc>
        <w:tc>
          <w:tcPr>
            <w:tcW w:w="2515" w:type="dxa"/>
            <w:tcBorders>
              <w:top w:val="single" w:sz="4" w:space="0" w:color="auto"/>
              <w:left w:val="single" w:sz="4" w:space="0" w:color="auto"/>
              <w:bottom w:val="nil"/>
              <w:right w:val="single" w:sz="4" w:space="0" w:color="auto"/>
            </w:tcBorders>
            <w:hideMark/>
          </w:tcPr>
          <w:p w:rsidR="009B67A0" w:rsidRPr="00047F01" w:rsidRDefault="009B67A0" w:rsidP="00047F01">
            <w:pPr>
              <w:jc w:val="left"/>
            </w:pPr>
            <w:r w:rsidRPr="00047F01">
              <w:t xml:space="preserve">Угода підписана </w:t>
            </w:r>
          </w:p>
          <w:p w:rsidR="009B67A0" w:rsidRPr="00047F01" w:rsidRDefault="009B67A0" w:rsidP="00047F01">
            <w:pPr>
              <w:jc w:val="left"/>
            </w:pPr>
            <w:r w:rsidRPr="00047F01">
              <w:t>2 березня 2017р.</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Участь у міжнародній конференції</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 xml:space="preserve">Підкарпатська  Вища Школа </w:t>
            </w:r>
          </w:p>
          <w:p w:rsidR="009B67A0" w:rsidRPr="00047F01" w:rsidRDefault="009B67A0" w:rsidP="00047F01">
            <w:pPr>
              <w:jc w:val="left"/>
            </w:pPr>
            <w:r w:rsidRPr="00047F01">
              <w:lastRenderedPageBreak/>
              <w:t>ім. бл. кс. Владислава Фіндиша в Ясло</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lastRenderedPageBreak/>
              <w:t xml:space="preserve">Проблеми просторового </w:t>
            </w:r>
            <w:r w:rsidRPr="00047F01">
              <w:lastRenderedPageBreak/>
              <w:t>розвитку; проблеми економіки та екології (Україна, Німеччина, Польща)</w:t>
            </w:r>
          </w:p>
        </w:tc>
        <w:tc>
          <w:tcPr>
            <w:tcW w:w="251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lastRenderedPageBreak/>
              <w:t xml:space="preserve">Термін дії угоди </w:t>
            </w:r>
            <w:r w:rsidRPr="00047F01">
              <w:lastRenderedPageBreak/>
              <w:t>необмежений</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ind w:left="-76" w:right="-80"/>
              <w:jc w:val="left"/>
            </w:pPr>
            <w:r w:rsidRPr="00047F01">
              <w:lastRenderedPageBreak/>
              <w:t xml:space="preserve">1) Міжнародна наукова </w:t>
            </w:r>
            <w:r w:rsidRPr="00047F01">
              <w:lastRenderedPageBreak/>
              <w:t>конференція</w:t>
            </w:r>
          </w:p>
          <w:p w:rsidR="009B67A0" w:rsidRPr="00047F01" w:rsidRDefault="009B67A0" w:rsidP="00047F01">
            <w:pPr>
              <w:ind w:left="-76" w:right="-80"/>
              <w:jc w:val="left"/>
            </w:pPr>
            <w:r w:rsidRPr="00047F01">
              <w:t>«</w:t>
            </w:r>
            <w:r w:rsidRPr="00047F01">
              <w:rPr>
                <w:lang w:val="pl-PL"/>
              </w:rPr>
              <w:t>Problemy</w:t>
            </w:r>
            <w:r w:rsidRPr="00047F01">
              <w:t xml:space="preserve"> </w:t>
            </w:r>
            <w:r w:rsidRPr="00047F01">
              <w:rPr>
                <w:lang w:val="pl-PL"/>
              </w:rPr>
              <w:t>przemian</w:t>
            </w:r>
            <w:r w:rsidRPr="00047F01">
              <w:t xml:space="preserve"> </w:t>
            </w:r>
            <w:r w:rsidRPr="00047F01">
              <w:rPr>
                <w:lang w:val="pl-PL"/>
              </w:rPr>
              <w:t>spoleczno</w:t>
            </w:r>
            <w:r w:rsidRPr="00047F01">
              <w:t>-</w:t>
            </w:r>
            <w:r w:rsidRPr="00047F01">
              <w:rPr>
                <w:lang w:val="pl-PL"/>
              </w:rPr>
              <w:t>gospodarczych</w:t>
            </w:r>
            <w:r w:rsidRPr="00047F01">
              <w:t xml:space="preserve"> </w:t>
            </w:r>
            <w:r w:rsidRPr="00047F01">
              <w:rPr>
                <w:lang w:val="pl-PL"/>
              </w:rPr>
              <w:t>I</w:t>
            </w:r>
            <w:r w:rsidRPr="00047F01">
              <w:t xml:space="preserve"> </w:t>
            </w:r>
            <w:r w:rsidRPr="00047F01">
              <w:rPr>
                <w:lang w:val="pl-PL"/>
              </w:rPr>
              <w:t>kulturowych</w:t>
            </w:r>
            <w:r w:rsidRPr="00047F01">
              <w:t xml:space="preserve"> </w:t>
            </w:r>
            <w:r w:rsidRPr="00047F01">
              <w:rPr>
                <w:lang w:val="pl-PL"/>
              </w:rPr>
              <w:t>ukladow</w:t>
            </w:r>
            <w:r w:rsidRPr="00047F01">
              <w:t xml:space="preserve"> </w:t>
            </w:r>
            <w:r w:rsidRPr="00047F01">
              <w:rPr>
                <w:lang w:val="pl-PL"/>
              </w:rPr>
              <w:t>przestrzennych</w:t>
            </w:r>
            <w:r w:rsidRPr="00047F01">
              <w:t>»</w:t>
            </w:r>
          </w:p>
          <w:p w:rsidR="009B67A0" w:rsidRPr="00047F01" w:rsidRDefault="009B67A0" w:rsidP="00047F01">
            <w:pPr>
              <w:ind w:left="-76" w:right="-80"/>
              <w:jc w:val="left"/>
            </w:pPr>
            <w:r w:rsidRPr="00047F01">
              <w:t>(9 червня</w:t>
            </w:r>
            <w:r w:rsidR="00650EA6">
              <w:t xml:space="preserve"> </w:t>
            </w:r>
            <w:r w:rsidRPr="00047F01">
              <w:t>2017р.)</w:t>
            </w:r>
          </w:p>
          <w:p w:rsidR="009B67A0" w:rsidRPr="00047F01" w:rsidRDefault="009B67A0" w:rsidP="00047F01">
            <w:pPr>
              <w:ind w:left="-76" w:right="-80"/>
              <w:jc w:val="left"/>
            </w:pPr>
            <w:r w:rsidRPr="00047F01">
              <w:t>2) Міжнародна наукова конференція</w:t>
            </w:r>
          </w:p>
          <w:p w:rsidR="009B67A0" w:rsidRPr="00047F01" w:rsidRDefault="009B67A0" w:rsidP="00047F01">
            <w:pPr>
              <w:jc w:val="left"/>
            </w:pPr>
            <w:r w:rsidRPr="00047F01">
              <w:t>«</w:t>
            </w:r>
            <w:r w:rsidRPr="00047F01">
              <w:rPr>
                <w:lang w:val="pl-PL"/>
              </w:rPr>
              <w:t>Transport</w:t>
            </w:r>
            <w:r w:rsidRPr="00047F01">
              <w:t xml:space="preserve"> </w:t>
            </w:r>
            <w:r w:rsidRPr="00047F01">
              <w:rPr>
                <w:lang w:val="pl-PL"/>
              </w:rPr>
              <w:t>wobec</w:t>
            </w:r>
            <w:r w:rsidRPr="00047F01">
              <w:t xml:space="preserve"> </w:t>
            </w:r>
            <w:r w:rsidRPr="00047F01">
              <w:rPr>
                <w:lang w:val="pl-PL"/>
              </w:rPr>
              <w:t>wyzwan</w:t>
            </w:r>
            <w:r w:rsidRPr="00047F01">
              <w:t xml:space="preserve"> </w:t>
            </w:r>
            <w:r w:rsidRPr="00047F01">
              <w:rPr>
                <w:lang w:val="pl-PL"/>
              </w:rPr>
              <w:t>wspolczesnosci</w:t>
            </w:r>
            <w:r w:rsidRPr="00047F01">
              <w:t>»  (21 жовтня 2017р.);</w:t>
            </w:r>
          </w:p>
          <w:p w:rsidR="009B67A0" w:rsidRPr="00047F01" w:rsidRDefault="009B67A0" w:rsidP="00047F01">
            <w:pPr>
              <w:jc w:val="left"/>
            </w:pPr>
            <w:r w:rsidRPr="00047F01">
              <w:t>Обговорення видачі спільної монографії пільні публікації</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vMerge w:val="restart"/>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Університет Марії Кюрі-Склодовської у м. Люблін</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ind w:left="66"/>
              <w:jc w:val="left"/>
            </w:pPr>
            <w:r w:rsidRPr="00047F01">
              <w:t>М</w:t>
            </w:r>
            <w:r w:rsidRPr="00047F01">
              <w:rPr>
                <w:bCs/>
              </w:rPr>
              <w:t xml:space="preserve">іжнародна науково-практична конференція </w:t>
            </w:r>
            <w:r w:rsidRPr="00047F01">
              <w:rPr>
                <w:kern w:val="36"/>
              </w:rPr>
              <w:t>“</w:t>
            </w:r>
            <w:r w:rsidRPr="00047F01">
              <w:rPr>
                <w:bCs/>
              </w:rPr>
              <w:t>Ф</w:t>
            </w:r>
            <w:r w:rsidRPr="00047F01">
              <w:t>ормування цінностей особистості в європейському освітньому просторі: теорія та практика</w:t>
            </w:r>
            <w:r w:rsidRPr="00047F01">
              <w:rPr>
                <w:kern w:val="36"/>
              </w:rPr>
              <w:t xml:space="preserve">” </w:t>
            </w:r>
          </w:p>
        </w:tc>
        <w:tc>
          <w:tcPr>
            <w:tcW w:w="2515" w:type="dxa"/>
            <w:vMerge w:val="restart"/>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pStyle w:val="Default"/>
              <w:jc w:val="left"/>
              <w:rPr>
                <w:lang w:val="uk-UA" w:eastAsia="ru-RU"/>
              </w:rPr>
            </w:pPr>
            <w:r w:rsidRPr="00047F01">
              <w:rPr>
                <w:lang w:val="uk-UA"/>
              </w:rPr>
              <w:t>Термін дії угоди необмежений</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ind w:hanging="34"/>
              <w:jc w:val="left"/>
              <w:rPr>
                <w:color w:val="000000"/>
              </w:rPr>
            </w:pPr>
            <w:r w:rsidRPr="00047F01">
              <w:t xml:space="preserve">Участь у конференції, публікації     </w:t>
            </w:r>
            <w:r w:rsidRPr="00047F01">
              <w:rPr>
                <w:kern w:val="36"/>
              </w:rPr>
              <w:t xml:space="preserve">(26 </w:t>
            </w:r>
            <w:r w:rsidR="00650EA6" w:rsidRPr="00047F01">
              <w:t>–</w:t>
            </w:r>
            <w:r w:rsidR="00650EA6">
              <w:t xml:space="preserve"> </w:t>
            </w:r>
            <w:r w:rsidRPr="00047F01">
              <w:rPr>
                <w:kern w:val="36"/>
              </w:rPr>
              <w:t>27 жовтня 2017 р.)</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ІІІ хоровий фестиваль міст-партнерів, молоді присвячений 700-літтю Любліна, за участю студентської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rPr>
                <w:color w:val="000000"/>
              </w:rPr>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Концерт</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 xml:space="preserve"> Дослідження історії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rPr>
                <w:color w:val="000000"/>
              </w:rPr>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Обмін студентами (травень 2017 р.)</w:t>
            </w:r>
          </w:p>
          <w:p w:rsidR="009B67A0" w:rsidRPr="00047F01" w:rsidRDefault="009B67A0" w:rsidP="00047F01">
            <w:pPr>
              <w:jc w:val="left"/>
            </w:pPr>
            <w:r w:rsidRPr="00047F01">
              <w:t>Участь у Міжнародній науковій конференції «Спартак: історія і традиція» (5 – 6 червня 2017 р.)</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Вища державна професійна школа</w:t>
            </w:r>
          </w:p>
          <w:p w:rsidR="009B67A0" w:rsidRPr="00047F01" w:rsidRDefault="009B67A0" w:rsidP="00047F01">
            <w:pPr>
              <w:jc w:val="left"/>
            </w:pPr>
            <w:r w:rsidRPr="00047F01">
              <w:t>ім. Яна Ґродка у Саноку</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Міжнародна наукова конференція</w:t>
            </w:r>
            <w:r w:rsidR="00474CD4" w:rsidRPr="00047F01">
              <w:t>«</w:t>
            </w:r>
            <w:r w:rsidRPr="00047F01">
              <w:t>На пограниччі культур і народів. Вчора–сьогодні–завтра</w:t>
            </w:r>
            <w:r w:rsidR="00474CD4" w:rsidRPr="00047F01">
              <w:t>»</w:t>
            </w:r>
          </w:p>
        </w:tc>
        <w:tc>
          <w:tcPr>
            <w:tcW w:w="251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Термін дії угоди необмежений</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Співорганізація міжнародної наукової конференції у Саноку (Польща), 14 – 16 вересня 2017 року</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Педагогічний університет у Кракові</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Конференційна діяльність</w:t>
            </w:r>
          </w:p>
        </w:tc>
        <w:tc>
          <w:tcPr>
            <w:tcW w:w="251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Угода до 11.03.2018</w:t>
            </w:r>
            <w:r w:rsidR="009E15EB">
              <w:t> р.</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 xml:space="preserve">Міжнародна наукова конференція </w:t>
            </w:r>
            <w:r w:rsidR="00474CD4" w:rsidRPr="00047F01">
              <w:t>«</w:t>
            </w:r>
            <w:r w:rsidRPr="00047F01">
              <w:t xml:space="preserve">Галичина </w:t>
            </w:r>
            <w:r w:rsidRPr="00047F01">
              <w:lastRenderedPageBreak/>
              <w:t>багатокультурна</w:t>
            </w:r>
            <w:r w:rsidR="00474CD4" w:rsidRPr="00047F01">
              <w:t>»</w:t>
            </w:r>
            <w:r w:rsidRPr="00047F01">
              <w:t xml:space="preserve"> </w:t>
            </w:r>
          </w:p>
        </w:tc>
      </w:tr>
      <w:tr w:rsidR="009B67A0" w:rsidTr="00047F01">
        <w:trPr>
          <w:trHeight w:val="4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vMerge w:val="restart"/>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Академія Полонійна у</w:t>
            </w:r>
            <w:r w:rsidRPr="00047F01">
              <w:rPr>
                <w:lang w:val="en-US"/>
              </w:rPr>
              <w:t xml:space="preserve"> </w:t>
            </w:r>
            <w:r w:rsidRPr="00047F01">
              <w:t>Ченстохові</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Реалії та перспективи здоров’я людини</w:t>
            </w:r>
          </w:p>
        </w:tc>
        <w:tc>
          <w:tcPr>
            <w:tcW w:w="2515" w:type="dxa"/>
            <w:vMerge w:val="restart"/>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Термін дії угоди необмежений</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b/>
              </w:rPr>
            </w:pPr>
            <w:r w:rsidRPr="00047F01">
              <w:t>Участь у роботі Міжнародного науково-практичного семінару з проблем екології та здоров’я</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Економіко-математичне моделювання  та інформаційне забезпечення трансформаційних змін в економіці України; управління інноваціями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Pr="00047F01" w:rsidRDefault="009B67A0" w:rsidP="00047F01">
            <w:pPr>
              <w:jc w:val="left"/>
            </w:pP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Спільні наукові дослідження НПП</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tcBorders>
              <w:top w:val="nil"/>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Інститут політичних наук Академії імені Яна Длугоша в Ченстохові</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Дослідження історії</w:t>
            </w:r>
          </w:p>
        </w:tc>
        <w:tc>
          <w:tcPr>
            <w:tcW w:w="2515" w:type="dxa"/>
            <w:tcBorders>
              <w:top w:val="nil"/>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 xml:space="preserve">Угода про співпрацю, </w:t>
            </w:r>
          </w:p>
          <w:p w:rsidR="009B67A0" w:rsidRPr="00047F01" w:rsidRDefault="009B67A0" w:rsidP="00047F01">
            <w:pPr>
              <w:jc w:val="left"/>
            </w:pPr>
            <w:r w:rsidRPr="00047F01">
              <w:t>з 3.11.2011 р.</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Участь у науковій конференції</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tcBorders>
              <w:top w:val="nil"/>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Регіональний Музей імені Адама Фастнахта в Бжозові</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Дослідження історії, культури, традицій  та національних ідентичностей</w:t>
            </w:r>
          </w:p>
        </w:tc>
        <w:tc>
          <w:tcPr>
            <w:tcW w:w="2515" w:type="dxa"/>
            <w:tcBorders>
              <w:top w:val="nil"/>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 xml:space="preserve">Угода про співпрацю, </w:t>
            </w:r>
          </w:p>
          <w:p w:rsidR="009B67A0" w:rsidRPr="00047F01" w:rsidRDefault="009B67A0" w:rsidP="00047F01">
            <w:pPr>
              <w:jc w:val="left"/>
              <w:rPr>
                <w:lang w:val="ru-RU"/>
              </w:rPr>
            </w:pPr>
            <w:r w:rsidRPr="00047F01">
              <w:t>з 5.05.2011 р</w:t>
            </w:r>
            <w:r w:rsidR="009E15EB">
              <w:t>.</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Участь у конференції</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tcBorders>
              <w:top w:val="single" w:sz="4" w:space="0" w:color="auto"/>
              <w:left w:val="single" w:sz="4" w:space="0" w:color="auto"/>
              <w:bottom w:val="single" w:sz="4" w:space="0" w:color="auto"/>
              <w:right w:val="single" w:sz="4" w:space="0" w:color="auto"/>
            </w:tcBorders>
          </w:tcPr>
          <w:p w:rsidR="009B67A0" w:rsidRPr="00047F01" w:rsidRDefault="009B67A0" w:rsidP="00047F01">
            <w:pPr>
              <w:jc w:val="left"/>
            </w:pPr>
            <w:r w:rsidRPr="00047F01">
              <w:t>Товариство «Фестиваль Бруно Шульца», Люблін</w:t>
            </w:r>
          </w:p>
          <w:p w:rsidR="009B67A0" w:rsidRPr="00047F01" w:rsidRDefault="009B67A0" w:rsidP="00047F01">
            <w:pPr>
              <w:jc w:val="left"/>
            </w:pPr>
          </w:p>
        </w:tc>
        <w:tc>
          <w:tcPr>
            <w:tcW w:w="3525" w:type="dxa"/>
            <w:tcBorders>
              <w:top w:val="single" w:sz="4" w:space="0" w:color="auto"/>
              <w:left w:val="single" w:sz="4" w:space="0" w:color="auto"/>
              <w:bottom w:val="single" w:sz="4" w:space="0" w:color="auto"/>
              <w:right w:val="single" w:sz="4" w:space="0" w:color="auto"/>
            </w:tcBorders>
          </w:tcPr>
          <w:p w:rsidR="009B67A0" w:rsidRPr="00047F01" w:rsidRDefault="009B67A0" w:rsidP="00047F01">
            <w:pPr>
              <w:jc w:val="left"/>
            </w:pPr>
            <w:r w:rsidRPr="00047F01">
              <w:t>Спільна організація міжнародних проектів</w:t>
            </w:r>
          </w:p>
          <w:p w:rsidR="009B67A0" w:rsidRPr="00047F01" w:rsidRDefault="009B67A0" w:rsidP="00047F01">
            <w:pPr>
              <w:jc w:val="left"/>
            </w:pPr>
          </w:p>
        </w:tc>
        <w:tc>
          <w:tcPr>
            <w:tcW w:w="251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Термін дії угоди необмежений</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pStyle w:val="aff0"/>
              <w:shd w:val="clear" w:color="auto" w:fill="FFFFFF"/>
              <w:spacing w:before="0" w:beforeAutospacing="0" w:after="0" w:afterAutospacing="0"/>
              <w:rPr>
                <w:lang w:eastAsia="pl-PL"/>
              </w:rPr>
            </w:pPr>
            <w:r w:rsidRPr="00047F01">
              <w:t>Організація творчої зустрічі та дискусії з Ґжеґожем Ґауденом, екс-директором Польського Інституту Книжки у Кракові, Дрогобич, 20 червня 2017 року</w:t>
            </w:r>
          </w:p>
          <w:p w:rsidR="009B67A0" w:rsidRPr="00047F01" w:rsidRDefault="009B67A0" w:rsidP="00047F01">
            <w:pPr>
              <w:pStyle w:val="aff0"/>
              <w:shd w:val="clear" w:color="auto" w:fill="FFFFFF"/>
              <w:spacing w:before="0" w:beforeAutospacing="0" w:after="0" w:afterAutospacing="0"/>
            </w:pPr>
            <w:r w:rsidRPr="00047F01">
              <w:t>Організація літературної зустрічі з українською письменницею і поеткою Еліною Свенцицькою та презентація її книжок</w:t>
            </w:r>
          </w:p>
          <w:p w:rsidR="009B67A0" w:rsidRPr="00047F01" w:rsidRDefault="009B67A0" w:rsidP="00047F01">
            <w:pPr>
              <w:jc w:val="left"/>
            </w:pPr>
            <w:r w:rsidRPr="00047F01">
              <w:t>Дрогобич, 26 – 27 жовтня 2017 року</w:t>
            </w:r>
          </w:p>
          <w:p w:rsidR="009B67A0" w:rsidRPr="00047F01" w:rsidRDefault="009B67A0" w:rsidP="00047F01">
            <w:pPr>
              <w:jc w:val="left"/>
            </w:pPr>
            <w:r w:rsidRPr="00047F01">
              <w:t xml:space="preserve">Організація міжнародного літературно-мистецького проекту </w:t>
            </w:r>
            <w:r w:rsidR="00474CD4" w:rsidRPr="00047F01">
              <w:t>«</w:t>
            </w:r>
            <w:r w:rsidRPr="00047F01">
              <w:t>Друга Осінь</w:t>
            </w:r>
            <w:r w:rsidR="00474CD4" w:rsidRPr="00047F01">
              <w:t>»</w:t>
            </w:r>
            <w:r w:rsidRPr="00047F01">
              <w:t xml:space="preserve">, Дрогобич, 19 – 20 листопада </w:t>
            </w:r>
            <w:r w:rsidRPr="00047F01">
              <w:lastRenderedPageBreak/>
              <w:t>2017 року</w:t>
            </w:r>
          </w:p>
        </w:tc>
      </w:tr>
      <w:tr w:rsidR="009B67A0" w:rsidTr="00047F01">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iCs/>
              </w:rPr>
            </w:pPr>
            <w:r w:rsidRPr="00047F01">
              <w:t>Інститут культурознавства Люблінського католицького університету Івана Павла ІІ</w:t>
            </w:r>
          </w:p>
        </w:tc>
        <w:tc>
          <w:tcPr>
            <w:tcW w:w="3525" w:type="dxa"/>
            <w:tcBorders>
              <w:top w:val="nil"/>
              <w:left w:val="single" w:sz="4" w:space="0" w:color="auto"/>
              <w:bottom w:val="single" w:sz="4" w:space="0" w:color="auto"/>
              <w:right w:val="single" w:sz="4" w:space="0" w:color="auto"/>
            </w:tcBorders>
            <w:hideMark/>
          </w:tcPr>
          <w:p w:rsidR="009B67A0" w:rsidRPr="00047F01" w:rsidRDefault="009B67A0" w:rsidP="00047F01">
            <w:pPr>
              <w:jc w:val="left"/>
            </w:pPr>
            <w:r w:rsidRPr="00047F01">
              <w:t>Міжнародна наукова конференція „Південно-східні „креси” – сучасне відкривання польської культури”</w:t>
            </w:r>
          </w:p>
        </w:tc>
        <w:tc>
          <w:tcPr>
            <w:tcW w:w="2515" w:type="dxa"/>
            <w:tcBorders>
              <w:top w:val="nil"/>
              <w:left w:val="single" w:sz="4" w:space="0" w:color="auto"/>
              <w:bottom w:val="single" w:sz="4" w:space="0" w:color="auto"/>
              <w:right w:val="single" w:sz="4" w:space="0" w:color="auto"/>
            </w:tcBorders>
            <w:hideMark/>
          </w:tcPr>
          <w:p w:rsidR="009B67A0" w:rsidRPr="00047F01" w:rsidRDefault="009B67A0" w:rsidP="00047F01">
            <w:pPr>
              <w:jc w:val="left"/>
            </w:pPr>
            <w:r w:rsidRPr="00047F01">
              <w:t>Термін дії угоди необмежений</w:t>
            </w:r>
          </w:p>
        </w:tc>
        <w:tc>
          <w:tcPr>
            <w:tcW w:w="3296" w:type="dxa"/>
            <w:tcBorders>
              <w:top w:val="nil"/>
              <w:left w:val="single" w:sz="4" w:space="0" w:color="auto"/>
              <w:bottom w:val="single" w:sz="4" w:space="0" w:color="auto"/>
              <w:right w:val="single" w:sz="4" w:space="0" w:color="auto"/>
            </w:tcBorders>
            <w:hideMark/>
          </w:tcPr>
          <w:p w:rsidR="009B67A0" w:rsidRPr="00047F01" w:rsidRDefault="009B67A0" w:rsidP="00047F01">
            <w:pPr>
              <w:jc w:val="left"/>
            </w:pPr>
            <w:r w:rsidRPr="00047F01">
              <w:t>Співорганізація та проведення міжнародної наукової конференції, Трускавець – Дрогобич, 3 – 4 липня 2017 року</w:t>
            </w:r>
          </w:p>
        </w:tc>
      </w:tr>
      <w:tr w:rsidR="009B67A0" w:rsidTr="00047F01">
        <w:trPr>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7A0" w:rsidRDefault="009B67A0" w:rsidP="002E2C27">
            <w:pPr>
              <w:rPr>
                <w:b/>
                <w:sz w:val="20"/>
                <w:szCs w:val="20"/>
              </w:rPr>
            </w:pPr>
          </w:p>
        </w:tc>
        <w:tc>
          <w:tcPr>
            <w:tcW w:w="353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Люблінський Католицький університет Іоанна Павла ІІ</w:t>
            </w:r>
          </w:p>
        </w:tc>
        <w:tc>
          <w:tcPr>
            <w:tcW w:w="352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 xml:space="preserve">Програма </w:t>
            </w:r>
            <w:r w:rsidRPr="00047F01">
              <w:rPr>
                <w:lang w:val="en-US"/>
              </w:rPr>
              <w:t>ERASMUS</w:t>
            </w:r>
            <w:r w:rsidRPr="00047F01">
              <w:t>+ для студентів, персоналу та викладачів</w:t>
            </w:r>
          </w:p>
        </w:tc>
        <w:tc>
          <w:tcPr>
            <w:tcW w:w="2515"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rPr>
                <w:lang w:val="ru-RU"/>
              </w:rPr>
            </w:pPr>
            <w:r w:rsidRPr="00047F01">
              <w:t>Термін дії угоди необмежений</w:t>
            </w:r>
          </w:p>
        </w:tc>
        <w:tc>
          <w:tcPr>
            <w:tcW w:w="3296" w:type="dxa"/>
            <w:tcBorders>
              <w:top w:val="single" w:sz="4" w:space="0" w:color="auto"/>
              <w:left w:val="single" w:sz="4" w:space="0" w:color="auto"/>
              <w:bottom w:val="single" w:sz="4" w:space="0" w:color="auto"/>
              <w:right w:val="single" w:sz="4" w:space="0" w:color="auto"/>
            </w:tcBorders>
            <w:hideMark/>
          </w:tcPr>
          <w:p w:rsidR="009B67A0" w:rsidRPr="00047F01" w:rsidRDefault="009B67A0" w:rsidP="00047F01">
            <w:pPr>
              <w:jc w:val="left"/>
            </w:pPr>
            <w:r w:rsidRPr="00047F01">
              <w:t>В рамках програми</w:t>
            </w:r>
          </w:p>
        </w:tc>
      </w:tr>
    </w:tbl>
    <w:p w:rsidR="009B67A0" w:rsidRPr="005B7D7E" w:rsidRDefault="009B67A0" w:rsidP="009B67A0">
      <w:pPr>
        <w:jc w:val="left"/>
        <w:rPr>
          <w:noProof w:val="0"/>
        </w:rPr>
        <w:sectPr w:rsidR="009B67A0" w:rsidRPr="005B7D7E" w:rsidSect="00AE0204">
          <w:footerReference w:type="default" r:id="rId15"/>
          <w:pgSz w:w="16838" w:h="11906" w:orient="landscape" w:code="9"/>
          <w:pgMar w:top="1134" w:right="851" w:bottom="1134" w:left="1418" w:header="680" w:footer="0" w:gutter="0"/>
          <w:pgNumType w:start="23"/>
          <w:cols w:space="708"/>
          <w:docGrid w:linePitch="360"/>
        </w:sectPr>
      </w:pPr>
    </w:p>
    <w:p w:rsidR="00D9026E" w:rsidRPr="00DC7470" w:rsidRDefault="00A82665" w:rsidP="00D9026E">
      <w:pPr>
        <w:rPr>
          <w:b/>
          <w:noProof w:val="0"/>
        </w:rPr>
      </w:pPr>
      <w:r w:rsidRPr="00DC7470">
        <w:rPr>
          <w:b/>
          <w:noProof w:val="0"/>
          <w:lang w:val="en-US"/>
        </w:rPr>
        <w:lastRenderedPageBreak/>
        <w:t>VIII</w:t>
      </w:r>
      <w:r w:rsidRPr="00DC7470">
        <w:rPr>
          <w:b/>
          <w:noProof w:val="0"/>
        </w:rPr>
        <w:t>. ВІДОМОСТІ ЩОДО ПОЛІПШЕННЯ РІВНЯ ІНФОРМАЦІЙНОГО ЗАБЕЗПЕЧЕННЯ НАУКОВОЇ ДІЯЛЬНОСТІ, ДОСТУПУ ДО ЕЛЕКТРОННИХ КОЛЕКЦІЙ</w:t>
      </w:r>
      <w:r w:rsidR="00B16348" w:rsidRPr="00DC7470">
        <w:rPr>
          <w:b/>
          <w:noProof w:val="0"/>
        </w:rPr>
        <w:t xml:space="preserve"> </w:t>
      </w:r>
      <w:r w:rsidRPr="00DC7470">
        <w:rPr>
          <w:b/>
          <w:noProof w:val="0"/>
        </w:rPr>
        <w:t>НАУКОВОЇ ПЕРІОДИКИ ТА БАЗ ДАНИХ ПРОВІДНИХ НАУКОВИХ ВИДАВНИЦТВ СВІТУ ПРО ПАТЕНТНО-ЛІЦЕНЗІЙНУ ДІЯЛЬНІСТЬ</w:t>
      </w:r>
    </w:p>
    <w:p w:rsidR="00811EF4" w:rsidRPr="00DC7470" w:rsidRDefault="00D9026E" w:rsidP="00D9026E">
      <w:pPr>
        <w:rPr>
          <w:caps/>
          <w:noProof w:val="0"/>
        </w:rPr>
      </w:pPr>
      <w:r w:rsidRPr="00DC7470">
        <w:rPr>
          <w:b/>
          <w:caps/>
          <w:noProof w:val="0"/>
        </w:rPr>
        <w:t xml:space="preserve">  </w:t>
      </w:r>
    </w:p>
    <w:p w:rsidR="00811EF4" w:rsidRDefault="00811EF4" w:rsidP="00E31576">
      <w:pPr>
        <w:ind w:firstLine="708"/>
        <w:jc w:val="both"/>
        <w:rPr>
          <w:noProof w:val="0"/>
        </w:rPr>
      </w:pPr>
      <w:r w:rsidRPr="00DC7470">
        <w:rPr>
          <w:noProof w:val="0"/>
        </w:rPr>
        <w:t xml:space="preserve">В університеті функціонує </w:t>
      </w:r>
      <w:proofErr w:type="spellStart"/>
      <w:r w:rsidR="008B0130">
        <w:rPr>
          <w:noProof w:val="0"/>
        </w:rPr>
        <w:t>І</w:t>
      </w:r>
      <w:r w:rsidRPr="00DC7470">
        <w:rPr>
          <w:noProof w:val="0"/>
        </w:rPr>
        <w:t>нтернет-мережа</w:t>
      </w:r>
      <w:proofErr w:type="spellEnd"/>
      <w:r w:rsidRPr="00DC7470">
        <w:rPr>
          <w:noProof w:val="0"/>
        </w:rPr>
        <w:t xml:space="preserve">, що забезпечує доступ до інформаційних ресурсів. Університет з 1999 р. підтримує в мережі Інтернет свій власний домен. Однією із складових інформаційного середовища університету є </w:t>
      </w:r>
      <w:proofErr w:type="spellStart"/>
      <w:r w:rsidRPr="00DC7470">
        <w:rPr>
          <w:noProof w:val="0"/>
        </w:rPr>
        <w:t>веб-сайт</w:t>
      </w:r>
      <w:proofErr w:type="spellEnd"/>
      <w:r w:rsidRPr="00DC7470">
        <w:rPr>
          <w:noProof w:val="0"/>
        </w:rPr>
        <w:t xml:space="preserve">, де концентруються основні інформаційні ресурси. </w:t>
      </w:r>
      <w:r w:rsidR="004E06E9" w:rsidRPr="00DC7470">
        <w:rPr>
          <w:noProof w:val="0"/>
        </w:rPr>
        <w:t xml:space="preserve">З 2017 р. </w:t>
      </w:r>
      <w:r w:rsidR="008B0130">
        <w:rPr>
          <w:noProof w:val="0"/>
        </w:rPr>
        <w:t>низка</w:t>
      </w:r>
      <w:r w:rsidR="004E06E9" w:rsidRPr="00DC7470">
        <w:rPr>
          <w:noProof w:val="0"/>
        </w:rPr>
        <w:t xml:space="preserve"> наукових видань публікуються на відкритій платформі </w:t>
      </w:r>
      <w:r w:rsidR="004E06E9" w:rsidRPr="00DC7470">
        <w:rPr>
          <w:noProof w:val="0"/>
          <w:lang w:val="en-US"/>
        </w:rPr>
        <w:t>Open</w:t>
      </w:r>
      <w:r w:rsidR="004E06E9" w:rsidRPr="00DC7470">
        <w:rPr>
          <w:noProof w:val="0"/>
        </w:rPr>
        <w:t xml:space="preserve"> </w:t>
      </w:r>
      <w:r w:rsidR="004E06E9" w:rsidRPr="00DC7470">
        <w:rPr>
          <w:noProof w:val="0"/>
          <w:lang w:val="en-US"/>
        </w:rPr>
        <w:t>journal</w:t>
      </w:r>
      <w:r w:rsidR="004E06E9" w:rsidRPr="00DC7470">
        <w:rPr>
          <w:noProof w:val="0"/>
        </w:rPr>
        <w:t xml:space="preserve"> </w:t>
      </w:r>
      <w:r w:rsidR="004E06E9" w:rsidRPr="00DC7470">
        <w:rPr>
          <w:noProof w:val="0"/>
          <w:lang w:val="en-US"/>
        </w:rPr>
        <w:t>systems</w:t>
      </w:r>
      <w:r w:rsidR="004E06E9" w:rsidRPr="00DC7470">
        <w:rPr>
          <w:noProof w:val="0"/>
        </w:rPr>
        <w:t xml:space="preserve">. На сайті університету впроваджено систему </w:t>
      </w:r>
      <w:proofErr w:type="spellStart"/>
      <w:r w:rsidR="004E06E9" w:rsidRPr="00DC7470">
        <w:rPr>
          <w:noProof w:val="0"/>
        </w:rPr>
        <w:t>онлайн-довідки</w:t>
      </w:r>
      <w:proofErr w:type="spellEnd"/>
      <w:r w:rsidR="004E06E9" w:rsidRPr="00DC7470">
        <w:rPr>
          <w:noProof w:val="0"/>
        </w:rPr>
        <w:t xml:space="preserve">. Створено сторінки університету у мережах </w:t>
      </w:r>
      <w:proofErr w:type="spellStart"/>
      <w:r w:rsidR="008B0130">
        <w:rPr>
          <w:noProof w:val="0"/>
          <w:lang w:val="en-US"/>
        </w:rPr>
        <w:t>F</w:t>
      </w:r>
      <w:r w:rsidR="004E06E9" w:rsidRPr="00DC7470">
        <w:rPr>
          <w:noProof w:val="0"/>
          <w:lang w:val="en-US"/>
        </w:rPr>
        <w:t>acebook</w:t>
      </w:r>
      <w:proofErr w:type="spellEnd"/>
      <w:r w:rsidR="004E06E9" w:rsidRPr="00DC7470">
        <w:rPr>
          <w:noProof w:val="0"/>
        </w:rPr>
        <w:t xml:space="preserve"> та </w:t>
      </w:r>
      <w:r w:rsidR="004E06E9" w:rsidRPr="00DC7470">
        <w:rPr>
          <w:noProof w:val="0"/>
          <w:lang w:val="en-US"/>
        </w:rPr>
        <w:t>Twitter</w:t>
      </w:r>
      <w:r w:rsidR="004E06E9" w:rsidRPr="00DC7470">
        <w:rPr>
          <w:noProof w:val="0"/>
        </w:rPr>
        <w:t>.</w:t>
      </w:r>
    </w:p>
    <w:p w:rsidR="00287860" w:rsidRDefault="00287860" w:rsidP="00287860">
      <w:pPr>
        <w:ind w:firstLine="708"/>
        <w:jc w:val="both"/>
        <w:rPr>
          <w:noProof w:val="0"/>
        </w:rPr>
      </w:pPr>
      <w:r>
        <w:rPr>
          <w:noProof w:val="0"/>
        </w:rPr>
        <w:t xml:space="preserve">Університет підписаний на інформаційні матеріали з найактуальніших питань наукового, науково-технічного та інноваційного розвитку, трансферу технологій в </w:t>
      </w:r>
      <w:r>
        <w:rPr>
          <w:noProof w:val="0"/>
          <w:lang w:val="en-US"/>
        </w:rPr>
        <w:t>ON</w:t>
      </w:r>
      <w:r w:rsidRPr="00287860">
        <w:rPr>
          <w:noProof w:val="0"/>
        </w:rPr>
        <w:t>-</w:t>
      </w:r>
      <w:r>
        <w:rPr>
          <w:noProof w:val="0"/>
          <w:lang w:val="en-US"/>
        </w:rPr>
        <w:t>LINE</w:t>
      </w:r>
      <w:r w:rsidRPr="00287860">
        <w:rPr>
          <w:noProof w:val="0"/>
        </w:rPr>
        <w:t xml:space="preserve"> </w:t>
      </w:r>
      <w:r>
        <w:rPr>
          <w:noProof w:val="0"/>
        </w:rPr>
        <w:t xml:space="preserve">РЕЖИМІ  "Комплексний інформаційний пакет". </w:t>
      </w:r>
    </w:p>
    <w:p w:rsidR="008B0130" w:rsidRDefault="008B0130" w:rsidP="00DB4B13">
      <w:pPr>
        <w:ind w:firstLine="708"/>
        <w:jc w:val="both"/>
        <w:rPr>
          <w:noProof w:val="0"/>
        </w:rPr>
      </w:pPr>
      <w:r>
        <w:rPr>
          <w:noProof w:val="0"/>
        </w:rPr>
        <w:t>У б</w:t>
      </w:r>
      <w:r w:rsidR="009C7B34">
        <w:rPr>
          <w:noProof w:val="0"/>
        </w:rPr>
        <w:t>ібліотеці університету функціонує електронний каталог, що містить по</w:t>
      </w:r>
      <w:r w:rsidR="00507B77">
        <w:rPr>
          <w:noProof w:val="0"/>
        </w:rPr>
        <w:t>над 242 134 бібліографічні записи</w:t>
      </w:r>
      <w:r w:rsidR="009C7B34">
        <w:rPr>
          <w:noProof w:val="0"/>
        </w:rPr>
        <w:t>.</w:t>
      </w:r>
    </w:p>
    <w:p w:rsidR="00DB4B13" w:rsidRPr="00DC7470" w:rsidRDefault="00DB4B13" w:rsidP="00DB4B13">
      <w:pPr>
        <w:ind w:firstLine="708"/>
        <w:jc w:val="both"/>
        <w:rPr>
          <w:noProof w:val="0"/>
        </w:rPr>
      </w:pPr>
      <w:r w:rsidRPr="00DC7470">
        <w:rPr>
          <w:noProof w:val="0"/>
        </w:rPr>
        <w:t xml:space="preserve">Бібліотека впродовж року мала доступ до повнотекстових електронних журналів найбільших у світі видавництв компанії EBSCO, Polpred.com. </w:t>
      </w:r>
      <w:r w:rsidR="00E67EE4" w:rsidRPr="00DC7470">
        <w:t>(за 2017 рік – 723 звернення)</w:t>
      </w:r>
      <w:r w:rsidR="00E67EE4">
        <w:t>.</w:t>
      </w:r>
      <w:r w:rsidR="00E67EE4">
        <w:rPr>
          <w:noProof w:val="0"/>
        </w:rPr>
        <w:t xml:space="preserve"> </w:t>
      </w:r>
      <w:r w:rsidR="001B341A" w:rsidRPr="00DC7470">
        <w:t>Впродовж року науковцям, викладачам, аспірантам та студентам університету бібліотекою надавався постійний доступ до повнотекстових баз даних провідних наукових видавництв, вітчизняних та світових електронних інформаційних ресурсів , таких як EBSCO, Polpred.com.</w:t>
      </w:r>
      <w:r w:rsidR="001B341A">
        <w:t xml:space="preserve"> </w:t>
      </w:r>
      <w:r w:rsidRPr="00DC7470">
        <w:rPr>
          <w:noProof w:val="0"/>
        </w:rPr>
        <w:t>У рамках міжбібліотечного обміну науково-педагогічні працівники ДДПУ мали можливість через бібліотеку Люблінської політехніки (Польща) отримати електронні копії статей з іноземних журналів.</w:t>
      </w:r>
    </w:p>
    <w:p w:rsidR="00DB4B13" w:rsidRPr="00DC7470" w:rsidRDefault="00DB4B13" w:rsidP="00DB4B13">
      <w:pPr>
        <w:ind w:firstLine="708"/>
        <w:jc w:val="both"/>
      </w:pPr>
      <w:r w:rsidRPr="00DC7470">
        <w:t>Web-сторінка бібліотеки має широкі інформаційні можливості. Значно збільшився спектр інформаційно-бібліотечних онлайн-послуг бібліотеки, серед яких віртуальна довідка, електронна доставка документів, вільний доступ до світових інформаційних ресурсів, цілодобовий доступ до власних електронних ресурсів, електронне інформування про нові надходження літератури.</w:t>
      </w:r>
    </w:p>
    <w:p w:rsidR="00DB4B13" w:rsidRPr="00DC7470" w:rsidRDefault="005D079C" w:rsidP="00DB4B13">
      <w:pPr>
        <w:ind w:firstLine="708"/>
        <w:jc w:val="both"/>
      </w:pPr>
      <w:r>
        <w:t xml:space="preserve"> </w:t>
      </w:r>
      <w:r w:rsidR="00DB4B13" w:rsidRPr="00DC7470">
        <w:t>За 2017 рік до Web-сторінки бібліотеки звернулось 19 831 користувач, що майже на          8 000 більше, ніж минулорічні показники (11 679).</w:t>
      </w:r>
    </w:p>
    <w:p w:rsidR="00811EF4" w:rsidRPr="00DC7470" w:rsidRDefault="0094117D" w:rsidP="0094117D">
      <w:pPr>
        <w:widowControl w:val="0"/>
        <w:ind w:firstLine="709"/>
        <w:jc w:val="both"/>
        <w:rPr>
          <w:noProof w:val="0"/>
        </w:rPr>
      </w:pPr>
      <w:r>
        <w:t xml:space="preserve"> </w:t>
      </w:r>
      <w:r w:rsidR="00811EF4" w:rsidRPr="00DC7470">
        <w:rPr>
          <w:noProof w:val="0"/>
        </w:rPr>
        <w:t>Студентам, викладачам та науковцям університету надається повна інформація про наявні інформаційні ресурси. Серед них фундаментальні загальні та галузеві енциклопедії, довідники, мовні словники, тематичні ретроспективні бібліографічні покажчики, монографічні праці, реферативні та оглядові видання галузевих інформаційних центрів. Наукова, інформаційно-аналітична обробка ресурсів та їх структурування проводиться відповідно до класифікації наук, типів та видів ресурсів.</w:t>
      </w:r>
    </w:p>
    <w:p w:rsidR="009D0AB5" w:rsidRPr="00DC7470" w:rsidRDefault="00EA0324" w:rsidP="009D0AB5">
      <w:pPr>
        <w:ind w:left="708"/>
        <w:jc w:val="both"/>
        <w:rPr>
          <w:noProof w:val="0"/>
        </w:rPr>
      </w:pPr>
      <w:r>
        <w:rPr>
          <w:noProof w:val="0"/>
        </w:rPr>
        <w:t xml:space="preserve"> </w:t>
      </w:r>
    </w:p>
    <w:p w:rsidR="00B92B5A" w:rsidRDefault="00B92B5A" w:rsidP="00DF7108">
      <w:pPr>
        <w:ind w:firstLine="708"/>
        <w:jc w:val="both"/>
        <w:rPr>
          <w:noProof w:val="0"/>
          <w:color w:val="FF0000"/>
        </w:rPr>
      </w:pPr>
    </w:p>
    <w:p w:rsidR="00B92B5A" w:rsidRDefault="00B92B5A" w:rsidP="00B92B5A">
      <w:pPr>
        <w:ind w:left="708"/>
        <w:jc w:val="both"/>
        <w:rPr>
          <w:noProof w:val="0"/>
          <w:color w:val="FF0000"/>
        </w:rPr>
      </w:pPr>
    </w:p>
    <w:p w:rsidR="00B92B5A" w:rsidRDefault="00B92B5A" w:rsidP="00B92B5A">
      <w:pPr>
        <w:ind w:left="708"/>
        <w:jc w:val="both"/>
        <w:rPr>
          <w:noProof w:val="0"/>
          <w:color w:val="FF0000"/>
        </w:rPr>
      </w:pPr>
    </w:p>
    <w:p w:rsidR="00B92B5A" w:rsidRDefault="00B92B5A" w:rsidP="00B92B5A">
      <w:pPr>
        <w:ind w:left="708"/>
        <w:jc w:val="both"/>
        <w:rPr>
          <w:noProof w:val="0"/>
          <w:color w:val="FF0000"/>
        </w:rPr>
      </w:pPr>
    </w:p>
    <w:p w:rsidR="00DF7108" w:rsidRDefault="00DF7108" w:rsidP="00F16739">
      <w:pPr>
        <w:pStyle w:val="24"/>
        <w:ind w:firstLine="0"/>
        <w:jc w:val="center"/>
        <w:rPr>
          <w:b/>
        </w:rPr>
      </w:pPr>
    </w:p>
    <w:p w:rsidR="00DF7108" w:rsidRDefault="00DF7108" w:rsidP="00F16739">
      <w:pPr>
        <w:pStyle w:val="24"/>
        <w:ind w:firstLine="0"/>
        <w:jc w:val="center"/>
        <w:rPr>
          <w:b/>
        </w:rPr>
      </w:pPr>
    </w:p>
    <w:p w:rsidR="00DF7108" w:rsidRDefault="00DF7108" w:rsidP="00F16739">
      <w:pPr>
        <w:pStyle w:val="24"/>
        <w:ind w:firstLine="0"/>
        <w:jc w:val="center"/>
        <w:rPr>
          <w:b/>
        </w:rPr>
      </w:pPr>
    </w:p>
    <w:p w:rsidR="00DF7108" w:rsidRDefault="00DF7108" w:rsidP="00F16739">
      <w:pPr>
        <w:pStyle w:val="24"/>
        <w:ind w:firstLine="0"/>
        <w:jc w:val="center"/>
        <w:rPr>
          <w:b/>
        </w:rPr>
      </w:pPr>
    </w:p>
    <w:p w:rsidR="00DF7108" w:rsidRDefault="00DF7108" w:rsidP="00F16739">
      <w:pPr>
        <w:pStyle w:val="24"/>
        <w:ind w:firstLine="0"/>
        <w:jc w:val="center"/>
        <w:rPr>
          <w:b/>
        </w:rPr>
      </w:pPr>
    </w:p>
    <w:p w:rsidR="00DF7108" w:rsidRDefault="00DF7108" w:rsidP="00F16739">
      <w:pPr>
        <w:pStyle w:val="24"/>
        <w:ind w:firstLine="0"/>
        <w:jc w:val="center"/>
        <w:rPr>
          <w:b/>
        </w:rPr>
      </w:pPr>
    </w:p>
    <w:p w:rsidR="00DF7108" w:rsidRDefault="00DF7108" w:rsidP="00F16739">
      <w:pPr>
        <w:pStyle w:val="24"/>
        <w:ind w:firstLine="0"/>
        <w:jc w:val="center"/>
        <w:rPr>
          <w:b/>
        </w:rPr>
      </w:pPr>
    </w:p>
    <w:p w:rsidR="00DF7108" w:rsidRDefault="00DF7108" w:rsidP="00F16739">
      <w:pPr>
        <w:pStyle w:val="24"/>
        <w:ind w:firstLine="0"/>
        <w:jc w:val="center"/>
        <w:rPr>
          <w:b/>
        </w:rPr>
      </w:pPr>
    </w:p>
    <w:p w:rsidR="00961E0C" w:rsidRDefault="00961E0C">
      <w:pPr>
        <w:jc w:val="left"/>
        <w:rPr>
          <w:b/>
          <w:noProof w:val="0"/>
        </w:rPr>
      </w:pPr>
      <w:r>
        <w:rPr>
          <w:b/>
          <w:noProof w:val="0"/>
        </w:rPr>
        <w:br w:type="page"/>
      </w:r>
    </w:p>
    <w:p w:rsidR="00B92B5A" w:rsidRPr="00DC7470" w:rsidRDefault="005B6A94" w:rsidP="00B92B5A">
      <w:pPr>
        <w:ind w:left="708"/>
        <w:rPr>
          <w:b/>
          <w:caps/>
          <w:noProof w:val="0"/>
        </w:rPr>
      </w:pPr>
      <w:r w:rsidRPr="00DC7470">
        <w:rPr>
          <w:b/>
          <w:noProof w:val="0"/>
        </w:rPr>
        <w:lastRenderedPageBreak/>
        <w:t>І</w:t>
      </w:r>
      <w:r w:rsidRPr="00DC7470">
        <w:rPr>
          <w:b/>
          <w:caps/>
          <w:noProof w:val="0"/>
        </w:rPr>
        <w:t>Х</w:t>
      </w:r>
      <w:r w:rsidR="00811EF4" w:rsidRPr="00DC7470">
        <w:rPr>
          <w:b/>
          <w:caps/>
          <w:noProof w:val="0"/>
        </w:rPr>
        <w:t xml:space="preserve">. Інформація про науково-дослідні роботи, </w:t>
      </w:r>
    </w:p>
    <w:p w:rsidR="00811EF4" w:rsidRPr="00DC7470" w:rsidRDefault="00811EF4" w:rsidP="00B92B5A">
      <w:pPr>
        <w:ind w:left="708"/>
        <w:rPr>
          <w:b/>
          <w:caps/>
          <w:noProof w:val="0"/>
        </w:rPr>
      </w:pPr>
      <w:r w:rsidRPr="00DC7470">
        <w:rPr>
          <w:b/>
          <w:caps/>
          <w:noProof w:val="0"/>
        </w:rPr>
        <w:t>що виконуються</w:t>
      </w:r>
    </w:p>
    <w:p w:rsidR="00181F48" w:rsidRPr="00DC7470" w:rsidRDefault="00811EF4" w:rsidP="00B92B5A">
      <w:pPr>
        <w:rPr>
          <w:b/>
          <w:caps/>
          <w:noProof w:val="0"/>
          <w:lang w:val="ru-RU"/>
        </w:rPr>
      </w:pPr>
      <w:r w:rsidRPr="00DC7470">
        <w:rPr>
          <w:b/>
          <w:caps/>
          <w:noProof w:val="0"/>
        </w:rPr>
        <w:t>на кафедрах у межах робочого часу викладачів</w:t>
      </w:r>
    </w:p>
    <w:p w:rsidR="00151EE5" w:rsidRPr="00DC7470" w:rsidRDefault="00151EE5" w:rsidP="00EC1958">
      <w:pPr>
        <w:rPr>
          <w:b/>
          <w:caps/>
          <w:noProof w:val="0"/>
          <w:lang w:val="ru-RU"/>
        </w:rPr>
      </w:pPr>
    </w:p>
    <w:p w:rsidR="00151EE5" w:rsidRPr="00DC7470" w:rsidRDefault="00151EE5" w:rsidP="00151EE5">
      <w:pPr>
        <w:ind w:firstLine="567"/>
        <w:jc w:val="both"/>
        <w:rPr>
          <w:bCs/>
          <w:noProof w:val="0"/>
        </w:rPr>
      </w:pPr>
      <w:r w:rsidRPr="00DC7470">
        <w:rPr>
          <w:bCs/>
          <w:noProof w:val="0"/>
        </w:rPr>
        <w:t xml:space="preserve">Упродовж звітного періоду на кафедрах у межах робочого часу викладачів здійснювалося дослідження за </w:t>
      </w:r>
      <w:r w:rsidRPr="00DC7470">
        <w:rPr>
          <w:b/>
          <w:bCs/>
          <w:noProof w:val="0"/>
        </w:rPr>
        <w:t>8</w:t>
      </w:r>
      <w:r w:rsidRPr="00DC7470">
        <w:rPr>
          <w:bCs/>
          <w:noProof w:val="0"/>
        </w:rPr>
        <w:t xml:space="preserve"> темами, зареєстрованими в </w:t>
      </w:r>
      <w:proofErr w:type="spellStart"/>
      <w:r w:rsidRPr="00DC7470">
        <w:rPr>
          <w:bCs/>
          <w:noProof w:val="0"/>
        </w:rPr>
        <w:t>УкрІНТЕІ</w:t>
      </w:r>
      <w:proofErr w:type="spellEnd"/>
      <w:r w:rsidRPr="00DC7470">
        <w:rPr>
          <w:bCs/>
          <w:noProof w:val="0"/>
        </w:rPr>
        <w:t xml:space="preserve">.  </w:t>
      </w:r>
    </w:p>
    <w:p w:rsidR="00F110DA" w:rsidRPr="00DC7470" w:rsidRDefault="00151EE5" w:rsidP="00DC7470">
      <w:pPr>
        <w:jc w:val="both"/>
        <w:rPr>
          <w:i/>
          <w:iCs/>
          <w:lang w:val="ru-RU"/>
        </w:rPr>
      </w:pPr>
      <w:r w:rsidRPr="00DC7470">
        <w:rPr>
          <w:bCs/>
          <w:noProof w:val="0"/>
        </w:rPr>
        <w:t xml:space="preserve"> </w:t>
      </w:r>
      <w:r w:rsidR="00F110DA" w:rsidRPr="00DC7470">
        <w:rPr>
          <w:i/>
          <w:iCs/>
        </w:rPr>
        <w:tab/>
      </w:r>
    </w:p>
    <w:p w:rsidR="00F110DA" w:rsidRPr="00DC7470" w:rsidRDefault="00F110DA" w:rsidP="00F110DA">
      <w:pPr>
        <w:ind w:firstLine="700"/>
        <w:jc w:val="both"/>
        <w:rPr>
          <w:b/>
          <w:bCs/>
        </w:rPr>
      </w:pPr>
      <w:r w:rsidRPr="00DC7470">
        <w:rPr>
          <w:i/>
          <w:iCs/>
          <w:u w:val="single"/>
        </w:rPr>
        <w:t>Тема:</w:t>
      </w:r>
      <w:r w:rsidRPr="00DC7470">
        <w:t xml:space="preserve"> </w:t>
      </w:r>
      <w:r w:rsidRPr="00DC7470">
        <w:rPr>
          <w:b/>
          <w:bCs/>
        </w:rPr>
        <w:t>Формування цінностей особистості в європейському освітньому просторі: теорія та практика (державний реєстраційний номер 0113U001233).</w:t>
      </w:r>
    </w:p>
    <w:p w:rsidR="00F110DA" w:rsidRPr="00DC7470" w:rsidRDefault="00F110DA" w:rsidP="00F110DA">
      <w:pPr>
        <w:ind w:firstLine="700"/>
        <w:jc w:val="both"/>
      </w:pPr>
      <w:r w:rsidRPr="00DC7470">
        <w:rPr>
          <w:i/>
          <w:iCs/>
          <w:u w:val="single"/>
        </w:rPr>
        <w:t>Науковий керівник</w:t>
      </w:r>
      <w:r w:rsidRPr="00DC7470">
        <w:t xml:space="preserve">: </w:t>
      </w:r>
      <w:r w:rsidRPr="00DC7470">
        <w:rPr>
          <w:b/>
          <w:bCs/>
        </w:rPr>
        <w:t>доктор педагогічних наук,  професор Чепіль М.М.</w:t>
      </w:r>
    </w:p>
    <w:p w:rsidR="00F110DA" w:rsidRPr="00DC7470" w:rsidRDefault="00F110DA" w:rsidP="00F110DA">
      <w:pPr>
        <w:shd w:val="clear" w:color="auto" w:fill="FFFFFF"/>
        <w:ind w:firstLine="700"/>
        <w:contextualSpacing/>
        <w:jc w:val="both"/>
      </w:pPr>
      <w:r w:rsidRPr="00DC7470">
        <w:rPr>
          <w:i/>
          <w:u w:val="single"/>
        </w:rPr>
        <w:t>Наукові результати:</w:t>
      </w:r>
      <w:r w:rsidRPr="00DC7470">
        <w:rPr>
          <w:i/>
        </w:rPr>
        <w:t xml:space="preserve"> </w:t>
      </w:r>
      <w:r w:rsidRPr="00DC7470">
        <w:rPr>
          <w:i/>
          <w:lang w:val="en-US"/>
        </w:rPr>
        <w:t>c</w:t>
      </w:r>
      <w:r w:rsidRPr="00DC7470">
        <w:rPr>
          <w:i/>
        </w:rPr>
        <w:t>истематизовано</w:t>
      </w:r>
      <w:r w:rsidRPr="00DC7470">
        <w:t xml:space="preserve"> теоретичні положення та узагальнено організаційно-методичні засади формування цінностей особистості; </w:t>
      </w:r>
      <w:r w:rsidRPr="00DC7470">
        <w:rPr>
          <w:i/>
        </w:rPr>
        <w:t>розкрито</w:t>
      </w:r>
      <w:r w:rsidRPr="00DC7470">
        <w:t xml:space="preserve"> ціннісні орієнтири виховної роботи з дітьми у різних соціальних інституціях; </w:t>
      </w:r>
      <w:r w:rsidRPr="00DC7470">
        <w:rPr>
          <w:i/>
        </w:rPr>
        <w:t>досліджено</w:t>
      </w:r>
      <w:r w:rsidRPr="00DC7470">
        <w:t xml:space="preserve"> характеристики опіки і виховання безпритульних дітей</w:t>
      </w:r>
      <w:r w:rsidRPr="00DC7470">
        <w:rPr>
          <w:i/>
        </w:rPr>
        <w:t xml:space="preserve"> </w:t>
      </w:r>
      <w:r w:rsidRPr="00DC7470">
        <w:t xml:space="preserve">у європейській педагогічній думці; </w:t>
      </w:r>
      <w:r w:rsidRPr="00DC7470">
        <w:rPr>
          <w:i/>
        </w:rPr>
        <w:t>висвітлено</w:t>
      </w:r>
      <w:r w:rsidRPr="00DC7470">
        <w:t xml:space="preserve"> програмно-методичне забезпечення виховання дітей дошкільного віку та </w:t>
      </w:r>
      <w:r w:rsidRPr="00DC7470">
        <w:rPr>
          <w:i/>
        </w:rPr>
        <w:t>з’ясовано</w:t>
      </w:r>
      <w:r w:rsidRPr="00DC7470">
        <w:t xml:space="preserve"> детермінанти процесу підготовки дитини до шкільного навчання;</w:t>
      </w:r>
      <w:r w:rsidR="006F1202" w:rsidRPr="00DC7470">
        <w:t xml:space="preserve"> </w:t>
      </w:r>
      <w:r w:rsidRPr="00DC7470">
        <w:rPr>
          <w:i/>
        </w:rPr>
        <w:t>уточнено</w:t>
      </w:r>
      <w:r w:rsidRPr="00DC7470">
        <w:t xml:space="preserve"> зміст навчально-виховної роботи з дошкільниками у контексті сучасної педагогіки дитинства; о</w:t>
      </w:r>
      <w:r w:rsidRPr="00DC7470">
        <w:rPr>
          <w:i/>
        </w:rPr>
        <w:t>бґрунтовано</w:t>
      </w:r>
      <w:r w:rsidRPr="00DC7470">
        <w:t xml:space="preserve"> технологічні аспекти впровадження технології італійського педагога-гуманіста Марії Монтессорі в закладах дошкільної та початкової освіти, а також особливості підготовки Монтессорі-педагога; </w:t>
      </w:r>
      <w:r w:rsidRPr="00DC7470">
        <w:rPr>
          <w:i/>
        </w:rPr>
        <w:t>зосереджено</w:t>
      </w:r>
      <w:r w:rsidRPr="00DC7470">
        <w:t xml:space="preserve"> увагу на змісті, формах та інноваційних методах підготовки педагогічних фахівців у закладах вищої освіти України в контексті європейських реформ.</w:t>
      </w:r>
    </w:p>
    <w:p w:rsidR="00F110DA" w:rsidRPr="00DC7470" w:rsidRDefault="00F110DA" w:rsidP="00F110DA">
      <w:pPr>
        <w:shd w:val="clear" w:color="auto" w:fill="FFFFFF"/>
        <w:ind w:firstLine="700"/>
        <w:contextualSpacing/>
        <w:jc w:val="both"/>
      </w:pPr>
      <w:r w:rsidRPr="00DC7470">
        <w:rPr>
          <w:i/>
          <w:u w:val="single"/>
        </w:rPr>
        <w:t>Значущість наукових результатів:</w:t>
      </w:r>
      <w:r w:rsidRPr="00DC7470">
        <w:rPr>
          <w:i/>
        </w:rPr>
        <w:t xml:space="preserve"> </w:t>
      </w:r>
      <w:r w:rsidRPr="00DC7470">
        <w:t xml:space="preserve">визначається обґрунтуванням теоретико-методологічних засад та педагогічних умов удосконалення змісту виховання і навчання дітей та молоді, що дає змогу модернізувати фахову освіту майбутніх педагогів у напрямі їхньої підготовки до формування цінностей особистості; результати наукової діяльності кафедри мають теоретичне і прикладне значення, навчально-методичні праці впроваджено у навчально-виховний процес Дрогобицького державного педагогічного університету імені Івана Франка. </w:t>
      </w:r>
      <w:r w:rsidRPr="00DC7470">
        <w:rPr>
          <w:i/>
        </w:rPr>
        <w:t>Практична значущість</w:t>
      </w:r>
      <w:r w:rsidRPr="00DC7470">
        <w:t xml:space="preserve"> роботи полягає у використанні інноваційних методів формування цінностей особистості у системі педагогічної освіти, яка на основі національних надбань та усталених європейських традицій зосереджена на ціннісному, особистісно-орієнтованому та компетентнісному підходах у підготовці фахівців.</w:t>
      </w:r>
    </w:p>
    <w:p w:rsidR="00F110DA" w:rsidRPr="00DC7470" w:rsidRDefault="00F110DA" w:rsidP="00F110DA">
      <w:pPr>
        <w:ind w:firstLine="567"/>
        <w:jc w:val="both"/>
        <w:rPr>
          <w:i/>
        </w:rPr>
      </w:pPr>
      <w:r w:rsidRPr="00DC7470">
        <w:rPr>
          <w:i/>
          <w:lang w:val="ru-RU"/>
        </w:rPr>
        <w:t xml:space="preserve">Монографії </w:t>
      </w:r>
      <w:r w:rsidRPr="00DC7470">
        <w:rPr>
          <w:i/>
        </w:rPr>
        <w:t>– 1</w:t>
      </w:r>
      <w:r w:rsidRPr="00DC7470">
        <w:rPr>
          <w:i/>
          <w:lang w:val="ru-RU"/>
        </w:rPr>
        <w:t>; посібники, підручники – 19;</w:t>
      </w:r>
      <w:r w:rsidRPr="00DC7470">
        <w:rPr>
          <w:i/>
        </w:rPr>
        <w:t xml:space="preserve"> статті – 63; захищені дисертації: докторські – 0, кандидатські – 3; участь у конференціях – 55. </w:t>
      </w:r>
    </w:p>
    <w:p w:rsidR="00F110DA" w:rsidRPr="00DC7470" w:rsidRDefault="00F110DA" w:rsidP="00F110DA">
      <w:pPr>
        <w:jc w:val="both"/>
      </w:pPr>
    </w:p>
    <w:p w:rsidR="00F110DA" w:rsidRPr="00DC7470" w:rsidRDefault="00F110DA" w:rsidP="00F110DA">
      <w:pPr>
        <w:ind w:firstLine="700"/>
        <w:jc w:val="both"/>
        <w:rPr>
          <w:b/>
          <w:bCs/>
        </w:rPr>
      </w:pPr>
      <w:r w:rsidRPr="00DC7470">
        <w:rPr>
          <w:i/>
          <w:iCs/>
          <w:u w:val="single"/>
        </w:rPr>
        <w:t>Тема:</w:t>
      </w:r>
      <w:r w:rsidRPr="00DC7470">
        <w:t xml:space="preserve"> </w:t>
      </w:r>
      <w:r w:rsidRPr="00DC7470">
        <w:rPr>
          <w:b/>
          <w:bCs/>
        </w:rPr>
        <w:t>Стратегії формування професійних компетентностей майбутнього вчителя початкової школи в умовах модернізації педагогічної освіти України з урахуванням світових освітніх тенденцій (</w:t>
      </w:r>
      <w:r w:rsidRPr="00DC7470">
        <w:rPr>
          <w:b/>
        </w:rPr>
        <w:t xml:space="preserve">державний реєстраційний номер </w:t>
      </w:r>
      <w:r w:rsidRPr="00DC7470">
        <w:rPr>
          <w:b/>
          <w:bCs/>
        </w:rPr>
        <w:t>0116U003881).</w:t>
      </w:r>
    </w:p>
    <w:p w:rsidR="00F110DA" w:rsidRPr="00DC7470" w:rsidRDefault="00F110DA" w:rsidP="00F110DA">
      <w:pPr>
        <w:ind w:firstLine="700"/>
        <w:jc w:val="both"/>
        <w:rPr>
          <w:b/>
          <w:bCs/>
          <w:lang w:val="ru-RU"/>
        </w:rPr>
      </w:pPr>
      <w:r w:rsidRPr="00DC7470">
        <w:rPr>
          <w:i/>
          <w:iCs/>
          <w:u w:val="single"/>
        </w:rPr>
        <w:t>Науковий керівник:</w:t>
      </w:r>
      <w:r w:rsidRPr="00DC7470">
        <w:rPr>
          <w:b/>
          <w:bCs/>
        </w:rPr>
        <w:t xml:space="preserve"> доктор педагогічних наук, професор Пантюк М. П.</w:t>
      </w:r>
    </w:p>
    <w:p w:rsidR="00F110DA" w:rsidRPr="00DC7470" w:rsidRDefault="00F110DA" w:rsidP="00F110DA">
      <w:pPr>
        <w:ind w:firstLine="700"/>
        <w:jc w:val="both"/>
        <w:rPr>
          <w:b/>
          <w:bCs/>
        </w:rPr>
      </w:pPr>
      <w:r w:rsidRPr="00DC7470">
        <w:rPr>
          <w:i/>
          <w:iCs/>
          <w:u w:val="single"/>
        </w:rPr>
        <w:t>Наукові результати</w:t>
      </w:r>
      <w:r w:rsidRPr="00DC7470">
        <w:t>:</w:t>
      </w:r>
      <w:r w:rsidRPr="00DC7470">
        <w:rPr>
          <w:i/>
        </w:rPr>
        <w:t xml:space="preserve"> виокремлено</w:t>
      </w:r>
      <w:r w:rsidRPr="00DC7470">
        <w:t xml:space="preserve"> основні компоненти алгоритму формування соціально-педагогічної компетентності майбутнього вчителя початкової школи й </w:t>
      </w:r>
      <w:r w:rsidRPr="00DC7470">
        <w:rPr>
          <w:i/>
        </w:rPr>
        <w:t>схарактеризовано</w:t>
      </w:r>
      <w:r w:rsidRPr="00DC7470">
        <w:t xml:space="preserve"> основні умови її формування; </w:t>
      </w:r>
      <w:r w:rsidRPr="00DC7470">
        <w:rPr>
          <w:i/>
        </w:rPr>
        <w:t>к</w:t>
      </w:r>
      <w:r w:rsidRPr="00DC7470">
        <w:rPr>
          <w:i/>
          <w:iCs/>
        </w:rPr>
        <w:t>онстатовано,</w:t>
      </w:r>
      <w:r w:rsidRPr="00DC7470">
        <w:t xml:space="preserve"> що використання інноваційних технологій під час викладання фахових методик у сучасній вищій школі – це запорука формування професійної компетентності майбутнього вчителя початкової школи; </w:t>
      </w:r>
      <w:r w:rsidRPr="00DC7470">
        <w:rPr>
          <w:i/>
        </w:rPr>
        <w:t>висвітлено</w:t>
      </w:r>
      <w:r w:rsidRPr="00DC7470">
        <w:t xml:space="preserve"> процес формування креативних компетентностей майбутнього вчителя початкової школи в умовах модернізації початкової освіти; </w:t>
      </w:r>
      <w:r w:rsidRPr="00DC7470">
        <w:rPr>
          <w:rFonts w:ascii="Times New Roman CYR" w:hAnsi="Times New Roman CYR" w:cs="Times New Roman CYR"/>
          <w:bCs/>
          <w:i/>
          <w:iCs/>
          <w:lang w:eastAsia="uk-UA"/>
        </w:rPr>
        <w:t>доведено</w:t>
      </w:r>
      <w:r w:rsidRPr="00DC7470">
        <w:rPr>
          <w:rFonts w:ascii="Times New Roman CYR" w:hAnsi="Times New Roman CYR" w:cs="Times New Roman CYR"/>
          <w:i/>
          <w:iCs/>
          <w:lang w:eastAsia="uk-UA"/>
        </w:rPr>
        <w:t>,</w:t>
      </w:r>
      <w:r w:rsidRPr="00DC7470">
        <w:rPr>
          <w:rFonts w:ascii="Times New Roman CYR" w:hAnsi="Times New Roman CYR" w:cs="Times New Roman CYR"/>
          <w:iCs/>
          <w:lang w:eastAsia="uk-UA"/>
        </w:rPr>
        <w:t xml:space="preserve"> що становлення української державності, побудова громадянського суспільства, інтеграція України  у світове та європейське співтовариство передбачають орієнтацію на Людину, її духовну культуру і визначають основні напрями виховної роботи з молоддю та модернізацію освітнього процесу; </w:t>
      </w:r>
      <w:r w:rsidRPr="00DC7470">
        <w:rPr>
          <w:i/>
        </w:rPr>
        <w:t>підтверджено,</w:t>
      </w:r>
      <w:r w:rsidRPr="00DC7470">
        <w:t xml:space="preserve"> що формування готовності педагога до інноваційної діяльності є складним, організованим процесом, що</w:t>
      </w:r>
      <w:r w:rsidRPr="00DC7470">
        <w:rPr>
          <w:sz w:val="28"/>
          <w:szCs w:val="28"/>
        </w:rPr>
        <w:t xml:space="preserve"> </w:t>
      </w:r>
      <w:r w:rsidRPr="00DC7470">
        <w:t>передбачає цілеспрямований розвиток усіх аспектів, рис і якостей особистості вчителя, які визначають його компетентність у</w:t>
      </w:r>
      <w:r w:rsidR="006F1202" w:rsidRPr="00DC7470">
        <w:t xml:space="preserve"> професійній діяльності; </w:t>
      </w:r>
      <w:r w:rsidRPr="00DC7470">
        <w:rPr>
          <w:i/>
        </w:rPr>
        <w:lastRenderedPageBreak/>
        <w:t>окреслено</w:t>
      </w:r>
      <w:r w:rsidRPr="00DC7470">
        <w:rPr>
          <w:bCs/>
        </w:rPr>
        <w:t xml:space="preserve"> основні завдання, які необхідно вирішити в процесі формування соціально-педагогічної компетенції майбутнього вчителя </w:t>
      </w:r>
      <w:r w:rsidRPr="00DC7470">
        <w:t>початкової школи.</w:t>
      </w:r>
    </w:p>
    <w:p w:rsidR="00F110DA" w:rsidRPr="00DC7470" w:rsidRDefault="00F110DA" w:rsidP="00F110DA">
      <w:pPr>
        <w:ind w:firstLine="700"/>
        <w:jc w:val="both"/>
      </w:pPr>
      <w:r w:rsidRPr="00DC7470">
        <w:rPr>
          <w:i/>
          <w:iCs/>
          <w:u w:val="single"/>
        </w:rPr>
        <w:t>Значущість наукових результатів:</w:t>
      </w:r>
      <w:r w:rsidRPr="00DC7470">
        <w:t xml:space="preserve"> </w:t>
      </w:r>
      <w:r w:rsidRPr="00DC7470">
        <w:rPr>
          <w:i/>
        </w:rPr>
        <w:t>теоретична значущість</w:t>
      </w:r>
      <w:r w:rsidRPr="00DC7470">
        <w:t xml:space="preserve"> дослідження полягає в розробці моделі формування  професійних компетентностей майбутнього вчителя початкової школи в умовах модернізації педагогічної освіти України з урахуванням світових освітніх тенденцій; </w:t>
      </w:r>
      <w:r w:rsidRPr="00DC7470">
        <w:rPr>
          <w:i/>
        </w:rPr>
        <w:t>практична</w:t>
      </w:r>
      <w:r w:rsidRPr="00DC7470">
        <w:t xml:space="preserve"> – у визначенні комплексу умов ефективного формування професійних компетентностей майбутніх учителів початкової школи в контексті сучасних вимог.</w:t>
      </w:r>
    </w:p>
    <w:p w:rsidR="00F110DA" w:rsidRPr="00DC7470" w:rsidRDefault="00F110DA" w:rsidP="00F110DA">
      <w:pPr>
        <w:ind w:firstLine="700"/>
        <w:jc w:val="both"/>
        <w:rPr>
          <w:lang w:val="ru-RU"/>
        </w:rPr>
      </w:pPr>
      <w:r w:rsidRPr="00DC7470">
        <w:rPr>
          <w:i/>
          <w:lang w:val="ru-RU"/>
        </w:rPr>
        <w:t xml:space="preserve">Монографії </w:t>
      </w:r>
      <w:r w:rsidRPr="00DC7470">
        <w:rPr>
          <w:i/>
        </w:rPr>
        <w:t xml:space="preserve">– </w:t>
      </w:r>
      <w:r w:rsidRPr="00DC7470">
        <w:rPr>
          <w:i/>
          <w:lang w:val="ru-RU"/>
        </w:rPr>
        <w:t>0; посібники, підручники – 3;</w:t>
      </w:r>
      <w:r w:rsidRPr="00DC7470">
        <w:rPr>
          <w:i/>
        </w:rPr>
        <w:t xml:space="preserve"> статті – </w:t>
      </w:r>
      <w:r w:rsidRPr="00DC7470">
        <w:rPr>
          <w:i/>
          <w:lang w:val="ru-RU"/>
        </w:rPr>
        <w:t>39</w:t>
      </w:r>
      <w:r w:rsidRPr="00DC7470">
        <w:rPr>
          <w:i/>
        </w:rPr>
        <w:t xml:space="preserve">; захищені дисертації: докторські – 0, кандидатські – </w:t>
      </w:r>
      <w:r w:rsidRPr="00DC7470">
        <w:rPr>
          <w:i/>
          <w:lang w:val="ru-RU"/>
        </w:rPr>
        <w:t>1</w:t>
      </w:r>
      <w:r w:rsidRPr="00DC7470">
        <w:rPr>
          <w:i/>
        </w:rPr>
        <w:t>; участь у конференціях – 1</w:t>
      </w:r>
      <w:r w:rsidRPr="00DC7470">
        <w:rPr>
          <w:i/>
          <w:lang w:val="ru-RU"/>
        </w:rPr>
        <w:t>5</w:t>
      </w:r>
    </w:p>
    <w:p w:rsidR="00F110DA" w:rsidRPr="00DC7470" w:rsidRDefault="00F110DA" w:rsidP="00F110DA">
      <w:pPr>
        <w:ind w:firstLine="700"/>
        <w:jc w:val="both"/>
        <w:rPr>
          <w:lang w:val="ru-RU"/>
        </w:rPr>
      </w:pPr>
      <w:r w:rsidRPr="00DC7470">
        <w:rPr>
          <w:i/>
          <w:iCs/>
        </w:rPr>
        <w:t xml:space="preserve"> </w:t>
      </w:r>
      <w:r w:rsidRPr="00DC7470">
        <w:rPr>
          <w:i/>
          <w:iCs/>
          <w:u w:val="single"/>
          <w:lang w:val="ru-RU"/>
        </w:rPr>
        <w:t xml:space="preserve"> </w:t>
      </w:r>
    </w:p>
    <w:p w:rsidR="00F110DA" w:rsidRPr="00DC7470" w:rsidRDefault="00F110DA" w:rsidP="00F110DA">
      <w:pPr>
        <w:ind w:firstLine="700"/>
        <w:jc w:val="both"/>
      </w:pPr>
      <w:r w:rsidRPr="00DC7470">
        <w:rPr>
          <w:i/>
          <w:iCs/>
          <w:u w:val="single"/>
        </w:rPr>
        <w:t>Тема:</w:t>
      </w:r>
      <w:r w:rsidRPr="00DC7470">
        <w:rPr>
          <w:b/>
          <w:bCs/>
        </w:rPr>
        <w:t xml:space="preserve"> Теоретико-практична підготовка фахівців соціальної сфери на засадах компетентнісного підходу</w:t>
      </w:r>
      <w:r w:rsidRPr="00DC7470">
        <w:rPr>
          <w:b/>
          <w:bCs/>
          <w:lang w:val="ru-RU"/>
        </w:rPr>
        <w:t xml:space="preserve"> (</w:t>
      </w:r>
      <w:r w:rsidRPr="00DC7470">
        <w:rPr>
          <w:b/>
        </w:rPr>
        <w:t xml:space="preserve">державний реєстраційний номер </w:t>
      </w:r>
      <w:r w:rsidRPr="00DC7470">
        <w:rPr>
          <w:b/>
          <w:bCs/>
          <w:lang w:val="ru-RU"/>
        </w:rPr>
        <w:t>0116U003882).</w:t>
      </w:r>
    </w:p>
    <w:p w:rsidR="00F110DA" w:rsidRPr="00DC7470" w:rsidRDefault="00F110DA" w:rsidP="00F110DA">
      <w:pPr>
        <w:ind w:firstLine="700"/>
        <w:jc w:val="both"/>
        <w:rPr>
          <w:b/>
          <w:bCs/>
        </w:rPr>
      </w:pPr>
      <w:r w:rsidRPr="00DC7470">
        <w:rPr>
          <w:i/>
          <w:iCs/>
          <w:u w:val="single"/>
        </w:rPr>
        <w:t>Науковий керівник</w:t>
      </w:r>
      <w:r w:rsidRPr="00DC7470">
        <w:rPr>
          <w:i/>
          <w:iCs/>
        </w:rPr>
        <w:t xml:space="preserve">: </w:t>
      </w:r>
      <w:r w:rsidRPr="00DC7470">
        <w:rPr>
          <w:b/>
          <w:bCs/>
        </w:rPr>
        <w:t>кандидат педагогічних наук, професор Логвиненко Т.О.</w:t>
      </w:r>
    </w:p>
    <w:p w:rsidR="00F110DA" w:rsidRPr="00DC7470" w:rsidRDefault="00F110DA" w:rsidP="00F110DA">
      <w:pPr>
        <w:ind w:firstLine="700"/>
        <w:jc w:val="both"/>
      </w:pPr>
      <w:r w:rsidRPr="00DC7470">
        <w:rPr>
          <w:i/>
          <w:u w:val="single"/>
        </w:rPr>
        <w:t>Наукові результати:</w:t>
      </w:r>
      <w:r w:rsidRPr="00DC7470">
        <w:rPr>
          <w:bCs/>
        </w:rPr>
        <w:t xml:space="preserve"> </w:t>
      </w:r>
      <w:r w:rsidRPr="00DC7470">
        <w:rPr>
          <w:i/>
        </w:rPr>
        <w:t>опрацьовано</w:t>
      </w:r>
      <w:r w:rsidRPr="00DC7470">
        <w:t xml:space="preserve"> джерельну базу щодо проблем професійної  компетенції майбутніх фахівців соціальної сфери</w:t>
      </w:r>
      <w:r w:rsidRPr="00DC7470">
        <w:rPr>
          <w:spacing w:val="-1"/>
        </w:rPr>
        <w:t xml:space="preserve">. </w:t>
      </w:r>
      <w:r w:rsidRPr="00DC7470">
        <w:rPr>
          <w:i/>
        </w:rPr>
        <w:t>Визначено</w:t>
      </w:r>
      <w:r w:rsidRPr="00DC7470">
        <w:t xml:space="preserve"> компетенції, що входять до складу професійної компетентності майбутніх соціальних педагогів. </w:t>
      </w:r>
      <w:r w:rsidRPr="00DC7470">
        <w:rPr>
          <w:i/>
        </w:rPr>
        <w:t xml:space="preserve">Обґрунтовано </w:t>
      </w:r>
      <w:r w:rsidRPr="00DC7470">
        <w:t xml:space="preserve">організаційно-педагогічні умови формування </w:t>
      </w:r>
      <w:r w:rsidRPr="00DC7470">
        <w:rPr>
          <w:spacing w:val="1"/>
        </w:rPr>
        <w:t xml:space="preserve">готовності майбутніх соціальних педагогів </w:t>
      </w:r>
      <w:r w:rsidRPr="00DC7470">
        <w:t>до роботи з різними категоріями клієнтів на засадах компетентнісного підходу: забезпечення мотивації майбутніх фахівців соціальної сфери до самовдосконалення; реалізація принципу педагогічного менеджменту в системі управління процесом професійної підготовки майбутніх фахівців соціальної сфери; використання зовнішніх і внутрішніх міжпредметних зв’язків у навчально-виховному процесі; моніторинг якості професійної підготовки майбутніх фахівців.</w:t>
      </w:r>
    </w:p>
    <w:p w:rsidR="00F110DA" w:rsidRPr="00DC7470" w:rsidRDefault="00F110DA" w:rsidP="00F110DA">
      <w:pPr>
        <w:ind w:firstLine="700"/>
        <w:jc w:val="both"/>
        <w:rPr>
          <w:spacing w:val="-21"/>
        </w:rPr>
      </w:pPr>
      <w:r w:rsidRPr="00DC7470">
        <w:rPr>
          <w:i/>
        </w:rPr>
        <w:t>Вивчено</w:t>
      </w:r>
      <w:r w:rsidRPr="00DC7470">
        <w:t xml:space="preserve"> специфіку застосування компетентнісного підходу до фахової підготовки працівників соціальної сфери у вищій школі; </w:t>
      </w:r>
      <w:r w:rsidRPr="00DC7470">
        <w:rPr>
          <w:i/>
        </w:rPr>
        <w:t>охарактеризовано</w:t>
      </w:r>
      <w:r w:rsidRPr="00DC7470">
        <w:t xml:space="preserve"> основні складові професійної компетенції фахівця соціальної сфери;</w:t>
      </w:r>
      <w:r w:rsidRPr="00DC7470">
        <w:rPr>
          <w:i/>
        </w:rPr>
        <w:t xml:space="preserve"> обґрунтовано</w:t>
      </w:r>
      <w:r w:rsidRPr="00DC7470">
        <w:t xml:space="preserve"> необхідність оновлення змісту професійної компетенції у ракурсі даної проблематики. </w:t>
      </w:r>
    </w:p>
    <w:p w:rsidR="00F110DA" w:rsidRPr="00DC7470" w:rsidRDefault="00F110DA" w:rsidP="00F110DA">
      <w:pPr>
        <w:tabs>
          <w:tab w:val="num" w:pos="0"/>
        </w:tabs>
        <w:ind w:firstLine="700"/>
        <w:jc w:val="both"/>
      </w:pPr>
      <w:r w:rsidRPr="00DC7470">
        <w:rPr>
          <w:i/>
          <w:u w:val="single"/>
        </w:rPr>
        <w:t>Значущість наукових результатів:</w:t>
      </w:r>
      <w:r w:rsidRPr="00DC7470">
        <w:t xml:space="preserve"> здійснення дослідження дозволить проаналізувати сучасні теоретичні положення щодо організації діяльності ВНЗ з фахової підготовки соціальних педагогів/соціальних працівників на засадах компетентнісного підходу; узагальнити наявний вітчизняний і зарубіжний позитивний досвід цієї роботи. На основі здійснення експериментальних досліджень, систематизації та інтерпретації одержаних результатів будуть вироблені пропозиції щодо оновлення змісту фахової підготовки соціальних педагогів, вироблені інноваційні засади формування практичних умінь і навичок майбутніх фахівців, їх професійної компетентності, а також обґрунтовані науково-педагогічні підходи до оцінки якості професійної підготовки майбутніх соціальних педагогів/соціальних працівників у контексті сучасних вимог.</w:t>
      </w:r>
    </w:p>
    <w:p w:rsidR="00F110DA" w:rsidRPr="00DC7470" w:rsidRDefault="00F110DA" w:rsidP="00F110DA">
      <w:pPr>
        <w:tabs>
          <w:tab w:val="num" w:pos="0"/>
        </w:tabs>
        <w:ind w:firstLine="700"/>
        <w:jc w:val="both"/>
        <w:rPr>
          <w:i/>
        </w:rPr>
      </w:pPr>
      <w:r w:rsidRPr="00DC7470">
        <w:rPr>
          <w:i/>
          <w:lang w:val="ru-RU"/>
        </w:rPr>
        <w:t xml:space="preserve">Монографії </w:t>
      </w:r>
      <w:r w:rsidRPr="00DC7470">
        <w:rPr>
          <w:i/>
        </w:rPr>
        <w:t>– 0</w:t>
      </w:r>
      <w:r w:rsidRPr="00DC7470">
        <w:rPr>
          <w:i/>
          <w:lang w:val="ru-RU"/>
        </w:rPr>
        <w:t>; посібники, підручники – 13;</w:t>
      </w:r>
      <w:r w:rsidRPr="00DC7470">
        <w:rPr>
          <w:i/>
        </w:rPr>
        <w:t xml:space="preserve"> статті – 53; захищені дисертації: докторські – 0, кандидатські – 0; участь у конференціях – 13.</w:t>
      </w:r>
    </w:p>
    <w:p w:rsidR="000C7BC8" w:rsidRPr="00DC7470" w:rsidRDefault="000C7BC8" w:rsidP="000C7BC8">
      <w:pPr>
        <w:ind w:firstLine="709"/>
        <w:jc w:val="both"/>
        <w:rPr>
          <w:i/>
          <w:iCs/>
          <w:u w:val="single"/>
        </w:rPr>
      </w:pPr>
    </w:p>
    <w:p w:rsidR="000C7BC8" w:rsidRPr="00DC7470" w:rsidRDefault="000C7BC8" w:rsidP="000C7BC8">
      <w:pPr>
        <w:ind w:firstLine="709"/>
        <w:jc w:val="both"/>
        <w:rPr>
          <w:b/>
          <w:bCs/>
        </w:rPr>
      </w:pPr>
      <w:r w:rsidRPr="00DC7470">
        <w:rPr>
          <w:i/>
          <w:iCs/>
          <w:u w:val="single"/>
        </w:rPr>
        <w:t>Тема:</w:t>
      </w:r>
      <w:r w:rsidRPr="00DC7470">
        <w:rPr>
          <w:i/>
          <w:iCs/>
        </w:rPr>
        <w:t xml:space="preserve"> </w:t>
      </w:r>
      <w:r w:rsidRPr="00DC7470">
        <w:rPr>
          <w:b/>
          <w:bCs/>
        </w:rPr>
        <w:t>Теоретико-методичні засади проектування інноваційних педагогічних систем підготовки фахівців у галузі технологічної та професійної освіти (</w:t>
      </w:r>
      <w:r w:rsidRPr="00DC7470">
        <w:rPr>
          <w:b/>
        </w:rPr>
        <w:t xml:space="preserve">державний реєстраційний номер </w:t>
      </w:r>
      <w:r w:rsidRPr="00DC7470">
        <w:rPr>
          <w:b/>
          <w:bCs/>
        </w:rPr>
        <w:t>0114U005498).</w:t>
      </w:r>
    </w:p>
    <w:p w:rsidR="000C7BC8" w:rsidRPr="00DC7470" w:rsidRDefault="000C7BC8" w:rsidP="000C7BC8">
      <w:pPr>
        <w:ind w:firstLine="700"/>
        <w:jc w:val="both"/>
        <w:rPr>
          <w:i/>
          <w:iCs/>
        </w:rPr>
      </w:pPr>
      <w:r w:rsidRPr="00DC7470">
        <w:rPr>
          <w:i/>
          <w:iCs/>
          <w:u w:val="single"/>
        </w:rPr>
        <w:t>Науковий керівник:</w:t>
      </w:r>
      <w:r w:rsidRPr="00DC7470">
        <w:rPr>
          <w:i/>
          <w:iCs/>
        </w:rPr>
        <w:t xml:space="preserve"> </w:t>
      </w:r>
      <w:r w:rsidRPr="00DC7470">
        <w:rPr>
          <w:b/>
          <w:bCs/>
        </w:rPr>
        <w:t>доктор педагогічних наук, професор Оршанський Л.В.</w:t>
      </w:r>
    </w:p>
    <w:p w:rsidR="000C7BC8" w:rsidRPr="00DC7470" w:rsidRDefault="000C7BC8" w:rsidP="000C7BC8">
      <w:pPr>
        <w:ind w:firstLine="700"/>
        <w:jc w:val="both"/>
      </w:pPr>
      <w:r w:rsidRPr="00DC7470">
        <w:rPr>
          <w:i/>
          <w:iCs/>
          <w:u w:val="single"/>
        </w:rPr>
        <w:t>Наукові результати</w:t>
      </w:r>
      <w:r w:rsidRPr="00DC7470">
        <w:rPr>
          <w:i/>
          <w:iCs/>
          <w:u w:val="single"/>
          <w:lang w:val="ru-RU"/>
        </w:rPr>
        <w:t>:</w:t>
      </w:r>
      <w:r w:rsidRPr="00DC7470">
        <w:rPr>
          <w:i/>
          <w:iCs/>
        </w:rPr>
        <w:t> </w:t>
      </w:r>
      <w:r w:rsidRPr="00DC7470">
        <w:rPr>
          <w:i/>
        </w:rPr>
        <w:t xml:space="preserve">розроблено </w:t>
      </w:r>
      <w:r w:rsidRPr="00DC7470">
        <w:t xml:space="preserve">структурно-функціональну схему (модель) професійної підготовки здобувачів вищої освіти за спеціальністю 014.10 Середня освіта (Трудове навчання та технології). </w:t>
      </w:r>
      <w:r w:rsidRPr="00DC7470">
        <w:rPr>
          <w:i/>
        </w:rPr>
        <w:t>Обґрунтовано</w:t>
      </w:r>
      <w:r w:rsidRPr="00DC7470">
        <w:t xml:space="preserve"> </w:t>
      </w:r>
      <w:r w:rsidRPr="00DC7470">
        <w:rPr>
          <w:lang w:eastAsia="uk-UA"/>
        </w:rPr>
        <w:t xml:space="preserve">обсяг кредитів ЄКТС, необхідний для здобуття першого (бакалаврського) та другого (магістерського) ступенів вищої освіти. </w:t>
      </w:r>
      <w:r w:rsidRPr="00DC7470">
        <w:rPr>
          <w:i/>
          <w:lang w:eastAsia="uk-UA"/>
        </w:rPr>
        <w:t>Визначено</w:t>
      </w:r>
      <w:r w:rsidRPr="00DC7470">
        <w:rPr>
          <w:lang w:eastAsia="uk-UA"/>
        </w:rPr>
        <w:t xml:space="preserve"> </w:t>
      </w:r>
      <w:r w:rsidRPr="00DC7470">
        <w:t xml:space="preserve">перелік базових і професійних компетентностей, а також </w:t>
      </w:r>
      <w:r w:rsidRPr="00DC7470">
        <w:rPr>
          <w:lang w:eastAsia="uk-UA"/>
        </w:rPr>
        <w:t xml:space="preserve">у термінах результатів навчання сформульований нормативний зміст підготовки здобувачів вищої освіти за названою спеціальністю. </w:t>
      </w:r>
      <w:r w:rsidRPr="00DC7470">
        <w:rPr>
          <w:i/>
          <w:lang w:eastAsia="uk-UA"/>
        </w:rPr>
        <w:t xml:space="preserve">Виокремлено </w:t>
      </w:r>
      <w:r w:rsidRPr="00DC7470">
        <w:rPr>
          <w:lang w:eastAsia="uk-UA"/>
        </w:rPr>
        <w:t>форми атестації здобувачів вищої освіти та вимоги до наявності системи внутрішнього забезпечення її якості.</w:t>
      </w:r>
      <w:r w:rsidRPr="00DC7470">
        <w:t xml:space="preserve"> </w:t>
      </w:r>
      <w:r w:rsidRPr="00DC7470">
        <w:rPr>
          <w:i/>
        </w:rPr>
        <w:t>Розроблено</w:t>
      </w:r>
      <w:r w:rsidRPr="00DC7470">
        <w:t xml:space="preserve"> проекти освітньо-професійних програм, навчальних планів і робочих програм навчальних дисциплін підготовки за спеціальністю 014.10 Середня освіта (Трудове навчання та технології) </w:t>
      </w:r>
      <w:r w:rsidRPr="00DC7470">
        <w:rPr>
          <w:lang w:eastAsia="uk-UA"/>
        </w:rPr>
        <w:t xml:space="preserve">на першому </w:t>
      </w:r>
      <w:r w:rsidRPr="00DC7470">
        <w:rPr>
          <w:lang w:eastAsia="uk-UA"/>
        </w:rPr>
        <w:lastRenderedPageBreak/>
        <w:t>(бакалаврському) та другому (магістерському) ступенях вищої освіти</w:t>
      </w:r>
      <w:r w:rsidRPr="00DC7470">
        <w:t>.</w:t>
      </w:r>
      <w:r w:rsidRPr="00DC7470">
        <w:rPr>
          <w:lang w:val="ru-RU"/>
        </w:rPr>
        <w:t xml:space="preserve"> </w:t>
      </w:r>
      <w:r w:rsidRPr="00DC7470">
        <w:rPr>
          <w:i/>
        </w:rPr>
        <w:t>Проведено</w:t>
      </w:r>
      <w:r w:rsidRPr="00DC7470">
        <w:t xml:space="preserve"> аналіз результатів констатувального етапу педагогічного експерименту, який дозволив виявити низку недоліків змістового наповнення та проблеми організаційно-методичного забезпечення підготовки здобувачів вищої освіти за спеціальністю 014.10 Середня освіта (Трудове навчання та технології).</w:t>
      </w:r>
    </w:p>
    <w:p w:rsidR="000C7BC8" w:rsidRPr="00DC7470" w:rsidRDefault="000C7BC8" w:rsidP="000C7BC8">
      <w:pPr>
        <w:ind w:firstLine="700"/>
        <w:jc w:val="both"/>
      </w:pPr>
      <w:r w:rsidRPr="00DC7470">
        <w:rPr>
          <w:i/>
          <w:u w:val="single"/>
        </w:rPr>
        <w:t>Значущість наукових результатів:</w:t>
      </w:r>
      <w:r w:rsidRPr="00DC7470">
        <w:t xml:space="preserve"> </w:t>
      </w:r>
      <w:r w:rsidRPr="00DC7470">
        <w:rPr>
          <w:i/>
        </w:rPr>
        <w:t>теоретична значущість</w:t>
      </w:r>
      <w:r w:rsidRPr="00DC7470">
        <w:t xml:space="preserve"> полягає</w:t>
      </w:r>
      <w:r w:rsidRPr="00DC7470">
        <w:rPr>
          <w:i/>
        </w:rPr>
        <w:t xml:space="preserve"> </w:t>
      </w:r>
      <w:r w:rsidRPr="00DC7470">
        <w:t xml:space="preserve">у виявленні й обґрунтуванні переліку базових і професійних компетентностей бакалаврів і магістрів, які здобувають вищу освіту за спеціальністю 014.10 Середня освіта (трудове навчання та технології). </w:t>
      </w:r>
      <w:r w:rsidRPr="00DC7470">
        <w:rPr>
          <w:i/>
        </w:rPr>
        <w:t>Практична значущість</w:t>
      </w:r>
      <w:r w:rsidRPr="00DC7470">
        <w:t xml:space="preserve"> полягає у відборі нормативного змісту підготовки бакалаврів і магістрів за спеціальністю 014 Середня освіта (трудове навчання та технології), який оформлений у вигляді освітньо-професійних програм, навчальних планів і робочих програм навчальних дисциплін.</w:t>
      </w:r>
    </w:p>
    <w:p w:rsidR="000C7BC8" w:rsidRPr="00DC7470" w:rsidRDefault="000C7BC8" w:rsidP="000C7BC8">
      <w:pPr>
        <w:ind w:firstLine="700"/>
        <w:jc w:val="both"/>
      </w:pPr>
      <w:r w:rsidRPr="00DC7470">
        <w:rPr>
          <w:i/>
          <w:lang w:val="ru-RU"/>
        </w:rPr>
        <w:t xml:space="preserve">Монографії </w:t>
      </w:r>
      <w:r w:rsidRPr="00DC7470">
        <w:rPr>
          <w:i/>
        </w:rPr>
        <w:t>– 1</w:t>
      </w:r>
      <w:r w:rsidRPr="00DC7470">
        <w:rPr>
          <w:i/>
          <w:lang w:val="ru-RU"/>
        </w:rPr>
        <w:t>; посібники, підручники – 1;</w:t>
      </w:r>
      <w:r w:rsidRPr="00DC7470">
        <w:rPr>
          <w:i/>
        </w:rPr>
        <w:t xml:space="preserve"> статті – 18; захищені дисертації: докторські – 1, кандидатські – 0; участь у конференціях – 6.</w:t>
      </w:r>
    </w:p>
    <w:p w:rsidR="00F110DA" w:rsidRPr="00DC7470" w:rsidRDefault="00F110DA" w:rsidP="00F110DA">
      <w:pPr>
        <w:ind w:firstLine="700"/>
        <w:jc w:val="both"/>
        <w:rPr>
          <w:i/>
          <w:iCs/>
        </w:rPr>
      </w:pPr>
      <w:r w:rsidRPr="00DC7470">
        <w:rPr>
          <w:b/>
          <w:bCs/>
        </w:rPr>
        <w:tab/>
      </w:r>
      <w:r w:rsidRPr="00DC7470">
        <w:rPr>
          <w:i/>
          <w:iCs/>
        </w:rPr>
        <w:t xml:space="preserve"> </w:t>
      </w:r>
      <w:r w:rsidRPr="00DC7470">
        <w:rPr>
          <w:i/>
          <w:iCs/>
        </w:rPr>
        <w:tab/>
        <w:t xml:space="preserve"> </w:t>
      </w:r>
    </w:p>
    <w:p w:rsidR="00F110DA" w:rsidRPr="00DC7470" w:rsidRDefault="00F110DA" w:rsidP="00F110DA">
      <w:pPr>
        <w:ind w:firstLine="700"/>
        <w:jc w:val="both"/>
        <w:rPr>
          <w:b/>
          <w:bCs/>
        </w:rPr>
      </w:pPr>
      <w:r w:rsidRPr="00DC7470">
        <w:rPr>
          <w:i/>
          <w:iCs/>
          <w:u w:val="single"/>
        </w:rPr>
        <w:t>Тема:</w:t>
      </w:r>
      <w:r w:rsidRPr="00DC7470">
        <w:rPr>
          <w:i/>
          <w:iCs/>
        </w:rPr>
        <w:t xml:space="preserve"> </w:t>
      </w:r>
      <w:r w:rsidRPr="00DC7470">
        <w:rPr>
          <w:rFonts w:eastAsia="MS Mincho"/>
          <w:b/>
          <w:bCs/>
        </w:rPr>
        <w:t xml:space="preserve">Формування </w:t>
      </w:r>
      <w:r w:rsidRPr="00DC7470">
        <w:rPr>
          <w:b/>
          <w:bCs/>
        </w:rPr>
        <w:t>інформаційно-комунікаційного освітнього середовища в процесі</w:t>
      </w:r>
      <w:r w:rsidRPr="00DC7470">
        <w:rPr>
          <w:rFonts w:eastAsia="MS Mincho"/>
          <w:b/>
          <w:bCs/>
        </w:rPr>
        <w:t xml:space="preserve"> підготовки </w:t>
      </w:r>
      <w:r w:rsidRPr="00DC7470">
        <w:rPr>
          <w:b/>
          <w:bCs/>
        </w:rPr>
        <w:t>майбутніх учителів технологій та викладачів практичного навчання (</w:t>
      </w:r>
      <w:r w:rsidRPr="00DC7470">
        <w:rPr>
          <w:b/>
        </w:rPr>
        <w:t xml:space="preserve">державний реєстраційний номер </w:t>
      </w:r>
      <w:r w:rsidRPr="00DC7470">
        <w:rPr>
          <w:b/>
          <w:bCs/>
        </w:rPr>
        <w:t>0116U000926).</w:t>
      </w:r>
    </w:p>
    <w:p w:rsidR="00F110DA" w:rsidRPr="00DC7470" w:rsidRDefault="00F110DA" w:rsidP="00F110DA">
      <w:pPr>
        <w:ind w:firstLine="700"/>
        <w:jc w:val="both"/>
        <w:rPr>
          <w:b/>
          <w:bCs/>
          <w:i/>
          <w:iCs/>
          <w:u w:val="single"/>
        </w:rPr>
      </w:pPr>
      <w:r w:rsidRPr="00DC7470">
        <w:rPr>
          <w:i/>
          <w:iCs/>
          <w:u w:val="single"/>
        </w:rPr>
        <w:t>Науковий керівник</w:t>
      </w:r>
      <w:r w:rsidRPr="00DC7470">
        <w:rPr>
          <w:u w:val="single"/>
        </w:rPr>
        <w:t>:</w:t>
      </w:r>
      <w:r w:rsidR="006F1202" w:rsidRPr="00DC7470">
        <w:rPr>
          <w:rFonts w:eastAsia="MS Mincho"/>
        </w:rPr>
        <w:t xml:space="preserve"> </w:t>
      </w:r>
      <w:r w:rsidRPr="00DC7470">
        <w:rPr>
          <w:rFonts w:eastAsia="MS Mincho"/>
          <w:b/>
          <w:bCs/>
        </w:rPr>
        <w:t>кандидат педагогічних наук, доцент Петрицин І.О.</w:t>
      </w:r>
    </w:p>
    <w:p w:rsidR="00F110DA" w:rsidRPr="00DC7470" w:rsidRDefault="00F110DA" w:rsidP="00F110DA">
      <w:pPr>
        <w:ind w:firstLine="700"/>
        <w:jc w:val="both"/>
      </w:pPr>
      <w:r w:rsidRPr="00DC7470">
        <w:rPr>
          <w:i/>
          <w:iCs/>
          <w:u w:val="single"/>
        </w:rPr>
        <w:t>Наукові результати</w:t>
      </w:r>
      <w:r w:rsidRPr="00DC7470">
        <w:rPr>
          <w:u w:val="single"/>
        </w:rPr>
        <w:t>:</w:t>
      </w:r>
      <w:r w:rsidRPr="00DC7470">
        <w:t xml:space="preserve"> з</w:t>
      </w:r>
      <w:r w:rsidRPr="00DC7470">
        <w:rPr>
          <w:rFonts w:eastAsia="MS Mincho"/>
          <w:i/>
        </w:rPr>
        <w:t>дійснено</w:t>
      </w:r>
      <w:r w:rsidRPr="00DC7470">
        <w:rPr>
          <w:rFonts w:eastAsia="MS Mincho"/>
        </w:rPr>
        <w:t xml:space="preserve"> аналіз</w:t>
      </w:r>
      <w:r w:rsidRPr="00DC7470">
        <w:t xml:space="preserve"> основних складових інформаційно-комунікаційного освітнього середовища. </w:t>
      </w:r>
      <w:r w:rsidRPr="00DC7470">
        <w:rPr>
          <w:i/>
        </w:rPr>
        <w:t>Виявлено</w:t>
      </w:r>
      <w:r w:rsidRPr="00DC7470">
        <w:t xml:space="preserve"> можливості інформаційно-комунікаційного освітнього середовища для вдосконалення змісту професійної підготовки студентів. </w:t>
      </w:r>
      <w:r w:rsidRPr="00DC7470">
        <w:rPr>
          <w:i/>
        </w:rPr>
        <w:t>Досліджено</w:t>
      </w:r>
      <w:r w:rsidRPr="00DC7470">
        <w:t xml:space="preserve"> складові інформаційно-технологічної культури вчителя технологій та викладача практичного навчання і напрямки досягнення нових освітніх результатів в діяльності фахівця. </w:t>
      </w:r>
    </w:p>
    <w:p w:rsidR="00F110DA" w:rsidRPr="00DC7470" w:rsidRDefault="00F110DA" w:rsidP="00F110DA">
      <w:pPr>
        <w:ind w:firstLine="700"/>
        <w:jc w:val="both"/>
      </w:pPr>
      <w:r w:rsidRPr="00DC7470">
        <w:rPr>
          <w:i/>
        </w:rPr>
        <w:t xml:space="preserve">Досліджено </w:t>
      </w:r>
      <w:r w:rsidRPr="00DC7470">
        <w:t>вплив сучасних інформаційно-комунікаційних технологій (ІКТ) на безпеку життєдіяльності учнівської та студентської молоді; показано, що найуразливішою перед ІКТ є саме молодь, у якої ще недостатньо життєвого досвіду, не сформовано механізми захисту своєї психіки та свідомості від інформаційних маніпуляцій; обґрунтовано необхідність формування стратегії захисту молоді від негативного впливу ІКТ, яка б одночасно дозволила і використовувати усі величезні переваги цих технологій, і уникати втрат під час формування особи та підготовки кваліфікованого фахівця з точки зору не лише його професійно-практичної, але й соціальної компетентності, громадянської позиції та морального статусу.</w:t>
      </w:r>
    </w:p>
    <w:p w:rsidR="00F110DA" w:rsidRPr="00DC7470" w:rsidRDefault="00F110DA" w:rsidP="00F110DA">
      <w:pPr>
        <w:ind w:firstLine="700"/>
        <w:jc w:val="both"/>
      </w:pPr>
      <w:r w:rsidRPr="00DC7470">
        <w:rPr>
          <w:i/>
        </w:rPr>
        <w:t>Проаналізовано</w:t>
      </w:r>
      <w:r w:rsidRPr="00DC7470">
        <w:t xml:space="preserve"> актуальність питання формування молоддю культури безпечної життєдіяльності в умовах демографічної кризи; проаналізовано основні функції педагогічного працівника, передумовою виконання яких є сформована безпекознавча компетентність; </w:t>
      </w:r>
      <w:r w:rsidRPr="00DC7470">
        <w:rPr>
          <w:i/>
        </w:rPr>
        <w:t xml:space="preserve">розроблено </w:t>
      </w:r>
      <w:r w:rsidRPr="00DC7470">
        <w:t xml:space="preserve">структурно-функціональну схему професійної підготовки студентів у галузі інформаційної безпеки; наведено рекомендації щодо удосконалення навчально-методичного забезпечення розділу «Інформаційна безпека» навчальної дисципліни «Безпека життєдіяльності» у вищій школі. </w:t>
      </w:r>
      <w:r w:rsidRPr="00DC7470">
        <w:rPr>
          <w:i/>
        </w:rPr>
        <w:t xml:space="preserve">Проведено </w:t>
      </w:r>
      <w:r w:rsidRPr="00DC7470">
        <w:t>дослідно-експериментальну роботи серед студентів з питань формування професійних знань і вмінь майбутніх вчителів технологій засобами інформаційно-комунікаційних технологій навчання (на прикладі використання презентацій у pdf форматі).</w:t>
      </w:r>
    </w:p>
    <w:p w:rsidR="00F110DA" w:rsidRPr="00DC7470" w:rsidRDefault="00F110DA" w:rsidP="00F110DA">
      <w:pPr>
        <w:ind w:firstLine="700"/>
        <w:jc w:val="both"/>
      </w:pPr>
      <w:r w:rsidRPr="00DC7470">
        <w:rPr>
          <w:i/>
          <w:u w:val="single"/>
        </w:rPr>
        <w:t>Значущість наукових результатів:</w:t>
      </w:r>
      <w:r w:rsidR="006F1202" w:rsidRPr="00DC7470">
        <w:rPr>
          <w:i/>
        </w:rPr>
        <w:t xml:space="preserve"> </w:t>
      </w:r>
      <w:r w:rsidRPr="00DC7470">
        <w:rPr>
          <w:i/>
        </w:rPr>
        <w:t>здійснено</w:t>
      </w:r>
      <w:r w:rsidRPr="00DC7470">
        <w:t xml:space="preserve"> аналіз основних складових інформаційно-комунікаційного освітнього середовища, виявлено їх можливості для вдосконалення підготовки студентів та змісту професійної діяльності майбутнього вчителя технологій та викладача практичного навчання, обґрунтовано шляхи досягнення нових освітніх результатів.</w:t>
      </w:r>
    </w:p>
    <w:p w:rsidR="00F110DA" w:rsidRPr="00DC7470" w:rsidRDefault="00F110DA" w:rsidP="00F110DA">
      <w:pPr>
        <w:ind w:firstLine="700"/>
        <w:jc w:val="both"/>
        <w:rPr>
          <w:i/>
          <w:u w:val="single"/>
        </w:rPr>
      </w:pPr>
      <w:r w:rsidRPr="00DC7470">
        <w:rPr>
          <w:i/>
          <w:lang w:val="ru-RU"/>
        </w:rPr>
        <w:t xml:space="preserve">Монографії </w:t>
      </w:r>
      <w:r w:rsidRPr="00DC7470">
        <w:rPr>
          <w:i/>
        </w:rPr>
        <w:t>– 0</w:t>
      </w:r>
      <w:r w:rsidRPr="00DC7470">
        <w:rPr>
          <w:i/>
          <w:lang w:val="ru-RU"/>
        </w:rPr>
        <w:t>; посібники, підручники – 3;</w:t>
      </w:r>
      <w:r w:rsidRPr="00DC7470">
        <w:rPr>
          <w:i/>
        </w:rPr>
        <w:t xml:space="preserve"> статті – 7; захищені дисертації: докторські – 0, кандидатські – 0; участь у конференціях – 3.</w:t>
      </w:r>
    </w:p>
    <w:p w:rsidR="00F110DA" w:rsidRPr="00DC7470" w:rsidRDefault="00F110DA" w:rsidP="00F110DA">
      <w:pPr>
        <w:ind w:firstLine="700"/>
        <w:jc w:val="both"/>
        <w:rPr>
          <w:b/>
          <w:bCs/>
          <w:sz w:val="28"/>
          <w:szCs w:val="28"/>
          <w:lang w:val="ru-RU"/>
        </w:rPr>
      </w:pPr>
    </w:p>
    <w:p w:rsidR="00F110DA" w:rsidRPr="00DC7470" w:rsidRDefault="00F110DA" w:rsidP="00F110DA">
      <w:pPr>
        <w:ind w:firstLine="700"/>
        <w:jc w:val="both"/>
        <w:rPr>
          <w:b/>
          <w:bCs/>
        </w:rPr>
      </w:pPr>
      <w:r w:rsidRPr="00DC7470">
        <w:rPr>
          <w:b/>
          <w:bCs/>
          <w:sz w:val="28"/>
          <w:szCs w:val="28"/>
        </w:rPr>
        <w:t xml:space="preserve"> </w:t>
      </w:r>
      <w:r w:rsidRPr="00DC7470">
        <w:rPr>
          <w:i/>
          <w:iCs/>
          <w:u w:val="single"/>
        </w:rPr>
        <w:t>Тема</w:t>
      </w:r>
      <w:r w:rsidRPr="00DC7470">
        <w:rPr>
          <w:i/>
          <w:iCs/>
        </w:rPr>
        <w:t xml:space="preserve">: </w:t>
      </w:r>
      <w:r w:rsidRPr="00DC7470">
        <w:rPr>
          <w:b/>
          <w:bCs/>
        </w:rPr>
        <w:t>Українська література ХІХ – ХХІ ст. у літературознавчих дискурсах: теоретичному, історичному, критичному, методичному 0114U005328.</w:t>
      </w:r>
    </w:p>
    <w:p w:rsidR="00F110DA" w:rsidRPr="00DC7470" w:rsidRDefault="00F110DA" w:rsidP="00F110DA">
      <w:pPr>
        <w:ind w:firstLine="700"/>
        <w:jc w:val="both"/>
        <w:rPr>
          <w:b/>
          <w:bCs/>
        </w:rPr>
      </w:pPr>
      <w:r w:rsidRPr="00DC7470">
        <w:rPr>
          <w:i/>
          <w:iCs/>
          <w:u w:val="single"/>
        </w:rPr>
        <w:t>Науковий керівник</w:t>
      </w:r>
      <w:r w:rsidRPr="00DC7470">
        <w:rPr>
          <w:i/>
          <w:iCs/>
        </w:rPr>
        <w:t xml:space="preserve">: </w:t>
      </w:r>
      <w:r w:rsidRPr="00DC7470">
        <w:rPr>
          <w:b/>
          <w:bCs/>
        </w:rPr>
        <w:t>доктор філологічних наук, професор Іванишин П.В.</w:t>
      </w:r>
    </w:p>
    <w:p w:rsidR="00F110DA" w:rsidRPr="00DC7470" w:rsidRDefault="00F110DA" w:rsidP="00F110DA">
      <w:pPr>
        <w:ind w:firstLine="700"/>
        <w:jc w:val="both"/>
        <w:rPr>
          <w:i/>
          <w:u w:val="single"/>
        </w:rPr>
      </w:pPr>
      <w:r w:rsidRPr="00DC7470">
        <w:rPr>
          <w:i/>
          <w:u w:val="single"/>
        </w:rPr>
        <w:lastRenderedPageBreak/>
        <w:t>Наукові результати</w:t>
      </w:r>
      <w:r w:rsidR="000B6EEE" w:rsidRPr="00DC7470">
        <w:rPr>
          <w:i/>
          <w:u w:val="single"/>
        </w:rPr>
        <w:t>:</w:t>
      </w:r>
      <w:r w:rsidR="000B6EEE" w:rsidRPr="00DC7470">
        <w:rPr>
          <w:i/>
        </w:rPr>
        <w:t xml:space="preserve"> </w:t>
      </w:r>
      <w:r w:rsidRPr="00DC7470">
        <w:rPr>
          <w:i/>
          <w:iCs/>
        </w:rPr>
        <w:t>опрацьовано</w:t>
      </w:r>
      <w:r w:rsidRPr="00DC7470">
        <w:t xml:space="preserve"> за допомогою націоцентричної герменевтики проінтерпретовано низку важливих теоретичних, метакритичних та історичних проблем. </w:t>
      </w:r>
      <w:r w:rsidRPr="00DC7470">
        <w:rPr>
          <w:i/>
        </w:rPr>
        <w:t xml:space="preserve">Акцентовано </w:t>
      </w:r>
      <w:r w:rsidRPr="00DC7470">
        <w:t xml:space="preserve">важливість національно-відроджувальних ідей творчості М. Шашкевича для нашої сучасності. </w:t>
      </w:r>
      <w:r w:rsidRPr="00DC7470">
        <w:rPr>
          <w:i/>
        </w:rPr>
        <w:t>Простежено</w:t>
      </w:r>
      <w:r w:rsidRPr="00DC7470">
        <w:t xml:space="preserve"> і </w:t>
      </w:r>
      <w:r w:rsidRPr="00DC7470">
        <w:rPr>
          <w:i/>
        </w:rPr>
        <w:t>висвітлено</w:t>
      </w:r>
      <w:r w:rsidRPr="00DC7470">
        <w:t xml:space="preserve"> історію побутування та вшанування Шевченкового </w:t>
      </w:r>
      <w:r w:rsidR="000B6EEE" w:rsidRPr="00DC7470">
        <w:t xml:space="preserve">імені на батьківщині І. Франка. </w:t>
      </w:r>
      <w:r w:rsidRPr="00DC7470">
        <w:rPr>
          <w:i/>
        </w:rPr>
        <w:t xml:space="preserve">Розглянуто </w:t>
      </w:r>
      <w:r w:rsidRPr="00DC7470">
        <w:t xml:space="preserve">основні концепції Івана Франка та жанрові особливості біографії польсько-українського письменника Івана Федоровича, </w:t>
      </w:r>
      <w:r w:rsidRPr="00DC7470">
        <w:rPr>
          <w:bCs/>
        </w:rPr>
        <w:t>художнє конструювання національної ідентичності в історичній прозі української еміґрації</w:t>
      </w:r>
      <w:r w:rsidRPr="00DC7470">
        <w:rPr>
          <w:shd w:val="clear" w:color="auto" w:fill="FFFFFF"/>
        </w:rPr>
        <w:t>.</w:t>
      </w:r>
      <w:r w:rsidRPr="00DC7470">
        <w:t xml:space="preserve"> </w:t>
      </w:r>
      <w:r w:rsidRPr="00DC7470">
        <w:rPr>
          <w:i/>
        </w:rPr>
        <w:t>Досліджено</w:t>
      </w:r>
      <w:r w:rsidRPr="00DC7470">
        <w:t xml:space="preserve"> дитячий світ у творчості Володимира Винниченка. </w:t>
      </w:r>
      <w:r w:rsidRPr="00DC7470">
        <w:rPr>
          <w:i/>
        </w:rPr>
        <w:t>Здійснено</w:t>
      </w:r>
      <w:r w:rsidRPr="00DC7470">
        <w:t xml:space="preserve"> аналіз публіцистики Володимира Бірчака часу боротьби за відновлення української державності. </w:t>
      </w:r>
      <w:r w:rsidRPr="00DC7470">
        <w:rPr>
          <w:i/>
        </w:rPr>
        <w:t>Досліджено</w:t>
      </w:r>
      <w:r w:rsidRPr="00DC7470">
        <w:t xml:space="preserve"> націософську проблематику в літературознавчих студіях і мемуаристиці авторів початку ХХ ст. – від І. Франка до Д. Донцова. </w:t>
      </w:r>
      <w:r w:rsidRPr="00DC7470">
        <w:rPr>
          <w:i/>
        </w:rPr>
        <w:t xml:space="preserve">Вивчено </w:t>
      </w:r>
      <w:r w:rsidRPr="00DC7470">
        <w:t xml:space="preserve">сакральний вимір української літератури ХХ століття. </w:t>
      </w:r>
      <w:r w:rsidRPr="00DC7470">
        <w:rPr>
          <w:i/>
        </w:rPr>
        <w:t>Опрацьовано</w:t>
      </w:r>
      <w:r w:rsidRPr="00DC7470">
        <w:t xml:space="preserve"> специфіку художнього стилю Євгена Маланюка. </w:t>
      </w:r>
      <w:r w:rsidRPr="00DC7470">
        <w:rPr>
          <w:i/>
        </w:rPr>
        <w:t>Проаналізовано</w:t>
      </w:r>
      <w:r w:rsidRPr="00DC7470">
        <w:t xml:space="preserve"> масив прозового доробку Тодося Осьмачки у літературному процесі першої половини ХХ століття, </w:t>
      </w:r>
      <w:r w:rsidRPr="00DC7470">
        <w:rPr>
          <w:i/>
        </w:rPr>
        <w:t>окреслено</w:t>
      </w:r>
      <w:r w:rsidRPr="00DC7470">
        <w:t xml:space="preserve"> світоглядно-естетичні домінанти його творчості, </w:t>
      </w:r>
      <w:r w:rsidRPr="00DC7470">
        <w:rPr>
          <w:i/>
        </w:rPr>
        <w:t>з’ясовано</w:t>
      </w:r>
      <w:r w:rsidRPr="00DC7470">
        <w:t xml:space="preserve"> основні риси національно-християнської парадигми універсуму письменника. </w:t>
      </w:r>
      <w:r w:rsidRPr="00DC7470">
        <w:rPr>
          <w:i/>
        </w:rPr>
        <w:t>Доведено</w:t>
      </w:r>
      <w:r w:rsidRPr="00DC7470">
        <w:t>, що культурний націоналізм постає перед нами як найбільш ефективна стратегія і практика формування національно-духовного (культурного) імунітету.</w:t>
      </w:r>
    </w:p>
    <w:p w:rsidR="00F110DA" w:rsidRPr="00DC7470" w:rsidRDefault="00F110DA" w:rsidP="00F110DA">
      <w:pPr>
        <w:ind w:firstLine="700"/>
        <w:jc w:val="both"/>
      </w:pPr>
      <w:r w:rsidRPr="00DC7470">
        <w:rPr>
          <w:i/>
          <w:u w:val="single"/>
        </w:rPr>
        <w:t>Значущість наукових результатів:</w:t>
      </w:r>
      <w:r w:rsidRPr="00DC7470">
        <w:t xml:space="preserve"> основні наукові результати з теми допомагають осягнути теоретичний, історичний, критичний та методичний потенціали української літератури ХІХ – ХХІ ст., що сприяє більш якісній інтерпретації класичної, модерністичної та новітньої літератури в загальноосвітній школі та вищих навчальних закладах. Водночас ці результати урізноманітнюють методологічні основи наукових робіт студентів, магістрів, вчителів та аспірантів, а також допомагають осягнути основні інтерпретаційні стратегії українського постколоніального літературознавства.</w:t>
      </w:r>
    </w:p>
    <w:p w:rsidR="00F110DA" w:rsidRPr="00DC7470" w:rsidRDefault="00F110DA" w:rsidP="00F110DA">
      <w:pPr>
        <w:ind w:firstLine="700"/>
        <w:jc w:val="both"/>
        <w:rPr>
          <w:i/>
          <w:iCs/>
        </w:rPr>
      </w:pPr>
      <w:r w:rsidRPr="00DC7470">
        <w:rPr>
          <w:i/>
          <w:iCs/>
        </w:rPr>
        <w:tab/>
      </w:r>
      <w:r w:rsidRPr="00DC7470">
        <w:rPr>
          <w:i/>
          <w:lang w:val="ru-RU"/>
        </w:rPr>
        <w:t xml:space="preserve">Монографії </w:t>
      </w:r>
      <w:r w:rsidRPr="00DC7470">
        <w:rPr>
          <w:i/>
        </w:rPr>
        <w:t>– 0</w:t>
      </w:r>
      <w:r w:rsidRPr="00DC7470">
        <w:rPr>
          <w:i/>
          <w:lang w:val="ru-RU"/>
        </w:rPr>
        <w:t>; посібники, підручники – 2;</w:t>
      </w:r>
      <w:r w:rsidRPr="00DC7470">
        <w:rPr>
          <w:i/>
        </w:rPr>
        <w:t xml:space="preserve"> статті – 35; захищені дисертації: докторські – 0, кандидатські – 0; участь у конференціях – 15.</w:t>
      </w:r>
    </w:p>
    <w:p w:rsidR="00F110DA" w:rsidRPr="00DC7470" w:rsidRDefault="00F110DA" w:rsidP="00F110DA">
      <w:pPr>
        <w:ind w:firstLine="700"/>
        <w:jc w:val="both"/>
        <w:rPr>
          <w:i/>
          <w:iCs/>
          <w:u w:val="single"/>
        </w:rPr>
      </w:pPr>
      <w:r w:rsidRPr="00DC7470">
        <w:rPr>
          <w:i/>
          <w:iCs/>
        </w:rPr>
        <w:t xml:space="preserve">  </w:t>
      </w:r>
    </w:p>
    <w:p w:rsidR="00F110DA" w:rsidRPr="00DC7470" w:rsidRDefault="00F110DA" w:rsidP="00F110DA">
      <w:pPr>
        <w:ind w:firstLine="700"/>
        <w:jc w:val="both"/>
        <w:rPr>
          <w:b/>
          <w:bCs/>
          <w:i/>
          <w:iCs/>
        </w:rPr>
      </w:pPr>
      <w:r w:rsidRPr="00DC7470">
        <w:rPr>
          <w:i/>
          <w:iCs/>
          <w:u w:val="single"/>
        </w:rPr>
        <w:t>Тема</w:t>
      </w:r>
      <w:r w:rsidRPr="00DC7470">
        <w:rPr>
          <w:b/>
          <w:bCs/>
          <w:i/>
          <w:iCs/>
        </w:rPr>
        <w:t xml:space="preserve">: </w:t>
      </w:r>
      <w:r w:rsidRPr="00DC7470">
        <w:rPr>
          <w:b/>
          <w:bCs/>
        </w:rPr>
        <w:t>Українська та польська історіографія ХІХ – початку ХХІ століття: взаємовпливи, інституції, персоналії, концепції (</w:t>
      </w:r>
      <w:r w:rsidRPr="00DC7470">
        <w:rPr>
          <w:b/>
        </w:rPr>
        <w:t xml:space="preserve">державний реєстраційний номер </w:t>
      </w:r>
      <w:r w:rsidRPr="00DC7470">
        <w:rPr>
          <w:b/>
          <w:bCs/>
        </w:rPr>
        <w:t>0114U005499).</w:t>
      </w:r>
    </w:p>
    <w:p w:rsidR="00F110DA" w:rsidRPr="00DC7470" w:rsidRDefault="00F110DA" w:rsidP="00F110DA">
      <w:pPr>
        <w:ind w:firstLine="700"/>
        <w:jc w:val="both"/>
        <w:rPr>
          <w:i/>
          <w:iCs/>
          <w:u w:val="single"/>
        </w:rPr>
      </w:pPr>
      <w:r w:rsidRPr="00DC7470">
        <w:rPr>
          <w:i/>
          <w:iCs/>
          <w:u w:val="single"/>
        </w:rPr>
        <w:t>Науковий керівник</w:t>
      </w:r>
      <w:r w:rsidRPr="00DC7470">
        <w:rPr>
          <w:b/>
          <w:bCs/>
          <w:i/>
          <w:iCs/>
          <w:u w:val="single"/>
        </w:rPr>
        <w:t>:</w:t>
      </w:r>
      <w:r w:rsidRPr="00DC7470">
        <w:rPr>
          <w:b/>
          <w:bCs/>
          <w:i/>
          <w:iCs/>
        </w:rPr>
        <w:t xml:space="preserve"> </w:t>
      </w:r>
      <w:r w:rsidRPr="00DC7470">
        <w:rPr>
          <w:b/>
          <w:bCs/>
        </w:rPr>
        <w:t>доктор історичних наук, професор Тельвак В.В.</w:t>
      </w:r>
    </w:p>
    <w:p w:rsidR="00F110DA" w:rsidRPr="00DC7470" w:rsidRDefault="00F110DA" w:rsidP="00F110DA">
      <w:pPr>
        <w:ind w:firstLine="700"/>
        <w:jc w:val="both"/>
        <w:rPr>
          <w:i/>
          <w:u w:val="single"/>
        </w:rPr>
      </w:pPr>
      <w:r w:rsidRPr="00DC7470">
        <w:rPr>
          <w:i/>
          <w:u w:val="single"/>
        </w:rPr>
        <w:t>Наукові результати:</w:t>
      </w:r>
      <w:r w:rsidRPr="00DC7470">
        <w:rPr>
          <w:i/>
        </w:rPr>
        <w:t xml:space="preserve"> </w:t>
      </w:r>
      <w:r w:rsidRPr="00DC7470">
        <w:t xml:space="preserve">у розрізі персоналістики було вивчено особливості </w:t>
      </w:r>
      <w:r w:rsidRPr="00DC7470">
        <w:rPr>
          <w:shd w:val="clear" w:color="auto" w:fill="FFFFFF"/>
        </w:rPr>
        <w:t>історіографічної рецепції Мирона Кордуби стосовно західноєвропейської науки першої третини ХХ ст</w:t>
      </w:r>
      <w:r w:rsidRPr="00DC7470">
        <w:t xml:space="preserve">. </w:t>
      </w:r>
      <w:r w:rsidRPr="00DC7470">
        <w:rPr>
          <w:i/>
        </w:rPr>
        <w:t>Доведено,</w:t>
      </w:r>
      <w:r w:rsidRPr="00DC7470">
        <w:t xml:space="preserve"> що історіографічні спостереження вченого стосовно європейської науки містилися здебільшого в рецензійно-бібліографічних оглядах. </w:t>
      </w:r>
      <w:r w:rsidRPr="00DC7470">
        <w:rPr>
          <w:i/>
        </w:rPr>
        <w:t>З‘ясовано</w:t>
      </w:r>
      <w:r w:rsidRPr="00DC7470">
        <w:t xml:space="preserve"> особливості рецепції наукової, публіцистичної та громадсько-політичної праці М.</w:t>
      </w:r>
      <w:r w:rsidRPr="00DC7470">
        <w:rPr>
          <w:lang w:val="ru-RU"/>
        </w:rPr>
        <w:t> </w:t>
      </w:r>
      <w:r w:rsidRPr="00DC7470">
        <w:t>Грушевського протягом 1940-х</w:t>
      </w:r>
      <w:r w:rsidR="000B6EEE" w:rsidRPr="00DC7470">
        <w:t xml:space="preserve"> </w:t>
      </w:r>
      <w:r w:rsidR="000B6EEE" w:rsidRPr="00DC7470">
        <w:rPr>
          <w:b/>
          <w:bCs/>
        </w:rPr>
        <w:t xml:space="preserve">– </w:t>
      </w:r>
      <w:r w:rsidRPr="00DC7470">
        <w:t xml:space="preserve">1980-х рр. </w:t>
      </w:r>
      <w:r w:rsidRPr="00DC7470">
        <w:rPr>
          <w:i/>
        </w:rPr>
        <w:t>Виявлено,</w:t>
      </w:r>
      <w:r w:rsidRPr="00DC7470">
        <w:t xml:space="preserve"> що саме в цей період відбулося дисциплінарне становлення грушевськознавства як складової галузі діаспорної україністики, котре було пов‘язане з поступовою відмовою від властивої попередній добі безоглядної ідеологізації спадщини видатного вченого. На рівні інституційної історіографії опрацьовано інформацію про наукову діяльність універсального за характером часопису “</w:t>
      </w:r>
      <w:r w:rsidRPr="00DC7470">
        <w:rPr>
          <w:lang w:val="en-US"/>
        </w:rPr>
        <w:t>Kwartalnik</w:t>
      </w:r>
      <w:r w:rsidRPr="00DC7470">
        <w:t xml:space="preserve"> </w:t>
      </w:r>
      <w:r w:rsidRPr="00DC7470">
        <w:rPr>
          <w:lang w:val="en-US"/>
        </w:rPr>
        <w:t>Historyczny</w:t>
      </w:r>
      <w:r w:rsidRPr="00DC7470">
        <w:t xml:space="preserve">”. </w:t>
      </w:r>
      <w:r w:rsidRPr="00DC7470">
        <w:rPr>
          <w:i/>
        </w:rPr>
        <w:t>Досліджено</w:t>
      </w:r>
      <w:r w:rsidRPr="00DC7470">
        <w:t xml:space="preserve"> архівні матеріали редакції часопису зі архівосховищ Львова та Кракова. </w:t>
      </w:r>
      <w:r w:rsidRPr="00DC7470">
        <w:rPr>
          <w:i/>
        </w:rPr>
        <w:t>Встановлено</w:t>
      </w:r>
      <w:r w:rsidRPr="00DC7470">
        <w:t xml:space="preserve"> механізми взаємодії львівської редакції та Краківського кола “</w:t>
      </w:r>
      <w:r w:rsidRPr="00DC7470">
        <w:rPr>
          <w:lang w:val="en-US"/>
        </w:rPr>
        <w:t>Towarzystwa</w:t>
      </w:r>
      <w:r w:rsidRPr="00DC7470">
        <w:t xml:space="preserve"> </w:t>
      </w:r>
      <w:r w:rsidRPr="00DC7470">
        <w:rPr>
          <w:lang w:val="en-US"/>
        </w:rPr>
        <w:t>Historycznego</w:t>
      </w:r>
      <w:r w:rsidRPr="00DC7470">
        <w:t xml:space="preserve">” у роботі над змістовим наповненням видання. </w:t>
      </w:r>
      <w:r w:rsidRPr="00DC7470">
        <w:rPr>
          <w:i/>
        </w:rPr>
        <w:t>Визначено</w:t>
      </w:r>
      <w:r w:rsidRPr="00DC7470">
        <w:t xml:space="preserve"> роль редакційних криз 1913р. та 1917 р., що призвели до перерозподілу редакційних обов’язків поміж членами обох наукових осередків Галичини. </w:t>
      </w:r>
      <w:r w:rsidRPr="00DC7470">
        <w:rPr>
          <w:i/>
        </w:rPr>
        <w:t xml:space="preserve">Встановлено </w:t>
      </w:r>
      <w:r w:rsidRPr="00DC7470">
        <w:t xml:space="preserve">причини збереження протягом початку </w:t>
      </w:r>
      <w:r w:rsidRPr="00DC7470">
        <w:rPr>
          <w:lang w:val="en-US"/>
        </w:rPr>
        <w:t>XX</w:t>
      </w:r>
      <w:r w:rsidRPr="00DC7470">
        <w:t xml:space="preserve"> ст. рецензійно-критичного амплуа часопису. </w:t>
      </w:r>
      <w:r w:rsidRPr="00DC7470">
        <w:rPr>
          <w:i/>
        </w:rPr>
        <w:t>Виокремлено</w:t>
      </w:r>
      <w:r w:rsidRPr="00DC7470">
        <w:t xml:space="preserve"> періоди  та під-періоди діяльності часопису. </w:t>
      </w:r>
      <w:r w:rsidRPr="00DC7470">
        <w:rPr>
          <w:i/>
        </w:rPr>
        <w:t>Показано</w:t>
      </w:r>
      <w:r w:rsidRPr="00DC7470">
        <w:t xml:space="preserve"> залежність специфіки тематичного змістового наповнення видання від суспільно-політичних умов часу. </w:t>
      </w:r>
      <w:r w:rsidRPr="00DC7470">
        <w:rPr>
          <w:i/>
        </w:rPr>
        <w:t>Опрацьовано</w:t>
      </w:r>
      <w:r w:rsidRPr="00DC7470">
        <w:t xml:space="preserve"> матеріали часопису, виокремлено домінантні тематичні блоки, встановлено типову архітектоніку видання. </w:t>
      </w:r>
      <w:r w:rsidRPr="00DC7470">
        <w:rPr>
          <w:i/>
        </w:rPr>
        <w:t>Розширено</w:t>
      </w:r>
      <w:r w:rsidRPr="00DC7470">
        <w:t xml:space="preserve"> дослідження авторської географії співпрацівників часопису та встановлено їхні тематичні зацікавлення.  </w:t>
      </w:r>
      <w:r w:rsidRPr="00DC7470">
        <w:rPr>
          <w:i/>
        </w:rPr>
        <w:t>Реконструйовано</w:t>
      </w:r>
      <w:r w:rsidRPr="00DC7470">
        <w:t xml:space="preserve"> біограми редакторів видання. </w:t>
      </w:r>
      <w:r w:rsidRPr="00DC7470">
        <w:rPr>
          <w:i/>
        </w:rPr>
        <w:t>Досліджено</w:t>
      </w:r>
      <w:r w:rsidRPr="00DC7470">
        <w:t xml:space="preserve"> рецепцію часопису “</w:t>
      </w:r>
      <w:r w:rsidRPr="00DC7470">
        <w:rPr>
          <w:lang w:val="en-US"/>
        </w:rPr>
        <w:t>Kwartalnik</w:t>
      </w:r>
      <w:r w:rsidRPr="00DC7470">
        <w:t xml:space="preserve"> </w:t>
      </w:r>
      <w:r w:rsidRPr="00DC7470">
        <w:rPr>
          <w:lang w:val="en-US"/>
        </w:rPr>
        <w:t>Historyczny</w:t>
      </w:r>
      <w:r w:rsidRPr="00DC7470">
        <w:t xml:space="preserve">” у науковому історіографічному середовищі Львова. У розрізі проблемної </w:t>
      </w:r>
      <w:r w:rsidRPr="00DC7470">
        <w:lastRenderedPageBreak/>
        <w:t xml:space="preserve">історіографії досліджено, що в українській та польській історичній думці ХІХ – ХХ ст. унійні процеси у Перемишльській єпархії розглядалися в дискурсі поширення унії у західних єпархіях Київської митрополії.  </w:t>
      </w:r>
    </w:p>
    <w:p w:rsidR="00F110DA" w:rsidRPr="00DC7470" w:rsidRDefault="00F110DA" w:rsidP="00F110DA">
      <w:pPr>
        <w:ind w:firstLine="700"/>
        <w:jc w:val="both"/>
        <w:rPr>
          <w:i/>
          <w:u w:val="single"/>
          <w:lang w:val="ru-RU"/>
        </w:rPr>
      </w:pPr>
      <w:r w:rsidRPr="00DC7470">
        <w:rPr>
          <w:i/>
          <w:u w:val="single"/>
        </w:rPr>
        <w:t xml:space="preserve">Значущість наукових результатів: </w:t>
      </w:r>
      <w:r w:rsidRPr="00DC7470">
        <w:rPr>
          <w:i/>
        </w:rPr>
        <w:t>теоретична значущість</w:t>
      </w:r>
      <w:r w:rsidRPr="00DC7470">
        <w:t xml:space="preserve"> отриманих результатів визначається доведенням загальноєвропейського контексту українських історіографічних студій кінця ХІХ – початку ХХІ ст. </w:t>
      </w:r>
      <w:r w:rsidRPr="00DC7470">
        <w:rPr>
          <w:i/>
        </w:rPr>
        <w:t>Практична значущість</w:t>
      </w:r>
      <w:r w:rsidRPr="00DC7470">
        <w:t xml:space="preserve"> характеризується віднайденням та уведенням до наукового обігу малознаних і невідомих історіографічних джерел, що </w:t>
      </w:r>
      <w:r w:rsidRPr="00DC7470">
        <w:rPr>
          <w:shd w:val="clear" w:color="auto" w:fill="FFFFFF"/>
        </w:rPr>
        <w:t xml:space="preserve">надасть представникам експертного середовища необхідні інформаційні матеріали при конструюванні історичної пам‘яті стосовно ключових подій національного минулого ХХ ст., а зацікавленій громадськості допоможе краще усвідомити особливості вітчизняного історичного дискурсу новітньої доби. Отримані результати дослідження можуть стати підставою для розробки та запровадження нових навчальних дисциплін у вищих навчальних закладах. </w:t>
      </w:r>
      <w:r w:rsidRPr="00DC7470">
        <w:rPr>
          <w:lang w:val="ru-RU"/>
        </w:rPr>
        <w:t xml:space="preserve"> </w:t>
      </w:r>
    </w:p>
    <w:p w:rsidR="00F110DA" w:rsidRPr="00DC7470" w:rsidRDefault="00F110DA" w:rsidP="00F110DA">
      <w:pPr>
        <w:ind w:firstLine="700"/>
        <w:jc w:val="both"/>
        <w:rPr>
          <w:i/>
        </w:rPr>
      </w:pPr>
      <w:r w:rsidRPr="00DC7470">
        <w:rPr>
          <w:i/>
          <w:iCs/>
        </w:rPr>
        <w:tab/>
      </w:r>
      <w:r w:rsidRPr="00DC7470">
        <w:rPr>
          <w:i/>
          <w:lang w:val="ru-RU"/>
        </w:rPr>
        <w:t xml:space="preserve">Монографії </w:t>
      </w:r>
      <w:r w:rsidRPr="00DC7470">
        <w:rPr>
          <w:i/>
        </w:rPr>
        <w:t>– 9</w:t>
      </w:r>
      <w:r w:rsidRPr="00DC7470">
        <w:rPr>
          <w:i/>
          <w:lang w:val="ru-RU"/>
        </w:rPr>
        <w:t>; посібники, підручники – 5;</w:t>
      </w:r>
      <w:r w:rsidRPr="00DC7470">
        <w:rPr>
          <w:i/>
        </w:rPr>
        <w:t xml:space="preserve"> статті – 66; захищені дисертації: докторські – 0, кандидатські – 0; участь у конференціях – 18.</w:t>
      </w:r>
    </w:p>
    <w:p w:rsidR="00F110DA" w:rsidRPr="00DC7470" w:rsidRDefault="00F110DA" w:rsidP="00F110DA">
      <w:pPr>
        <w:ind w:firstLine="700"/>
        <w:jc w:val="both"/>
        <w:rPr>
          <w:i/>
          <w:iCs/>
        </w:rPr>
      </w:pPr>
    </w:p>
    <w:p w:rsidR="00F110DA" w:rsidRPr="00DC7470" w:rsidRDefault="00F110DA" w:rsidP="00F110DA">
      <w:pPr>
        <w:tabs>
          <w:tab w:val="left" w:pos="6096"/>
        </w:tabs>
        <w:ind w:firstLine="700"/>
        <w:jc w:val="both"/>
        <w:rPr>
          <w:b/>
        </w:rPr>
      </w:pPr>
      <w:r w:rsidRPr="00DC7470">
        <w:rPr>
          <w:i/>
          <w:u w:val="single"/>
        </w:rPr>
        <w:t xml:space="preserve"> Тема</w:t>
      </w:r>
      <w:r w:rsidRPr="00DC7470">
        <w:t xml:space="preserve">: </w:t>
      </w:r>
      <w:r w:rsidRPr="00DC7470">
        <w:rPr>
          <w:b/>
        </w:rPr>
        <w:t>Моделі та інформаційно-комунікативні технології управління складними соціально-економічними системами (державний реєстраційний номер 0116U008869).</w:t>
      </w:r>
    </w:p>
    <w:p w:rsidR="00F110DA" w:rsidRPr="00DC7470" w:rsidRDefault="00F110DA" w:rsidP="00F110DA">
      <w:pPr>
        <w:ind w:firstLine="700"/>
        <w:jc w:val="both"/>
      </w:pPr>
      <w:r w:rsidRPr="00DC7470">
        <w:rPr>
          <w:i/>
          <w:u w:val="single"/>
        </w:rPr>
        <w:t>Науковий керівник:</w:t>
      </w:r>
      <w:r w:rsidRPr="00DC7470">
        <w:t xml:space="preserve"> </w:t>
      </w:r>
      <w:r w:rsidRPr="00DC7470">
        <w:rPr>
          <w:b/>
        </w:rPr>
        <w:t>доктор економічних наук, професор Кишакевич Б.Ю.</w:t>
      </w:r>
      <w:r w:rsidRPr="00DC7470">
        <w:t xml:space="preserve"> </w:t>
      </w:r>
    </w:p>
    <w:p w:rsidR="00F110DA" w:rsidRPr="00DC7470" w:rsidRDefault="00F110DA" w:rsidP="00F110DA">
      <w:pPr>
        <w:ind w:firstLine="700"/>
        <w:jc w:val="both"/>
      </w:pPr>
      <w:r w:rsidRPr="00DC7470">
        <w:rPr>
          <w:i/>
          <w:u w:val="single"/>
        </w:rPr>
        <w:t>Наукові результати:</w:t>
      </w:r>
      <w:r w:rsidRPr="00DC7470">
        <w:t xml:space="preserve"> </w:t>
      </w:r>
      <w:r w:rsidRPr="00DC7470">
        <w:rPr>
          <w:i/>
        </w:rPr>
        <w:t>удосконалено</w:t>
      </w:r>
      <w:r w:rsidRPr="00DC7470">
        <w:t xml:space="preserve"> практичні аспекти застосування моделей та інформаційно-комунікативних технологій управління складними соціально-економічними системами в умовах глобалізації. </w:t>
      </w:r>
      <w:r w:rsidRPr="00DC7470">
        <w:rPr>
          <w:i/>
        </w:rPr>
        <w:t>Виявлено</w:t>
      </w:r>
      <w:r w:rsidRPr="00DC7470">
        <w:t xml:space="preserve"> основні тенденції формування, розвитку й функціонування складних соціально- економічних систем на мікро- та макрорівнях. </w:t>
      </w:r>
      <w:r w:rsidRPr="00DC7470">
        <w:rPr>
          <w:i/>
        </w:rPr>
        <w:t>Розроблено</w:t>
      </w:r>
      <w:r w:rsidRPr="00DC7470">
        <w:t xml:space="preserve"> систему економіко-математичних моделей для вирішення актуальних економічних задач (аналіз інвестиційних проектів, планування фінансово-господарської діяльності, формування оптимального портфеля активів) із врахуванням фактору невизначеності. Матеріали наукового дослідження увійшли в основу програм та методичних матеріалів для викладання курсів «Моделювання економіки», «Інформаційні системи в економіці», «Економічна кібернетика», «Інформаційний бізнес» тощо. На базі проведеної НДР підготовлено та захищено випускові роботи студентів та апробовуються дисертаційні роботи аспірантів. </w:t>
      </w:r>
    </w:p>
    <w:p w:rsidR="00F110DA" w:rsidRPr="00DC7470" w:rsidRDefault="00F110DA" w:rsidP="00F110DA">
      <w:pPr>
        <w:ind w:firstLine="700"/>
        <w:jc w:val="both"/>
      </w:pPr>
      <w:r w:rsidRPr="00DC7470">
        <w:rPr>
          <w:i/>
          <w:u w:val="single"/>
        </w:rPr>
        <w:t>Значущість наукових результатів</w:t>
      </w:r>
      <w:r w:rsidRPr="00DC7470">
        <w:t>: у дослідженні здійснено теоретичне узагальнення та запропоновано нове вирішення наукової проблеми щодо розроблення методичних положень та відповідної системи економіко-математичних моделей оцінювання, моніторингу і оптимізації складних соціально-економічних систем на основі застосування багатофакторного, сценарного та імітаційного моделювання і концепції економічного капіталу. Результати можуть бути використані підприємствами, банківськими установами та страховими компаніями для формування ризик-орієнтованої системи управління активами та пасивами, формування оптимальних портфелів із врахуванням різних типів інвестиційної політики установи.</w:t>
      </w:r>
    </w:p>
    <w:p w:rsidR="00F110DA" w:rsidRPr="00DC7470" w:rsidRDefault="00F110DA" w:rsidP="00F110DA">
      <w:pPr>
        <w:ind w:firstLine="700"/>
        <w:jc w:val="both"/>
        <w:rPr>
          <w:i/>
        </w:rPr>
      </w:pPr>
      <w:r w:rsidRPr="00DC7470">
        <w:rPr>
          <w:i/>
          <w:lang w:val="ru-RU"/>
        </w:rPr>
        <w:t xml:space="preserve">Монографії </w:t>
      </w:r>
      <w:r w:rsidRPr="00DC7470">
        <w:rPr>
          <w:i/>
        </w:rPr>
        <w:t>– 5</w:t>
      </w:r>
      <w:r w:rsidRPr="00DC7470">
        <w:rPr>
          <w:i/>
          <w:lang w:val="ru-RU"/>
        </w:rPr>
        <w:t>; посібники, підручники – 4;</w:t>
      </w:r>
      <w:r w:rsidRPr="00DC7470">
        <w:rPr>
          <w:i/>
        </w:rPr>
        <w:t xml:space="preserve"> статті – 30; захищені дисертації: докторські – 0, кандидатські – 0; участь у конференціях – 3.</w:t>
      </w:r>
    </w:p>
    <w:p w:rsidR="00F110DA" w:rsidRPr="00DC7470" w:rsidRDefault="00F110DA" w:rsidP="00F110DA">
      <w:pPr>
        <w:jc w:val="both"/>
        <w:rPr>
          <w:i/>
          <w:iCs/>
        </w:rPr>
      </w:pPr>
    </w:p>
    <w:p w:rsidR="000C7BC8" w:rsidRPr="00DC7470" w:rsidRDefault="000C7BC8" w:rsidP="00EC1958">
      <w:pPr>
        <w:rPr>
          <w:b/>
          <w:caps/>
          <w:noProof w:val="0"/>
        </w:rPr>
      </w:pPr>
    </w:p>
    <w:p w:rsidR="000C7BC8" w:rsidRDefault="000C7BC8" w:rsidP="00EC1958">
      <w:pPr>
        <w:rPr>
          <w:b/>
          <w:caps/>
          <w:noProof w:val="0"/>
        </w:rPr>
      </w:pPr>
    </w:p>
    <w:p w:rsidR="00417537" w:rsidRDefault="00417537">
      <w:pPr>
        <w:jc w:val="left"/>
        <w:rPr>
          <w:b/>
          <w:caps/>
          <w:noProof w:val="0"/>
        </w:rPr>
      </w:pPr>
      <w:r>
        <w:rPr>
          <w:b/>
          <w:caps/>
          <w:noProof w:val="0"/>
        </w:rPr>
        <w:br w:type="page"/>
      </w:r>
    </w:p>
    <w:p w:rsidR="00811EF4" w:rsidRDefault="008A5E42" w:rsidP="00EC1958">
      <w:pPr>
        <w:rPr>
          <w:b/>
          <w:caps/>
          <w:noProof w:val="0"/>
        </w:rPr>
      </w:pPr>
      <w:r>
        <w:rPr>
          <w:b/>
          <w:caps/>
          <w:noProof w:val="0"/>
        </w:rPr>
        <w:lastRenderedPageBreak/>
        <w:t>X</w:t>
      </w:r>
      <w:r w:rsidR="00811EF4" w:rsidRPr="005B7D7E">
        <w:rPr>
          <w:b/>
          <w:caps/>
          <w:noProof w:val="0"/>
        </w:rPr>
        <w:t>. Розвиток матеріально-технічної бази досліджень</w:t>
      </w:r>
    </w:p>
    <w:p w:rsidR="000139C9" w:rsidRDefault="000139C9" w:rsidP="00EC1958">
      <w:pPr>
        <w:rPr>
          <w:b/>
          <w:caps/>
          <w:noProof w:val="0"/>
        </w:rPr>
      </w:pPr>
    </w:p>
    <w:p w:rsidR="000139C9" w:rsidRPr="000C0875" w:rsidRDefault="000139C9" w:rsidP="000139C9">
      <w:pPr>
        <w:jc w:val="both"/>
        <w:rPr>
          <w:caps/>
          <w:noProof w:val="0"/>
        </w:rPr>
      </w:pPr>
      <w:r>
        <w:rPr>
          <w:caps/>
          <w:noProof w:val="0"/>
        </w:rPr>
        <w:tab/>
        <w:t>З</w:t>
      </w:r>
      <w:r w:rsidR="000C0875">
        <w:rPr>
          <w:noProof w:val="0"/>
        </w:rPr>
        <w:t>а</w:t>
      </w:r>
      <w:r>
        <w:rPr>
          <w:caps/>
          <w:noProof w:val="0"/>
        </w:rPr>
        <w:t xml:space="preserve"> 2017 </w:t>
      </w:r>
      <w:r w:rsidR="000C0875">
        <w:rPr>
          <w:noProof w:val="0"/>
        </w:rPr>
        <w:t>рік унікальних наукових приладів та обладнання іноземного або вітчизняного виробництва закуплено не було.</w:t>
      </w:r>
    </w:p>
    <w:p w:rsidR="00811EF4" w:rsidRPr="005B7D7E" w:rsidRDefault="00811EF4" w:rsidP="005F4739">
      <w:pPr>
        <w:rPr>
          <w:b/>
          <w:caps/>
          <w:noProof w:val="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835"/>
        <w:gridCol w:w="4395"/>
        <w:gridCol w:w="1842"/>
      </w:tblGrid>
      <w:tr w:rsidR="00DC7470" w:rsidRPr="005B7D7E" w:rsidTr="00DC7470">
        <w:tc>
          <w:tcPr>
            <w:tcW w:w="567" w:type="dxa"/>
          </w:tcPr>
          <w:p w:rsidR="00DC7470" w:rsidRPr="005B7D7E" w:rsidRDefault="00DC7470" w:rsidP="005E3766">
            <w:pPr>
              <w:rPr>
                <w:noProof w:val="0"/>
              </w:rPr>
            </w:pPr>
            <w:r w:rsidRPr="005B7D7E">
              <w:rPr>
                <w:noProof w:val="0"/>
              </w:rPr>
              <w:t>№ з/п</w:t>
            </w:r>
          </w:p>
        </w:tc>
        <w:tc>
          <w:tcPr>
            <w:tcW w:w="2835" w:type="dxa"/>
          </w:tcPr>
          <w:p w:rsidR="00DC7470" w:rsidRPr="005B7D7E" w:rsidRDefault="00DC7470" w:rsidP="005E3766">
            <w:pPr>
              <w:rPr>
                <w:noProof w:val="0"/>
              </w:rPr>
            </w:pPr>
            <w:r w:rsidRPr="005B7D7E">
              <w:rPr>
                <w:noProof w:val="0"/>
              </w:rPr>
              <w:t xml:space="preserve">Назва приладу (українською мовою та мовою </w:t>
            </w:r>
            <w:r w:rsidR="00120BE4">
              <w:rPr>
                <w:noProof w:val="0"/>
              </w:rPr>
              <w:t>оригіналу) і його марка, фірма-</w:t>
            </w:r>
            <w:r w:rsidRPr="005B7D7E">
              <w:rPr>
                <w:noProof w:val="0"/>
              </w:rPr>
              <w:t>виробник, країна походження</w:t>
            </w:r>
          </w:p>
        </w:tc>
        <w:tc>
          <w:tcPr>
            <w:tcW w:w="4395" w:type="dxa"/>
          </w:tcPr>
          <w:p w:rsidR="00DC7470" w:rsidRPr="005B7D7E" w:rsidRDefault="00DC7470" w:rsidP="005E3766">
            <w:pPr>
              <w:rPr>
                <w:noProof w:val="0"/>
              </w:rPr>
            </w:pPr>
            <w:r>
              <w:rPr>
                <w:noProof w:val="0"/>
              </w:rPr>
              <w:t xml:space="preserve"> Науковий(і) напрям(и)та структурний(і)підрозділи, для якого(яких) здійснено закупівлю</w:t>
            </w:r>
          </w:p>
        </w:tc>
        <w:tc>
          <w:tcPr>
            <w:tcW w:w="1842" w:type="dxa"/>
          </w:tcPr>
          <w:p w:rsidR="00DC7470" w:rsidRDefault="00DC7470" w:rsidP="00DC7470">
            <w:pPr>
              <w:rPr>
                <w:noProof w:val="0"/>
              </w:rPr>
            </w:pPr>
            <w:r w:rsidRPr="005B7D7E">
              <w:rPr>
                <w:noProof w:val="0"/>
              </w:rPr>
              <w:t xml:space="preserve">Вартість </w:t>
            </w:r>
            <w:r>
              <w:rPr>
                <w:noProof w:val="0"/>
              </w:rPr>
              <w:t xml:space="preserve"> </w:t>
            </w:r>
          </w:p>
          <w:p w:rsidR="00DC7470" w:rsidRPr="005B7D7E" w:rsidRDefault="00DC7470" w:rsidP="00DC7470">
            <w:pPr>
              <w:rPr>
                <w:noProof w:val="0"/>
              </w:rPr>
            </w:pPr>
            <w:r>
              <w:rPr>
                <w:noProof w:val="0"/>
              </w:rPr>
              <w:t>тис. гривень</w:t>
            </w:r>
          </w:p>
        </w:tc>
      </w:tr>
      <w:tr w:rsidR="00DC7470" w:rsidRPr="005B7D7E" w:rsidTr="00DC7470">
        <w:tc>
          <w:tcPr>
            <w:tcW w:w="567" w:type="dxa"/>
          </w:tcPr>
          <w:p w:rsidR="00DC7470" w:rsidRPr="005B7D7E" w:rsidRDefault="00DC7470" w:rsidP="006827CF">
            <w:pPr>
              <w:rPr>
                <w:noProof w:val="0"/>
              </w:rPr>
            </w:pPr>
            <w:r w:rsidRPr="005B7D7E">
              <w:rPr>
                <w:noProof w:val="0"/>
              </w:rPr>
              <w:t>1</w:t>
            </w:r>
          </w:p>
        </w:tc>
        <w:tc>
          <w:tcPr>
            <w:tcW w:w="2835" w:type="dxa"/>
          </w:tcPr>
          <w:p w:rsidR="00DC7470" w:rsidRPr="005B7D7E" w:rsidRDefault="00DC7470" w:rsidP="006827CF">
            <w:pPr>
              <w:rPr>
                <w:noProof w:val="0"/>
              </w:rPr>
            </w:pPr>
            <w:r w:rsidRPr="005B7D7E">
              <w:rPr>
                <w:noProof w:val="0"/>
              </w:rPr>
              <w:t>2</w:t>
            </w:r>
          </w:p>
        </w:tc>
        <w:tc>
          <w:tcPr>
            <w:tcW w:w="4395" w:type="dxa"/>
          </w:tcPr>
          <w:p w:rsidR="00DC7470" w:rsidRPr="005B7D7E" w:rsidRDefault="00DC7470" w:rsidP="006827CF">
            <w:pPr>
              <w:rPr>
                <w:noProof w:val="0"/>
              </w:rPr>
            </w:pPr>
            <w:r w:rsidRPr="005B7D7E">
              <w:rPr>
                <w:noProof w:val="0"/>
              </w:rPr>
              <w:t>3</w:t>
            </w:r>
          </w:p>
        </w:tc>
        <w:tc>
          <w:tcPr>
            <w:tcW w:w="1842" w:type="dxa"/>
          </w:tcPr>
          <w:p w:rsidR="00DC7470" w:rsidRPr="005B7D7E" w:rsidRDefault="00DC7470" w:rsidP="006827CF">
            <w:pPr>
              <w:rPr>
                <w:noProof w:val="0"/>
              </w:rPr>
            </w:pPr>
            <w:r w:rsidRPr="005B7D7E">
              <w:rPr>
                <w:noProof w:val="0"/>
              </w:rPr>
              <w:t>4</w:t>
            </w:r>
          </w:p>
        </w:tc>
      </w:tr>
      <w:tr w:rsidR="00DC7470" w:rsidRPr="005B7D7E" w:rsidTr="00DC7470">
        <w:tc>
          <w:tcPr>
            <w:tcW w:w="567" w:type="dxa"/>
          </w:tcPr>
          <w:p w:rsidR="00DC7470" w:rsidRPr="005B7D7E" w:rsidRDefault="00DC7470" w:rsidP="006827CF">
            <w:pPr>
              <w:rPr>
                <w:noProof w:val="0"/>
              </w:rPr>
            </w:pPr>
          </w:p>
        </w:tc>
        <w:tc>
          <w:tcPr>
            <w:tcW w:w="2835" w:type="dxa"/>
          </w:tcPr>
          <w:p w:rsidR="00DC7470" w:rsidRPr="005B7D7E" w:rsidRDefault="000139C9" w:rsidP="000139C9">
            <w:pPr>
              <w:rPr>
                <w:noProof w:val="0"/>
              </w:rPr>
            </w:pPr>
            <w:r>
              <w:rPr>
                <w:noProof w:val="0"/>
              </w:rPr>
              <w:t>0</w:t>
            </w:r>
          </w:p>
        </w:tc>
        <w:tc>
          <w:tcPr>
            <w:tcW w:w="4395" w:type="dxa"/>
          </w:tcPr>
          <w:p w:rsidR="00DC7470" w:rsidRPr="005B7D7E" w:rsidRDefault="000139C9" w:rsidP="000139C9">
            <w:pPr>
              <w:rPr>
                <w:noProof w:val="0"/>
              </w:rPr>
            </w:pPr>
            <w:r>
              <w:rPr>
                <w:noProof w:val="0"/>
              </w:rPr>
              <w:t>0</w:t>
            </w:r>
          </w:p>
        </w:tc>
        <w:tc>
          <w:tcPr>
            <w:tcW w:w="1842" w:type="dxa"/>
          </w:tcPr>
          <w:p w:rsidR="00DC7470" w:rsidRPr="005B7D7E" w:rsidRDefault="000139C9" w:rsidP="000139C9">
            <w:pPr>
              <w:rPr>
                <w:noProof w:val="0"/>
              </w:rPr>
            </w:pPr>
            <w:r>
              <w:rPr>
                <w:noProof w:val="0"/>
              </w:rPr>
              <w:t>0</w:t>
            </w:r>
          </w:p>
        </w:tc>
      </w:tr>
    </w:tbl>
    <w:p w:rsidR="00811EF4" w:rsidRPr="001B5561" w:rsidRDefault="008A5E42" w:rsidP="0069395E">
      <w:pPr>
        <w:pageBreakBefore/>
        <w:rPr>
          <w:b/>
          <w:caps/>
          <w:noProof w:val="0"/>
          <w:color w:val="000000" w:themeColor="text1"/>
        </w:rPr>
      </w:pPr>
      <w:r w:rsidRPr="001B5561">
        <w:rPr>
          <w:b/>
          <w:caps/>
          <w:noProof w:val="0"/>
          <w:color w:val="000000" w:themeColor="text1"/>
        </w:rPr>
        <w:lastRenderedPageBreak/>
        <w:t>XІ</w:t>
      </w:r>
      <w:r w:rsidR="00811EF4" w:rsidRPr="001B5561">
        <w:rPr>
          <w:b/>
          <w:caps/>
          <w:noProof w:val="0"/>
          <w:color w:val="000000" w:themeColor="text1"/>
        </w:rPr>
        <w:t>. Заключна частина</w:t>
      </w:r>
    </w:p>
    <w:p w:rsidR="00811EF4" w:rsidRPr="001B5561" w:rsidRDefault="00811EF4" w:rsidP="005F4739">
      <w:pPr>
        <w:rPr>
          <w:b/>
          <w:caps/>
          <w:noProof w:val="0"/>
          <w:color w:val="000000" w:themeColor="text1"/>
          <w:highlight w:val="yellow"/>
        </w:rPr>
      </w:pPr>
    </w:p>
    <w:p w:rsidR="003A2ECA" w:rsidRPr="001B5561" w:rsidRDefault="003A2ECA" w:rsidP="003A2ECA">
      <w:pPr>
        <w:pStyle w:val="11"/>
        <w:tabs>
          <w:tab w:val="left" w:pos="10915"/>
        </w:tabs>
        <w:ind w:firstLine="708"/>
        <w:jc w:val="both"/>
        <w:rPr>
          <w:bCs/>
          <w:color w:val="000000" w:themeColor="text1"/>
          <w:lang w:val="uk-UA"/>
        </w:rPr>
      </w:pPr>
      <w:r w:rsidRPr="001B5561">
        <w:rPr>
          <w:bCs/>
          <w:color w:val="000000" w:themeColor="text1"/>
          <w:lang w:val="uk-UA"/>
        </w:rPr>
        <w:t xml:space="preserve">Фінансування наукової та науково-технічної діяльності </w:t>
      </w:r>
      <w:r w:rsidR="00E32001" w:rsidRPr="001B5561">
        <w:rPr>
          <w:bCs/>
          <w:color w:val="000000" w:themeColor="text1"/>
          <w:lang w:val="uk-UA"/>
        </w:rPr>
        <w:t>ЗВО</w:t>
      </w:r>
      <w:r w:rsidRPr="001B5561">
        <w:rPr>
          <w:bCs/>
          <w:color w:val="000000" w:themeColor="text1"/>
          <w:lang w:val="uk-UA"/>
        </w:rPr>
        <w:t xml:space="preserve"> із коштів державного бюджету є необхідним для реалізації основної функції науки як невід’ємної складової підготовки фахівців, наукових та науково-педагогічних кадрів вищої наукової кваліфікації, а також для одержання конкурентоспроможних наукових і науково-прикладних результатів виконуваних досліджень і розробок та збереження  наявного науково-технічного потенціалу.</w:t>
      </w:r>
    </w:p>
    <w:p w:rsidR="003A2ECA" w:rsidRPr="001B5561" w:rsidRDefault="004552B3" w:rsidP="003A2ECA">
      <w:pPr>
        <w:pStyle w:val="11"/>
        <w:tabs>
          <w:tab w:val="left" w:pos="10915"/>
        </w:tabs>
        <w:ind w:firstLine="708"/>
        <w:jc w:val="both"/>
        <w:rPr>
          <w:bCs/>
          <w:color w:val="000000" w:themeColor="text1"/>
          <w:lang w:val="uk-UA"/>
        </w:rPr>
      </w:pPr>
      <w:r w:rsidRPr="001B5561">
        <w:rPr>
          <w:bCs/>
          <w:color w:val="000000" w:themeColor="text1"/>
          <w:lang w:val="uk-UA"/>
        </w:rPr>
        <w:t xml:space="preserve"> </w:t>
      </w:r>
      <w:r w:rsidR="003A2ECA" w:rsidRPr="001B5561">
        <w:rPr>
          <w:bCs/>
          <w:color w:val="000000" w:themeColor="text1"/>
          <w:lang w:val="uk-UA"/>
        </w:rPr>
        <w:t>Передбач</w:t>
      </w:r>
      <w:r w:rsidRPr="001B5561">
        <w:rPr>
          <w:bCs/>
          <w:color w:val="000000" w:themeColor="text1"/>
          <w:lang w:val="uk-UA"/>
        </w:rPr>
        <w:t>ити</w:t>
      </w:r>
      <w:r w:rsidR="003A2ECA" w:rsidRPr="001B5561">
        <w:rPr>
          <w:bCs/>
          <w:color w:val="000000" w:themeColor="text1"/>
          <w:lang w:val="uk-UA"/>
        </w:rPr>
        <w:t xml:space="preserve"> мінімальні фінансові можливості для придбання сучасного експериментального обладнання, комп’ютерної техніки, фінансування видатків для участі у різноманітних наукових фор</w:t>
      </w:r>
      <w:r w:rsidR="00153B24" w:rsidRPr="001B5561">
        <w:rPr>
          <w:bCs/>
          <w:color w:val="000000" w:themeColor="text1"/>
          <w:lang w:val="uk-UA"/>
        </w:rPr>
        <w:t>умах (у тому числі</w:t>
      </w:r>
      <w:r w:rsidR="003A2ECA" w:rsidRPr="001B5561">
        <w:rPr>
          <w:bCs/>
          <w:color w:val="000000" w:themeColor="text1"/>
          <w:lang w:val="uk-UA"/>
        </w:rPr>
        <w:t xml:space="preserve">, міжнародних), придбання актуальної наукової літератури, друку і розповсюдження створеної наукової та навчально-методичної друкованої продукції, доступу до міжнародних </w:t>
      </w:r>
      <w:proofErr w:type="spellStart"/>
      <w:r w:rsidR="003A2ECA" w:rsidRPr="001B5561">
        <w:rPr>
          <w:bCs/>
          <w:color w:val="000000" w:themeColor="text1"/>
          <w:lang w:val="uk-UA"/>
        </w:rPr>
        <w:t>наукометр</w:t>
      </w:r>
      <w:r w:rsidR="00153B24" w:rsidRPr="001B5561">
        <w:rPr>
          <w:bCs/>
          <w:color w:val="000000" w:themeColor="text1"/>
          <w:lang w:val="uk-UA"/>
        </w:rPr>
        <w:t>и</w:t>
      </w:r>
      <w:r w:rsidR="003A2ECA" w:rsidRPr="001B5561">
        <w:rPr>
          <w:bCs/>
          <w:color w:val="000000" w:themeColor="text1"/>
          <w:lang w:val="uk-UA"/>
        </w:rPr>
        <w:t>чних</w:t>
      </w:r>
      <w:proofErr w:type="spellEnd"/>
      <w:r w:rsidR="003A2ECA" w:rsidRPr="001B5561">
        <w:rPr>
          <w:bCs/>
          <w:color w:val="000000" w:themeColor="text1"/>
          <w:lang w:val="uk-UA"/>
        </w:rPr>
        <w:t xml:space="preserve"> баз даних тощо.</w:t>
      </w:r>
    </w:p>
    <w:p w:rsidR="003A2ECA" w:rsidRPr="006D4259" w:rsidRDefault="00555B6D" w:rsidP="003A2ECA">
      <w:pPr>
        <w:pStyle w:val="11"/>
        <w:tabs>
          <w:tab w:val="left" w:pos="10915"/>
        </w:tabs>
        <w:ind w:firstLine="708"/>
        <w:jc w:val="both"/>
        <w:rPr>
          <w:bCs/>
          <w:lang w:val="uk-UA"/>
        </w:rPr>
      </w:pPr>
      <w:r>
        <w:rPr>
          <w:bCs/>
          <w:lang w:val="uk-UA"/>
        </w:rPr>
        <w:t>У пункті 15 "Результативність виконання етапу науково-дослідної роботи" додатка 4 "Звіти за етапом 2017 року"</w:t>
      </w:r>
      <w:r w:rsidR="008D2427">
        <w:rPr>
          <w:bCs/>
          <w:lang w:val="uk-UA"/>
        </w:rPr>
        <w:t xml:space="preserve"> </w:t>
      </w:r>
      <w:r>
        <w:rPr>
          <w:bCs/>
          <w:lang w:val="uk-UA"/>
        </w:rPr>
        <w:t xml:space="preserve">передбачити відсоткове виконання незапланованих, але виконаних результатів (показників) НДР (наприклад, заплановано (відповідно до запиту) – 0, виконано за результатами НДР </w:t>
      </w:r>
      <w:r w:rsidR="00DA5DB1">
        <w:rPr>
          <w:bCs/>
          <w:lang w:val="uk-UA"/>
        </w:rPr>
        <w:t>–</w:t>
      </w:r>
      <w:r>
        <w:rPr>
          <w:bCs/>
          <w:lang w:val="uk-UA"/>
        </w:rPr>
        <w:t xml:space="preserve"> </w:t>
      </w:r>
      <w:r w:rsidR="00DA5DB1">
        <w:rPr>
          <w:bCs/>
          <w:lang w:val="uk-UA"/>
        </w:rPr>
        <w:t xml:space="preserve">2, % виконання – </w:t>
      </w:r>
      <w:r w:rsidR="007C604D">
        <w:rPr>
          <w:bCs/>
          <w:lang w:val="uk-UA"/>
        </w:rPr>
        <w:t xml:space="preserve">має бути </w:t>
      </w:r>
      <w:r w:rsidR="00DA5DB1">
        <w:rPr>
          <w:bCs/>
          <w:lang w:val="uk-UA"/>
        </w:rPr>
        <w:t>200%, а не 0%).</w:t>
      </w:r>
    </w:p>
    <w:p w:rsidR="00811EF4" w:rsidRPr="005B7D7E" w:rsidRDefault="00811EF4" w:rsidP="00C33B03">
      <w:pPr>
        <w:pStyle w:val="11"/>
        <w:tabs>
          <w:tab w:val="left" w:pos="10915"/>
        </w:tabs>
        <w:ind w:firstLine="708"/>
        <w:jc w:val="both"/>
        <w:rPr>
          <w:bCs/>
          <w:lang w:val="uk-UA"/>
        </w:rPr>
      </w:pPr>
    </w:p>
    <w:p w:rsidR="00811EF4" w:rsidRPr="005B7D7E" w:rsidRDefault="00811EF4" w:rsidP="00C33B03">
      <w:pPr>
        <w:pStyle w:val="11"/>
        <w:tabs>
          <w:tab w:val="left" w:pos="10915"/>
        </w:tabs>
        <w:ind w:firstLine="708"/>
        <w:jc w:val="both"/>
        <w:rPr>
          <w:bCs/>
          <w:lang w:val="uk-UA"/>
        </w:rPr>
      </w:pPr>
    </w:p>
    <w:p w:rsidR="00811EF4" w:rsidRDefault="00811EF4" w:rsidP="00C33B03">
      <w:pPr>
        <w:pStyle w:val="11"/>
        <w:tabs>
          <w:tab w:val="left" w:pos="10915"/>
        </w:tabs>
        <w:ind w:firstLine="708"/>
        <w:jc w:val="both"/>
        <w:rPr>
          <w:bCs/>
          <w:lang w:val="uk-UA"/>
        </w:rPr>
      </w:pPr>
    </w:p>
    <w:p w:rsidR="00153B24" w:rsidRPr="005B7D7E" w:rsidRDefault="00153B24" w:rsidP="00C33B03">
      <w:pPr>
        <w:pStyle w:val="11"/>
        <w:tabs>
          <w:tab w:val="left" w:pos="10915"/>
        </w:tabs>
        <w:ind w:firstLine="708"/>
        <w:jc w:val="both"/>
        <w:rPr>
          <w:bCs/>
          <w:lang w:val="uk-UA"/>
        </w:rPr>
      </w:pPr>
    </w:p>
    <w:p w:rsidR="00811EF4" w:rsidRPr="005B7D7E" w:rsidRDefault="00811EF4" w:rsidP="00C33B03">
      <w:pPr>
        <w:jc w:val="both"/>
        <w:rPr>
          <w:bCs/>
          <w:noProof w:val="0"/>
        </w:rPr>
      </w:pPr>
      <w:r w:rsidRPr="005B7D7E">
        <w:rPr>
          <w:bCs/>
          <w:noProof w:val="0"/>
        </w:rPr>
        <w:t xml:space="preserve">Проректор з наукової роботи                                          проф.  М.П. </w:t>
      </w:r>
      <w:proofErr w:type="spellStart"/>
      <w:r w:rsidRPr="005B7D7E">
        <w:rPr>
          <w:bCs/>
          <w:noProof w:val="0"/>
        </w:rPr>
        <w:t>Пантюк</w:t>
      </w:r>
      <w:proofErr w:type="spellEnd"/>
    </w:p>
    <w:p w:rsidR="00811EF4" w:rsidRPr="005B7D7E" w:rsidRDefault="00811EF4" w:rsidP="00C33B03">
      <w:pPr>
        <w:jc w:val="both"/>
        <w:rPr>
          <w:bCs/>
          <w:noProof w:val="0"/>
        </w:rPr>
      </w:pPr>
    </w:p>
    <w:p w:rsidR="00811EF4" w:rsidRPr="005B7D7E" w:rsidRDefault="00811EF4" w:rsidP="00C33B03">
      <w:pPr>
        <w:jc w:val="both"/>
        <w:rPr>
          <w:b/>
          <w:caps/>
          <w:noProof w:val="0"/>
          <w:highlight w:val="yellow"/>
        </w:rPr>
      </w:pPr>
      <w:proofErr w:type="spellStart"/>
      <w:r w:rsidRPr="005B7D7E">
        <w:rPr>
          <w:bCs/>
          <w:noProof w:val="0"/>
        </w:rPr>
        <w:t>м.п</w:t>
      </w:r>
      <w:proofErr w:type="spellEnd"/>
      <w:r w:rsidRPr="005B7D7E">
        <w:rPr>
          <w:bCs/>
          <w:noProof w:val="0"/>
        </w:rPr>
        <w:t>.</w:t>
      </w:r>
    </w:p>
    <w:p w:rsidR="00811EF4" w:rsidRPr="005B7D7E" w:rsidRDefault="00811EF4" w:rsidP="00C33B03">
      <w:pPr>
        <w:jc w:val="both"/>
        <w:rPr>
          <w:b/>
          <w:caps/>
          <w:noProof w:val="0"/>
          <w:highlight w:val="yellow"/>
        </w:rPr>
      </w:pPr>
    </w:p>
    <w:p w:rsidR="00811EF4" w:rsidRPr="005B7D7E" w:rsidRDefault="00811EF4" w:rsidP="00C33B03">
      <w:pPr>
        <w:jc w:val="both"/>
        <w:rPr>
          <w:b/>
          <w:caps/>
          <w:noProof w:val="0"/>
          <w:highlight w:val="yellow"/>
        </w:rPr>
      </w:pPr>
    </w:p>
    <w:p w:rsidR="00811EF4" w:rsidRPr="005B7D7E" w:rsidRDefault="008A6A9D" w:rsidP="008A6A9D">
      <w:pPr>
        <w:rPr>
          <w:b/>
        </w:rPr>
      </w:pPr>
      <w:r w:rsidRPr="00556038">
        <w:rPr>
          <w:lang w:val="ru-RU"/>
        </w:rPr>
        <w:t xml:space="preserve"> </w:t>
      </w:r>
    </w:p>
    <w:p w:rsidR="000B2A6A" w:rsidRPr="001B601E" w:rsidRDefault="00314265" w:rsidP="000B2A6A">
      <w:pPr>
        <w:ind w:firstLine="700"/>
        <w:rPr>
          <w:b/>
          <w:bCs/>
          <w:color w:val="FF0000"/>
          <w:sz w:val="28"/>
          <w:szCs w:val="28"/>
        </w:rPr>
      </w:pPr>
      <w:r>
        <w:rPr>
          <w:color w:val="FF0000"/>
        </w:rPr>
        <w:t xml:space="preserve"> </w:t>
      </w:r>
    </w:p>
    <w:sectPr w:rsidR="000B2A6A" w:rsidRPr="001B601E" w:rsidSect="00A34937">
      <w:footerReference w:type="default" r:id="rId16"/>
      <w:type w:val="nextColumn"/>
      <w:pgSz w:w="11906" w:h="16838"/>
      <w:pgMar w:top="850" w:right="850" w:bottom="85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D27" w:rsidRDefault="00A72D27">
      <w:r>
        <w:separator/>
      </w:r>
    </w:p>
  </w:endnote>
  <w:endnote w:type="continuationSeparator" w:id="0">
    <w:p w:rsidR="00A72D27" w:rsidRDefault="00A72D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Kudrashov">
    <w:altName w:val="Arial 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 w:name="LOHCN N+ MTSY">
    <w:altName w:val="Arial Unicode MS"/>
    <w:panose1 w:val="00000000000000000000"/>
    <w:charset w:val="81"/>
    <w:family w:val="swiss"/>
    <w:notTrueType/>
    <w:pitch w:val="default"/>
    <w:sig w:usb0="00000000" w:usb1="09060000" w:usb2="00000010" w:usb3="00000000" w:csb0="00080000" w:csb1="00000000"/>
  </w:font>
  <w:font w:name="DejaVuSerifCondensed">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BA" w:rsidRDefault="006956FA" w:rsidP="00181CB5">
    <w:pPr>
      <w:pStyle w:val="af3"/>
      <w:framePr w:wrap="around" w:vAnchor="text" w:hAnchor="margin" w:xAlign="right" w:y="1"/>
      <w:rPr>
        <w:rStyle w:val="ac"/>
      </w:rPr>
    </w:pPr>
    <w:r>
      <w:rPr>
        <w:rStyle w:val="ac"/>
      </w:rPr>
      <w:fldChar w:fldCharType="begin"/>
    </w:r>
    <w:r w:rsidR="002B78BA">
      <w:rPr>
        <w:rStyle w:val="ac"/>
      </w:rPr>
      <w:instrText xml:space="preserve">PAGE  </w:instrText>
    </w:r>
    <w:r>
      <w:rPr>
        <w:rStyle w:val="ac"/>
      </w:rPr>
      <w:fldChar w:fldCharType="end"/>
    </w:r>
  </w:p>
  <w:p w:rsidR="002B78BA" w:rsidRDefault="002B78BA" w:rsidP="00181CB5">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2394"/>
      <w:docPartObj>
        <w:docPartGallery w:val="Page Numbers (Bottom of Page)"/>
        <w:docPartUnique/>
      </w:docPartObj>
    </w:sdtPr>
    <w:sdtContent>
      <w:p w:rsidR="002B78BA" w:rsidRDefault="006956FA">
        <w:pPr>
          <w:pStyle w:val="af3"/>
          <w:jc w:val="right"/>
        </w:pPr>
        <w:fldSimple w:instr=" PAGE   \* MERGEFORMAT ">
          <w:r w:rsidR="0032319A">
            <w:t>3</w:t>
          </w:r>
        </w:fldSimple>
      </w:p>
    </w:sdtContent>
  </w:sdt>
  <w:p w:rsidR="002B78BA" w:rsidRDefault="002B78BA">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7A0" w:rsidRDefault="006956FA" w:rsidP="00181CB5">
    <w:pPr>
      <w:pStyle w:val="af3"/>
      <w:framePr w:wrap="around" w:vAnchor="text" w:hAnchor="margin" w:xAlign="right" w:y="1"/>
      <w:rPr>
        <w:rStyle w:val="ac"/>
      </w:rPr>
    </w:pPr>
    <w:r>
      <w:rPr>
        <w:rStyle w:val="ac"/>
      </w:rPr>
      <w:fldChar w:fldCharType="begin"/>
    </w:r>
    <w:r w:rsidR="009B67A0">
      <w:rPr>
        <w:rStyle w:val="ac"/>
      </w:rPr>
      <w:instrText xml:space="preserve">PAGE  </w:instrText>
    </w:r>
    <w:r>
      <w:rPr>
        <w:rStyle w:val="ac"/>
      </w:rPr>
      <w:fldChar w:fldCharType="separate"/>
    </w:r>
    <w:r w:rsidR="0032319A">
      <w:rPr>
        <w:rStyle w:val="ac"/>
      </w:rPr>
      <w:t>34</w:t>
    </w:r>
    <w:r>
      <w:rPr>
        <w:rStyle w:val="ac"/>
      </w:rPr>
      <w:fldChar w:fldCharType="end"/>
    </w:r>
  </w:p>
  <w:p w:rsidR="009B67A0" w:rsidRDefault="009B67A0" w:rsidP="00181CB5">
    <w:pPr>
      <w:pStyle w:val="af3"/>
      <w:ind w:right="360"/>
      <w:jc w:val="right"/>
    </w:pPr>
  </w:p>
  <w:p w:rsidR="009B67A0" w:rsidRDefault="009B67A0">
    <w:pPr>
      <w:pStyle w:val="af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BA" w:rsidRDefault="006956FA" w:rsidP="00181CB5">
    <w:pPr>
      <w:pStyle w:val="af3"/>
      <w:framePr w:wrap="around" w:vAnchor="text" w:hAnchor="margin" w:xAlign="right" w:y="1"/>
      <w:rPr>
        <w:rStyle w:val="ac"/>
      </w:rPr>
    </w:pPr>
    <w:r>
      <w:rPr>
        <w:rStyle w:val="ac"/>
      </w:rPr>
      <w:fldChar w:fldCharType="begin"/>
    </w:r>
    <w:r w:rsidR="002B78BA">
      <w:rPr>
        <w:rStyle w:val="ac"/>
      </w:rPr>
      <w:instrText xml:space="preserve">PAGE  </w:instrText>
    </w:r>
    <w:r>
      <w:rPr>
        <w:rStyle w:val="ac"/>
      </w:rPr>
      <w:fldChar w:fldCharType="separate"/>
    </w:r>
    <w:r w:rsidR="0032319A">
      <w:rPr>
        <w:rStyle w:val="ac"/>
      </w:rPr>
      <w:t>42</w:t>
    </w:r>
    <w:r>
      <w:rPr>
        <w:rStyle w:val="ac"/>
      </w:rPr>
      <w:fldChar w:fldCharType="end"/>
    </w:r>
  </w:p>
  <w:p w:rsidR="002B78BA" w:rsidRDefault="002B78BA" w:rsidP="00181CB5">
    <w:pPr>
      <w:pStyle w:val="af3"/>
      <w:ind w:right="360"/>
      <w:jc w:val="right"/>
    </w:pPr>
  </w:p>
  <w:p w:rsidR="002B78BA" w:rsidRDefault="002B78BA">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D27" w:rsidRDefault="00A72D27">
      <w:r>
        <w:separator/>
      </w:r>
    </w:p>
  </w:footnote>
  <w:footnote w:type="continuationSeparator" w:id="0">
    <w:p w:rsidR="00A72D27" w:rsidRDefault="00A72D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BA" w:rsidRDefault="002B78BA">
    <w:pPr>
      <w:pStyle w:val="aa"/>
      <w:tabs>
        <w:tab w:val="center" w:pos="4153"/>
        <w:tab w:val="right" w:pos="8306"/>
      </w:tabs>
      <w:rPr>
        <w:rFonts w:ascii="Times New Roman" w:hAnsi="Times New Roman" w:cs="Times New Roman"/>
        <w:noProof w:val="0"/>
        <w:lang w:eastAsia="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8BA" w:rsidRDefault="006956FA" w:rsidP="00E56CA3">
    <w:pPr>
      <w:pStyle w:val="aa"/>
      <w:tabs>
        <w:tab w:val="right" w:pos="14459"/>
      </w:tabs>
      <w:ind w:left="13750"/>
      <w:rPr>
        <w:rFonts w:ascii="Times New Roman" w:hAnsi="Times New Roman" w:cs="Times New Roman"/>
        <w:noProof w:val="0"/>
        <w:lang w:eastAsia="ru-RU"/>
      </w:rPr>
    </w:pPr>
    <w:r>
      <w:rPr>
        <w:rFonts w:ascii="Times New Roman" w:hAnsi="Times New Roman" w:cs="Times New Roman"/>
        <w:noProof w:val="0"/>
        <w:lang w:eastAsia="ru-RU"/>
      </w:rPr>
      <w:fldChar w:fldCharType="begin"/>
    </w:r>
    <w:r w:rsidR="002B78BA">
      <w:rPr>
        <w:rFonts w:ascii="Times New Roman" w:hAnsi="Times New Roman" w:cs="Times New Roman"/>
        <w:noProof w:val="0"/>
        <w:lang w:eastAsia="ru-RU"/>
      </w:rPr>
      <w:instrText xml:space="preserve"> PAGE   \* MERGEFORMAT </w:instrText>
    </w:r>
    <w:r>
      <w:rPr>
        <w:rFonts w:ascii="Times New Roman" w:hAnsi="Times New Roman" w:cs="Times New Roman"/>
        <w:noProof w:val="0"/>
        <w:lang w:eastAsia="ru-RU"/>
      </w:rPr>
      <w:fldChar w:fldCharType="separate"/>
    </w:r>
    <w:r w:rsidR="002B78BA">
      <w:rPr>
        <w:rFonts w:ascii="Times New Roman" w:hAnsi="Times New Roman" w:cs="Times New Roman"/>
        <w:lang w:eastAsia="ru-RU"/>
      </w:rPr>
      <w:t>1</w:t>
    </w:r>
    <w:r>
      <w:rPr>
        <w:rFonts w:ascii="Times New Roman" w:hAnsi="Times New Roman" w:cs="Times New Roman"/>
        <w:noProof w:val="0"/>
        <w:lang w:eastAsia="ru-RU"/>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E68E8B0"/>
    <w:lvl w:ilvl="0">
      <w:start w:val="1"/>
      <w:numFmt w:val="bullet"/>
      <w:lvlText w:val=""/>
      <w:lvlJc w:val="left"/>
      <w:pPr>
        <w:tabs>
          <w:tab w:val="num" w:pos="643"/>
        </w:tabs>
        <w:ind w:left="643" w:hanging="360"/>
      </w:pPr>
      <w:rPr>
        <w:rFonts w:ascii="Symbol" w:hAnsi="Symbol" w:hint="default"/>
      </w:rPr>
    </w:lvl>
  </w:abstractNum>
  <w:abstractNum w:abstractNumId="1">
    <w:nsid w:val="0BB54B28"/>
    <w:multiLevelType w:val="hybridMultilevel"/>
    <w:tmpl w:val="60003720"/>
    <w:name w:val="WW8Num2"/>
    <w:lvl w:ilvl="0" w:tplc="19EE166C">
      <w:start w:val="1"/>
      <w:numFmt w:val="decimal"/>
      <w:lvlText w:val="%1."/>
      <w:lvlJc w:val="left"/>
      <w:pPr>
        <w:tabs>
          <w:tab w:val="num" w:pos="720"/>
        </w:tabs>
        <w:ind w:left="72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0F8631E3"/>
    <w:multiLevelType w:val="hybridMultilevel"/>
    <w:tmpl w:val="0580526C"/>
    <w:lvl w:ilvl="0" w:tplc="04190001">
      <w:start w:val="1"/>
      <w:numFmt w:val="bullet"/>
      <w:lvlText w:val=""/>
      <w:lvlJc w:val="left"/>
      <w:pPr>
        <w:tabs>
          <w:tab w:val="num" w:pos="1437"/>
        </w:tabs>
        <w:ind w:left="1437" w:hanging="360"/>
      </w:pPr>
      <w:rPr>
        <w:rFonts w:ascii="Symbol" w:hAnsi="Symbol" w:hint="default"/>
      </w:rPr>
    </w:lvl>
    <w:lvl w:ilvl="1" w:tplc="04190003" w:tentative="1">
      <w:start w:val="1"/>
      <w:numFmt w:val="bullet"/>
      <w:lvlText w:val="o"/>
      <w:lvlJc w:val="left"/>
      <w:pPr>
        <w:tabs>
          <w:tab w:val="num" w:pos="2157"/>
        </w:tabs>
        <w:ind w:left="2157" w:hanging="360"/>
      </w:pPr>
      <w:rPr>
        <w:rFonts w:ascii="Courier New" w:hAnsi="Courier New" w:hint="default"/>
      </w:rPr>
    </w:lvl>
    <w:lvl w:ilvl="2" w:tplc="04190005" w:tentative="1">
      <w:start w:val="1"/>
      <w:numFmt w:val="bullet"/>
      <w:lvlText w:val=""/>
      <w:lvlJc w:val="left"/>
      <w:pPr>
        <w:tabs>
          <w:tab w:val="num" w:pos="2877"/>
        </w:tabs>
        <w:ind w:left="2877" w:hanging="360"/>
      </w:pPr>
      <w:rPr>
        <w:rFonts w:ascii="Wingdings" w:hAnsi="Wingdings" w:hint="default"/>
      </w:rPr>
    </w:lvl>
    <w:lvl w:ilvl="3" w:tplc="04190001" w:tentative="1">
      <w:start w:val="1"/>
      <w:numFmt w:val="bullet"/>
      <w:lvlText w:val=""/>
      <w:lvlJc w:val="left"/>
      <w:pPr>
        <w:tabs>
          <w:tab w:val="num" w:pos="3597"/>
        </w:tabs>
        <w:ind w:left="3597" w:hanging="360"/>
      </w:pPr>
      <w:rPr>
        <w:rFonts w:ascii="Symbol" w:hAnsi="Symbol" w:hint="default"/>
      </w:rPr>
    </w:lvl>
    <w:lvl w:ilvl="4" w:tplc="04190003" w:tentative="1">
      <w:start w:val="1"/>
      <w:numFmt w:val="bullet"/>
      <w:lvlText w:val="o"/>
      <w:lvlJc w:val="left"/>
      <w:pPr>
        <w:tabs>
          <w:tab w:val="num" w:pos="4317"/>
        </w:tabs>
        <w:ind w:left="4317" w:hanging="360"/>
      </w:pPr>
      <w:rPr>
        <w:rFonts w:ascii="Courier New" w:hAnsi="Courier New" w:hint="default"/>
      </w:rPr>
    </w:lvl>
    <w:lvl w:ilvl="5" w:tplc="04190005" w:tentative="1">
      <w:start w:val="1"/>
      <w:numFmt w:val="bullet"/>
      <w:lvlText w:val=""/>
      <w:lvlJc w:val="left"/>
      <w:pPr>
        <w:tabs>
          <w:tab w:val="num" w:pos="5037"/>
        </w:tabs>
        <w:ind w:left="5037" w:hanging="360"/>
      </w:pPr>
      <w:rPr>
        <w:rFonts w:ascii="Wingdings" w:hAnsi="Wingdings" w:hint="default"/>
      </w:rPr>
    </w:lvl>
    <w:lvl w:ilvl="6" w:tplc="04190001" w:tentative="1">
      <w:start w:val="1"/>
      <w:numFmt w:val="bullet"/>
      <w:lvlText w:val=""/>
      <w:lvlJc w:val="left"/>
      <w:pPr>
        <w:tabs>
          <w:tab w:val="num" w:pos="5757"/>
        </w:tabs>
        <w:ind w:left="5757" w:hanging="360"/>
      </w:pPr>
      <w:rPr>
        <w:rFonts w:ascii="Symbol" w:hAnsi="Symbol" w:hint="default"/>
      </w:rPr>
    </w:lvl>
    <w:lvl w:ilvl="7" w:tplc="04190003" w:tentative="1">
      <w:start w:val="1"/>
      <w:numFmt w:val="bullet"/>
      <w:lvlText w:val="o"/>
      <w:lvlJc w:val="left"/>
      <w:pPr>
        <w:tabs>
          <w:tab w:val="num" w:pos="6477"/>
        </w:tabs>
        <w:ind w:left="6477" w:hanging="360"/>
      </w:pPr>
      <w:rPr>
        <w:rFonts w:ascii="Courier New" w:hAnsi="Courier New" w:hint="default"/>
      </w:rPr>
    </w:lvl>
    <w:lvl w:ilvl="8" w:tplc="04190005" w:tentative="1">
      <w:start w:val="1"/>
      <w:numFmt w:val="bullet"/>
      <w:lvlText w:val=""/>
      <w:lvlJc w:val="left"/>
      <w:pPr>
        <w:tabs>
          <w:tab w:val="num" w:pos="7197"/>
        </w:tabs>
        <w:ind w:left="7197" w:hanging="360"/>
      </w:pPr>
      <w:rPr>
        <w:rFonts w:ascii="Wingdings" w:hAnsi="Wingdings" w:hint="default"/>
      </w:rPr>
    </w:lvl>
  </w:abstractNum>
  <w:abstractNum w:abstractNumId="3">
    <w:nsid w:val="180C3E76"/>
    <w:multiLevelType w:val="hybridMultilevel"/>
    <w:tmpl w:val="D68A001E"/>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18A818FB"/>
    <w:multiLevelType w:val="hybridMultilevel"/>
    <w:tmpl w:val="1CDA3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912D43"/>
    <w:multiLevelType w:val="hybridMultilevel"/>
    <w:tmpl w:val="26DC0B4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6623F8D"/>
    <w:multiLevelType w:val="hybridMultilevel"/>
    <w:tmpl w:val="962CB9CE"/>
    <w:lvl w:ilvl="0" w:tplc="04220001">
      <w:start w:val="1"/>
      <w:numFmt w:val="bullet"/>
      <w:lvlText w:val=""/>
      <w:lvlJc w:val="left"/>
      <w:pPr>
        <w:ind w:left="1501" w:hanging="360"/>
      </w:pPr>
      <w:rPr>
        <w:rFonts w:ascii="Symbol" w:hAnsi="Symbol" w:hint="default"/>
      </w:rPr>
    </w:lvl>
    <w:lvl w:ilvl="1" w:tplc="04220003" w:tentative="1">
      <w:start w:val="1"/>
      <w:numFmt w:val="bullet"/>
      <w:lvlText w:val="o"/>
      <w:lvlJc w:val="left"/>
      <w:pPr>
        <w:ind w:left="2221" w:hanging="360"/>
      </w:pPr>
      <w:rPr>
        <w:rFonts w:ascii="Courier New" w:hAnsi="Courier New" w:hint="default"/>
      </w:rPr>
    </w:lvl>
    <w:lvl w:ilvl="2" w:tplc="04220005" w:tentative="1">
      <w:start w:val="1"/>
      <w:numFmt w:val="bullet"/>
      <w:lvlText w:val=""/>
      <w:lvlJc w:val="left"/>
      <w:pPr>
        <w:ind w:left="2941" w:hanging="360"/>
      </w:pPr>
      <w:rPr>
        <w:rFonts w:ascii="Wingdings" w:hAnsi="Wingdings" w:hint="default"/>
      </w:rPr>
    </w:lvl>
    <w:lvl w:ilvl="3" w:tplc="04220001" w:tentative="1">
      <w:start w:val="1"/>
      <w:numFmt w:val="bullet"/>
      <w:lvlText w:val=""/>
      <w:lvlJc w:val="left"/>
      <w:pPr>
        <w:ind w:left="3661" w:hanging="360"/>
      </w:pPr>
      <w:rPr>
        <w:rFonts w:ascii="Symbol" w:hAnsi="Symbol" w:hint="default"/>
      </w:rPr>
    </w:lvl>
    <w:lvl w:ilvl="4" w:tplc="04220003" w:tentative="1">
      <w:start w:val="1"/>
      <w:numFmt w:val="bullet"/>
      <w:lvlText w:val="o"/>
      <w:lvlJc w:val="left"/>
      <w:pPr>
        <w:ind w:left="4381" w:hanging="360"/>
      </w:pPr>
      <w:rPr>
        <w:rFonts w:ascii="Courier New" w:hAnsi="Courier New" w:hint="default"/>
      </w:rPr>
    </w:lvl>
    <w:lvl w:ilvl="5" w:tplc="04220005" w:tentative="1">
      <w:start w:val="1"/>
      <w:numFmt w:val="bullet"/>
      <w:lvlText w:val=""/>
      <w:lvlJc w:val="left"/>
      <w:pPr>
        <w:ind w:left="5101" w:hanging="360"/>
      </w:pPr>
      <w:rPr>
        <w:rFonts w:ascii="Wingdings" w:hAnsi="Wingdings" w:hint="default"/>
      </w:rPr>
    </w:lvl>
    <w:lvl w:ilvl="6" w:tplc="04220001" w:tentative="1">
      <w:start w:val="1"/>
      <w:numFmt w:val="bullet"/>
      <w:lvlText w:val=""/>
      <w:lvlJc w:val="left"/>
      <w:pPr>
        <w:ind w:left="5821" w:hanging="360"/>
      </w:pPr>
      <w:rPr>
        <w:rFonts w:ascii="Symbol" w:hAnsi="Symbol" w:hint="default"/>
      </w:rPr>
    </w:lvl>
    <w:lvl w:ilvl="7" w:tplc="04220003" w:tentative="1">
      <w:start w:val="1"/>
      <w:numFmt w:val="bullet"/>
      <w:lvlText w:val="o"/>
      <w:lvlJc w:val="left"/>
      <w:pPr>
        <w:ind w:left="6541" w:hanging="360"/>
      </w:pPr>
      <w:rPr>
        <w:rFonts w:ascii="Courier New" w:hAnsi="Courier New" w:hint="default"/>
      </w:rPr>
    </w:lvl>
    <w:lvl w:ilvl="8" w:tplc="04220005" w:tentative="1">
      <w:start w:val="1"/>
      <w:numFmt w:val="bullet"/>
      <w:lvlText w:val=""/>
      <w:lvlJc w:val="left"/>
      <w:pPr>
        <w:ind w:left="7261" w:hanging="360"/>
      </w:pPr>
      <w:rPr>
        <w:rFonts w:ascii="Wingdings" w:hAnsi="Wingdings" w:hint="default"/>
      </w:rPr>
    </w:lvl>
  </w:abstractNum>
  <w:abstractNum w:abstractNumId="7">
    <w:nsid w:val="578313DB"/>
    <w:multiLevelType w:val="hybridMultilevel"/>
    <w:tmpl w:val="BB4ABDE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8">
    <w:nsid w:val="5EE66C21"/>
    <w:multiLevelType w:val="singleLevel"/>
    <w:tmpl w:val="238E410E"/>
    <w:lvl w:ilvl="0">
      <w:numFmt w:val="bullet"/>
      <w:pStyle w:val="2"/>
      <w:lvlText w:val="-"/>
      <w:lvlJc w:val="left"/>
      <w:pPr>
        <w:tabs>
          <w:tab w:val="num" w:pos="1065"/>
        </w:tabs>
        <w:ind w:left="1065" w:hanging="360"/>
      </w:pPr>
      <w:rPr>
        <w:rFonts w:hint="default"/>
      </w:rPr>
    </w:lvl>
  </w:abstractNum>
  <w:abstractNum w:abstractNumId="9">
    <w:nsid w:val="714B123D"/>
    <w:multiLevelType w:val="hybridMultilevel"/>
    <w:tmpl w:val="36DAA07A"/>
    <w:lvl w:ilvl="0" w:tplc="9B36DC1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76BE2F9A"/>
    <w:multiLevelType w:val="hybridMultilevel"/>
    <w:tmpl w:val="AE769804"/>
    <w:lvl w:ilvl="0" w:tplc="0C1019D6">
      <w:start w:val="1"/>
      <w:numFmt w:val="decimal"/>
      <w:lvlText w:val="%1."/>
      <w:lvlJc w:val="left"/>
      <w:pPr>
        <w:tabs>
          <w:tab w:val="num" w:pos="1653"/>
        </w:tabs>
        <w:ind w:left="1653" w:hanging="945"/>
      </w:pPr>
      <w:rPr>
        <w:rFonts w:eastAsia="Times New Roman"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1">
    <w:nsid w:val="7B607112"/>
    <w:multiLevelType w:val="hybridMultilevel"/>
    <w:tmpl w:val="1D36F628"/>
    <w:lvl w:ilvl="0" w:tplc="0419000F">
      <w:start w:val="1"/>
      <w:numFmt w:val="decimal"/>
      <w:lvlText w:val="%1."/>
      <w:lvlJc w:val="left"/>
      <w:pPr>
        <w:tabs>
          <w:tab w:val="num" w:pos="480"/>
        </w:tabs>
        <w:ind w:left="480" w:hanging="360"/>
      </w:pPr>
      <w:rPr>
        <w:rFonts w:cs="Times New Roman"/>
      </w:rPr>
    </w:lvl>
    <w:lvl w:ilvl="1" w:tplc="04190019" w:tentative="1">
      <w:start w:val="1"/>
      <w:numFmt w:val="lowerLetter"/>
      <w:lvlText w:val="%2."/>
      <w:lvlJc w:val="left"/>
      <w:pPr>
        <w:tabs>
          <w:tab w:val="num" w:pos="1418"/>
        </w:tabs>
        <w:ind w:left="1418" w:hanging="360"/>
      </w:pPr>
      <w:rPr>
        <w:rFonts w:cs="Times New Roman"/>
      </w:rPr>
    </w:lvl>
    <w:lvl w:ilvl="2" w:tplc="0419001B" w:tentative="1">
      <w:start w:val="1"/>
      <w:numFmt w:val="lowerRoman"/>
      <w:lvlText w:val="%3."/>
      <w:lvlJc w:val="right"/>
      <w:pPr>
        <w:tabs>
          <w:tab w:val="num" w:pos="2138"/>
        </w:tabs>
        <w:ind w:left="2138" w:hanging="180"/>
      </w:pPr>
      <w:rPr>
        <w:rFonts w:cs="Times New Roman"/>
      </w:rPr>
    </w:lvl>
    <w:lvl w:ilvl="3" w:tplc="0419000F" w:tentative="1">
      <w:start w:val="1"/>
      <w:numFmt w:val="decimal"/>
      <w:lvlText w:val="%4."/>
      <w:lvlJc w:val="left"/>
      <w:pPr>
        <w:tabs>
          <w:tab w:val="num" w:pos="2858"/>
        </w:tabs>
        <w:ind w:left="2858" w:hanging="360"/>
      </w:pPr>
      <w:rPr>
        <w:rFonts w:cs="Times New Roman"/>
      </w:rPr>
    </w:lvl>
    <w:lvl w:ilvl="4" w:tplc="04190019" w:tentative="1">
      <w:start w:val="1"/>
      <w:numFmt w:val="lowerLetter"/>
      <w:lvlText w:val="%5."/>
      <w:lvlJc w:val="left"/>
      <w:pPr>
        <w:tabs>
          <w:tab w:val="num" w:pos="3578"/>
        </w:tabs>
        <w:ind w:left="3578" w:hanging="360"/>
      </w:pPr>
      <w:rPr>
        <w:rFonts w:cs="Times New Roman"/>
      </w:rPr>
    </w:lvl>
    <w:lvl w:ilvl="5" w:tplc="0419001B" w:tentative="1">
      <w:start w:val="1"/>
      <w:numFmt w:val="lowerRoman"/>
      <w:lvlText w:val="%6."/>
      <w:lvlJc w:val="right"/>
      <w:pPr>
        <w:tabs>
          <w:tab w:val="num" w:pos="4298"/>
        </w:tabs>
        <w:ind w:left="4298" w:hanging="180"/>
      </w:pPr>
      <w:rPr>
        <w:rFonts w:cs="Times New Roman"/>
      </w:rPr>
    </w:lvl>
    <w:lvl w:ilvl="6" w:tplc="0419000F" w:tentative="1">
      <w:start w:val="1"/>
      <w:numFmt w:val="decimal"/>
      <w:lvlText w:val="%7."/>
      <w:lvlJc w:val="left"/>
      <w:pPr>
        <w:tabs>
          <w:tab w:val="num" w:pos="5018"/>
        </w:tabs>
        <w:ind w:left="5018" w:hanging="360"/>
      </w:pPr>
      <w:rPr>
        <w:rFonts w:cs="Times New Roman"/>
      </w:rPr>
    </w:lvl>
    <w:lvl w:ilvl="7" w:tplc="04190019" w:tentative="1">
      <w:start w:val="1"/>
      <w:numFmt w:val="lowerLetter"/>
      <w:lvlText w:val="%8."/>
      <w:lvlJc w:val="left"/>
      <w:pPr>
        <w:tabs>
          <w:tab w:val="num" w:pos="5738"/>
        </w:tabs>
        <w:ind w:left="5738" w:hanging="360"/>
      </w:pPr>
      <w:rPr>
        <w:rFonts w:cs="Times New Roman"/>
      </w:rPr>
    </w:lvl>
    <w:lvl w:ilvl="8" w:tplc="0419001B" w:tentative="1">
      <w:start w:val="1"/>
      <w:numFmt w:val="lowerRoman"/>
      <w:lvlText w:val="%9."/>
      <w:lvlJc w:val="right"/>
      <w:pPr>
        <w:tabs>
          <w:tab w:val="num" w:pos="6458"/>
        </w:tabs>
        <w:ind w:left="6458"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8"/>
  </w:num>
  <w:num w:numId="29">
    <w:abstractNumId w:val="5"/>
  </w:num>
  <w:num w:numId="30">
    <w:abstractNumId w:val="3"/>
  </w:num>
  <w:num w:numId="31">
    <w:abstractNumId w:val="2"/>
  </w:num>
  <w:num w:numId="32">
    <w:abstractNumId w:val="10"/>
  </w:num>
  <w:num w:numId="33">
    <w:abstractNumId w:val="11"/>
  </w:num>
  <w:num w:numId="34">
    <w:abstractNumId w:val="4"/>
  </w:num>
  <w:num w:numId="35">
    <w:abstractNumId w:val="7"/>
  </w:num>
  <w:num w:numId="36">
    <w:abstractNumId w:val="6"/>
  </w:num>
  <w:num w:numId="37">
    <w:abstractNumId w:val="1"/>
  </w:num>
  <w:num w:numId="38">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hdrShapeDefaults>
    <o:shapedefaults v:ext="edit" spidmax="99330"/>
  </w:hdrShapeDefaults>
  <w:footnotePr>
    <w:footnote w:id="-1"/>
    <w:footnote w:id="0"/>
  </w:footnotePr>
  <w:endnotePr>
    <w:endnote w:id="-1"/>
    <w:endnote w:id="0"/>
  </w:endnotePr>
  <w:compat/>
  <w:rsids>
    <w:rsidRoot w:val="00F34633"/>
    <w:rsid w:val="000008F4"/>
    <w:rsid w:val="00000C3A"/>
    <w:rsid w:val="00001263"/>
    <w:rsid w:val="000012C6"/>
    <w:rsid w:val="00001CD2"/>
    <w:rsid w:val="0000223B"/>
    <w:rsid w:val="000062DB"/>
    <w:rsid w:val="000064B2"/>
    <w:rsid w:val="00007C07"/>
    <w:rsid w:val="00007CE1"/>
    <w:rsid w:val="000101F3"/>
    <w:rsid w:val="000104D0"/>
    <w:rsid w:val="00010E6A"/>
    <w:rsid w:val="00012399"/>
    <w:rsid w:val="00012ECF"/>
    <w:rsid w:val="000135F9"/>
    <w:rsid w:val="000139C9"/>
    <w:rsid w:val="000142D4"/>
    <w:rsid w:val="000142ED"/>
    <w:rsid w:val="0001485B"/>
    <w:rsid w:val="00014F96"/>
    <w:rsid w:val="00015309"/>
    <w:rsid w:val="00015D25"/>
    <w:rsid w:val="000165BA"/>
    <w:rsid w:val="00016693"/>
    <w:rsid w:val="00016E1D"/>
    <w:rsid w:val="000200F7"/>
    <w:rsid w:val="00020997"/>
    <w:rsid w:val="00021881"/>
    <w:rsid w:val="00022150"/>
    <w:rsid w:val="0002255D"/>
    <w:rsid w:val="00024488"/>
    <w:rsid w:val="000245AA"/>
    <w:rsid w:val="00024A73"/>
    <w:rsid w:val="000253E4"/>
    <w:rsid w:val="000259AE"/>
    <w:rsid w:val="0002676E"/>
    <w:rsid w:val="00027BF9"/>
    <w:rsid w:val="0003009F"/>
    <w:rsid w:val="00030185"/>
    <w:rsid w:val="00030587"/>
    <w:rsid w:val="000308F6"/>
    <w:rsid w:val="000309C1"/>
    <w:rsid w:val="00030C9B"/>
    <w:rsid w:val="00030D4A"/>
    <w:rsid w:val="000319E3"/>
    <w:rsid w:val="000323B1"/>
    <w:rsid w:val="000323E2"/>
    <w:rsid w:val="00032D77"/>
    <w:rsid w:val="000336CC"/>
    <w:rsid w:val="00033F3F"/>
    <w:rsid w:val="000347AC"/>
    <w:rsid w:val="0003535F"/>
    <w:rsid w:val="00035EC9"/>
    <w:rsid w:val="0003621B"/>
    <w:rsid w:val="00036667"/>
    <w:rsid w:val="0004070D"/>
    <w:rsid w:val="00040B93"/>
    <w:rsid w:val="00040DDC"/>
    <w:rsid w:val="00041071"/>
    <w:rsid w:val="000413F6"/>
    <w:rsid w:val="000415F1"/>
    <w:rsid w:val="0004169A"/>
    <w:rsid w:val="000427CE"/>
    <w:rsid w:val="00042ADA"/>
    <w:rsid w:val="00044595"/>
    <w:rsid w:val="00044898"/>
    <w:rsid w:val="00044EA1"/>
    <w:rsid w:val="0004536E"/>
    <w:rsid w:val="0004553C"/>
    <w:rsid w:val="000459F9"/>
    <w:rsid w:val="00046AEA"/>
    <w:rsid w:val="00047F01"/>
    <w:rsid w:val="00050F36"/>
    <w:rsid w:val="000520FC"/>
    <w:rsid w:val="00053150"/>
    <w:rsid w:val="00053389"/>
    <w:rsid w:val="00053DDE"/>
    <w:rsid w:val="00054456"/>
    <w:rsid w:val="00054625"/>
    <w:rsid w:val="00054CE1"/>
    <w:rsid w:val="00055F0E"/>
    <w:rsid w:val="00057AB9"/>
    <w:rsid w:val="0006025B"/>
    <w:rsid w:val="000604D2"/>
    <w:rsid w:val="00060F9E"/>
    <w:rsid w:val="00061465"/>
    <w:rsid w:val="00061A8B"/>
    <w:rsid w:val="0006238E"/>
    <w:rsid w:val="0006360C"/>
    <w:rsid w:val="00063B25"/>
    <w:rsid w:val="00063B73"/>
    <w:rsid w:val="000645E4"/>
    <w:rsid w:val="00064695"/>
    <w:rsid w:val="00064AEB"/>
    <w:rsid w:val="00066134"/>
    <w:rsid w:val="0006616E"/>
    <w:rsid w:val="000665CB"/>
    <w:rsid w:val="000667D4"/>
    <w:rsid w:val="00066BA5"/>
    <w:rsid w:val="00071138"/>
    <w:rsid w:val="0007117B"/>
    <w:rsid w:val="00072631"/>
    <w:rsid w:val="00073C9C"/>
    <w:rsid w:val="00074674"/>
    <w:rsid w:val="00075107"/>
    <w:rsid w:val="0007589D"/>
    <w:rsid w:val="00077597"/>
    <w:rsid w:val="00080AE0"/>
    <w:rsid w:val="00080BA3"/>
    <w:rsid w:val="0008213D"/>
    <w:rsid w:val="00082674"/>
    <w:rsid w:val="00083C09"/>
    <w:rsid w:val="00083D0A"/>
    <w:rsid w:val="000841E7"/>
    <w:rsid w:val="000857A9"/>
    <w:rsid w:val="00085828"/>
    <w:rsid w:val="0008621C"/>
    <w:rsid w:val="000914F5"/>
    <w:rsid w:val="00091816"/>
    <w:rsid w:val="00091ED6"/>
    <w:rsid w:val="000922D2"/>
    <w:rsid w:val="000952ED"/>
    <w:rsid w:val="00095309"/>
    <w:rsid w:val="000953E8"/>
    <w:rsid w:val="0009556D"/>
    <w:rsid w:val="00095575"/>
    <w:rsid w:val="0009564F"/>
    <w:rsid w:val="00095F9C"/>
    <w:rsid w:val="00096116"/>
    <w:rsid w:val="000961B7"/>
    <w:rsid w:val="0009646F"/>
    <w:rsid w:val="00096B22"/>
    <w:rsid w:val="00096EB0"/>
    <w:rsid w:val="000A0CF3"/>
    <w:rsid w:val="000A2225"/>
    <w:rsid w:val="000A2635"/>
    <w:rsid w:val="000A26F5"/>
    <w:rsid w:val="000A2E2F"/>
    <w:rsid w:val="000A3A8B"/>
    <w:rsid w:val="000A4A70"/>
    <w:rsid w:val="000A57B9"/>
    <w:rsid w:val="000A6D69"/>
    <w:rsid w:val="000B04B4"/>
    <w:rsid w:val="000B07C1"/>
    <w:rsid w:val="000B0C3A"/>
    <w:rsid w:val="000B1CAA"/>
    <w:rsid w:val="000B1E52"/>
    <w:rsid w:val="000B2519"/>
    <w:rsid w:val="000B2A6A"/>
    <w:rsid w:val="000B385D"/>
    <w:rsid w:val="000B3C3F"/>
    <w:rsid w:val="000B5497"/>
    <w:rsid w:val="000B637A"/>
    <w:rsid w:val="000B682F"/>
    <w:rsid w:val="000B6E6C"/>
    <w:rsid w:val="000B6EEE"/>
    <w:rsid w:val="000B76A0"/>
    <w:rsid w:val="000C0255"/>
    <w:rsid w:val="000C0875"/>
    <w:rsid w:val="000C0E2C"/>
    <w:rsid w:val="000C1744"/>
    <w:rsid w:val="000C244B"/>
    <w:rsid w:val="000C249D"/>
    <w:rsid w:val="000C259F"/>
    <w:rsid w:val="000C2794"/>
    <w:rsid w:val="000C2DCB"/>
    <w:rsid w:val="000C3384"/>
    <w:rsid w:val="000C3BA9"/>
    <w:rsid w:val="000C4659"/>
    <w:rsid w:val="000C4CAE"/>
    <w:rsid w:val="000C4E32"/>
    <w:rsid w:val="000C6F02"/>
    <w:rsid w:val="000C77C2"/>
    <w:rsid w:val="000C7BC8"/>
    <w:rsid w:val="000C7FD1"/>
    <w:rsid w:val="000D0FE1"/>
    <w:rsid w:val="000D16AD"/>
    <w:rsid w:val="000D2233"/>
    <w:rsid w:val="000D26E4"/>
    <w:rsid w:val="000D3584"/>
    <w:rsid w:val="000D3CCA"/>
    <w:rsid w:val="000D4AE6"/>
    <w:rsid w:val="000D4E1C"/>
    <w:rsid w:val="000D591F"/>
    <w:rsid w:val="000D5A91"/>
    <w:rsid w:val="000D6633"/>
    <w:rsid w:val="000D700C"/>
    <w:rsid w:val="000D7E12"/>
    <w:rsid w:val="000E0026"/>
    <w:rsid w:val="000E051E"/>
    <w:rsid w:val="000E1990"/>
    <w:rsid w:val="000E203C"/>
    <w:rsid w:val="000E3BC5"/>
    <w:rsid w:val="000E53C5"/>
    <w:rsid w:val="000E676A"/>
    <w:rsid w:val="000E7059"/>
    <w:rsid w:val="000E7E33"/>
    <w:rsid w:val="000E7FB8"/>
    <w:rsid w:val="000F017C"/>
    <w:rsid w:val="000F02FF"/>
    <w:rsid w:val="000F0605"/>
    <w:rsid w:val="000F1AE0"/>
    <w:rsid w:val="000F2AF5"/>
    <w:rsid w:val="000F2CBF"/>
    <w:rsid w:val="000F33E0"/>
    <w:rsid w:val="000F4416"/>
    <w:rsid w:val="000F4602"/>
    <w:rsid w:val="000F49DF"/>
    <w:rsid w:val="000F4A11"/>
    <w:rsid w:val="000F515C"/>
    <w:rsid w:val="000F568E"/>
    <w:rsid w:val="000F5C51"/>
    <w:rsid w:val="000F7056"/>
    <w:rsid w:val="000F735C"/>
    <w:rsid w:val="000F74AA"/>
    <w:rsid w:val="000F78BE"/>
    <w:rsid w:val="00100D6D"/>
    <w:rsid w:val="00100D8E"/>
    <w:rsid w:val="00101AEA"/>
    <w:rsid w:val="00101D5A"/>
    <w:rsid w:val="00101FCA"/>
    <w:rsid w:val="001023E1"/>
    <w:rsid w:val="001024E7"/>
    <w:rsid w:val="001048C0"/>
    <w:rsid w:val="00104AEF"/>
    <w:rsid w:val="00104BCE"/>
    <w:rsid w:val="00105459"/>
    <w:rsid w:val="00106DE8"/>
    <w:rsid w:val="00107691"/>
    <w:rsid w:val="0011033E"/>
    <w:rsid w:val="00110841"/>
    <w:rsid w:val="00111050"/>
    <w:rsid w:val="00112B38"/>
    <w:rsid w:val="001130D4"/>
    <w:rsid w:val="001139C5"/>
    <w:rsid w:val="00113BBF"/>
    <w:rsid w:val="00113D4E"/>
    <w:rsid w:val="00113E6D"/>
    <w:rsid w:val="00113F21"/>
    <w:rsid w:val="0011448C"/>
    <w:rsid w:val="00115BB1"/>
    <w:rsid w:val="00116695"/>
    <w:rsid w:val="001177E4"/>
    <w:rsid w:val="00117E8B"/>
    <w:rsid w:val="0012024B"/>
    <w:rsid w:val="00120258"/>
    <w:rsid w:val="00120BE4"/>
    <w:rsid w:val="001215CD"/>
    <w:rsid w:val="00121910"/>
    <w:rsid w:val="00121A9F"/>
    <w:rsid w:val="0012206D"/>
    <w:rsid w:val="00123DFF"/>
    <w:rsid w:val="00124097"/>
    <w:rsid w:val="00125833"/>
    <w:rsid w:val="00126413"/>
    <w:rsid w:val="0012740D"/>
    <w:rsid w:val="001301E0"/>
    <w:rsid w:val="00130528"/>
    <w:rsid w:val="00130B6A"/>
    <w:rsid w:val="00130CED"/>
    <w:rsid w:val="00132A06"/>
    <w:rsid w:val="00133E43"/>
    <w:rsid w:val="0013402F"/>
    <w:rsid w:val="00134106"/>
    <w:rsid w:val="00134B8F"/>
    <w:rsid w:val="00135369"/>
    <w:rsid w:val="00135C8C"/>
    <w:rsid w:val="00136087"/>
    <w:rsid w:val="00136336"/>
    <w:rsid w:val="00136CC7"/>
    <w:rsid w:val="00136D86"/>
    <w:rsid w:val="00136E6A"/>
    <w:rsid w:val="00141006"/>
    <w:rsid w:val="00141093"/>
    <w:rsid w:val="00142000"/>
    <w:rsid w:val="001429C6"/>
    <w:rsid w:val="00142E99"/>
    <w:rsid w:val="0014326A"/>
    <w:rsid w:val="001433F1"/>
    <w:rsid w:val="00144143"/>
    <w:rsid w:val="00144285"/>
    <w:rsid w:val="0014496D"/>
    <w:rsid w:val="00144E87"/>
    <w:rsid w:val="001453A5"/>
    <w:rsid w:val="001453C8"/>
    <w:rsid w:val="0014553C"/>
    <w:rsid w:val="00145710"/>
    <w:rsid w:val="00145CA9"/>
    <w:rsid w:val="001461DA"/>
    <w:rsid w:val="00146756"/>
    <w:rsid w:val="00146EA9"/>
    <w:rsid w:val="001500F2"/>
    <w:rsid w:val="00150BD2"/>
    <w:rsid w:val="00151026"/>
    <w:rsid w:val="0015178A"/>
    <w:rsid w:val="00151CE0"/>
    <w:rsid w:val="00151EE5"/>
    <w:rsid w:val="00152076"/>
    <w:rsid w:val="001524A5"/>
    <w:rsid w:val="0015378A"/>
    <w:rsid w:val="00153B24"/>
    <w:rsid w:val="00153B62"/>
    <w:rsid w:val="00154813"/>
    <w:rsid w:val="001549C7"/>
    <w:rsid w:val="001550C7"/>
    <w:rsid w:val="001553B7"/>
    <w:rsid w:val="00155837"/>
    <w:rsid w:val="00155A2A"/>
    <w:rsid w:val="00155D6D"/>
    <w:rsid w:val="001569D8"/>
    <w:rsid w:val="00156ADE"/>
    <w:rsid w:val="00157094"/>
    <w:rsid w:val="00157618"/>
    <w:rsid w:val="0016058B"/>
    <w:rsid w:val="00160E61"/>
    <w:rsid w:val="00161D08"/>
    <w:rsid w:val="00163EE8"/>
    <w:rsid w:val="001650F1"/>
    <w:rsid w:val="00165167"/>
    <w:rsid w:val="001657CE"/>
    <w:rsid w:val="001659D9"/>
    <w:rsid w:val="0016737D"/>
    <w:rsid w:val="001673F6"/>
    <w:rsid w:val="0017016C"/>
    <w:rsid w:val="0017076D"/>
    <w:rsid w:val="00170A9C"/>
    <w:rsid w:val="00170BCF"/>
    <w:rsid w:val="00171015"/>
    <w:rsid w:val="00171926"/>
    <w:rsid w:val="00172D32"/>
    <w:rsid w:val="00173038"/>
    <w:rsid w:val="0017414F"/>
    <w:rsid w:val="001741C9"/>
    <w:rsid w:val="00174917"/>
    <w:rsid w:val="001757F5"/>
    <w:rsid w:val="00175DD0"/>
    <w:rsid w:val="00176498"/>
    <w:rsid w:val="0017784F"/>
    <w:rsid w:val="00177BC0"/>
    <w:rsid w:val="001806E9"/>
    <w:rsid w:val="00180C61"/>
    <w:rsid w:val="001810C7"/>
    <w:rsid w:val="00181CB5"/>
    <w:rsid w:val="00181F48"/>
    <w:rsid w:val="001827C4"/>
    <w:rsid w:val="00183019"/>
    <w:rsid w:val="0018341C"/>
    <w:rsid w:val="001839B7"/>
    <w:rsid w:val="00183ADE"/>
    <w:rsid w:val="00184325"/>
    <w:rsid w:val="001852A9"/>
    <w:rsid w:val="00185C30"/>
    <w:rsid w:val="001862E9"/>
    <w:rsid w:val="0018694E"/>
    <w:rsid w:val="001869F1"/>
    <w:rsid w:val="00186BEE"/>
    <w:rsid w:val="00187153"/>
    <w:rsid w:val="00187FCD"/>
    <w:rsid w:val="00190D2E"/>
    <w:rsid w:val="00191120"/>
    <w:rsid w:val="0019159B"/>
    <w:rsid w:val="00191A26"/>
    <w:rsid w:val="00192022"/>
    <w:rsid w:val="001920E1"/>
    <w:rsid w:val="0019285B"/>
    <w:rsid w:val="00193877"/>
    <w:rsid w:val="00193DC0"/>
    <w:rsid w:val="001940C4"/>
    <w:rsid w:val="00194E3F"/>
    <w:rsid w:val="00195404"/>
    <w:rsid w:val="0019585E"/>
    <w:rsid w:val="00195D9C"/>
    <w:rsid w:val="001A032D"/>
    <w:rsid w:val="001A3706"/>
    <w:rsid w:val="001A40B7"/>
    <w:rsid w:val="001A4437"/>
    <w:rsid w:val="001A4812"/>
    <w:rsid w:val="001A48FB"/>
    <w:rsid w:val="001A5144"/>
    <w:rsid w:val="001A51E8"/>
    <w:rsid w:val="001A722A"/>
    <w:rsid w:val="001B004A"/>
    <w:rsid w:val="001B0B91"/>
    <w:rsid w:val="001B2BD9"/>
    <w:rsid w:val="001B31F8"/>
    <w:rsid w:val="001B341A"/>
    <w:rsid w:val="001B4365"/>
    <w:rsid w:val="001B5561"/>
    <w:rsid w:val="001B601E"/>
    <w:rsid w:val="001B7CA5"/>
    <w:rsid w:val="001B7F44"/>
    <w:rsid w:val="001C0116"/>
    <w:rsid w:val="001C0475"/>
    <w:rsid w:val="001C08A0"/>
    <w:rsid w:val="001C08ED"/>
    <w:rsid w:val="001C1342"/>
    <w:rsid w:val="001C136A"/>
    <w:rsid w:val="001C259A"/>
    <w:rsid w:val="001C29DB"/>
    <w:rsid w:val="001C2CE2"/>
    <w:rsid w:val="001C5025"/>
    <w:rsid w:val="001C5424"/>
    <w:rsid w:val="001C54B4"/>
    <w:rsid w:val="001C5AAC"/>
    <w:rsid w:val="001C6656"/>
    <w:rsid w:val="001C7155"/>
    <w:rsid w:val="001D00C3"/>
    <w:rsid w:val="001D03F9"/>
    <w:rsid w:val="001D0F5D"/>
    <w:rsid w:val="001D1585"/>
    <w:rsid w:val="001D29FB"/>
    <w:rsid w:val="001D2B39"/>
    <w:rsid w:val="001D31AE"/>
    <w:rsid w:val="001D3514"/>
    <w:rsid w:val="001D4C74"/>
    <w:rsid w:val="001D63AF"/>
    <w:rsid w:val="001D63D9"/>
    <w:rsid w:val="001D6C36"/>
    <w:rsid w:val="001D6C8F"/>
    <w:rsid w:val="001E0AA6"/>
    <w:rsid w:val="001E103B"/>
    <w:rsid w:val="001E13EC"/>
    <w:rsid w:val="001E264E"/>
    <w:rsid w:val="001E27FD"/>
    <w:rsid w:val="001E29F7"/>
    <w:rsid w:val="001E2B69"/>
    <w:rsid w:val="001E4CF0"/>
    <w:rsid w:val="001E5462"/>
    <w:rsid w:val="001E556C"/>
    <w:rsid w:val="001E567C"/>
    <w:rsid w:val="001E5AB9"/>
    <w:rsid w:val="001E5B54"/>
    <w:rsid w:val="001E5BDE"/>
    <w:rsid w:val="001E5D1D"/>
    <w:rsid w:val="001E5E4C"/>
    <w:rsid w:val="001E6285"/>
    <w:rsid w:val="001E70A1"/>
    <w:rsid w:val="001F06AE"/>
    <w:rsid w:val="001F06E3"/>
    <w:rsid w:val="001F1608"/>
    <w:rsid w:val="001F2896"/>
    <w:rsid w:val="001F2C2D"/>
    <w:rsid w:val="001F30FD"/>
    <w:rsid w:val="001F39BA"/>
    <w:rsid w:val="001F3F08"/>
    <w:rsid w:val="001F3F16"/>
    <w:rsid w:val="001F4806"/>
    <w:rsid w:val="001F50B0"/>
    <w:rsid w:val="001F6214"/>
    <w:rsid w:val="001F63F5"/>
    <w:rsid w:val="001F6744"/>
    <w:rsid w:val="001F7087"/>
    <w:rsid w:val="001F729D"/>
    <w:rsid w:val="002002F7"/>
    <w:rsid w:val="00201305"/>
    <w:rsid w:val="00201516"/>
    <w:rsid w:val="0020160A"/>
    <w:rsid w:val="002028E6"/>
    <w:rsid w:val="00202E4D"/>
    <w:rsid w:val="0020369E"/>
    <w:rsid w:val="00203C76"/>
    <w:rsid w:val="00205C92"/>
    <w:rsid w:val="00206473"/>
    <w:rsid w:val="00206870"/>
    <w:rsid w:val="002069B5"/>
    <w:rsid w:val="00207078"/>
    <w:rsid w:val="002070A7"/>
    <w:rsid w:val="0020742C"/>
    <w:rsid w:val="00207811"/>
    <w:rsid w:val="002113A7"/>
    <w:rsid w:val="00212359"/>
    <w:rsid w:val="002123BC"/>
    <w:rsid w:val="002123C9"/>
    <w:rsid w:val="002129C4"/>
    <w:rsid w:val="00212AE7"/>
    <w:rsid w:val="00213115"/>
    <w:rsid w:val="0021341D"/>
    <w:rsid w:val="00213553"/>
    <w:rsid w:val="00213930"/>
    <w:rsid w:val="00214172"/>
    <w:rsid w:val="002145B1"/>
    <w:rsid w:val="0021668B"/>
    <w:rsid w:val="00216955"/>
    <w:rsid w:val="0021718F"/>
    <w:rsid w:val="002179E8"/>
    <w:rsid w:val="0022041F"/>
    <w:rsid w:val="002207DA"/>
    <w:rsid w:val="002220C9"/>
    <w:rsid w:val="00223281"/>
    <w:rsid w:val="00223715"/>
    <w:rsid w:val="002244C3"/>
    <w:rsid w:val="00224B5D"/>
    <w:rsid w:val="00224EBC"/>
    <w:rsid w:val="00226179"/>
    <w:rsid w:val="002262F5"/>
    <w:rsid w:val="0022735E"/>
    <w:rsid w:val="00227E33"/>
    <w:rsid w:val="00230544"/>
    <w:rsid w:val="00231097"/>
    <w:rsid w:val="002318AF"/>
    <w:rsid w:val="00233E78"/>
    <w:rsid w:val="00234193"/>
    <w:rsid w:val="0023574D"/>
    <w:rsid w:val="00236E19"/>
    <w:rsid w:val="002377EF"/>
    <w:rsid w:val="00240C9C"/>
    <w:rsid w:val="002410B9"/>
    <w:rsid w:val="00241200"/>
    <w:rsid w:val="00241314"/>
    <w:rsid w:val="00241464"/>
    <w:rsid w:val="00241770"/>
    <w:rsid w:val="00241821"/>
    <w:rsid w:val="00241B08"/>
    <w:rsid w:val="00242C00"/>
    <w:rsid w:val="00243318"/>
    <w:rsid w:val="0024376B"/>
    <w:rsid w:val="00243C68"/>
    <w:rsid w:val="002443D9"/>
    <w:rsid w:val="00244983"/>
    <w:rsid w:val="00245796"/>
    <w:rsid w:val="00245D44"/>
    <w:rsid w:val="00246254"/>
    <w:rsid w:val="002465EF"/>
    <w:rsid w:val="0024686D"/>
    <w:rsid w:val="00246A8A"/>
    <w:rsid w:val="002473B4"/>
    <w:rsid w:val="002504D7"/>
    <w:rsid w:val="00251ED8"/>
    <w:rsid w:val="00252C79"/>
    <w:rsid w:val="00253C1E"/>
    <w:rsid w:val="00253C83"/>
    <w:rsid w:val="00253F48"/>
    <w:rsid w:val="00254C48"/>
    <w:rsid w:val="00255971"/>
    <w:rsid w:val="0025598B"/>
    <w:rsid w:val="00255B72"/>
    <w:rsid w:val="00257069"/>
    <w:rsid w:val="00257B8E"/>
    <w:rsid w:val="0026083E"/>
    <w:rsid w:val="002621CC"/>
    <w:rsid w:val="00262423"/>
    <w:rsid w:val="002626C0"/>
    <w:rsid w:val="002639BA"/>
    <w:rsid w:val="00264543"/>
    <w:rsid w:val="002647C9"/>
    <w:rsid w:val="00264B80"/>
    <w:rsid w:val="002650AC"/>
    <w:rsid w:val="002670DF"/>
    <w:rsid w:val="0026730F"/>
    <w:rsid w:val="0026770C"/>
    <w:rsid w:val="00270C80"/>
    <w:rsid w:val="00271A7C"/>
    <w:rsid w:val="00272BED"/>
    <w:rsid w:val="0027321F"/>
    <w:rsid w:val="00273D54"/>
    <w:rsid w:val="0027423E"/>
    <w:rsid w:val="00274EE8"/>
    <w:rsid w:val="0027505E"/>
    <w:rsid w:val="00275CC6"/>
    <w:rsid w:val="002769AE"/>
    <w:rsid w:val="00276D88"/>
    <w:rsid w:val="00280604"/>
    <w:rsid w:val="00280AF0"/>
    <w:rsid w:val="002819F1"/>
    <w:rsid w:val="002825AE"/>
    <w:rsid w:val="0028292E"/>
    <w:rsid w:val="0028316C"/>
    <w:rsid w:val="00283BDE"/>
    <w:rsid w:val="00283EA3"/>
    <w:rsid w:val="00284992"/>
    <w:rsid w:val="00284ACF"/>
    <w:rsid w:val="00284C56"/>
    <w:rsid w:val="002853EF"/>
    <w:rsid w:val="002867EF"/>
    <w:rsid w:val="00286A7C"/>
    <w:rsid w:val="00287860"/>
    <w:rsid w:val="002902BF"/>
    <w:rsid w:val="00290DAD"/>
    <w:rsid w:val="00291453"/>
    <w:rsid w:val="002926AA"/>
    <w:rsid w:val="00292C0A"/>
    <w:rsid w:val="00296D0C"/>
    <w:rsid w:val="0029707B"/>
    <w:rsid w:val="002A05D2"/>
    <w:rsid w:val="002A068C"/>
    <w:rsid w:val="002A0DC3"/>
    <w:rsid w:val="002A1903"/>
    <w:rsid w:val="002A1C3F"/>
    <w:rsid w:val="002A1CB7"/>
    <w:rsid w:val="002A222A"/>
    <w:rsid w:val="002A2C73"/>
    <w:rsid w:val="002A32A2"/>
    <w:rsid w:val="002A33ED"/>
    <w:rsid w:val="002A38B9"/>
    <w:rsid w:val="002A42D0"/>
    <w:rsid w:val="002A5181"/>
    <w:rsid w:val="002A5755"/>
    <w:rsid w:val="002A5B3E"/>
    <w:rsid w:val="002A5C6B"/>
    <w:rsid w:val="002A6AA8"/>
    <w:rsid w:val="002A6D46"/>
    <w:rsid w:val="002A6DF6"/>
    <w:rsid w:val="002A7753"/>
    <w:rsid w:val="002B011B"/>
    <w:rsid w:val="002B0173"/>
    <w:rsid w:val="002B175D"/>
    <w:rsid w:val="002B1BDA"/>
    <w:rsid w:val="002B1D5B"/>
    <w:rsid w:val="002B2B97"/>
    <w:rsid w:val="002B2FCA"/>
    <w:rsid w:val="002B3419"/>
    <w:rsid w:val="002B5BD8"/>
    <w:rsid w:val="002B5C2E"/>
    <w:rsid w:val="002B635F"/>
    <w:rsid w:val="002B6D29"/>
    <w:rsid w:val="002B70B5"/>
    <w:rsid w:val="002B78BA"/>
    <w:rsid w:val="002B7E6E"/>
    <w:rsid w:val="002C0082"/>
    <w:rsid w:val="002C0B23"/>
    <w:rsid w:val="002C1102"/>
    <w:rsid w:val="002C2611"/>
    <w:rsid w:val="002C4519"/>
    <w:rsid w:val="002C45DC"/>
    <w:rsid w:val="002C57B6"/>
    <w:rsid w:val="002C5B23"/>
    <w:rsid w:val="002C5B43"/>
    <w:rsid w:val="002C67EE"/>
    <w:rsid w:val="002C6C79"/>
    <w:rsid w:val="002C7725"/>
    <w:rsid w:val="002D000F"/>
    <w:rsid w:val="002D1982"/>
    <w:rsid w:val="002D19EA"/>
    <w:rsid w:val="002D1CCE"/>
    <w:rsid w:val="002D1FA7"/>
    <w:rsid w:val="002D49A0"/>
    <w:rsid w:val="002D4FBE"/>
    <w:rsid w:val="002D5A97"/>
    <w:rsid w:val="002D6487"/>
    <w:rsid w:val="002D663F"/>
    <w:rsid w:val="002D6CDB"/>
    <w:rsid w:val="002D7157"/>
    <w:rsid w:val="002D743C"/>
    <w:rsid w:val="002D77FB"/>
    <w:rsid w:val="002E08D3"/>
    <w:rsid w:val="002E201B"/>
    <w:rsid w:val="002E2821"/>
    <w:rsid w:val="002E318E"/>
    <w:rsid w:val="002E3BD2"/>
    <w:rsid w:val="002E3CF2"/>
    <w:rsid w:val="002E3E78"/>
    <w:rsid w:val="002E4227"/>
    <w:rsid w:val="002E4274"/>
    <w:rsid w:val="002E46FF"/>
    <w:rsid w:val="002E54D4"/>
    <w:rsid w:val="002E5751"/>
    <w:rsid w:val="002E5B47"/>
    <w:rsid w:val="002E5FA3"/>
    <w:rsid w:val="002E6228"/>
    <w:rsid w:val="002E6501"/>
    <w:rsid w:val="002E6D75"/>
    <w:rsid w:val="002E72F5"/>
    <w:rsid w:val="002E737A"/>
    <w:rsid w:val="002E7AD4"/>
    <w:rsid w:val="002E7BE5"/>
    <w:rsid w:val="002F0162"/>
    <w:rsid w:val="002F03EC"/>
    <w:rsid w:val="002F1BFA"/>
    <w:rsid w:val="002F350A"/>
    <w:rsid w:val="002F3EE7"/>
    <w:rsid w:val="002F41CF"/>
    <w:rsid w:val="002F59D4"/>
    <w:rsid w:val="002F6367"/>
    <w:rsid w:val="002F7001"/>
    <w:rsid w:val="002F7074"/>
    <w:rsid w:val="002F7D1C"/>
    <w:rsid w:val="0030057E"/>
    <w:rsid w:val="003018C9"/>
    <w:rsid w:val="003021BC"/>
    <w:rsid w:val="003023AD"/>
    <w:rsid w:val="00302527"/>
    <w:rsid w:val="003038BB"/>
    <w:rsid w:val="00303AEA"/>
    <w:rsid w:val="003046F6"/>
    <w:rsid w:val="00305B04"/>
    <w:rsid w:val="00305BDB"/>
    <w:rsid w:val="00307ABF"/>
    <w:rsid w:val="00307AD7"/>
    <w:rsid w:val="00310F29"/>
    <w:rsid w:val="0031116E"/>
    <w:rsid w:val="00311702"/>
    <w:rsid w:val="00311820"/>
    <w:rsid w:val="003119D2"/>
    <w:rsid w:val="0031346A"/>
    <w:rsid w:val="003139D7"/>
    <w:rsid w:val="00313CBE"/>
    <w:rsid w:val="00314265"/>
    <w:rsid w:val="00314991"/>
    <w:rsid w:val="00316673"/>
    <w:rsid w:val="003176AF"/>
    <w:rsid w:val="003176E0"/>
    <w:rsid w:val="00317CB5"/>
    <w:rsid w:val="003201BE"/>
    <w:rsid w:val="0032089A"/>
    <w:rsid w:val="00320C69"/>
    <w:rsid w:val="00320D3C"/>
    <w:rsid w:val="00320E1E"/>
    <w:rsid w:val="00320E96"/>
    <w:rsid w:val="0032145B"/>
    <w:rsid w:val="0032192A"/>
    <w:rsid w:val="0032319A"/>
    <w:rsid w:val="00323A8A"/>
    <w:rsid w:val="00323BD2"/>
    <w:rsid w:val="00323BE4"/>
    <w:rsid w:val="003242AA"/>
    <w:rsid w:val="00326083"/>
    <w:rsid w:val="00326410"/>
    <w:rsid w:val="00326B66"/>
    <w:rsid w:val="00326EB5"/>
    <w:rsid w:val="0032702E"/>
    <w:rsid w:val="0032755E"/>
    <w:rsid w:val="00327C3C"/>
    <w:rsid w:val="003318E2"/>
    <w:rsid w:val="00332991"/>
    <w:rsid w:val="00333DEC"/>
    <w:rsid w:val="00333F4C"/>
    <w:rsid w:val="00333FBA"/>
    <w:rsid w:val="0033406E"/>
    <w:rsid w:val="003349B9"/>
    <w:rsid w:val="00336260"/>
    <w:rsid w:val="003367B3"/>
    <w:rsid w:val="00336C2B"/>
    <w:rsid w:val="0033720E"/>
    <w:rsid w:val="0033729B"/>
    <w:rsid w:val="003405B6"/>
    <w:rsid w:val="0034086C"/>
    <w:rsid w:val="00340E4F"/>
    <w:rsid w:val="00341C4B"/>
    <w:rsid w:val="00342543"/>
    <w:rsid w:val="00342801"/>
    <w:rsid w:val="003429C3"/>
    <w:rsid w:val="003436AA"/>
    <w:rsid w:val="00344003"/>
    <w:rsid w:val="00345EBB"/>
    <w:rsid w:val="0034655E"/>
    <w:rsid w:val="00346B8F"/>
    <w:rsid w:val="00350E76"/>
    <w:rsid w:val="00350FF9"/>
    <w:rsid w:val="00353628"/>
    <w:rsid w:val="0035369B"/>
    <w:rsid w:val="003539E7"/>
    <w:rsid w:val="00353F07"/>
    <w:rsid w:val="00354C45"/>
    <w:rsid w:val="00354CAD"/>
    <w:rsid w:val="00355119"/>
    <w:rsid w:val="00355687"/>
    <w:rsid w:val="00355E0D"/>
    <w:rsid w:val="00356185"/>
    <w:rsid w:val="0035650A"/>
    <w:rsid w:val="00357D71"/>
    <w:rsid w:val="00357EDB"/>
    <w:rsid w:val="00360330"/>
    <w:rsid w:val="003606D8"/>
    <w:rsid w:val="00361656"/>
    <w:rsid w:val="0036191E"/>
    <w:rsid w:val="00362F35"/>
    <w:rsid w:val="003631F6"/>
    <w:rsid w:val="00363AE8"/>
    <w:rsid w:val="00364795"/>
    <w:rsid w:val="00366789"/>
    <w:rsid w:val="0036781E"/>
    <w:rsid w:val="00367C61"/>
    <w:rsid w:val="0037014F"/>
    <w:rsid w:val="003708FA"/>
    <w:rsid w:val="00371B38"/>
    <w:rsid w:val="003722E3"/>
    <w:rsid w:val="00372A75"/>
    <w:rsid w:val="00372EDB"/>
    <w:rsid w:val="00373027"/>
    <w:rsid w:val="00373B8D"/>
    <w:rsid w:val="00373BDA"/>
    <w:rsid w:val="00374751"/>
    <w:rsid w:val="003751DF"/>
    <w:rsid w:val="0037533F"/>
    <w:rsid w:val="00376150"/>
    <w:rsid w:val="00376948"/>
    <w:rsid w:val="00376D1A"/>
    <w:rsid w:val="003772DB"/>
    <w:rsid w:val="003808D4"/>
    <w:rsid w:val="00380B07"/>
    <w:rsid w:val="00380DB8"/>
    <w:rsid w:val="003816DE"/>
    <w:rsid w:val="00382526"/>
    <w:rsid w:val="003834E5"/>
    <w:rsid w:val="00383D13"/>
    <w:rsid w:val="00383FEC"/>
    <w:rsid w:val="00384BDD"/>
    <w:rsid w:val="00384E53"/>
    <w:rsid w:val="003856C0"/>
    <w:rsid w:val="00385DCF"/>
    <w:rsid w:val="0038608D"/>
    <w:rsid w:val="00387A2C"/>
    <w:rsid w:val="003906CC"/>
    <w:rsid w:val="003912D4"/>
    <w:rsid w:val="00391641"/>
    <w:rsid w:val="003916A4"/>
    <w:rsid w:val="00392807"/>
    <w:rsid w:val="00393DA7"/>
    <w:rsid w:val="00394022"/>
    <w:rsid w:val="00394670"/>
    <w:rsid w:val="003946E8"/>
    <w:rsid w:val="00395105"/>
    <w:rsid w:val="00395673"/>
    <w:rsid w:val="00396248"/>
    <w:rsid w:val="003965E5"/>
    <w:rsid w:val="00396CAE"/>
    <w:rsid w:val="00396CCC"/>
    <w:rsid w:val="00397103"/>
    <w:rsid w:val="00397110"/>
    <w:rsid w:val="003976D4"/>
    <w:rsid w:val="003A0052"/>
    <w:rsid w:val="003A05FA"/>
    <w:rsid w:val="003A0B5C"/>
    <w:rsid w:val="003A133B"/>
    <w:rsid w:val="003A1546"/>
    <w:rsid w:val="003A1730"/>
    <w:rsid w:val="003A19DC"/>
    <w:rsid w:val="003A1BA5"/>
    <w:rsid w:val="003A295D"/>
    <w:rsid w:val="003A2DBD"/>
    <w:rsid w:val="003A2E2B"/>
    <w:rsid w:val="003A2ECA"/>
    <w:rsid w:val="003A3077"/>
    <w:rsid w:val="003A369D"/>
    <w:rsid w:val="003A4341"/>
    <w:rsid w:val="003A4978"/>
    <w:rsid w:val="003A4D9A"/>
    <w:rsid w:val="003A5C49"/>
    <w:rsid w:val="003A612F"/>
    <w:rsid w:val="003A6D07"/>
    <w:rsid w:val="003A70B8"/>
    <w:rsid w:val="003B085E"/>
    <w:rsid w:val="003B2081"/>
    <w:rsid w:val="003B2F96"/>
    <w:rsid w:val="003B3919"/>
    <w:rsid w:val="003B3E2B"/>
    <w:rsid w:val="003B4224"/>
    <w:rsid w:val="003B444B"/>
    <w:rsid w:val="003B4B7A"/>
    <w:rsid w:val="003B51EF"/>
    <w:rsid w:val="003B5359"/>
    <w:rsid w:val="003B57DB"/>
    <w:rsid w:val="003B5975"/>
    <w:rsid w:val="003B5A09"/>
    <w:rsid w:val="003B5CB9"/>
    <w:rsid w:val="003B6D67"/>
    <w:rsid w:val="003B7769"/>
    <w:rsid w:val="003B78A5"/>
    <w:rsid w:val="003B79E2"/>
    <w:rsid w:val="003B7BB5"/>
    <w:rsid w:val="003C0081"/>
    <w:rsid w:val="003C07B3"/>
    <w:rsid w:val="003C09E0"/>
    <w:rsid w:val="003C1A37"/>
    <w:rsid w:val="003C24E4"/>
    <w:rsid w:val="003C4C4F"/>
    <w:rsid w:val="003C4E93"/>
    <w:rsid w:val="003C5498"/>
    <w:rsid w:val="003C5A0F"/>
    <w:rsid w:val="003C5BE4"/>
    <w:rsid w:val="003C600E"/>
    <w:rsid w:val="003C6EBD"/>
    <w:rsid w:val="003C70F1"/>
    <w:rsid w:val="003C789D"/>
    <w:rsid w:val="003C7972"/>
    <w:rsid w:val="003C7A34"/>
    <w:rsid w:val="003C7D41"/>
    <w:rsid w:val="003D107C"/>
    <w:rsid w:val="003D2200"/>
    <w:rsid w:val="003D233C"/>
    <w:rsid w:val="003D2C75"/>
    <w:rsid w:val="003D32B3"/>
    <w:rsid w:val="003D38F8"/>
    <w:rsid w:val="003D414D"/>
    <w:rsid w:val="003D4727"/>
    <w:rsid w:val="003D582F"/>
    <w:rsid w:val="003D5E91"/>
    <w:rsid w:val="003D6033"/>
    <w:rsid w:val="003D6A3D"/>
    <w:rsid w:val="003D6D37"/>
    <w:rsid w:val="003D6DBD"/>
    <w:rsid w:val="003D7A1C"/>
    <w:rsid w:val="003E1525"/>
    <w:rsid w:val="003E18A1"/>
    <w:rsid w:val="003E2224"/>
    <w:rsid w:val="003E2864"/>
    <w:rsid w:val="003E576A"/>
    <w:rsid w:val="003E58EA"/>
    <w:rsid w:val="003E5A1C"/>
    <w:rsid w:val="003E5E7F"/>
    <w:rsid w:val="003E6E78"/>
    <w:rsid w:val="003E6F21"/>
    <w:rsid w:val="003E7B09"/>
    <w:rsid w:val="003E7C6C"/>
    <w:rsid w:val="003F00A3"/>
    <w:rsid w:val="003F0A9D"/>
    <w:rsid w:val="003F0F6D"/>
    <w:rsid w:val="003F1080"/>
    <w:rsid w:val="003F2336"/>
    <w:rsid w:val="003F2992"/>
    <w:rsid w:val="003F2A91"/>
    <w:rsid w:val="003F2EA0"/>
    <w:rsid w:val="003F3E50"/>
    <w:rsid w:val="003F55C4"/>
    <w:rsid w:val="003F5E86"/>
    <w:rsid w:val="003F7AFF"/>
    <w:rsid w:val="003F7CAC"/>
    <w:rsid w:val="00400334"/>
    <w:rsid w:val="00400900"/>
    <w:rsid w:val="004009CF"/>
    <w:rsid w:val="00400B00"/>
    <w:rsid w:val="00400E32"/>
    <w:rsid w:val="00401AEB"/>
    <w:rsid w:val="00401FCD"/>
    <w:rsid w:val="00402992"/>
    <w:rsid w:val="00403232"/>
    <w:rsid w:val="00403850"/>
    <w:rsid w:val="00403C46"/>
    <w:rsid w:val="004042ED"/>
    <w:rsid w:val="0040465A"/>
    <w:rsid w:val="00404990"/>
    <w:rsid w:val="00404B53"/>
    <w:rsid w:val="00404BAD"/>
    <w:rsid w:val="004051BE"/>
    <w:rsid w:val="004053CB"/>
    <w:rsid w:val="0040561D"/>
    <w:rsid w:val="004063B4"/>
    <w:rsid w:val="004072CB"/>
    <w:rsid w:val="00407629"/>
    <w:rsid w:val="0041057A"/>
    <w:rsid w:val="00410A46"/>
    <w:rsid w:val="00410C35"/>
    <w:rsid w:val="00411227"/>
    <w:rsid w:val="00411CBB"/>
    <w:rsid w:val="00412B54"/>
    <w:rsid w:val="00412BF5"/>
    <w:rsid w:val="00412C99"/>
    <w:rsid w:val="00413562"/>
    <w:rsid w:val="0041357B"/>
    <w:rsid w:val="00413612"/>
    <w:rsid w:val="00413EB2"/>
    <w:rsid w:val="0041402F"/>
    <w:rsid w:val="0041426F"/>
    <w:rsid w:val="004143DA"/>
    <w:rsid w:val="004151A8"/>
    <w:rsid w:val="004165B5"/>
    <w:rsid w:val="00416667"/>
    <w:rsid w:val="0041667C"/>
    <w:rsid w:val="004169A8"/>
    <w:rsid w:val="004170FD"/>
    <w:rsid w:val="00417537"/>
    <w:rsid w:val="004175B1"/>
    <w:rsid w:val="00417AA6"/>
    <w:rsid w:val="00417D2F"/>
    <w:rsid w:val="00417D81"/>
    <w:rsid w:val="0042039D"/>
    <w:rsid w:val="00421619"/>
    <w:rsid w:val="00421DC1"/>
    <w:rsid w:val="00421F86"/>
    <w:rsid w:val="004221FB"/>
    <w:rsid w:val="00422438"/>
    <w:rsid w:val="004228A4"/>
    <w:rsid w:val="00422D65"/>
    <w:rsid w:val="00424A63"/>
    <w:rsid w:val="00424B26"/>
    <w:rsid w:val="00425ACE"/>
    <w:rsid w:val="00427754"/>
    <w:rsid w:val="00427946"/>
    <w:rsid w:val="00427C4F"/>
    <w:rsid w:val="00430372"/>
    <w:rsid w:val="00432C97"/>
    <w:rsid w:val="00432E39"/>
    <w:rsid w:val="0043372F"/>
    <w:rsid w:val="00433C3E"/>
    <w:rsid w:val="00433D9C"/>
    <w:rsid w:val="00433F03"/>
    <w:rsid w:val="00434249"/>
    <w:rsid w:val="00434376"/>
    <w:rsid w:val="00434D98"/>
    <w:rsid w:val="00434E7A"/>
    <w:rsid w:val="00435072"/>
    <w:rsid w:val="00436C18"/>
    <w:rsid w:val="004374DF"/>
    <w:rsid w:val="0043759D"/>
    <w:rsid w:val="004403B7"/>
    <w:rsid w:val="00440602"/>
    <w:rsid w:val="004425D7"/>
    <w:rsid w:val="00442B25"/>
    <w:rsid w:val="00443553"/>
    <w:rsid w:val="00443AE8"/>
    <w:rsid w:val="00443D70"/>
    <w:rsid w:val="00443D9F"/>
    <w:rsid w:val="00444293"/>
    <w:rsid w:val="00444421"/>
    <w:rsid w:val="00444BB5"/>
    <w:rsid w:val="00444F87"/>
    <w:rsid w:val="00446475"/>
    <w:rsid w:val="004471F9"/>
    <w:rsid w:val="00447F6C"/>
    <w:rsid w:val="004509D6"/>
    <w:rsid w:val="00453230"/>
    <w:rsid w:val="00453BD8"/>
    <w:rsid w:val="0045420D"/>
    <w:rsid w:val="00454617"/>
    <w:rsid w:val="00455037"/>
    <w:rsid w:val="004552B3"/>
    <w:rsid w:val="00455B58"/>
    <w:rsid w:val="00456551"/>
    <w:rsid w:val="00456857"/>
    <w:rsid w:val="00456E96"/>
    <w:rsid w:val="0045741E"/>
    <w:rsid w:val="00457526"/>
    <w:rsid w:val="004600A3"/>
    <w:rsid w:val="004603B7"/>
    <w:rsid w:val="00460955"/>
    <w:rsid w:val="00460E2B"/>
    <w:rsid w:val="004617EC"/>
    <w:rsid w:val="004618E7"/>
    <w:rsid w:val="004630A0"/>
    <w:rsid w:val="004635CC"/>
    <w:rsid w:val="00464579"/>
    <w:rsid w:val="00464869"/>
    <w:rsid w:val="00464D51"/>
    <w:rsid w:val="00465C37"/>
    <w:rsid w:val="004663A1"/>
    <w:rsid w:val="004663F6"/>
    <w:rsid w:val="004709D1"/>
    <w:rsid w:val="00470A11"/>
    <w:rsid w:val="004725C6"/>
    <w:rsid w:val="00472821"/>
    <w:rsid w:val="0047287A"/>
    <w:rsid w:val="00472BCC"/>
    <w:rsid w:val="00472D9C"/>
    <w:rsid w:val="00473BF7"/>
    <w:rsid w:val="0047443C"/>
    <w:rsid w:val="00474448"/>
    <w:rsid w:val="00474CD4"/>
    <w:rsid w:val="0047586C"/>
    <w:rsid w:val="00475DA8"/>
    <w:rsid w:val="00476DF8"/>
    <w:rsid w:val="00477143"/>
    <w:rsid w:val="004803E0"/>
    <w:rsid w:val="00480A03"/>
    <w:rsid w:val="00480C47"/>
    <w:rsid w:val="00480D95"/>
    <w:rsid w:val="00481256"/>
    <w:rsid w:val="00481B9D"/>
    <w:rsid w:val="00481EFB"/>
    <w:rsid w:val="00482104"/>
    <w:rsid w:val="00483228"/>
    <w:rsid w:val="00483803"/>
    <w:rsid w:val="004838CF"/>
    <w:rsid w:val="00483B33"/>
    <w:rsid w:val="00483E80"/>
    <w:rsid w:val="00484A05"/>
    <w:rsid w:val="00485034"/>
    <w:rsid w:val="00485865"/>
    <w:rsid w:val="0048621A"/>
    <w:rsid w:val="004863BB"/>
    <w:rsid w:val="00486B31"/>
    <w:rsid w:val="0048712F"/>
    <w:rsid w:val="004872C1"/>
    <w:rsid w:val="00487574"/>
    <w:rsid w:val="00487629"/>
    <w:rsid w:val="0048789D"/>
    <w:rsid w:val="00487C31"/>
    <w:rsid w:val="004906F3"/>
    <w:rsid w:val="00490CB9"/>
    <w:rsid w:val="00490E0A"/>
    <w:rsid w:val="00491920"/>
    <w:rsid w:val="00491BCC"/>
    <w:rsid w:val="00491EC4"/>
    <w:rsid w:val="004945F4"/>
    <w:rsid w:val="00495C75"/>
    <w:rsid w:val="00496941"/>
    <w:rsid w:val="00496A75"/>
    <w:rsid w:val="00496A9E"/>
    <w:rsid w:val="00497246"/>
    <w:rsid w:val="0049766C"/>
    <w:rsid w:val="004A04A0"/>
    <w:rsid w:val="004A078D"/>
    <w:rsid w:val="004A1DA5"/>
    <w:rsid w:val="004A2339"/>
    <w:rsid w:val="004A3226"/>
    <w:rsid w:val="004A38A0"/>
    <w:rsid w:val="004A4D2F"/>
    <w:rsid w:val="004A4F4D"/>
    <w:rsid w:val="004A5235"/>
    <w:rsid w:val="004A53DB"/>
    <w:rsid w:val="004A58D3"/>
    <w:rsid w:val="004A5937"/>
    <w:rsid w:val="004A5B96"/>
    <w:rsid w:val="004A608B"/>
    <w:rsid w:val="004A6A78"/>
    <w:rsid w:val="004A718A"/>
    <w:rsid w:val="004A72BA"/>
    <w:rsid w:val="004A7D2B"/>
    <w:rsid w:val="004B06D0"/>
    <w:rsid w:val="004B0ACA"/>
    <w:rsid w:val="004B0AFD"/>
    <w:rsid w:val="004B0DB0"/>
    <w:rsid w:val="004B1EDB"/>
    <w:rsid w:val="004B1F67"/>
    <w:rsid w:val="004B259E"/>
    <w:rsid w:val="004B2C82"/>
    <w:rsid w:val="004B3FDD"/>
    <w:rsid w:val="004B4259"/>
    <w:rsid w:val="004B5D63"/>
    <w:rsid w:val="004B6574"/>
    <w:rsid w:val="004C0B71"/>
    <w:rsid w:val="004C1FF9"/>
    <w:rsid w:val="004C23D1"/>
    <w:rsid w:val="004C324B"/>
    <w:rsid w:val="004C356E"/>
    <w:rsid w:val="004C3D29"/>
    <w:rsid w:val="004C3E67"/>
    <w:rsid w:val="004C5960"/>
    <w:rsid w:val="004C5C56"/>
    <w:rsid w:val="004C618B"/>
    <w:rsid w:val="004D2794"/>
    <w:rsid w:val="004D28F3"/>
    <w:rsid w:val="004D3806"/>
    <w:rsid w:val="004D3A6D"/>
    <w:rsid w:val="004D3F82"/>
    <w:rsid w:val="004D4D8C"/>
    <w:rsid w:val="004D4DE4"/>
    <w:rsid w:val="004D4FE0"/>
    <w:rsid w:val="004D5A67"/>
    <w:rsid w:val="004D6224"/>
    <w:rsid w:val="004D684D"/>
    <w:rsid w:val="004D7043"/>
    <w:rsid w:val="004D7102"/>
    <w:rsid w:val="004D73EF"/>
    <w:rsid w:val="004D7A11"/>
    <w:rsid w:val="004D7E51"/>
    <w:rsid w:val="004E06E9"/>
    <w:rsid w:val="004E08B7"/>
    <w:rsid w:val="004E12F0"/>
    <w:rsid w:val="004E3820"/>
    <w:rsid w:val="004E427C"/>
    <w:rsid w:val="004E5358"/>
    <w:rsid w:val="004E56AE"/>
    <w:rsid w:val="004E5990"/>
    <w:rsid w:val="004E63FE"/>
    <w:rsid w:val="004E78FE"/>
    <w:rsid w:val="004E7CB4"/>
    <w:rsid w:val="004F0730"/>
    <w:rsid w:val="004F086B"/>
    <w:rsid w:val="004F0BB3"/>
    <w:rsid w:val="004F1283"/>
    <w:rsid w:val="004F1930"/>
    <w:rsid w:val="004F1FDD"/>
    <w:rsid w:val="004F2035"/>
    <w:rsid w:val="004F3CB5"/>
    <w:rsid w:val="004F3D55"/>
    <w:rsid w:val="004F3FD4"/>
    <w:rsid w:val="004F4605"/>
    <w:rsid w:val="004F4DFA"/>
    <w:rsid w:val="004F4E62"/>
    <w:rsid w:val="004F4F33"/>
    <w:rsid w:val="004F55A1"/>
    <w:rsid w:val="004F5E07"/>
    <w:rsid w:val="004F6333"/>
    <w:rsid w:val="004F79ED"/>
    <w:rsid w:val="0050032A"/>
    <w:rsid w:val="0050047D"/>
    <w:rsid w:val="005007DE"/>
    <w:rsid w:val="00500830"/>
    <w:rsid w:val="005016DD"/>
    <w:rsid w:val="00501BAD"/>
    <w:rsid w:val="00502011"/>
    <w:rsid w:val="005021AB"/>
    <w:rsid w:val="00502A16"/>
    <w:rsid w:val="005037F6"/>
    <w:rsid w:val="00504016"/>
    <w:rsid w:val="00504939"/>
    <w:rsid w:val="00504A32"/>
    <w:rsid w:val="0050568B"/>
    <w:rsid w:val="00505C57"/>
    <w:rsid w:val="00505E78"/>
    <w:rsid w:val="00506200"/>
    <w:rsid w:val="00506A68"/>
    <w:rsid w:val="00507151"/>
    <w:rsid w:val="00507240"/>
    <w:rsid w:val="00507827"/>
    <w:rsid w:val="0050790A"/>
    <w:rsid w:val="00507B77"/>
    <w:rsid w:val="00510E60"/>
    <w:rsid w:val="00511333"/>
    <w:rsid w:val="005115B1"/>
    <w:rsid w:val="00511C50"/>
    <w:rsid w:val="00511E5E"/>
    <w:rsid w:val="00511FEF"/>
    <w:rsid w:val="00511FF5"/>
    <w:rsid w:val="005125A9"/>
    <w:rsid w:val="00512C8A"/>
    <w:rsid w:val="00514B1B"/>
    <w:rsid w:val="0051562D"/>
    <w:rsid w:val="0051585D"/>
    <w:rsid w:val="00515D14"/>
    <w:rsid w:val="005166CA"/>
    <w:rsid w:val="0051672D"/>
    <w:rsid w:val="00516F23"/>
    <w:rsid w:val="00517670"/>
    <w:rsid w:val="0051783A"/>
    <w:rsid w:val="00517BC4"/>
    <w:rsid w:val="00517FA1"/>
    <w:rsid w:val="00521236"/>
    <w:rsid w:val="005212C1"/>
    <w:rsid w:val="00521403"/>
    <w:rsid w:val="00521605"/>
    <w:rsid w:val="00521612"/>
    <w:rsid w:val="00523C04"/>
    <w:rsid w:val="00525098"/>
    <w:rsid w:val="0052518C"/>
    <w:rsid w:val="00525516"/>
    <w:rsid w:val="0052642F"/>
    <w:rsid w:val="00527FBC"/>
    <w:rsid w:val="0053034D"/>
    <w:rsid w:val="005312F8"/>
    <w:rsid w:val="00532FF3"/>
    <w:rsid w:val="0053335C"/>
    <w:rsid w:val="005341BB"/>
    <w:rsid w:val="0053485D"/>
    <w:rsid w:val="00534E6F"/>
    <w:rsid w:val="00535DC6"/>
    <w:rsid w:val="00536260"/>
    <w:rsid w:val="00540415"/>
    <w:rsid w:val="0054057D"/>
    <w:rsid w:val="005409A4"/>
    <w:rsid w:val="005411B4"/>
    <w:rsid w:val="005416C6"/>
    <w:rsid w:val="00541724"/>
    <w:rsid w:val="00541748"/>
    <w:rsid w:val="00541EC6"/>
    <w:rsid w:val="00542515"/>
    <w:rsid w:val="00543034"/>
    <w:rsid w:val="0054327D"/>
    <w:rsid w:val="00543B4E"/>
    <w:rsid w:val="0054579C"/>
    <w:rsid w:val="005464A8"/>
    <w:rsid w:val="00546E7B"/>
    <w:rsid w:val="00546EA8"/>
    <w:rsid w:val="00547A66"/>
    <w:rsid w:val="00550082"/>
    <w:rsid w:val="00550930"/>
    <w:rsid w:val="00550B49"/>
    <w:rsid w:val="00550BBD"/>
    <w:rsid w:val="005512AD"/>
    <w:rsid w:val="005522BC"/>
    <w:rsid w:val="00552CB7"/>
    <w:rsid w:val="00553780"/>
    <w:rsid w:val="005539F6"/>
    <w:rsid w:val="00553CB2"/>
    <w:rsid w:val="0055455E"/>
    <w:rsid w:val="00554E57"/>
    <w:rsid w:val="00555197"/>
    <w:rsid w:val="00555958"/>
    <w:rsid w:val="00555B6D"/>
    <w:rsid w:val="00556038"/>
    <w:rsid w:val="005561DF"/>
    <w:rsid w:val="0055626F"/>
    <w:rsid w:val="0055632E"/>
    <w:rsid w:val="005574A0"/>
    <w:rsid w:val="005611DD"/>
    <w:rsid w:val="00561B47"/>
    <w:rsid w:val="005628FA"/>
    <w:rsid w:val="00562F0D"/>
    <w:rsid w:val="00563088"/>
    <w:rsid w:val="00563316"/>
    <w:rsid w:val="005638EA"/>
    <w:rsid w:val="00563CAD"/>
    <w:rsid w:val="00564634"/>
    <w:rsid w:val="005655D0"/>
    <w:rsid w:val="00565DF4"/>
    <w:rsid w:val="00566344"/>
    <w:rsid w:val="0056787B"/>
    <w:rsid w:val="00567A07"/>
    <w:rsid w:val="005711E2"/>
    <w:rsid w:val="00571642"/>
    <w:rsid w:val="00571D36"/>
    <w:rsid w:val="00572175"/>
    <w:rsid w:val="00573391"/>
    <w:rsid w:val="005734AC"/>
    <w:rsid w:val="00573595"/>
    <w:rsid w:val="005742C2"/>
    <w:rsid w:val="00576994"/>
    <w:rsid w:val="00577300"/>
    <w:rsid w:val="005776E1"/>
    <w:rsid w:val="00577794"/>
    <w:rsid w:val="005805DD"/>
    <w:rsid w:val="0058060D"/>
    <w:rsid w:val="00580E57"/>
    <w:rsid w:val="0058249F"/>
    <w:rsid w:val="005828D3"/>
    <w:rsid w:val="00583392"/>
    <w:rsid w:val="00583DFF"/>
    <w:rsid w:val="00584321"/>
    <w:rsid w:val="005847B2"/>
    <w:rsid w:val="00587685"/>
    <w:rsid w:val="00590304"/>
    <w:rsid w:val="00590FE8"/>
    <w:rsid w:val="005916DB"/>
    <w:rsid w:val="00592221"/>
    <w:rsid w:val="0059273D"/>
    <w:rsid w:val="00592D27"/>
    <w:rsid w:val="00593AF9"/>
    <w:rsid w:val="00593F60"/>
    <w:rsid w:val="005951D5"/>
    <w:rsid w:val="005954B6"/>
    <w:rsid w:val="00595BB0"/>
    <w:rsid w:val="005965FB"/>
    <w:rsid w:val="005A021D"/>
    <w:rsid w:val="005A022E"/>
    <w:rsid w:val="005A03C6"/>
    <w:rsid w:val="005A0BC4"/>
    <w:rsid w:val="005A0E94"/>
    <w:rsid w:val="005A272B"/>
    <w:rsid w:val="005A3333"/>
    <w:rsid w:val="005A3553"/>
    <w:rsid w:val="005A40A9"/>
    <w:rsid w:val="005A44F2"/>
    <w:rsid w:val="005A4E89"/>
    <w:rsid w:val="005A5040"/>
    <w:rsid w:val="005A6BB1"/>
    <w:rsid w:val="005A6EFB"/>
    <w:rsid w:val="005A7033"/>
    <w:rsid w:val="005A77D9"/>
    <w:rsid w:val="005A79F0"/>
    <w:rsid w:val="005A7EDB"/>
    <w:rsid w:val="005B27CC"/>
    <w:rsid w:val="005B3482"/>
    <w:rsid w:val="005B351C"/>
    <w:rsid w:val="005B3BF2"/>
    <w:rsid w:val="005B452A"/>
    <w:rsid w:val="005B52A4"/>
    <w:rsid w:val="005B5BC3"/>
    <w:rsid w:val="005B6A94"/>
    <w:rsid w:val="005B6B4E"/>
    <w:rsid w:val="005B7143"/>
    <w:rsid w:val="005B7B4F"/>
    <w:rsid w:val="005B7D7E"/>
    <w:rsid w:val="005B7DAD"/>
    <w:rsid w:val="005C0E5D"/>
    <w:rsid w:val="005C182B"/>
    <w:rsid w:val="005C1E49"/>
    <w:rsid w:val="005C225D"/>
    <w:rsid w:val="005C34A5"/>
    <w:rsid w:val="005C3580"/>
    <w:rsid w:val="005C4777"/>
    <w:rsid w:val="005C51EC"/>
    <w:rsid w:val="005C5721"/>
    <w:rsid w:val="005C61A2"/>
    <w:rsid w:val="005C6380"/>
    <w:rsid w:val="005C6F11"/>
    <w:rsid w:val="005C795C"/>
    <w:rsid w:val="005C79C2"/>
    <w:rsid w:val="005D079C"/>
    <w:rsid w:val="005D07FE"/>
    <w:rsid w:val="005D0A89"/>
    <w:rsid w:val="005D1B14"/>
    <w:rsid w:val="005D1F23"/>
    <w:rsid w:val="005D362F"/>
    <w:rsid w:val="005D382A"/>
    <w:rsid w:val="005D3F7A"/>
    <w:rsid w:val="005D42E4"/>
    <w:rsid w:val="005D48F1"/>
    <w:rsid w:val="005D493B"/>
    <w:rsid w:val="005D4A46"/>
    <w:rsid w:val="005D4B6E"/>
    <w:rsid w:val="005D65FF"/>
    <w:rsid w:val="005D7E86"/>
    <w:rsid w:val="005E2278"/>
    <w:rsid w:val="005E2B16"/>
    <w:rsid w:val="005E30F3"/>
    <w:rsid w:val="005E31FB"/>
    <w:rsid w:val="005E3766"/>
    <w:rsid w:val="005E37B1"/>
    <w:rsid w:val="005E52AB"/>
    <w:rsid w:val="005E5618"/>
    <w:rsid w:val="005E695E"/>
    <w:rsid w:val="005E6E45"/>
    <w:rsid w:val="005E779B"/>
    <w:rsid w:val="005F0EBA"/>
    <w:rsid w:val="005F2546"/>
    <w:rsid w:val="005F2817"/>
    <w:rsid w:val="005F2873"/>
    <w:rsid w:val="005F2F82"/>
    <w:rsid w:val="005F32C1"/>
    <w:rsid w:val="005F4739"/>
    <w:rsid w:val="005F4906"/>
    <w:rsid w:val="005F5D62"/>
    <w:rsid w:val="005F74E6"/>
    <w:rsid w:val="00601D2A"/>
    <w:rsid w:val="0060387F"/>
    <w:rsid w:val="0060476D"/>
    <w:rsid w:val="00604D40"/>
    <w:rsid w:val="00605263"/>
    <w:rsid w:val="00611C6C"/>
    <w:rsid w:val="00612532"/>
    <w:rsid w:val="00612704"/>
    <w:rsid w:val="00614619"/>
    <w:rsid w:val="006151ED"/>
    <w:rsid w:val="006159D4"/>
    <w:rsid w:val="00615ECC"/>
    <w:rsid w:val="00616485"/>
    <w:rsid w:val="006171D4"/>
    <w:rsid w:val="006175A9"/>
    <w:rsid w:val="0061792F"/>
    <w:rsid w:val="0061797B"/>
    <w:rsid w:val="0062005B"/>
    <w:rsid w:val="00620903"/>
    <w:rsid w:val="00621787"/>
    <w:rsid w:val="00621C46"/>
    <w:rsid w:val="00621ECA"/>
    <w:rsid w:val="00622576"/>
    <w:rsid w:val="00622965"/>
    <w:rsid w:val="00622985"/>
    <w:rsid w:val="00622A4F"/>
    <w:rsid w:val="00622F1F"/>
    <w:rsid w:val="00622F7E"/>
    <w:rsid w:val="00623120"/>
    <w:rsid w:val="006243B9"/>
    <w:rsid w:val="006249F5"/>
    <w:rsid w:val="00625168"/>
    <w:rsid w:val="006251CA"/>
    <w:rsid w:val="00625833"/>
    <w:rsid w:val="00625A69"/>
    <w:rsid w:val="00625A8C"/>
    <w:rsid w:val="00625E85"/>
    <w:rsid w:val="00626A23"/>
    <w:rsid w:val="00627373"/>
    <w:rsid w:val="00627896"/>
    <w:rsid w:val="00627927"/>
    <w:rsid w:val="0062797F"/>
    <w:rsid w:val="00630D19"/>
    <w:rsid w:val="00630EBC"/>
    <w:rsid w:val="006314E2"/>
    <w:rsid w:val="0063276A"/>
    <w:rsid w:val="00633E6B"/>
    <w:rsid w:val="0063441B"/>
    <w:rsid w:val="006353A1"/>
    <w:rsid w:val="006355AE"/>
    <w:rsid w:val="006355E7"/>
    <w:rsid w:val="00636200"/>
    <w:rsid w:val="00637422"/>
    <w:rsid w:val="006377B9"/>
    <w:rsid w:val="006378CF"/>
    <w:rsid w:val="00640032"/>
    <w:rsid w:val="00640DE9"/>
    <w:rsid w:val="00641226"/>
    <w:rsid w:val="0064144A"/>
    <w:rsid w:val="00641621"/>
    <w:rsid w:val="0064173A"/>
    <w:rsid w:val="00641788"/>
    <w:rsid w:val="00641D74"/>
    <w:rsid w:val="00642D7E"/>
    <w:rsid w:val="00642DC8"/>
    <w:rsid w:val="0064319C"/>
    <w:rsid w:val="00643C4F"/>
    <w:rsid w:val="00644061"/>
    <w:rsid w:val="00645ECB"/>
    <w:rsid w:val="006463A7"/>
    <w:rsid w:val="00646BAD"/>
    <w:rsid w:val="006476A7"/>
    <w:rsid w:val="00650EA6"/>
    <w:rsid w:val="0065112D"/>
    <w:rsid w:val="0065197F"/>
    <w:rsid w:val="00651FB0"/>
    <w:rsid w:val="00652006"/>
    <w:rsid w:val="00652C30"/>
    <w:rsid w:val="006535F7"/>
    <w:rsid w:val="00653C0A"/>
    <w:rsid w:val="00654552"/>
    <w:rsid w:val="00654858"/>
    <w:rsid w:val="006549C7"/>
    <w:rsid w:val="00654B19"/>
    <w:rsid w:val="0065522C"/>
    <w:rsid w:val="00655CBA"/>
    <w:rsid w:val="00655F2B"/>
    <w:rsid w:val="006568C8"/>
    <w:rsid w:val="00656D42"/>
    <w:rsid w:val="00656DB1"/>
    <w:rsid w:val="00656E2D"/>
    <w:rsid w:val="006609D6"/>
    <w:rsid w:val="00660ABD"/>
    <w:rsid w:val="00662142"/>
    <w:rsid w:val="00662477"/>
    <w:rsid w:val="0066305B"/>
    <w:rsid w:val="00664608"/>
    <w:rsid w:val="00664AD5"/>
    <w:rsid w:val="00665640"/>
    <w:rsid w:val="00665E24"/>
    <w:rsid w:val="00666DA9"/>
    <w:rsid w:val="00670BB5"/>
    <w:rsid w:val="00672BB4"/>
    <w:rsid w:val="00672D68"/>
    <w:rsid w:val="00673034"/>
    <w:rsid w:val="006738EA"/>
    <w:rsid w:val="006739BE"/>
    <w:rsid w:val="006750CA"/>
    <w:rsid w:val="00676665"/>
    <w:rsid w:val="00676A81"/>
    <w:rsid w:val="0067783A"/>
    <w:rsid w:val="00677A48"/>
    <w:rsid w:val="00680A00"/>
    <w:rsid w:val="00680CA7"/>
    <w:rsid w:val="00681023"/>
    <w:rsid w:val="006815AC"/>
    <w:rsid w:val="00681BA9"/>
    <w:rsid w:val="006827CF"/>
    <w:rsid w:val="00683135"/>
    <w:rsid w:val="00683C73"/>
    <w:rsid w:val="006842E3"/>
    <w:rsid w:val="00684834"/>
    <w:rsid w:val="00684841"/>
    <w:rsid w:val="00684BA8"/>
    <w:rsid w:val="00685D83"/>
    <w:rsid w:val="00687433"/>
    <w:rsid w:val="0068757B"/>
    <w:rsid w:val="006875B1"/>
    <w:rsid w:val="0069173A"/>
    <w:rsid w:val="00691C24"/>
    <w:rsid w:val="00691CB8"/>
    <w:rsid w:val="00691E71"/>
    <w:rsid w:val="00691F12"/>
    <w:rsid w:val="00691F68"/>
    <w:rsid w:val="0069395E"/>
    <w:rsid w:val="00693D2F"/>
    <w:rsid w:val="00694AD2"/>
    <w:rsid w:val="00694F17"/>
    <w:rsid w:val="0069552B"/>
    <w:rsid w:val="006956FA"/>
    <w:rsid w:val="006961DB"/>
    <w:rsid w:val="00696920"/>
    <w:rsid w:val="00697550"/>
    <w:rsid w:val="00697676"/>
    <w:rsid w:val="00697732"/>
    <w:rsid w:val="00697C4C"/>
    <w:rsid w:val="006A017E"/>
    <w:rsid w:val="006A0F67"/>
    <w:rsid w:val="006A2230"/>
    <w:rsid w:val="006A3590"/>
    <w:rsid w:val="006A3D13"/>
    <w:rsid w:val="006A4D92"/>
    <w:rsid w:val="006A5578"/>
    <w:rsid w:val="006A5BE2"/>
    <w:rsid w:val="006A5C13"/>
    <w:rsid w:val="006A6708"/>
    <w:rsid w:val="006A6D32"/>
    <w:rsid w:val="006A75D9"/>
    <w:rsid w:val="006A77B6"/>
    <w:rsid w:val="006B0052"/>
    <w:rsid w:val="006B0FD0"/>
    <w:rsid w:val="006B1A24"/>
    <w:rsid w:val="006B277C"/>
    <w:rsid w:val="006B2BAD"/>
    <w:rsid w:val="006B2F84"/>
    <w:rsid w:val="006B31D5"/>
    <w:rsid w:val="006B3F15"/>
    <w:rsid w:val="006B45FF"/>
    <w:rsid w:val="006B4B68"/>
    <w:rsid w:val="006B750B"/>
    <w:rsid w:val="006C0E30"/>
    <w:rsid w:val="006C2EDB"/>
    <w:rsid w:val="006C56D0"/>
    <w:rsid w:val="006C5996"/>
    <w:rsid w:val="006C5E8D"/>
    <w:rsid w:val="006C657D"/>
    <w:rsid w:val="006C7DF6"/>
    <w:rsid w:val="006D12D6"/>
    <w:rsid w:val="006D2C8B"/>
    <w:rsid w:val="006D324A"/>
    <w:rsid w:val="006D32FA"/>
    <w:rsid w:val="006D388F"/>
    <w:rsid w:val="006D3943"/>
    <w:rsid w:val="006D3C58"/>
    <w:rsid w:val="006D3F11"/>
    <w:rsid w:val="006D4259"/>
    <w:rsid w:val="006D4499"/>
    <w:rsid w:val="006D5BCC"/>
    <w:rsid w:val="006D736A"/>
    <w:rsid w:val="006D78EC"/>
    <w:rsid w:val="006E011C"/>
    <w:rsid w:val="006E0B89"/>
    <w:rsid w:val="006E1173"/>
    <w:rsid w:val="006E1682"/>
    <w:rsid w:val="006E180F"/>
    <w:rsid w:val="006E3D1A"/>
    <w:rsid w:val="006E3E10"/>
    <w:rsid w:val="006E411B"/>
    <w:rsid w:val="006E4501"/>
    <w:rsid w:val="006E4CE1"/>
    <w:rsid w:val="006E4FFB"/>
    <w:rsid w:val="006E60C3"/>
    <w:rsid w:val="006E6EE5"/>
    <w:rsid w:val="006E7365"/>
    <w:rsid w:val="006E73A8"/>
    <w:rsid w:val="006E784A"/>
    <w:rsid w:val="006E78A5"/>
    <w:rsid w:val="006E7A2D"/>
    <w:rsid w:val="006F000B"/>
    <w:rsid w:val="006F022E"/>
    <w:rsid w:val="006F0CA7"/>
    <w:rsid w:val="006F1202"/>
    <w:rsid w:val="006F18AC"/>
    <w:rsid w:val="006F218E"/>
    <w:rsid w:val="006F234A"/>
    <w:rsid w:val="006F2771"/>
    <w:rsid w:val="006F2F05"/>
    <w:rsid w:val="006F3132"/>
    <w:rsid w:val="006F3F2D"/>
    <w:rsid w:val="006F401A"/>
    <w:rsid w:val="006F4076"/>
    <w:rsid w:val="006F4885"/>
    <w:rsid w:val="006F4A81"/>
    <w:rsid w:val="006F5812"/>
    <w:rsid w:val="006F6B90"/>
    <w:rsid w:val="006F6EE1"/>
    <w:rsid w:val="006F7E5B"/>
    <w:rsid w:val="006F7EC6"/>
    <w:rsid w:val="007004CE"/>
    <w:rsid w:val="0070224C"/>
    <w:rsid w:val="00702559"/>
    <w:rsid w:val="00703C9A"/>
    <w:rsid w:val="00703CB6"/>
    <w:rsid w:val="00703D13"/>
    <w:rsid w:val="00703E83"/>
    <w:rsid w:val="00704C1D"/>
    <w:rsid w:val="007050D1"/>
    <w:rsid w:val="007059F4"/>
    <w:rsid w:val="00705A75"/>
    <w:rsid w:val="00705E96"/>
    <w:rsid w:val="00705EA6"/>
    <w:rsid w:val="007067DC"/>
    <w:rsid w:val="00706D3B"/>
    <w:rsid w:val="00706F91"/>
    <w:rsid w:val="00707390"/>
    <w:rsid w:val="00710664"/>
    <w:rsid w:val="00711447"/>
    <w:rsid w:val="0071310D"/>
    <w:rsid w:val="00713483"/>
    <w:rsid w:val="007140CB"/>
    <w:rsid w:val="00714A0E"/>
    <w:rsid w:val="00714C42"/>
    <w:rsid w:val="007157BC"/>
    <w:rsid w:val="0071666A"/>
    <w:rsid w:val="0071713D"/>
    <w:rsid w:val="007211ED"/>
    <w:rsid w:val="0072162F"/>
    <w:rsid w:val="0072169C"/>
    <w:rsid w:val="00721A2D"/>
    <w:rsid w:val="00721B59"/>
    <w:rsid w:val="00722975"/>
    <w:rsid w:val="00722AAD"/>
    <w:rsid w:val="00722DA1"/>
    <w:rsid w:val="00722FA0"/>
    <w:rsid w:val="007230E0"/>
    <w:rsid w:val="0072313B"/>
    <w:rsid w:val="00723F10"/>
    <w:rsid w:val="0072412B"/>
    <w:rsid w:val="00724222"/>
    <w:rsid w:val="00725989"/>
    <w:rsid w:val="00725BBD"/>
    <w:rsid w:val="0072603C"/>
    <w:rsid w:val="00726816"/>
    <w:rsid w:val="00730AAC"/>
    <w:rsid w:val="00730C53"/>
    <w:rsid w:val="007314EE"/>
    <w:rsid w:val="00731F13"/>
    <w:rsid w:val="00732002"/>
    <w:rsid w:val="007321EE"/>
    <w:rsid w:val="0073266C"/>
    <w:rsid w:val="007338CC"/>
    <w:rsid w:val="00733E97"/>
    <w:rsid w:val="00734345"/>
    <w:rsid w:val="00735B6E"/>
    <w:rsid w:val="00736A97"/>
    <w:rsid w:val="00737B10"/>
    <w:rsid w:val="00740D48"/>
    <w:rsid w:val="007414BB"/>
    <w:rsid w:val="007424B6"/>
    <w:rsid w:val="007424DB"/>
    <w:rsid w:val="00742876"/>
    <w:rsid w:val="0074484E"/>
    <w:rsid w:val="0074497E"/>
    <w:rsid w:val="00744ABF"/>
    <w:rsid w:val="00745B4D"/>
    <w:rsid w:val="007461C7"/>
    <w:rsid w:val="007466E9"/>
    <w:rsid w:val="00750E9C"/>
    <w:rsid w:val="007531A0"/>
    <w:rsid w:val="00754358"/>
    <w:rsid w:val="00754B11"/>
    <w:rsid w:val="00754BC2"/>
    <w:rsid w:val="00754CE6"/>
    <w:rsid w:val="00756CD8"/>
    <w:rsid w:val="00757066"/>
    <w:rsid w:val="0075771D"/>
    <w:rsid w:val="00757842"/>
    <w:rsid w:val="00757C38"/>
    <w:rsid w:val="00760399"/>
    <w:rsid w:val="00760455"/>
    <w:rsid w:val="00761A42"/>
    <w:rsid w:val="00761C86"/>
    <w:rsid w:val="00762109"/>
    <w:rsid w:val="007623AF"/>
    <w:rsid w:val="00762F6C"/>
    <w:rsid w:val="007636A6"/>
    <w:rsid w:val="00764090"/>
    <w:rsid w:val="007656DA"/>
    <w:rsid w:val="007661A7"/>
    <w:rsid w:val="00767B4D"/>
    <w:rsid w:val="007703CC"/>
    <w:rsid w:val="007707BE"/>
    <w:rsid w:val="00770963"/>
    <w:rsid w:val="00770A91"/>
    <w:rsid w:val="00770D2E"/>
    <w:rsid w:val="007710B4"/>
    <w:rsid w:val="00771138"/>
    <w:rsid w:val="007712C8"/>
    <w:rsid w:val="00771594"/>
    <w:rsid w:val="00771696"/>
    <w:rsid w:val="00771A50"/>
    <w:rsid w:val="00772425"/>
    <w:rsid w:val="0077294A"/>
    <w:rsid w:val="00773DCD"/>
    <w:rsid w:val="00773E2A"/>
    <w:rsid w:val="00774A53"/>
    <w:rsid w:val="00775793"/>
    <w:rsid w:val="00775821"/>
    <w:rsid w:val="007758C0"/>
    <w:rsid w:val="00775DA6"/>
    <w:rsid w:val="007764C7"/>
    <w:rsid w:val="0077685E"/>
    <w:rsid w:val="00776FFA"/>
    <w:rsid w:val="007773C0"/>
    <w:rsid w:val="00777A19"/>
    <w:rsid w:val="007807CB"/>
    <w:rsid w:val="00780C99"/>
    <w:rsid w:val="00780EC1"/>
    <w:rsid w:val="0078135F"/>
    <w:rsid w:val="00781B12"/>
    <w:rsid w:val="00781D9B"/>
    <w:rsid w:val="0078214B"/>
    <w:rsid w:val="007826A5"/>
    <w:rsid w:val="007828EA"/>
    <w:rsid w:val="00783321"/>
    <w:rsid w:val="007833D1"/>
    <w:rsid w:val="007834E9"/>
    <w:rsid w:val="0078418F"/>
    <w:rsid w:val="0078425A"/>
    <w:rsid w:val="007852FC"/>
    <w:rsid w:val="007854FF"/>
    <w:rsid w:val="00785543"/>
    <w:rsid w:val="00785B40"/>
    <w:rsid w:val="00785D70"/>
    <w:rsid w:val="0078622C"/>
    <w:rsid w:val="00787A68"/>
    <w:rsid w:val="00790445"/>
    <w:rsid w:val="00791541"/>
    <w:rsid w:val="00791AD0"/>
    <w:rsid w:val="007932AD"/>
    <w:rsid w:val="0079429B"/>
    <w:rsid w:val="007963DD"/>
    <w:rsid w:val="00796C39"/>
    <w:rsid w:val="00796DEF"/>
    <w:rsid w:val="00797FC1"/>
    <w:rsid w:val="007A1BF6"/>
    <w:rsid w:val="007A1FDA"/>
    <w:rsid w:val="007A2393"/>
    <w:rsid w:val="007A2DF9"/>
    <w:rsid w:val="007A2E14"/>
    <w:rsid w:val="007A49AB"/>
    <w:rsid w:val="007A4D20"/>
    <w:rsid w:val="007A5C35"/>
    <w:rsid w:val="007A689F"/>
    <w:rsid w:val="007A6B18"/>
    <w:rsid w:val="007A6EA9"/>
    <w:rsid w:val="007A70DC"/>
    <w:rsid w:val="007A7259"/>
    <w:rsid w:val="007A7748"/>
    <w:rsid w:val="007A7ABD"/>
    <w:rsid w:val="007B0859"/>
    <w:rsid w:val="007B15D7"/>
    <w:rsid w:val="007B296A"/>
    <w:rsid w:val="007B4227"/>
    <w:rsid w:val="007B5140"/>
    <w:rsid w:val="007B546F"/>
    <w:rsid w:val="007B5C23"/>
    <w:rsid w:val="007B6527"/>
    <w:rsid w:val="007B6C9B"/>
    <w:rsid w:val="007B6E5E"/>
    <w:rsid w:val="007B70D9"/>
    <w:rsid w:val="007B7A27"/>
    <w:rsid w:val="007B7BBC"/>
    <w:rsid w:val="007C123D"/>
    <w:rsid w:val="007C1318"/>
    <w:rsid w:val="007C14D1"/>
    <w:rsid w:val="007C1E49"/>
    <w:rsid w:val="007C28B1"/>
    <w:rsid w:val="007C34ED"/>
    <w:rsid w:val="007C3DD8"/>
    <w:rsid w:val="007C400C"/>
    <w:rsid w:val="007C462E"/>
    <w:rsid w:val="007C505B"/>
    <w:rsid w:val="007C5745"/>
    <w:rsid w:val="007C5DA9"/>
    <w:rsid w:val="007C604D"/>
    <w:rsid w:val="007C702E"/>
    <w:rsid w:val="007C74AD"/>
    <w:rsid w:val="007C74E9"/>
    <w:rsid w:val="007D08D7"/>
    <w:rsid w:val="007D16F2"/>
    <w:rsid w:val="007D19A9"/>
    <w:rsid w:val="007D2B1F"/>
    <w:rsid w:val="007D2D69"/>
    <w:rsid w:val="007D33CF"/>
    <w:rsid w:val="007D3C0F"/>
    <w:rsid w:val="007D5458"/>
    <w:rsid w:val="007D5665"/>
    <w:rsid w:val="007D60D6"/>
    <w:rsid w:val="007D61B2"/>
    <w:rsid w:val="007E0327"/>
    <w:rsid w:val="007E18FD"/>
    <w:rsid w:val="007E2759"/>
    <w:rsid w:val="007E2835"/>
    <w:rsid w:val="007E324D"/>
    <w:rsid w:val="007E33D2"/>
    <w:rsid w:val="007E3C25"/>
    <w:rsid w:val="007E4B72"/>
    <w:rsid w:val="007E51CD"/>
    <w:rsid w:val="007E54DD"/>
    <w:rsid w:val="007E57B0"/>
    <w:rsid w:val="007E5C81"/>
    <w:rsid w:val="007E5D2C"/>
    <w:rsid w:val="007E5EB3"/>
    <w:rsid w:val="007E640D"/>
    <w:rsid w:val="007E72EA"/>
    <w:rsid w:val="007E7A19"/>
    <w:rsid w:val="007E7E35"/>
    <w:rsid w:val="007F07D5"/>
    <w:rsid w:val="007F0AA8"/>
    <w:rsid w:val="007F0D9C"/>
    <w:rsid w:val="007F140A"/>
    <w:rsid w:val="007F22D9"/>
    <w:rsid w:val="007F2C18"/>
    <w:rsid w:val="007F3EFB"/>
    <w:rsid w:val="007F470C"/>
    <w:rsid w:val="007F5CAC"/>
    <w:rsid w:val="007F6142"/>
    <w:rsid w:val="007F648E"/>
    <w:rsid w:val="007F692F"/>
    <w:rsid w:val="007F7641"/>
    <w:rsid w:val="00800509"/>
    <w:rsid w:val="00801A6B"/>
    <w:rsid w:val="00801E71"/>
    <w:rsid w:val="008028DE"/>
    <w:rsid w:val="00804755"/>
    <w:rsid w:val="00804F8B"/>
    <w:rsid w:val="008054D2"/>
    <w:rsid w:val="008059E9"/>
    <w:rsid w:val="00805D30"/>
    <w:rsid w:val="008063D7"/>
    <w:rsid w:val="00806CD8"/>
    <w:rsid w:val="00807348"/>
    <w:rsid w:val="0080794A"/>
    <w:rsid w:val="008104EE"/>
    <w:rsid w:val="0081051C"/>
    <w:rsid w:val="008105AA"/>
    <w:rsid w:val="00810E65"/>
    <w:rsid w:val="00811EF4"/>
    <w:rsid w:val="00811F41"/>
    <w:rsid w:val="00812155"/>
    <w:rsid w:val="008123E2"/>
    <w:rsid w:val="00812835"/>
    <w:rsid w:val="00812D91"/>
    <w:rsid w:val="00814D61"/>
    <w:rsid w:val="00814E6E"/>
    <w:rsid w:val="00815A9C"/>
    <w:rsid w:val="00816764"/>
    <w:rsid w:val="00816A8A"/>
    <w:rsid w:val="00816DFB"/>
    <w:rsid w:val="00817CEB"/>
    <w:rsid w:val="0082044A"/>
    <w:rsid w:val="00821744"/>
    <w:rsid w:val="00821B3A"/>
    <w:rsid w:val="008220BF"/>
    <w:rsid w:val="0082244B"/>
    <w:rsid w:val="00822706"/>
    <w:rsid w:val="008228F8"/>
    <w:rsid w:val="00822B37"/>
    <w:rsid w:val="00822C1F"/>
    <w:rsid w:val="008231D3"/>
    <w:rsid w:val="00823A4F"/>
    <w:rsid w:val="008245A2"/>
    <w:rsid w:val="00824C17"/>
    <w:rsid w:val="00824FE0"/>
    <w:rsid w:val="0082516D"/>
    <w:rsid w:val="0082563D"/>
    <w:rsid w:val="0082637C"/>
    <w:rsid w:val="0082664F"/>
    <w:rsid w:val="0082681C"/>
    <w:rsid w:val="00826A3E"/>
    <w:rsid w:val="008314BE"/>
    <w:rsid w:val="00831AD0"/>
    <w:rsid w:val="00831BFD"/>
    <w:rsid w:val="00831C41"/>
    <w:rsid w:val="008339E5"/>
    <w:rsid w:val="00834136"/>
    <w:rsid w:val="0083543E"/>
    <w:rsid w:val="00835617"/>
    <w:rsid w:val="00835C94"/>
    <w:rsid w:val="00840275"/>
    <w:rsid w:val="0084066F"/>
    <w:rsid w:val="00840943"/>
    <w:rsid w:val="008419C3"/>
    <w:rsid w:val="00841B30"/>
    <w:rsid w:val="008420FB"/>
    <w:rsid w:val="00842659"/>
    <w:rsid w:val="00842A02"/>
    <w:rsid w:val="0084480D"/>
    <w:rsid w:val="00845003"/>
    <w:rsid w:val="00845E5E"/>
    <w:rsid w:val="00846812"/>
    <w:rsid w:val="00846D1C"/>
    <w:rsid w:val="008477CA"/>
    <w:rsid w:val="0084783F"/>
    <w:rsid w:val="008502D5"/>
    <w:rsid w:val="00850CA7"/>
    <w:rsid w:val="00852175"/>
    <w:rsid w:val="00852543"/>
    <w:rsid w:val="0085255B"/>
    <w:rsid w:val="00852E91"/>
    <w:rsid w:val="00854BD1"/>
    <w:rsid w:val="00855444"/>
    <w:rsid w:val="00856501"/>
    <w:rsid w:val="00856E5F"/>
    <w:rsid w:val="0085742F"/>
    <w:rsid w:val="00857BEF"/>
    <w:rsid w:val="00857F78"/>
    <w:rsid w:val="0086008B"/>
    <w:rsid w:val="008603BB"/>
    <w:rsid w:val="00860407"/>
    <w:rsid w:val="00861CBD"/>
    <w:rsid w:val="008636A8"/>
    <w:rsid w:val="008646B0"/>
    <w:rsid w:val="00864B10"/>
    <w:rsid w:val="008652A3"/>
    <w:rsid w:val="008656C1"/>
    <w:rsid w:val="00865984"/>
    <w:rsid w:val="00866011"/>
    <w:rsid w:val="0086684F"/>
    <w:rsid w:val="00866AE2"/>
    <w:rsid w:val="00867539"/>
    <w:rsid w:val="00867E46"/>
    <w:rsid w:val="0087036F"/>
    <w:rsid w:val="00872100"/>
    <w:rsid w:val="00873024"/>
    <w:rsid w:val="008731F2"/>
    <w:rsid w:val="0087373A"/>
    <w:rsid w:val="00873762"/>
    <w:rsid w:val="0087381E"/>
    <w:rsid w:val="008743FA"/>
    <w:rsid w:val="0087452C"/>
    <w:rsid w:val="00874604"/>
    <w:rsid w:val="008758A4"/>
    <w:rsid w:val="00875A2E"/>
    <w:rsid w:val="00875B38"/>
    <w:rsid w:val="00877429"/>
    <w:rsid w:val="008800C9"/>
    <w:rsid w:val="0088065B"/>
    <w:rsid w:val="0088066E"/>
    <w:rsid w:val="008820E8"/>
    <w:rsid w:val="0088293D"/>
    <w:rsid w:val="008833E1"/>
    <w:rsid w:val="00883657"/>
    <w:rsid w:val="00883A0E"/>
    <w:rsid w:val="00883BC7"/>
    <w:rsid w:val="008854FE"/>
    <w:rsid w:val="00885610"/>
    <w:rsid w:val="00885D2C"/>
    <w:rsid w:val="00885D65"/>
    <w:rsid w:val="00885E69"/>
    <w:rsid w:val="008869B5"/>
    <w:rsid w:val="008869CA"/>
    <w:rsid w:val="00887960"/>
    <w:rsid w:val="008905CF"/>
    <w:rsid w:val="0089077D"/>
    <w:rsid w:val="008908F2"/>
    <w:rsid w:val="00890A66"/>
    <w:rsid w:val="00890E98"/>
    <w:rsid w:val="0089153B"/>
    <w:rsid w:val="00891547"/>
    <w:rsid w:val="00891E17"/>
    <w:rsid w:val="0089259E"/>
    <w:rsid w:val="008933D3"/>
    <w:rsid w:val="008936D9"/>
    <w:rsid w:val="00893760"/>
    <w:rsid w:val="00893D0F"/>
    <w:rsid w:val="00893DEE"/>
    <w:rsid w:val="00893E40"/>
    <w:rsid w:val="00894C58"/>
    <w:rsid w:val="008958EB"/>
    <w:rsid w:val="00895AC3"/>
    <w:rsid w:val="008A04C3"/>
    <w:rsid w:val="008A071A"/>
    <w:rsid w:val="008A1F29"/>
    <w:rsid w:val="008A3EF3"/>
    <w:rsid w:val="008A4862"/>
    <w:rsid w:val="008A4FB8"/>
    <w:rsid w:val="008A514B"/>
    <w:rsid w:val="008A52FF"/>
    <w:rsid w:val="008A5E42"/>
    <w:rsid w:val="008A63CE"/>
    <w:rsid w:val="008A666F"/>
    <w:rsid w:val="008A675C"/>
    <w:rsid w:val="008A6A9D"/>
    <w:rsid w:val="008A6CAC"/>
    <w:rsid w:val="008A6E20"/>
    <w:rsid w:val="008A7528"/>
    <w:rsid w:val="008A7834"/>
    <w:rsid w:val="008B0130"/>
    <w:rsid w:val="008B04FB"/>
    <w:rsid w:val="008B15C2"/>
    <w:rsid w:val="008B2488"/>
    <w:rsid w:val="008B2C11"/>
    <w:rsid w:val="008B59FE"/>
    <w:rsid w:val="008B6BEA"/>
    <w:rsid w:val="008B7815"/>
    <w:rsid w:val="008B7A45"/>
    <w:rsid w:val="008B7BA3"/>
    <w:rsid w:val="008C01FD"/>
    <w:rsid w:val="008C0A8F"/>
    <w:rsid w:val="008C0C89"/>
    <w:rsid w:val="008C15F8"/>
    <w:rsid w:val="008C1781"/>
    <w:rsid w:val="008C1D2E"/>
    <w:rsid w:val="008C3239"/>
    <w:rsid w:val="008C374E"/>
    <w:rsid w:val="008C3B33"/>
    <w:rsid w:val="008C3EDA"/>
    <w:rsid w:val="008C656E"/>
    <w:rsid w:val="008C66F9"/>
    <w:rsid w:val="008C67B7"/>
    <w:rsid w:val="008C6CDC"/>
    <w:rsid w:val="008C718D"/>
    <w:rsid w:val="008C77BC"/>
    <w:rsid w:val="008D0D9F"/>
    <w:rsid w:val="008D1A27"/>
    <w:rsid w:val="008D2427"/>
    <w:rsid w:val="008D2623"/>
    <w:rsid w:val="008D3036"/>
    <w:rsid w:val="008D3CCE"/>
    <w:rsid w:val="008D4937"/>
    <w:rsid w:val="008D4948"/>
    <w:rsid w:val="008D4C92"/>
    <w:rsid w:val="008D4FB7"/>
    <w:rsid w:val="008D58A5"/>
    <w:rsid w:val="008D5F28"/>
    <w:rsid w:val="008D6A3A"/>
    <w:rsid w:val="008D77CC"/>
    <w:rsid w:val="008E0FB2"/>
    <w:rsid w:val="008E1849"/>
    <w:rsid w:val="008E1B2F"/>
    <w:rsid w:val="008E235C"/>
    <w:rsid w:val="008E2AB0"/>
    <w:rsid w:val="008E2FCC"/>
    <w:rsid w:val="008E32AD"/>
    <w:rsid w:val="008E35F2"/>
    <w:rsid w:val="008E43B9"/>
    <w:rsid w:val="008E528C"/>
    <w:rsid w:val="008E59E1"/>
    <w:rsid w:val="008E6017"/>
    <w:rsid w:val="008E6D1B"/>
    <w:rsid w:val="008E73E7"/>
    <w:rsid w:val="008E7AB9"/>
    <w:rsid w:val="008E7D58"/>
    <w:rsid w:val="008E7E47"/>
    <w:rsid w:val="008F0585"/>
    <w:rsid w:val="008F171E"/>
    <w:rsid w:val="008F1F11"/>
    <w:rsid w:val="008F328A"/>
    <w:rsid w:val="008F3404"/>
    <w:rsid w:val="008F3611"/>
    <w:rsid w:val="008F3A39"/>
    <w:rsid w:val="008F3FDF"/>
    <w:rsid w:val="008F523A"/>
    <w:rsid w:val="008F5D66"/>
    <w:rsid w:val="008F679B"/>
    <w:rsid w:val="008F6AA2"/>
    <w:rsid w:val="008F71DB"/>
    <w:rsid w:val="00900052"/>
    <w:rsid w:val="0090046F"/>
    <w:rsid w:val="00900ECB"/>
    <w:rsid w:val="00901A0A"/>
    <w:rsid w:val="00903247"/>
    <w:rsid w:val="009035C2"/>
    <w:rsid w:val="00903871"/>
    <w:rsid w:val="00903BB1"/>
    <w:rsid w:val="00904A00"/>
    <w:rsid w:val="00904C14"/>
    <w:rsid w:val="00904E42"/>
    <w:rsid w:val="009052ED"/>
    <w:rsid w:val="0090546C"/>
    <w:rsid w:val="00905E27"/>
    <w:rsid w:val="00905FED"/>
    <w:rsid w:val="00906A22"/>
    <w:rsid w:val="00907B4C"/>
    <w:rsid w:val="0091005F"/>
    <w:rsid w:val="00910210"/>
    <w:rsid w:val="00910396"/>
    <w:rsid w:val="00910793"/>
    <w:rsid w:val="00911DFE"/>
    <w:rsid w:val="00911EB8"/>
    <w:rsid w:val="009121BE"/>
    <w:rsid w:val="009127EA"/>
    <w:rsid w:val="00912E01"/>
    <w:rsid w:val="00913761"/>
    <w:rsid w:val="00913B2B"/>
    <w:rsid w:val="00914913"/>
    <w:rsid w:val="0091573E"/>
    <w:rsid w:val="0091590C"/>
    <w:rsid w:val="0091767D"/>
    <w:rsid w:val="009177DB"/>
    <w:rsid w:val="009179FC"/>
    <w:rsid w:val="00917E50"/>
    <w:rsid w:val="00920D10"/>
    <w:rsid w:val="009217F7"/>
    <w:rsid w:val="00921D16"/>
    <w:rsid w:val="00922691"/>
    <w:rsid w:val="0092291F"/>
    <w:rsid w:val="00923FA9"/>
    <w:rsid w:val="009245BC"/>
    <w:rsid w:val="00925CAD"/>
    <w:rsid w:val="0092680C"/>
    <w:rsid w:val="00926845"/>
    <w:rsid w:val="00926AF9"/>
    <w:rsid w:val="00926DE3"/>
    <w:rsid w:val="0093099B"/>
    <w:rsid w:val="00931155"/>
    <w:rsid w:val="00931587"/>
    <w:rsid w:val="009320FA"/>
    <w:rsid w:val="00932551"/>
    <w:rsid w:val="009330C3"/>
    <w:rsid w:val="00933451"/>
    <w:rsid w:val="009334A3"/>
    <w:rsid w:val="00933C2A"/>
    <w:rsid w:val="00933C48"/>
    <w:rsid w:val="00935272"/>
    <w:rsid w:val="00935D52"/>
    <w:rsid w:val="009360CA"/>
    <w:rsid w:val="0093715B"/>
    <w:rsid w:val="009400B7"/>
    <w:rsid w:val="00940661"/>
    <w:rsid w:val="0094096F"/>
    <w:rsid w:val="00940FC6"/>
    <w:rsid w:val="0094117D"/>
    <w:rsid w:val="0094134C"/>
    <w:rsid w:val="00941BA0"/>
    <w:rsid w:val="00942107"/>
    <w:rsid w:val="00942248"/>
    <w:rsid w:val="00942E29"/>
    <w:rsid w:val="009438F8"/>
    <w:rsid w:val="00945440"/>
    <w:rsid w:val="00945C75"/>
    <w:rsid w:val="00946300"/>
    <w:rsid w:val="0094630E"/>
    <w:rsid w:val="0094644C"/>
    <w:rsid w:val="00946BAB"/>
    <w:rsid w:val="00946D9E"/>
    <w:rsid w:val="00950489"/>
    <w:rsid w:val="0095050D"/>
    <w:rsid w:val="00950515"/>
    <w:rsid w:val="0095079C"/>
    <w:rsid w:val="00950923"/>
    <w:rsid w:val="00951030"/>
    <w:rsid w:val="00951113"/>
    <w:rsid w:val="00951B00"/>
    <w:rsid w:val="00951DE3"/>
    <w:rsid w:val="00953376"/>
    <w:rsid w:val="00953B2F"/>
    <w:rsid w:val="009540A8"/>
    <w:rsid w:val="00954B02"/>
    <w:rsid w:val="00954F1F"/>
    <w:rsid w:val="009558A2"/>
    <w:rsid w:val="00956382"/>
    <w:rsid w:val="00956824"/>
    <w:rsid w:val="00956841"/>
    <w:rsid w:val="009569B0"/>
    <w:rsid w:val="00956CA4"/>
    <w:rsid w:val="00956D8E"/>
    <w:rsid w:val="0095730C"/>
    <w:rsid w:val="009579AA"/>
    <w:rsid w:val="00960850"/>
    <w:rsid w:val="00960CB3"/>
    <w:rsid w:val="0096111E"/>
    <w:rsid w:val="00961890"/>
    <w:rsid w:val="00961E0C"/>
    <w:rsid w:val="00962BF1"/>
    <w:rsid w:val="00962E8E"/>
    <w:rsid w:val="00965281"/>
    <w:rsid w:val="00965C2B"/>
    <w:rsid w:val="00965EB3"/>
    <w:rsid w:val="00966FCC"/>
    <w:rsid w:val="009678E2"/>
    <w:rsid w:val="00970552"/>
    <w:rsid w:val="009708C7"/>
    <w:rsid w:val="009716CA"/>
    <w:rsid w:val="0097199F"/>
    <w:rsid w:val="00971A0C"/>
    <w:rsid w:val="00972944"/>
    <w:rsid w:val="00972F73"/>
    <w:rsid w:val="00973634"/>
    <w:rsid w:val="0097373E"/>
    <w:rsid w:val="009746BA"/>
    <w:rsid w:val="00975434"/>
    <w:rsid w:val="00975508"/>
    <w:rsid w:val="00977041"/>
    <w:rsid w:val="00977CCC"/>
    <w:rsid w:val="00980500"/>
    <w:rsid w:val="00980A7F"/>
    <w:rsid w:val="009815E6"/>
    <w:rsid w:val="00982109"/>
    <w:rsid w:val="009826F9"/>
    <w:rsid w:val="00983C57"/>
    <w:rsid w:val="009843E3"/>
    <w:rsid w:val="0098442A"/>
    <w:rsid w:val="00984554"/>
    <w:rsid w:val="00985481"/>
    <w:rsid w:val="00986431"/>
    <w:rsid w:val="00986A04"/>
    <w:rsid w:val="00986DC0"/>
    <w:rsid w:val="009900CB"/>
    <w:rsid w:val="00990B8E"/>
    <w:rsid w:val="00991723"/>
    <w:rsid w:val="00991EBA"/>
    <w:rsid w:val="009921F6"/>
    <w:rsid w:val="00992331"/>
    <w:rsid w:val="00992647"/>
    <w:rsid w:val="009933C3"/>
    <w:rsid w:val="00993993"/>
    <w:rsid w:val="00994A9F"/>
    <w:rsid w:val="00994B38"/>
    <w:rsid w:val="00995602"/>
    <w:rsid w:val="0099631A"/>
    <w:rsid w:val="0099642B"/>
    <w:rsid w:val="009965DE"/>
    <w:rsid w:val="00996B79"/>
    <w:rsid w:val="00996D68"/>
    <w:rsid w:val="0099708A"/>
    <w:rsid w:val="00997B14"/>
    <w:rsid w:val="009A080C"/>
    <w:rsid w:val="009A0F75"/>
    <w:rsid w:val="009A1408"/>
    <w:rsid w:val="009A2DD0"/>
    <w:rsid w:val="009A3174"/>
    <w:rsid w:val="009A35D7"/>
    <w:rsid w:val="009A3DCC"/>
    <w:rsid w:val="009A3E34"/>
    <w:rsid w:val="009A3E6D"/>
    <w:rsid w:val="009A4099"/>
    <w:rsid w:val="009A46E2"/>
    <w:rsid w:val="009A5233"/>
    <w:rsid w:val="009A52EE"/>
    <w:rsid w:val="009A5BC8"/>
    <w:rsid w:val="009B1FBF"/>
    <w:rsid w:val="009B29F7"/>
    <w:rsid w:val="009B366D"/>
    <w:rsid w:val="009B37C0"/>
    <w:rsid w:val="009B45CD"/>
    <w:rsid w:val="009B4FB3"/>
    <w:rsid w:val="009B56E9"/>
    <w:rsid w:val="009B5747"/>
    <w:rsid w:val="009B5DA5"/>
    <w:rsid w:val="009B602C"/>
    <w:rsid w:val="009B64A0"/>
    <w:rsid w:val="009B67A0"/>
    <w:rsid w:val="009B7558"/>
    <w:rsid w:val="009B772D"/>
    <w:rsid w:val="009B7E08"/>
    <w:rsid w:val="009C00B0"/>
    <w:rsid w:val="009C1A8D"/>
    <w:rsid w:val="009C3049"/>
    <w:rsid w:val="009C4324"/>
    <w:rsid w:val="009C462A"/>
    <w:rsid w:val="009C67AF"/>
    <w:rsid w:val="009C747A"/>
    <w:rsid w:val="009C7B34"/>
    <w:rsid w:val="009C7C90"/>
    <w:rsid w:val="009D01F7"/>
    <w:rsid w:val="009D0AB5"/>
    <w:rsid w:val="009D0F37"/>
    <w:rsid w:val="009D11A0"/>
    <w:rsid w:val="009D1407"/>
    <w:rsid w:val="009D16CC"/>
    <w:rsid w:val="009D1BC5"/>
    <w:rsid w:val="009D1C4E"/>
    <w:rsid w:val="009D369A"/>
    <w:rsid w:val="009D38C5"/>
    <w:rsid w:val="009D3977"/>
    <w:rsid w:val="009D4106"/>
    <w:rsid w:val="009D45D1"/>
    <w:rsid w:val="009D4E99"/>
    <w:rsid w:val="009D589F"/>
    <w:rsid w:val="009D5A03"/>
    <w:rsid w:val="009D63D6"/>
    <w:rsid w:val="009D7E4B"/>
    <w:rsid w:val="009E00E9"/>
    <w:rsid w:val="009E15EB"/>
    <w:rsid w:val="009E17B4"/>
    <w:rsid w:val="009E2C5E"/>
    <w:rsid w:val="009E2D06"/>
    <w:rsid w:val="009E302E"/>
    <w:rsid w:val="009E3EDB"/>
    <w:rsid w:val="009E3F56"/>
    <w:rsid w:val="009E438C"/>
    <w:rsid w:val="009E4F5D"/>
    <w:rsid w:val="009E595A"/>
    <w:rsid w:val="009E678C"/>
    <w:rsid w:val="009E6821"/>
    <w:rsid w:val="009E69C5"/>
    <w:rsid w:val="009E6B17"/>
    <w:rsid w:val="009E6BE4"/>
    <w:rsid w:val="009E7182"/>
    <w:rsid w:val="009F0571"/>
    <w:rsid w:val="009F05AA"/>
    <w:rsid w:val="009F074F"/>
    <w:rsid w:val="009F0C37"/>
    <w:rsid w:val="009F1DBE"/>
    <w:rsid w:val="009F2FE8"/>
    <w:rsid w:val="009F4524"/>
    <w:rsid w:val="009F51E9"/>
    <w:rsid w:val="009F5863"/>
    <w:rsid w:val="009F690B"/>
    <w:rsid w:val="009F696C"/>
    <w:rsid w:val="009F6F78"/>
    <w:rsid w:val="009F7348"/>
    <w:rsid w:val="009F79A6"/>
    <w:rsid w:val="009F7EF5"/>
    <w:rsid w:val="009F7F2F"/>
    <w:rsid w:val="00A009D8"/>
    <w:rsid w:val="00A01431"/>
    <w:rsid w:val="00A01F6E"/>
    <w:rsid w:val="00A02458"/>
    <w:rsid w:val="00A02E1F"/>
    <w:rsid w:val="00A02E60"/>
    <w:rsid w:val="00A0365A"/>
    <w:rsid w:val="00A03725"/>
    <w:rsid w:val="00A07487"/>
    <w:rsid w:val="00A07DF3"/>
    <w:rsid w:val="00A10D9D"/>
    <w:rsid w:val="00A10FFB"/>
    <w:rsid w:val="00A1108A"/>
    <w:rsid w:val="00A11CC7"/>
    <w:rsid w:val="00A13DC8"/>
    <w:rsid w:val="00A14584"/>
    <w:rsid w:val="00A14C76"/>
    <w:rsid w:val="00A14E65"/>
    <w:rsid w:val="00A1567D"/>
    <w:rsid w:val="00A15866"/>
    <w:rsid w:val="00A15B6A"/>
    <w:rsid w:val="00A15CD4"/>
    <w:rsid w:val="00A15E91"/>
    <w:rsid w:val="00A16293"/>
    <w:rsid w:val="00A167B6"/>
    <w:rsid w:val="00A16C63"/>
    <w:rsid w:val="00A177D7"/>
    <w:rsid w:val="00A20B92"/>
    <w:rsid w:val="00A20DE8"/>
    <w:rsid w:val="00A21462"/>
    <w:rsid w:val="00A21802"/>
    <w:rsid w:val="00A22F48"/>
    <w:rsid w:val="00A235A0"/>
    <w:rsid w:val="00A24A5B"/>
    <w:rsid w:val="00A24F76"/>
    <w:rsid w:val="00A25381"/>
    <w:rsid w:val="00A25632"/>
    <w:rsid w:val="00A2594A"/>
    <w:rsid w:val="00A2645C"/>
    <w:rsid w:val="00A265F0"/>
    <w:rsid w:val="00A26813"/>
    <w:rsid w:val="00A26CBF"/>
    <w:rsid w:val="00A26DE1"/>
    <w:rsid w:val="00A276F3"/>
    <w:rsid w:val="00A27B73"/>
    <w:rsid w:val="00A31C09"/>
    <w:rsid w:val="00A31C1A"/>
    <w:rsid w:val="00A324FB"/>
    <w:rsid w:val="00A33594"/>
    <w:rsid w:val="00A33A66"/>
    <w:rsid w:val="00A3481E"/>
    <w:rsid w:val="00A34937"/>
    <w:rsid w:val="00A34C84"/>
    <w:rsid w:val="00A355FE"/>
    <w:rsid w:val="00A35DB6"/>
    <w:rsid w:val="00A367C3"/>
    <w:rsid w:val="00A36B3B"/>
    <w:rsid w:val="00A37308"/>
    <w:rsid w:val="00A40633"/>
    <w:rsid w:val="00A419D6"/>
    <w:rsid w:val="00A41B50"/>
    <w:rsid w:val="00A41FE0"/>
    <w:rsid w:val="00A4257C"/>
    <w:rsid w:val="00A426A4"/>
    <w:rsid w:val="00A4276C"/>
    <w:rsid w:val="00A42C36"/>
    <w:rsid w:val="00A42E55"/>
    <w:rsid w:val="00A435DA"/>
    <w:rsid w:val="00A43838"/>
    <w:rsid w:val="00A43A2E"/>
    <w:rsid w:val="00A44651"/>
    <w:rsid w:val="00A447C3"/>
    <w:rsid w:val="00A44F53"/>
    <w:rsid w:val="00A44FB4"/>
    <w:rsid w:val="00A450C0"/>
    <w:rsid w:val="00A45997"/>
    <w:rsid w:val="00A45B22"/>
    <w:rsid w:val="00A45F2D"/>
    <w:rsid w:val="00A45FFD"/>
    <w:rsid w:val="00A47258"/>
    <w:rsid w:val="00A50D71"/>
    <w:rsid w:val="00A50E68"/>
    <w:rsid w:val="00A52949"/>
    <w:rsid w:val="00A531F7"/>
    <w:rsid w:val="00A53524"/>
    <w:rsid w:val="00A53F59"/>
    <w:rsid w:val="00A55093"/>
    <w:rsid w:val="00A57FD9"/>
    <w:rsid w:val="00A602BB"/>
    <w:rsid w:val="00A61042"/>
    <w:rsid w:val="00A61800"/>
    <w:rsid w:val="00A61949"/>
    <w:rsid w:val="00A61FC2"/>
    <w:rsid w:val="00A63124"/>
    <w:rsid w:val="00A63837"/>
    <w:rsid w:val="00A64892"/>
    <w:rsid w:val="00A64FBD"/>
    <w:rsid w:val="00A65591"/>
    <w:rsid w:val="00A658CE"/>
    <w:rsid w:val="00A65B1E"/>
    <w:rsid w:val="00A65CAE"/>
    <w:rsid w:val="00A65F7F"/>
    <w:rsid w:val="00A660DF"/>
    <w:rsid w:val="00A66195"/>
    <w:rsid w:val="00A66A26"/>
    <w:rsid w:val="00A66F55"/>
    <w:rsid w:val="00A6759D"/>
    <w:rsid w:val="00A70DA1"/>
    <w:rsid w:val="00A70F60"/>
    <w:rsid w:val="00A71E2C"/>
    <w:rsid w:val="00A72D27"/>
    <w:rsid w:val="00A737D6"/>
    <w:rsid w:val="00A73858"/>
    <w:rsid w:val="00A73F91"/>
    <w:rsid w:val="00A740EE"/>
    <w:rsid w:val="00A7439A"/>
    <w:rsid w:val="00A743BD"/>
    <w:rsid w:val="00A74E45"/>
    <w:rsid w:val="00A758F7"/>
    <w:rsid w:val="00A760EA"/>
    <w:rsid w:val="00A766DF"/>
    <w:rsid w:val="00A76B1B"/>
    <w:rsid w:val="00A76BB9"/>
    <w:rsid w:val="00A77011"/>
    <w:rsid w:val="00A771D1"/>
    <w:rsid w:val="00A77660"/>
    <w:rsid w:val="00A77ECD"/>
    <w:rsid w:val="00A812BF"/>
    <w:rsid w:val="00A81AC1"/>
    <w:rsid w:val="00A82665"/>
    <w:rsid w:val="00A82FE9"/>
    <w:rsid w:val="00A83275"/>
    <w:rsid w:val="00A8391B"/>
    <w:rsid w:val="00A84036"/>
    <w:rsid w:val="00A84118"/>
    <w:rsid w:val="00A84420"/>
    <w:rsid w:val="00A84966"/>
    <w:rsid w:val="00A85230"/>
    <w:rsid w:val="00A86151"/>
    <w:rsid w:val="00A86301"/>
    <w:rsid w:val="00A87EA7"/>
    <w:rsid w:val="00A904DE"/>
    <w:rsid w:val="00A90A8F"/>
    <w:rsid w:val="00A91169"/>
    <w:rsid w:val="00A9157D"/>
    <w:rsid w:val="00A922F6"/>
    <w:rsid w:val="00A92504"/>
    <w:rsid w:val="00A92CD4"/>
    <w:rsid w:val="00A92E77"/>
    <w:rsid w:val="00A944D6"/>
    <w:rsid w:val="00A94ECF"/>
    <w:rsid w:val="00A958C1"/>
    <w:rsid w:val="00A95C6A"/>
    <w:rsid w:val="00A95E1D"/>
    <w:rsid w:val="00A976F3"/>
    <w:rsid w:val="00A97A68"/>
    <w:rsid w:val="00A97AC0"/>
    <w:rsid w:val="00AA081E"/>
    <w:rsid w:val="00AA0E51"/>
    <w:rsid w:val="00AA1A26"/>
    <w:rsid w:val="00AA2B22"/>
    <w:rsid w:val="00AA3572"/>
    <w:rsid w:val="00AA4D0D"/>
    <w:rsid w:val="00AA54A8"/>
    <w:rsid w:val="00AA5590"/>
    <w:rsid w:val="00AA5924"/>
    <w:rsid w:val="00AA5B07"/>
    <w:rsid w:val="00AA6065"/>
    <w:rsid w:val="00AA6873"/>
    <w:rsid w:val="00AA6AEF"/>
    <w:rsid w:val="00AA765E"/>
    <w:rsid w:val="00AB0765"/>
    <w:rsid w:val="00AB142B"/>
    <w:rsid w:val="00AB193C"/>
    <w:rsid w:val="00AB2C69"/>
    <w:rsid w:val="00AB4269"/>
    <w:rsid w:val="00AB5017"/>
    <w:rsid w:val="00AB6587"/>
    <w:rsid w:val="00AB673F"/>
    <w:rsid w:val="00AC0627"/>
    <w:rsid w:val="00AC0A33"/>
    <w:rsid w:val="00AC0A84"/>
    <w:rsid w:val="00AC0E29"/>
    <w:rsid w:val="00AC412D"/>
    <w:rsid w:val="00AC425B"/>
    <w:rsid w:val="00AC49CD"/>
    <w:rsid w:val="00AC4F8A"/>
    <w:rsid w:val="00AC58CB"/>
    <w:rsid w:val="00AC5F95"/>
    <w:rsid w:val="00AC6432"/>
    <w:rsid w:val="00AC6624"/>
    <w:rsid w:val="00AC6D41"/>
    <w:rsid w:val="00AC7462"/>
    <w:rsid w:val="00AC757A"/>
    <w:rsid w:val="00AD02B1"/>
    <w:rsid w:val="00AD11E8"/>
    <w:rsid w:val="00AD212C"/>
    <w:rsid w:val="00AD23AE"/>
    <w:rsid w:val="00AD28BA"/>
    <w:rsid w:val="00AD2ED5"/>
    <w:rsid w:val="00AD420C"/>
    <w:rsid w:val="00AD45AD"/>
    <w:rsid w:val="00AD47F5"/>
    <w:rsid w:val="00AD5083"/>
    <w:rsid w:val="00AD59B0"/>
    <w:rsid w:val="00AD5B2D"/>
    <w:rsid w:val="00AD5F73"/>
    <w:rsid w:val="00AD604C"/>
    <w:rsid w:val="00AD6366"/>
    <w:rsid w:val="00AD63B3"/>
    <w:rsid w:val="00AD71B4"/>
    <w:rsid w:val="00AD72B8"/>
    <w:rsid w:val="00AD7BD5"/>
    <w:rsid w:val="00AD7FC5"/>
    <w:rsid w:val="00AE0204"/>
    <w:rsid w:val="00AE0BC6"/>
    <w:rsid w:val="00AE1DBC"/>
    <w:rsid w:val="00AE1F38"/>
    <w:rsid w:val="00AE1F3D"/>
    <w:rsid w:val="00AE2917"/>
    <w:rsid w:val="00AE3460"/>
    <w:rsid w:val="00AE368D"/>
    <w:rsid w:val="00AE44FB"/>
    <w:rsid w:val="00AE4A88"/>
    <w:rsid w:val="00AE6906"/>
    <w:rsid w:val="00AE6A26"/>
    <w:rsid w:val="00AE6EF1"/>
    <w:rsid w:val="00AE7BBB"/>
    <w:rsid w:val="00AE7E87"/>
    <w:rsid w:val="00AF1577"/>
    <w:rsid w:val="00AF24E7"/>
    <w:rsid w:val="00AF38C1"/>
    <w:rsid w:val="00AF4FF0"/>
    <w:rsid w:val="00AF5989"/>
    <w:rsid w:val="00AF59F9"/>
    <w:rsid w:val="00AF5ECD"/>
    <w:rsid w:val="00AF60BB"/>
    <w:rsid w:val="00AF61DA"/>
    <w:rsid w:val="00AF6547"/>
    <w:rsid w:val="00AF763A"/>
    <w:rsid w:val="00AF76C3"/>
    <w:rsid w:val="00AF7ED3"/>
    <w:rsid w:val="00B01004"/>
    <w:rsid w:val="00B01450"/>
    <w:rsid w:val="00B01CBA"/>
    <w:rsid w:val="00B01D39"/>
    <w:rsid w:val="00B0231B"/>
    <w:rsid w:val="00B02AB3"/>
    <w:rsid w:val="00B03720"/>
    <w:rsid w:val="00B038E6"/>
    <w:rsid w:val="00B03EC6"/>
    <w:rsid w:val="00B0453E"/>
    <w:rsid w:val="00B07235"/>
    <w:rsid w:val="00B0763B"/>
    <w:rsid w:val="00B079CF"/>
    <w:rsid w:val="00B07F1C"/>
    <w:rsid w:val="00B10A2D"/>
    <w:rsid w:val="00B10FF1"/>
    <w:rsid w:val="00B12B07"/>
    <w:rsid w:val="00B13211"/>
    <w:rsid w:val="00B136AC"/>
    <w:rsid w:val="00B13C0E"/>
    <w:rsid w:val="00B142C3"/>
    <w:rsid w:val="00B1436C"/>
    <w:rsid w:val="00B159B7"/>
    <w:rsid w:val="00B16348"/>
    <w:rsid w:val="00B173A6"/>
    <w:rsid w:val="00B175BC"/>
    <w:rsid w:val="00B212CF"/>
    <w:rsid w:val="00B212E7"/>
    <w:rsid w:val="00B21C2D"/>
    <w:rsid w:val="00B21E30"/>
    <w:rsid w:val="00B2227D"/>
    <w:rsid w:val="00B23741"/>
    <w:rsid w:val="00B241CE"/>
    <w:rsid w:val="00B24E66"/>
    <w:rsid w:val="00B25D77"/>
    <w:rsid w:val="00B263CB"/>
    <w:rsid w:val="00B266B0"/>
    <w:rsid w:val="00B27218"/>
    <w:rsid w:val="00B276C6"/>
    <w:rsid w:val="00B2770F"/>
    <w:rsid w:val="00B27F98"/>
    <w:rsid w:val="00B3036B"/>
    <w:rsid w:val="00B30470"/>
    <w:rsid w:val="00B31F96"/>
    <w:rsid w:val="00B32032"/>
    <w:rsid w:val="00B33315"/>
    <w:rsid w:val="00B335E2"/>
    <w:rsid w:val="00B3482D"/>
    <w:rsid w:val="00B35606"/>
    <w:rsid w:val="00B36126"/>
    <w:rsid w:val="00B3618E"/>
    <w:rsid w:val="00B3689C"/>
    <w:rsid w:val="00B373C7"/>
    <w:rsid w:val="00B376E7"/>
    <w:rsid w:val="00B379B0"/>
    <w:rsid w:val="00B37AE9"/>
    <w:rsid w:val="00B37B37"/>
    <w:rsid w:val="00B43848"/>
    <w:rsid w:val="00B4445D"/>
    <w:rsid w:val="00B4491B"/>
    <w:rsid w:val="00B44A55"/>
    <w:rsid w:val="00B45365"/>
    <w:rsid w:val="00B473DF"/>
    <w:rsid w:val="00B478E0"/>
    <w:rsid w:val="00B47F9B"/>
    <w:rsid w:val="00B50525"/>
    <w:rsid w:val="00B508EC"/>
    <w:rsid w:val="00B5220C"/>
    <w:rsid w:val="00B52706"/>
    <w:rsid w:val="00B52B4F"/>
    <w:rsid w:val="00B53307"/>
    <w:rsid w:val="00B53B18"/>
    <w:rsid w:val="00B53D48"/>
    <w:rsid w:val="00B54A7F"/>
    <w:rsid w:val="00B54B02"/>
    <w:rsid w:val="00B54C7F"/>
    <w:rsid w:val="00B556D7"/>
    <w:rsid w:val="00B557EE"/>
    <w:rsid w:val="00B55E50"/>
    <w:rsid w:val="00B56743"/>
    <w:rsid w:val="00B5687E"/>
    <w:rsid w:val="00B56B6B"/>
    <w:rsid w:val="00B56C6C"/>
    <w:rsid w:val="00B56E2C"/>
    <w:rsid w:val="00B5780F"/>
    <w:rsid w:val="00B57949"/>
    <w:rsid w:val="00B609DC"/>
    <w:rsid w:val="00B60ECD"/>
    <w:rsid w:val="00B61247"/>
    <w:rsid w:val="00B61657"/>
    <w:rsid w:val="00B618C1"/>
    <w:rsid w:val="00B61D58"/>
    <w:rsid w:val="00B61DF0"/>
    <w:rsid w:val="00B62CE8"/>
    <w:rsid w:val="00B62E8B"/>
    <w:rsid w:val="00B645F0"/>
    <w:rsid w:val="00B6550D"/>
    <w:rsid w:val="00B65BDA"/>
    <w:rsid w:val="00B661D8"/>
    <w:rsid w:val="00B664FE"/>
    <w:rsid w:val="00B66934"/>
    <w:rsid w:val="00B7059A"/>
    <w:rsid w:val="00B7060F"/>
    <w:rsid w:val="00B7155D"/>
    <w:rsid w:val="00B719AD"/>
    <w:rsid w:val="00B71E50"/>
    <w:rsid w:val="00B729F9"/>
    <w:rsid w:val="00B74160"/>
    <w:rsid w:val="00B742E1"/>
    <w:rsid w:val="00B74389"/>
    <w:rsid w:val="00B7564E"/>
    <w:rsid w:val="00B75E9A"/>
    <w:rsid w:val="00B761F0"/>
    <w:rsid w:val="00B770EB"/>
    <w:rsid w:val="00B80153"/>
    <w:rsid w:val="00B80363"/>
    <w:rsid w:val="00B80730"/>
    <w:rsid w:val="00B8154C"/>
    <w:rsid w:val="00B82B3C"/>
    <w:rsid w:val="00B82C99"/>
    <w:rsid w:val="00B82F90"/>
    <w:rsid w:val="00B83AF8"/>
    <w:rsid w:val="00B843FF"/>
    <w:rsid w:val="00B872B8"/>
    <w:rsid w:val="00B87F0C"/>
    <w:rsid w:val="00B90CE2"/>
    <w:rsid w:val="00B91B5B"/>
    <w:rsid w:val="00B92B5A"/>
    <w:rsid w:val="00B92B79"/>
    <w:rsid w:val="00B94598"/>
    <w:rsid w:val="00B94758"/>
    <w:rsid w:val="00B9496B"/>
    <w:rsid w:val="00B950A8"/>
    <w:rsid w:val="00B95760"/>
    <w:rsid w:val="00B961C2"/>
    <w:rsid w:val="00B97D19"/>
    <w:rsid w:val="00BA03F9"/>
    <w:rsid w:val="00BA16AF"/>
    <w:rsid w:val="00BA1844"/>
    <w:rsid w:val="00BA2DD0"/>
    <w:rsid w:val="00BA2F22"/>
    <w:rsid w:val="00BA4112"/>
    <w:rsid w:val="00BA511F"/>
    <w:rsid w:val="00BA53CD"/>
    <w:rsid w:val="00BA549D"/>
    <w:rsid w:val="00BA56E4"/>
    <w:rsid w:val="00BA5AF5"/>
    <w:rsid w:val="00BA64C8"/>
    <w:rsid w:val="00BA653E"/>
    <w:rsid w:val="00BA6B4E"/>
    <w:rsid w:val="00BA6E70"/>
    <w:rsid w:val="00BB05C5"/>
    <w:rsid w:val="00BB0BFD"/>
    <w:rsid w:val="00BB0C94"/>
    <w:rsid w:val="00BB1B98"/>
    <w:rsid w:val="00BB22F1"/>
    <w:rsid w:val="00BB2943"/>
    <w:rsid w:val="00BB3B98"/>
    <w:rsid w:val="00BB3B9B"/>
    <w:rsid w:val="00BB4321"/>
    <w:rsid w:val="00BB44C4"/>
    <w:rsid w:val="00BB4E0A"/>
    <w:rsid w:val="00BB564D"/>
    <w:rsid w:val="00BB586D"/>
    <w:rsid w:val="00BB771A"/>
    <w:rsid w:val="00BB7805"/>
    <w:rsid w:val="00BC02F6"/>
    <w:rsid w:val="00BC049D"/>
    <w:rsid w:val="00BC2033"/>
    <w:rsid w:val="00BC285E"/>
    <w:rsid w:val="00BC2BA3"/>
    <w:rsid w:val="00BC542C"/>
    <w:rsid w:val="00BC59DC"/>
    <w:rsid w:val="00BC5C73"/>
    <w:rsid w:val="00BC72E1"/>
    <w:rsid w:val="00BC7A36"/>
    <w:rsid w:val="00BD1557"/>
    <w:rsid w:val="00BD2107"/>
    <w:rsid w:val="00BD2D46"/>
    <w:rsid w:val="00BD307A"/>
    <w:rsid w:val="00BD4F2D"/>
    <w:rsid w:val="00BD5251"/>
    <w:rsid w:val="00BD551E"/>
    <w:rsid w:val="00BD673D"/>
    <w:rsid w:val="00BD71E1"/>
    <w:rsid w:val="00BD7DF9"/>
    <w:rsid w:val="00BD7E8B"/>
    <w:rsid w:val="00BD7FD4"/>
    <w:rsid w:val="00BE00EA"/>
    <w:rsid w:val="00BE0759"/>
    <w:rsid w:val="00BE09D3"/>
    <w:rsid w:val="00BE0E9E"/>
    <w:rsid w:val="00BE10DD"/>
    <w:rsid w:val="00BE1420"/>
    <w:rsid w:val="00BE1A45"/>
    <w:rsid w:val="00BE2451"/>
    <w:rsid w:val="00BE505B"/>
    <w:rsid w:val="00BE5939"/>
    <w:rsid w:val="00BE616B"/>
    <w:rsid w:val="00BE6F3E"/>
    <w:rsid w:val="00BE7D1A"/>
    <w:rsid w:val="00BF0931"/>
    <w:rsid w:val="00BF1317"/>
    <w:rsid w:val="00BF2BC7"/>
    <w:rsid w:val="00BF6597"/>
    <w:rsid w:val="00BF669E"/>
    <w:rsid w:val="00BF72E9"/>
    <w:rsid w:val="00BF74ED"/>
    <w:rsid w:val="00C00323"/>
    <w:rsid w:val="00C0153C"/>
    <w:rsid w:val="00C0358C"/>
    <w:rsid w:val="00C039F4"/>
    <w:rsid w:val="00C03FCE"/>
    <w:rsid w:val="00C047DD"/>
    <w:rsid w:val="00C04916"/>
    <w:rsid w:val="00C06123"/>
    <w:rsid w:val="00C0631D"/>
    <w:rsid w:val="00C06833"/>
    <w:rsid w:val="00C06900"/>
    <w:rsid w:val="00C06C58"/>
    <w:rsid w:val="00C06EE5"/>
    <w:rsid w:val="00C07CC6"/>
    <w:rsid w:val="00C1298D"/>
    <w:rsid w:val="00C13A07"/>
    <w:rsid w:val="00C14405"/>
    <w:rsid w:val="00C148A5"/>
    <w:rsid w:val="00C14DEB"/>
    <w:rsid w:val="00C15647"/>
    <w:rsid w:val="00C156AC"/>
    <w:rsid w:val="00C15DAA"/>
    <w:rsid w:val="00C165AC"/>
    <w:rsid w:val="00C172A5"/>
    <w:rsid w:val="00C17837"/>
    <w:rsid w:val="00C178D7"/>
    <w:rsid w:val="00C2038C"/>
    <w:rsid w:val="00C208C9"/>
    <w:rsid w:val="00C20C5C"/>
    <w:rsid w:val="00C21A78"/>
    <w:rsid w:val="00C21C6A"/>
    <w:rsid w:val="00C21CEC"/>
    <w:rsid w:val="00C24030"/>
    <w:rsid w:val="00C2451F"/>
    <w:rsid w:val="00C246B4"/>
    <w:rsid w:val="00C24E37"/>
    <w:rsid w:val="00C2502D"/>
    <w:rsid w:val="00C25D9C"/>
    <w:rsid w:val="00C25FA6"/>
    <w:rsid w:val="00C2613E"/>
    <w:rsid w:val="00C268B5"/>
    <w:rsid w:val="00C269E4"/>
    <w:rsid w:val="00C303C9"/>
    <w:rsid w:val="00C3080D"/>
    <w:rsid w:val="00C311B0"/>
    <w:rsid w:val="00C31DAE"/>
    <w:rsid w:val="00C321C8"/>
    <w:rsid w:val="00C33138"/>
    <w:rsid w:val="00C33B03"/>
    <w:rsid w:val="00C3458B"/>
    <w:rsid w:val="00C348D5"/>
    <w:rsid w:val="00C34E61"/>
    <w:rsid w:val="00C35808"/>
    <w:rsid w:val="00C35E7C"/>
    <w:rsid w:val="00C36910"/>
    <w:rsid w:val="00C3694F"/>
    <w:rsid w:val="00C40055"/>
    <w:rsid w:val="00C40F19"/>
    <w:rsid w:val="00C41286"/>
    <w:rsid w:val="00C4187A"/>
    <w:rsid w:val="00C41E42"/>
    <w:rsid w:val="00C426A6"/>
    <w:rsid w:val="00C42FBE"/>
    <w:rsid w:val="00C43F45"/>
    <w:rsid w:val="00C442D6"/>
    <w:rsid w:val="00C443A0"/>
    <w:rsid w:val="00C45691"/>
    <w:rsid w:val="00C45990"/>
    <w:rsid w:val="00C4675E"/>
    <w:rsid w:val="00C505F4"/>
    <w:rsid w:val="00C508D9"/>
    <w:rsid w:val="00C5185E"/>
    <w:rsid w:val="00C52AFA"/>
    <w:rsid w:val="00C535D7"/>
    <w:rsid w:val="00C53BBE"/>
    <w:rsid w:val="00C53CC4"/>
    <w:rsid w:val="00C550BC"/>
    <w:rsid w:val="00C559F0"/>
    <w:rsid w:val="00C5715A"/>
    <w:rsid w:val="00C578C4"/>
    <w:rsid w:val="00C60382"/>
    <w:rsid w:val="00C608F0"/>
    <w:rsid w:val="00C60B1E"/>
    <w:rsid w:val="00C6105D"/>
    <w:rsid w:val="00C61271"/>
    <w:rsid w:val="00C61349"/>
    <w:rsid w:val="00C61749"/>
    <w:rsid w:val="00C63369"/>
    <w:rsid w:val="00C63777"/>
    <w:rsid w:val="00C6467A"/>
    <w:rsid w:val="00C64880"/>
    <w:rsid w:val="00C64AC7"/>
    <w:rsid w:val="00C64BA2"/>
    <w:rsid w:val="00C653AC"/>
    <w:rsid w:val="00C658CE"/>
    <w:rsid w:val="00C65AE7"/>
    <w:rsid w:val="00C65B0C"/>
    <w:rsid w:val="00C6686C"/>
    <w:rsid w:val="00C669F0"/>
    <w:rsid w:val="00C6719D"/>
    <w:rsid w:val="00C700B5"/>
    <w:rsid w:val="00C70399"/>
    <w:rsid w:val="00C705F8"/>
    <w:rsid w:val="00C70F0D"/>
    <w:rsid w:val="00C714D7"/>
    <w:rsid w:val="00C719ED"/>
    <w:rsid w:val="00C71AA8"/>
    <w:rsid w:val="00C71D04"/>
    <w:rsid w:val="00C71E57"/>
    <w:rsid w:val="00C727CA"/>
    <w:rsid w:val="00C73523"/>
    <w:rsid w:val="00C73CBF"/>
    <w:rsid w:val="00C73D69"/>
    <w:rsid w:val="00C74197"/>
    <w:rsid w:val="00C74B90"/>
    <w:rsid w:val="00C75E07"/>
    <w:rsid w:val="00C75FB3"/>
    <w:rsid w:val="00C77381"/>
    <w:rsid w:val="00C774F3"/>
    <w:rsid w:val="00C77543"/>
    <w:rsid w:val="00C77ED1"/>
    <w:rsid w:val="00C808F5"/>
    <w:rsid w:val="00C80C71"/>
    <w:rsid w:val="00C811F8"/>
    <w:rsid w:val="00C82AC6"/>
    <w:rsid w:val="00C82E4E"/>
    <w:rsid w:val="00C830E0"/>
    <w:rsid w:val="00C832A3"/>
    <w:rsid w:val="00C8360D"/>
    <w:rsid w:val="00C8429C"/>
    <w:rsid w:val="00C84496"/>
    <w:rsid w:val="00C845F7"/>
    <w:rsid w:val="00C85D6E"/>
    <w:rsid w:val="00C85FAE"/>
    <w:rsid w:val="00C867F1"/>
    <w:rsid w:val="00C86E9B"/>
    <w:rsid w:val="00C906D3"/>
    <w:rsid w:val="00C90D79"/>
    <w:rsid w:val="00C90F6B"/>
    <w:rsid w:val="00C912C5"/>
    <w:rsid w:val="00C91303"/>
    <w:rsid w:val="00C91BDE"/>
    <w:rsid w:val="00C92252"/>
    <w:rsid w:val="00C92591"/>
    <w:rsid w:val="00C930EC"/>
    <w:rsid w:val="00C9379A"/>
    <w:rsid w:val="00C9431E"/>
    <w:rsid w:val="00C94996"/>
    <w:rsid w:val="00C94BE2"/>
    <w:rsid w:val="00C95319"/>
    <w:rsid w:val="00C95EF8"/>
    <w:rsid w:val="00C96636"/>
    <w:rsid w:val="00C96724"/>
    <w:rsid w:val="00C96CBE"/>
    <w:rsid w:val="00C977BE"/>
    <w:rsid w:val="00C97EFA"/>
    <w:rsid w:val="00CA0158"/>
    <w:rsid w:val="00CA0F1F"/>
    <w:rsid w:val="00CA28D7"/>
    <w:rsid w:val="00CA2D94"/>
    <w:rsid w:val="00CA304A"/>
    <w:rsid w:val="00CA3550"/>
    <w:rsid w:val="00CA44FB"/>
    <w:rsid w:val="00CA4ED6"/>
    <w:rsid w:val="00CA5196"/>
    <w:rsid w:val="00CA5428"/>
    <w:rsid w:val="00CA5549"/>
    <w:rsid w:val="00CA697E"/>
    <w:rsid w:val="00CA7512"/>
    <w:rsid w:val="00CB01F5"/>
    <w:rsid w:val="00CB0ADD"/>
    <w:rsid w:val="00CB24CC"/>
    <w:rsid w:val="00CB2B83"/>
    <w:rsid w:val="00CB3732"/>
    <w:rsid w:val="00CB37ED"/>
    <w:rsid w:val="00CB3841"/>
    <w:rsid w:val="00CB5713"/>
    <w:rsid w:val="00CB638D"/>
    <w:rsid w:val="00CB688D"/>
    <w:rsid w:val="00CB6A6B"/>
    <w:rsid w:val="00CB6CEF"/>
    <w:rsid w:val="00CB72EE"/>
    <w:rsid w:val="00CB749E"/>
    <w:rsid w:val="00CC01B0"/>
    <w:rsid w:val="00CC02FB"/>
    <w:rsid w:val="00CC0F2B"/>
    <w:rsid w:val="00CC102C"/>
    <w:rsid w:val="00CC1D5C"/>
    <w:rsid w:val="00CC2895"/>
    <w:rsid w:val="00CC2ABD"/>
    <w:rsid w:val="00CC34F9"/>
    <w:rsid w:val="00CC35D9"/>
    <w:rsid w:val="00CC4074"/>
    <w:rsid w:val="00CC412D"/>
    <w:rsid w:val="00CC469B"/>
    <w:rsid w:val="00CC4834"/>
    <w:rsid w:val="00CC4A03"/>
    <w:rsid w:val="00CC4AEF"/>
    <w:rsid w:val="00CC4F14"/>
    <w:rsid w:val="00CC7299"/>
    <w:rsid w:val="00CD0D2E"/>
    <w:rsid w:val="00CD0D35"/>
    <w:rsid w:val="00CD11EF"/>
    <w:rsid w:val="00CD1726"/>
    <w:rsid w:val="00CD1E9F"/>
    <w:rsid w:val="00CD234D"/>
    <w:rsid w:val="00CD253B"/>
    <w:rsid w:val="00CD2B71"/>
    <w:rsid w:val="00CD3BEA"/>
    <w:rsid w:val="00CD437E"/>
    <w:rsid w:val="00CD4A10"/>
    <w:rsid w:val="00CD5245"/>
    <w:rsid w:val="00CD5DE6"/>
    <w:rsid w:val="00CD6331"/>
    <w:rsid w:val="00CD696A"/>
    <w:rsid w:val="00CD6D7A"/>
    <w:rsid w:val="00CD70FB"/>
    <w:rsid w:val="00CD76E7"/>
    <w:rsid w:val="00CD7EDA"/>
    <w:rsid w:val="00CE01FA"/>
    <w:rsid w:val="00CE028F"/>
    <w:rsid w:val="00CE044D"/>
    <w:rsid w:val="00CE0E00"/>
    <w:rsid w:val="00CE1A89"/>
    <w:rsid w:val="00CE1C82"/>
    <w:rsid w:val="00CE274C"/>
    <w:rsid w:val="00CE2D21"/>
    <w:rsid w:val="00CE3F21"/>
    <w:rsid w:val="00CE4B08"/>
    <w:rsid w:val="00CE514A"/>
    <w:rsid w:val="00CE5AB1"/>
    <w:rsid w:val="00CE654E"/>
    <w:rsid w:val="00CE7C10"/>
    <w:rsid w:val="00CE7F2B"/>
    <w:rsid w:val="00CF0BC9"/>
    <w:rsid w:val="00CF0D16"/>
    <w:rsid w:val="00CF0D4D"/>
    <w:rsid w:val="00CF0DB6"/>
    <w:rsid w:val="00CF29BD"/>
    <w:rsid w:val="00CF2F81"/>
    <w:rsid w:val="00CF3602"/>
    <w:rsid w:val="00CF3854"/>
    <w:rsid w:val="00CF3FDC"/>
    <w:rsid w:val="00CF41E6"/>
    <w:rsid w:val="00CF5E7B"/>
    <w:rsid w:val="00CF6314"/>
    <w:rsid w:val="00CF6E15"/>
    <w:rsid w:val="00CF70B6"/>
    <w:rsid w:val="00CF70CF"/>
    <w:rsid w:val="00CF7E84"/>
    <w:rsid w:val="00D001C6"/>
    <w:rsid w:val="00D018D1"/>
    <w:rsid w:val="00D02819"/>
    <w:rsid w:val="00D029DC"/>
    <w:rsid w:val="00D030C4"/>
    <w:rsid w:val="00D0322D"/>
    <w:rsid w:val="00D036D7"/>
    <w:rsid w:val="00D038D5"/>
    <w:rsid w:val="00D03B0C"/>
    <w:rsid w:val="00D03F46"/>
    <w:rsid w:val="00D0412F"/>
    <w:rsid w:val="00D045D7"/>
    <w:rsid w:val="00D04F2F"/>
    <w:rsid w:val="00D05020"/>
    <w:rsid w:val="00D05753"/>
    <w:rsid w:val="00D061B2"/>
    <w:rsid w:val="00D07B1F"/>
    <w:rsid w:val="00D07B63"/>
    <w:rsid w:val="00D11084"/>
    <w:rsid w:val="00D11E55"/>
    <w:rsid w:val="00D121FD"/>
    <w:rsid w:val="00D1393D"/>
    <w:rsid w:val="00D14838"/>
    <w:rsid w:val="00D1491C"/>
    <w:rsid w:val="00D14D6D"/>
    <w:rsid w:val="00D15F0A"/>
    <w:rsid w:val="00D16092"/>
    <w:rsid w:val="00D170EF"/>
    <w:rsid w:val="00D1778D"/>
    <w:rsid w:val="00D202C8"/>
    <w:rsid w:val="00D20BD8"/>
    <w:rsid w:val="00D20EF6"/>
    <w:rsid w:val="00D21A62"/>
    <w:rsid w:val="00D21ADA"/>
    <w:rsid w:val="00D21E44"/>
    <w:rsid w:val="00D22D9D"/>
    <w:rsid w:val="00D23182"/>
    <w:rsid w:val="00D23B29"/>
    <w:rsid w:val="00D24584"/>
    <w:rsid w:val="00D245C3"/>
    <w:rsid w:val="00D24D29"/>
    <w:rsid w:val="00D25B27"/>
    <w:rsid w:val="00D260E3"/>
    <w:rsid w:val="00D2664F"/>
    <w:rsid w:val="00D269A1"/>
    <w:rsid w:val="00D277E0"/>
    <w:rsid w:val="00D27FEF"/>
    <w:rsid w:val="00D31A99"/>
    <w:rsid w:val="00D322DA"/>
    <w:rsid w:val="00D32761"/>
    <w:rsid w:val="00D32C89"/>
    <w:rsid w:val="00D335A3"/>
    <w:rsid w:val="00D33C2A"/>
    <w:rsid w:val="00D33E66"/>
    <w:rsid w:val="00D3403D"/>
    <w:rsid w:val="00D34C90"/>
    <w:rsid w:val="00D34DE3"/>
    <w:rsid w:val="00D34F20"/>
    <w:rsid w:val="00D35DEE"/>
    <w:rsid w:val="00D36D18"/>
    <w:rsid w:val="00D37919"/>
    <w:rsid w:val="00D37A9B"/>
    <w:rsid w:val="00D409B9"/>
    <w:rsid w:val="00D412A9"/>
    <w:rsid w:val="00D41547"/>
    <w:rsid w:val="00D4168E"/>
    <w:rsid w:val="00D42482"/>
    <w:rsid w:val="00D4320D"/>
    <w:rsid w:val="00D434F1"/>
    <w:rsid w:val="00D43F2A"/>
    <w:rsid w:val="00D44141"/>
    <w:rsid w:val="00D44397"/>
    <w:rsid w:val="00D45263"/>
    <w:rsid w:val="00D46055"/>
    <w:rsid w:val="00D46D1A"/>
    <w:rsid w:val="00D475DD"/>
    <w:rsid w:val="00D5060F"/>
    <w:rsid w:val="00D5063B"/>
    <w:rsid w:val="00D50C48"/>
    <w:rsid w:val="00D51F49"/>
    <w:rsid w:val="00D521F6"/>
    <w:rsid w:val="00D52DE8"/>
    <w:rsid w:val="00D53193"/>
    <w:rsid w:val="00D5399D"/>
    <w:rsid w:val="00D55528"/>
    <w:rsid w:val="00D56F6B"/>
    <w:rsid w:val="00D57574"/>
    <w:rsid w:val="00D579C2"/>
    <w:rsid w:val="00D57DB8"/>
    <w:rsid w:val="00D60037"/>
    <w:rsid w:val="00D60087"/>
    <w:rsid w:val="00D6025F"/>
    <w:rsid w:val="00D61693"/>
    <w:rsid w:val="00D61731"/>
    <w:rsid w:val="00D618BA"/>
    <w:rsid w:val="00D61D97"/>
    <w:rsid w:val="00D63050"/>
    <w:rsid w:val="00D643F5"/>
    <w:rsid w:val="00D645B6"/>
    <w:rsid w:val="00D646D6"/>
    <w:rsid w:val="00D64CB1"/>
    <w:rsid w:val="00D65035"/>
    <w:rsid w:val="00D650ED"/>
    <w:rsid w:val="00D66A23"/>
    <w:rsid w:val="00D66EA5"/>
    <w:rsid w:val="00D71BBD"/>
    <w:rsid w:val="00D74061"/>
    <w:rsid w:val="00D74352"/>
    <w:rsid w:val="00D7453C"/>
    <w:rsid w:val="00D74AE0"/>
    <w:rsid w:val="00D74BC0"/>
    <w:rsid w:val="00D76479"/>
    <w:rsid w:val="00D76C67"/>
    <w:rsid w:val="00D76E65"/>
    <w:rsid w:val="00D80CAE"/>
    <w:rsid w:val="00D81CF0"/>
    <w:rsid w:val="00D82C44"/>
    <w:rsid w:val="00D83C50"/>
    <w:rsid w:val="00D842FD"/>
    <w:rsid w:val="00D85C5B"/>
    <w:rsid w:val="00D85F9E"/>
    <w:rsid w:val="00D868AC"/>
    <w:rsid w:val="00D86A0E"/>
    <w:rsid w:val="00D86B9B"/>
    <w:rsid w:val="00D87614"/>
    <w:rsid w:val="00D8772E"/>
    <w:rsid w:val="00D877DD"/>
    <w:rsid w:val="00D9026E"/>
    <w:rsid w:val="00D90834"/>
    <w:rsid w:val="00D921B7"/>
    <w:rsid w:val="00D928D6"/>
    <w:rsid w:val="00D92EAF"/>
    <w:rsid w:val="00D937E0"/>
    <w:rsid w:val="00D93AA7"/>
    <w:rsid w:val="00D93B73"/>
    <w:rsid w:val="00D9474C"/>
    <w:rsid w:val="00D950F1"/>
    <w:rsid w:val="00D951B3"/>
    <w:rsid w:val="00D95B78"/>
    <w:rsid w:val="00D962F6"/>
    <w:rsid w:val="00D96B2B"/>
    <w:rsid w:val="00DA01C7"/>
    <w:rsid w:val="00DA0441"/>
    <w:rsid w:val="00DA064C"/>
    <w:rsid w:val="00DA179F"/>
    <w:rsid w:val="00DA18C0"/>
    <w:rsid w:val="00DA1F2F"/>
    <w:rsid w:val="00DA293A"/>
    <w:rsid w:val="00DA322D"/>
    <w:rsid w:val="00DA39DB"/>
    <w:rsid w:val="00DA431E"/>
    <w:rsid w:val="00DA48C3"/>
    <w:rsid w:val="00DA4978"/>
    <w:rsid w:val="00DA4A05"/>
    <w:rsid w:val="00DA4EA6"/>
    <w:rsid w:val="00DA50D5"/>
    <w:rsid w:val="00DA5DB1"/>
    <w:rsid w:val="00DA7E4C"/>
    <w:rsid w:val="00DB258A"/>
    <w:rsid w:val="00DB2A70"/>
    <w:rsid w:val="00DB42AD"/>
    <w:rsid w:val="00DB437D"/>
    <w:rsid w:val="00DB48AD"/>
    <w:rsid w:val="00DB4B13"/>
    <w:rsid w:val="00DB4CBA"/>
    <w:rsid w:val="00DB508E"/>
    <w:rsid w:val="00DB595E"/>
    <w:rsid w:val="00DB6880"/>
    <w:rsid w:val="00DB6994"/>
    <w:rsid w:val="00DB7D71"/>
    <w:rsid w:val="00DB7FDA"/>
    <w:rsid w:val="00DC0128"/>
    <w:rsid w:val="00DC0418"/>
    <w:rsid w:val="00DC0CB0"/>
    <w:rsid w:val="00DC0D7D"/>
    <w:rsid w:val="00DC10B7"/>
    <w:rsid w:val="00DC1390"/>
    <w:rsid w:val="00DC1CE9"/>
    <w:rsid w:val="00DC1F2E"/>
    <w:rsid w:val="00DC2A00"/>
    <w:rsid w:val="00DC33D8"/>
    <w:rsid w:val="00DC3810"/>
    <w:rsid w:val="00DC4377"/>
    <w:rsid w:val="00DC4628"/>
    <w:rsid w:val="00DC4963"/>
    <w:rsid w:val="00DC4F75"/>
    <w:rsid w:val="00DC5DFE"/>
    <w:rsid w:val="00DC67C3"/>
    <w:rsid w:val="00DC6A2A"/>
    <w:rsid w:val="00DC6FF4"/>
    <w:rsid w:val="00DC71D7"/>
    <w:rsid w:val="00DC7470"/>
    <w:rsid w:val="00DC764A"/>
    <w:rsid w:val="00DD005E"/>
    <w:rsid w:val="00DD0372"/>
    <w:rsid w:val="00DD08DF"/>
    <w:rsid w:val="00DD091F"/>
    <w:rsid w:val="00DD0FC7"/>
    <w:rsid w:val="00DD1A4B"/>
    <w:rsid w:val="00DD2905"/>
    <w:rsid w:val="00DD2B0A"/>
    <w:rsid w:val="00DD2F6A"/>
    <w:rsid w:val="00DD32AE"/>
    <w:rsid w:val="00DD37E0"/>
    <w:rsid w:val="00DD4816"/>
    <w:rsid w:val="00DD5355"/>
    <w:rsid w:val="00DD5617"/>
    <w:rsid w:val="00DD6DA6"/>
    <w:rsid w:val="00DD6E2E"/>
    <w:rsid w:val="00DD713C"/>
    <w:rsid w:val="00DE2032"/>
    <w:rsid w:val="00DE2E52"/>
    <w:rsid w:val="00DE2EDD"/>
    <w:rsid w:val="00DE2F6D"/>
    <w:rsid w:val="00DE3EDC"/>
    <w:rsid w:val="00DE4105"/>
    <w:rsid w:val="00DE4ACC"/>
    <w:rsid w:val="00DE59C4"/>
    <w:rsid w:val="00DE5CCB"/>
    <w:rsid w:val="00DE5E76"/>
    <w:rsid w:val="00DF06C5"/>
    <w:rsid w:val="00DF13B4"/>
    <w:rsid w:val="00DF15D2"/>
    <w:rsid w:val="00DF1B94"/>
    <w:rsid w:val="00DF1FD3"/>
    <w:rsid w:val="00DF22D8"/>
    <w:rsid w:val="00DF2493"/>
    <w:rsid w:val="00DF3AD8"/>
    <w:rsid w:val="00DF3DEB"/>
    <w:rsid w:val="00DF5559"/>
    <w:rsid w:val="00DF56D1"/>
    <w:rsid w:val="00DF5C52"/>
    <w:rsid w:val="00DF6EC7"/>
    <w:rsid w:val="00DF7108"/>
    <w:rsid w:val="00DF7789"/>
    <w:rsid w:val="00E00415"/>
    <w:rsid w:val="00E01BF8"/>
    <w:rsid w:val="00E023A9"/>
    <w:rsid w:val="00E02AE1"/>
    <w:rsid w:val="00E04114"/>
    <w:rsid w:val="00E0476D"/>
    <w:rsid w:val="00E04E79"/>
    <w:rsid w:val="00E0508A"/>
    <w:rsid w:val="00E06127"/>
    <w:rsid w:val="00E06691"/>
    <w:rsid w:val="00E06ADE"/>
    <w:rsid w:val="00E0701D"/>
    <w:rsid w:val="00E07618"/>
    <w:rsid w:val="00E10197"/>
    <w:rsid w:val="00E123C6"/>
    <w:rsid w:val="00E12770"/>
    <w:rsid w:val="00E12E45"/>
    <w:rsid w:val="00E13FF6"/>
    <w:rsid w:val="00E14D0E"/>
    <w:rsid w:val="00E15276"/>
    <w:rsid w:val="00E152C6"/>
    <w:rsid w:val="00E160CF"/>
    <w:rsid w:val="00E161C5"/>
    <w:rsid w:val="00E163CF"/>
    <w:rsid w:val="00E164AB"/>
    <w:rsid w:val="00E179B5"/>
    <w:rsid w:val="00E20A9B"/>
    <w:rsid w:val="00E21C9D"/>
    <w:rsid w:val="00E245A6"/>
    <w:rsid w:val="00E24F2D"/>
    <w:rsid w:val="00E24F34"/>
    <w:rsid w:val="00E2652B"/>
    <w:rsid w:val="00E27396"/>
    <w:rsid w:val="00E30D39"/>
    <w:rsid w:val="00E30ED1"/>
    <w:rsid w:val="00E31576"/>
    <w:rsid w:val="00E31D51"/>
    <w:rsid w:val="00E32001"/>
    <w:rsid w:val="00E3213B"/>
    <w:rsid w:val="00E32A05"/>
    <w:rsid w:val="00E32B44"/>
    <w:rsid w:val="00E34875"/>
    <w:rsid w:val="00E348B7"/>
    <w:rsid w:val="00E34FB8"/>
    <w:rsid w:val="00E355D8"/>
    <w:rsid w:val="00E35881"/>
    <w:rsid w:val="00E36502"/>
    <w:rsid w:val="00E36894"/>
    <w:rsid w:val="00E37564"/>
    <w:rsid w:val="00E37D48"/>
    <w:rsid w:val="00E40308"/>
    <w:rsid w:val="00E40463"/>
    <w:rsid w:val="00E40DF2"/>
    <w:rsid w:val="00E420ED"/>
    <w:rsid w:val="00E423A3"/>
    <w:rsid w:val="00E42443"/>
    <w:rsid w:val="00E42755"/>
    <w:rsid w:val="00E43ABF"/>
    <w:rsid w:val="00E44933"/>
    <w:rsid w:val="00E450EA"/>
    <w:rsid w:val="00E458EE"/>
    <w:rsid w:val="00E462CD"/>
    <w:rsid w:val="00E469AA"/>
    <w:rsid w:val="00E4755B"/>
    <w:rsid w:val="00E47F9C"/>
    <w:rsid w:val="00E5063F"/>
    <w:rsid w:val="00E50875"/>
    <w:rsid w:val="00E50982"/>
    <w:rsid w:val="00E510B4"/>
    <w:rsid w:val="00E52046"/>
    <w:rsid w:val="00E54012"/>
    <w:rsid w:val="00E5461B"/>
    <w:rsid w:val="00E54B71"/>
    <w:rsid w:val="00E55B44"/>
    <w:rsid w:val="00E5633B"/>
    <w:rsid w:val="00E56808"/>
    <w:rsid w:val="00E56CA3"/>
    <w:rsid w:val="00E56F0D"/>
    <w:rsid w:val="00E57B2B"/>
    <w:rsid w:val="00E57BDD"/>
    <w:rsid w:val="00E57D9F"/>
    <w:rsid w:val="00E60B88"/>
    <w:rsid w:val="00E60D5E"/>
    <w:rsid w:val="00E61B74"/>
    <w:rsid w:val="00E6202F"/>
    <w:rsid w:val="00E62A6F"/>
    <w:rsid w:val="00E62D64"/>
    <w:rsid w:val="00E630DD"/>
    <w:rsid w:val="00E63AFE"/>
    <w:rsid w:val="00E63E0A"/>
    <w:rsid w:val="00E6519A"/>
    <w:rsid w:val="00E654A9"/>
    <w:rsid w:val="00E65C29"/>
    <w:rsid w:val="00E66006"/>
    <w:rsid w:val="00E660BD"/>
    <w:rsid w:val="00E66672"/>
    <w:rsid w:val="00E6726A"/>
    <w:rsid w:val="00E67A9A"/>
    <w:rsid w:val="00E67EE4"/>
    <w:rsid w:val="00E706F2"/>
    <w:rsid w:val="00E72204"/>
    <w:rsid w:val="00E7440B"/>
    <w:rsid w:val="00E74462"/>
    <w:rsid w:val="00E74D26"/>
    <w:rsid w:val="00E75207"/>
    <w:rsid w:val="00E7523B"/>
    <w:rsid w:val="00E753C2"/>
    <w:rsid w:val="00E754C2"/>
    <w:rsid w:val="00E75A77"/>
    <w:rsid w:val="00E75B86"/>
    <w:rsid w:val="00E76295"/>
    <w:rsid w:val="00E7776F"/>
    <w:rsid w:val="00E77DBE"/>
    <w:rsid w:val="00E80603"/>
    <w:rsid w:val="00E80A0B"/>
    <w:rsid w:val="00E80DAB"/>
    <w:rsid w:val="00E81ADF"/>
    <w:rsid w:val="00E81B02"/>
    <w:rsid w:val="00E83E3B"/>
    <w:rsid w:val="00E84C24"/>
    <w:rsid w:val="00E84E15"/>
    <w:rsid w:val="00E8570B"/>
    <w:rsid w:val="00E85D21"/>
    <w:rsid w:val="00E85FE5"/>
    <w:rsid w:val="00E8623E"/>
    <w:rsid w:val="00E866C5"/>
    <w:rsid w:val="00E86A2F"/>
    <w:rsid w:val="00E86DD3"/>
    <w:rsid w:val="00E8700E"/>
    <w:rsid w:val="00E873A4"/>
    <w:rsid w:val="00E8744B"/>
    <w:rsid w:val="00E903A8"/>
    <w:rsid w:val="00E91C13"/>
    <w:rsid w:val="00E92253"/>
    <w:rsid w:val="00E929B9"/>
    <w:rsid w:val="00E92FE5"/>
    <w:rsid w:val="00E939AC"/>
    <w:rsid w:val="00E93A64"/>
    <w:rsid w:val="00E940E4"/>
    <w:rsid w:val="00E95629"/>
    <w:rsid w:val="00E959A1"/>
    <w:rsid w:val="00E959B8"/>
    <w:rsid w:val="00E96DA9"/>
    <w:rsid w:val="00E97D9E"/>
    <w:rsid w:val="00EA0324"/>
    <w:rsid w:val="00EA1123"/>
    <w:rsid w:val="00EA1FAA"/>
    <w:rsid w:val="00EA256A"/>
    <w:rsid w:val="00EA2C95"/>
    <w:rsid w:val="00EA39FA"/>
    <w:rsid w:val="00EA40F0"/>
    <w:rsid w:val="00EA4C12"/>
    <w:rsid w:val="00EA511E"/>
    <w:rsid w:val="00EA51A6"/>
    <w:rsid w:val="00EA5DE0"/>
    <w:rsid w:val="00EA67C7"/>
    <w:rsid w:val="00EA69FB"/>
    <w:rsid w:val="00EB20D6"/>
    <w:rsid w:val="00EB23F0"/>
    <w:rsid w:val="00EB2A91"/>
    <w:rsid w:val="00EB323C"/>
    <w:rsid w:val="00EB435C"/>
    <w:rsid w:val="00EB53EC"/>
    <w:rsid w:val="00EB542F"/>
    <w:rsid w:val="00EB6BDF"/>
    <w:rsid w:val="00EB6E7C"/>
    <w:rsid w:val="00EB78EF"/>
    <w:rsid w:val="00EB7CB1"/>
    <w:rsid w:val="00EC06E1"/>
    <w:rsid w:val="00EC15C1"/>
    <w:rsid w:val="00EC18D5"/>
    <w:rsid w:val="00EC1958"/>
    <w:rsid w:val="00EC1D49"/>
    <w:rsid w:val="00EC1DF3"/>
    <w:rsid w:val="00EC1F86"/>
    <w:rsid w:val="00EC2799"/>
    <w:rsid w:val="00EC3298"/>
    <w:rsid w:val="00EC32A3"/>
    <w:rsid w:val="00EC3407"/>
    <w:rsid w:val="00EC3410"/>
    <w:rsid w:val="00EC37AE"/>
    <w:rsid w:val="00EC39EB"/>
    <w:rsid w:val="00EC3C0D"/>
    <w:rsid w:val="00EC4E49"/>
    <w:rsid w:val="00EC5064"/>
    <w:rsid w:val="00EC5B4C"/>
    <w:rsid w:val="00EC64B6"/>
    <w:rsid w:val="00EC69AE"/>
    <w:rsid w:val="00ED1189"/>
    <w:rsid w:val="00ED15EF"/>
    <w:rsid w:val="00ED1A37"/>
    <w:rsid w:val="00ED20FC"/>
    <w:rsid w:val="00ED2825"/>
    <w:rsid w:val="00ED2A48"/>
    <w:rsid w:val="00ED2CA7"/>
    <w:rsid w:val="00ED3EBB"/>
    <w:rsid w:val="00ED400C"/>
    <w:rsid w:val="00ED44AB"/>
    <w:rsid w:val="00ED4550"/>
    <w:rsid w:val="00ED46D2"/>
    <w:rsid w:val="00ED4FDB"/>
    <w:rsid w:val="00ED5471"/>
    <w:rsid w:val="00ED587D"/>
    <w:rsid w:val="00ED5C8C"/>
    <w:rsid w:val="00ED5D79"/>
    <w:rsid w:val="00ED66E5"/>
    <w:rsid w:val="00ED69DA"/>
    <w:rsid w:val="00ED78C9"/>
    <w:rsid w:val="00ED7940"/>
    <w:rsid w:val="00EE0A9B"/>
    <w:rsid w:val="00EE1A57"/>
    <w:rsid w:val="00EE2886"/>
    <w:rsid w:val="00EE293E"/>
    <w:rsid w:val="00EE3642"/>
    <w:rsid w:val="00EE3A32"/>
    <w:rsid w:val="00EE5D3A"/>
    <w:rsid w:val="00EE780F"/>
    <w:rsid w:val="00EE7B1D"/>
    <w:rsid w:val="00EF0778"/>
    <w:rsid w:val="00EF1929"/>
    <w:rsid w:val="00EF1D9B"/>
    <w:rsid w:val="00EF24B9"/>
    <w:rsid w:val="00EF2BE8"/>
    <w:rsid w:val="00EF3010"/>
    <w:rsid w:val="00EF30D6"/>
    <w:rsid w:val="00EF529A"/>
    <w:rsid w:val="00EF62D3"/>
    <w:rsid w:val="00EF68AC"/>
    <w:rsid w:val="00EF749F"/>
    <w:rsid w:val="00F01152"/>
    <w:rsid w:val="00F015AD"/>
    <w:rsid w:val="00F01CDC"/>
    <w:rsid w:val="00F01E85"/>
    <w:rsid w:val="00F0229C"/>
    <w:rsid w:val="00F0314C"/>
    <w:rsid w:val="00F03B18"/>
    <w:rsid w:val="00F0404A"/>
    <w:rsid w:val="00F04190"/>
    <w:rsid w:val="00F05B8B"/>
    <w:rsid w:val="00F06411"/>
    <w:rsid w:val="00F06788"/>
    <w:rsid w:val="00F06874"/>
    <w:rsid w:val="00F06C83"/>
    <w:rsid w:val="00F06F10"/>
    <w:rsid w:val="00F07B64"/>
    <w:rsid w:val="00F10BA2"/>
    <w:rsid w:val="00F10CD0"/>
    <w:rsid w:val="00F110DA"/>
    <w:rsid w:val="00F11201"/>
    <w:rsid w:val="00F12839"/>
    <w:rsid w:val="00F12A9D"/>
    <w:rsid w:val="00F131E9"/>
    <w:rsid w:val="00F145CD"/>
    <w:rsid w:val="00F16739"/>
    <w:rsid w:val="00F178ED"/>
    <w:rsid w:val="00F2055F"/>
    <w:rsid w:val="00F20B24"/>
    <w:rsid w:val="00F21344"/>
    <w:rsid w:val="00F228D0"/>
    <w:rsid w:val="00F22E68"/>
    <w:rsid w:val="00F237E4"/>
    <w:rsid w:val="00F23994"/>
    <w:rsid w:val="00F23B27"/>
    <w:rsid w:val="00F25404"/>
    <w:rsid w:val="00F25C30"/>
    <w:rsid w:val="00F26682"/>
    <w:rsid w:val="00F266EF"/>
    <w:rsid w:val="00F266F6"/>
    <w:rsid w:val="00F27055"/>
    <w:rsid w:val="00F2767B"/>
    <w:rsid w:val="00F27AA2"/>
    <w:rsid w:val="00F27F32"/>
    <w:rsid w:val="00F303BE"/>
    <w:rsid w:val="00F31018"/>
    <w:rsid w:val="00F31361"/>
    <w:rsid w:val="00F31773"/>
    <w:rsid w:val="00F31A76"/>
    <w:rsid w:val="00F31CFD"/>
    <w:rsid w:val="00F31E1C"/>
    <w:rsid w:val="00F31E52"/>
    <w:rsid w:val="00F320C2"/>
    <w:rsid w:val="00F3262E"/>
    <w:rsid w:val="00F32643"/>
    <w:rsid w:val="00F329B7"/>
    <w:rsid w:val="00F33559"/>
    <w:rsid w:val="00F3371C"/>
    <w:rsid w:val="00F338E9"/>
    <w:rsid w:val="00F33A93"/>
    <w:rsid w:val="00F33C24"/>
    <w:rsid w:val="00F33F96"/>
    <w:rsid w:val="00F34633"/>
    <w:rsid w:val="00F36D4C"/>
    <w:rsid w:val="00F37294"/>
    <w:rsid w:val="00F37785"/>
    <w:rsid w:val="00F377CE"/>
    <w:rsid w:val="00F37893"/>
    <w:rsid w:val="00F37E0C"/>
    <w:rsid w:val="00F409DF"/>
    <w:rsid w:val="00F41D42"/>
    <w:rsid w:val="00F42A70"/>
    <w:rsid w:val="00F457CF"/>
    <w:rsid w:val="00F4581A"/>
    <w:rsid w:val="00F46971"/>
    <w:rsid w:val="00F47CBB"/>
    <w:rsid w:val="00F47D89"/>
    <w:rsid w:val="00F47F54"/>
    <w:rsid w:val="00F51022"/>
    <w:rsid w:val="00F51398"/>
    <w:rsid w:val="00F535EB"/>
    <w:rsid w:val="00F547E8"/>
    <w:rsid w:val="00F54A6B"/>
    <w:rsid w:val="00F55327"/>
    <w:rsid w:val="00F5597A"/>
    <w:rsid w:val="00F559F5"/>
    <w:rsid w:val="00F561EC"/>
    <w:rsid w:val="00F569D8"/>
    <w:rsid w:val="00F57182"/>
    <w:rsid w:val="00F60794"/>
    <w:rsid w:val="00F60D0C"/>
    <w:rsid w:val="00F61923"/>
    <w:rsid w:val="00F62910"/>
    <w:rsid w:val="00F638E5"/>
    <w:rsid w:val="00F63DD1"/>
    <w:rsid w:val="00F641F0"/>
    <w:rsid w:val="00F65944"/>
    <w:rsid w:val="00F66AF4"/>
    <w:rsid w:val="00F67BF9"/>
    <w:rsid w:val="00F67C7A"/>
    <w:rsid w:val="00F67E1E"/>
    <w:rsid w:val="00F7032F"/>
    <w:rsid w:val="00F710A9"/>
    <w:rsid w:val="00F7220F"/>
    <w:rsid w:val="00F7349C"/>
    <w:rsid w:val="00F739BF"/>
    <w:rsid w:val="00F73B62"/>
    <w:rsid w:val="00F7491E"/>
    <w:rsid w:val="00F7576E"/>
    <w:rsid w:val="00F76CA0"/>
    <w:rsid w:val="00F77400"/>
    <w:rsid w:val="00F77EA2"/>
    <w:rsid w:val="00F81289"/>
    <w:rsid w:val="00F815F1"/>
    <w:rsid w:val="00F81DF8"/>
    <w:rsid w:val="00F82EF7"/>
    <w:rsid w:val="00F830EF"/>
    <w:rsid w:val="00F83BAD"/>
    <w:rsid w:val="00F847D4"/>
    <w:rsid w:val="00F84EEE"/>
    <w:rsid w:val="00F8509F"/>
    <w:rsid w:val="00F8632B"/>
    <w:rsid w:val="00F864ED"/>
    <w:rsid w:val="00F8709A"/>
    <w:rsid w:val="00F871F8"/>
    <w:rsid w:val="00F87C09"/>
    <w:rsid w:val="00F87E79"/>
    <w:rsid w:val="00F90584"/>
    <w:rsid w:val="00F90BDC"/>
    <w:rsid w:val="00F91579"/>
    <w:rsid w:val="00F91806"/>
    <w:rsid w:val="00F931B2"/>
    <w:rsid w:val="00F93528"/>
    <w:rsid w:val="00F93D20"/>
    <w:rsid w:val="00F942BA"/>
    <w:rsid w:val="00F949AC"/>
    <w:rsid w:val="00F94BCF"/>
    <w:rsid w:val="00F951A3"/>
    <w:rsid w:val="00F951C6"/>
    <w:rsid w:val="00F956F6"/>
    <w:rsid w:val="00F965A5"/>
    <w:rsid w:val="00F97340"/>
    <w:rsid w:val="00FA0312"/>
    <w:rsid w:val="00FA07C1"/>
    <w:rsid w:val="00FA0B72"/>
    <w:rsid w:val="00FA0E50"/>
    <w:rsid w:val="00FA173A"/>
    <w:rsid w:val="00FA1B06"/>
    <w:rsid w:val="00FA1FFA"/>
    <w:rsid w:val="00FA3B7A"/>
    <w:rsid w:val="00FA44C7"/>
    <w:rsid w:val="00FA4942"/>
    <w:rsid w:val="00FA5B13"/>
    <w:rsid w:val="00FA68AE"/>
    <w:rsid w:val="00FA707C"/>
    <w:rsid w:val="00FA76C7"/>
    <w:rsid w:val="00FA7A0A"/>
    <w:rsid w:val="00FB059A"/>
    <w:rsid w:val="00FB0658"/>
    <w:rsid w:val="00FB0C73"/>
    <w:rsid w:val="00FB0E6D"/>
    <w:rsid w:val="00FB2D88"/>
    <w:rsid w:val="00FB41E9"/>
    <w:rsid w:val="00FB4AD3"/>
    <w:rsid w:val="00FB633E"/>
    <w:rsid w:val="00FB7881"/>
    <w:rsid w:val="00FB7A5E"/>
    <w:rsid w:val="00FB7B16"/>
    <w:rsid w:val="00FB7C7F"/>
    <w:rsid w:val="00FB7DB4"/>
    <w:rsid w:val="00FB7DEF"/>
    <w:rsid w:val="00FC0126"/>
    <w:rsid w:val="00FC01DD"/>
    <w:rsid w:val="00FC01F2"/>
    <w:rsid w:val="00FC0621"/>
    <w:rsid w:val="00FC192D"/>
    <w:rsid w:val="00FC1A2F"/>
    <w:rsid w:val="00FC1CD6"/>
    <w:rsid w:val="00FC259D"/>
    <w:rsid w:val="00FC27DA"/>
    <w:rsid w:val="00FC2813"/>
    <w:rsid w:val="00FC44DB"/>
    <w:rsid w:val="00FC6979"/>
    <w:rsid w:val="00FC6CEA"/>
    <w:rsid w:val="00FC7A23"/>
    <w:rsid w:val="00FD0BD6"/>
    <w:rsid w:val="00FD16F6"/>
    <w:rsid w:val="00FD19B8"/>
    <w:rsid w:val="00FD4062"/>
    <w:rsid w:val="00FD4D2F"/>
    <w:rsid w:val="00FD55B7"/>
    <w:rsid w:val="00FD5997"/>
    <w:rsid w:val="00FD5AE1"/>
    <w:rsid w:val="00FD722D"/>
    <w:rsid w:val="00FD7D22"/>
    <w:rsid w:val="00FE146D"/>
    <w:rsid w:val="00FE180D"/>
    <w:rsid w:val="00FE25A9"/>
    <w:rsid w:val="00FE2AE5"/>
    <w:rsid w:val="00FE2B1F"/>
    <w:rsid w:val="00FE427E"/>
    <w:rsid w:val="00FE470C"/>
    <w:rsid w:val="00FE56F0"/>
    <w:rsid w:val="00FE684A"/>
    <w:rsid w:val="00FF13C5"/>
    <w:rsid w:val="00FF16E5"/>
    <w:rsid w:val="00FF328F"/>
    <w:rsid w:val="00FF3914"/>
    <w:rsid w:val="00FF396A"/>
    <w:rsid w:val="00FF3E31"/>
    <w:rsid w:val="00FF3FF4"/>
    <w:rsid w:val="00FF42EC"/>
    <w:rsid w:val="00FF4302"/>
    <w:rsid w:val="00FF48E6"/>
    <w:rsid w:val="00FF5221"/>
    <w:rsid w:val="00FF59E5"/>
    <w:rsid w:val="00FF5B5F"/>
    <w:rsid w:val="00FF5BC8"/>
    <w:rsid w:val="00FF5C83"/>
    <w:rsid w:val="00FF682F"/>
    <w:rsid w:val="00FF7062"/>
    <w:rsid w:val="00FF7734"/>
    <w:rsid w:val="00FF77B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footer" w:uiPriority="99"/>
    <w:lsdException w:name="caption" w:locked="0" w:semiHidden="1" w:unhideWhenUsed="1" w:qFormat="1"/>
    <w:lsdException w:name="Title" w:locked="0" w:qFormat="1"/>
    <w:lsdException w:name="Subtitle" w:locked="0" w:qFormat="1"/>
    <w:lsdException w:name="Strong" w:locked="0" w:uiPriority="22" w:qFormat="1"/>
    <w:lsdException w:name="Emphasis" w:locked="0" w:qFormat="1"/>
    <w:lsdException w:name="No List" w:uiPriority="99"/>
    <w:lsdException w:name="Placeholder Text" w:locked="0" w:semiHidden="1" w:uiPriority="99"/>
    <w:lsdException w:name="No Spacing" w:locked="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C2502D"/>
    <w:pPr>
      <w:jc w:val="center"/>
    </w:pPr>
    <w:rPr>
      <w:noProof/>
      <w:sz w:val="24"/>
      <w:szCs w:val="24"/>
      <w:lang w:eastAsia="ru-RU"/>
    </w:rPr>
  </w:style>
  <w:style w:type="paragraph" w:styleId="1">
    <w:name w:val="heading 1"/>
    <w:basedOn w:val="a"/>
    <w:next w:val="a"/>
    <w:link w:val="10"/>
    <w:qFormat/>
    <w:rsid w:val="000B0C3A"/>
    <w:pPr>
      <w:keepNext/>
      <w:outlineLvl w:val="0"/>
    </w:pPr>
    <w:rPr>
      <w:b/>
      <w:bCs/>
    </w:rPr>
  </w:style>
  <w:style w:type="paragraph" w:styleId="20">
    <w:name w:val="heading 2"/>
    <w:basedOn w:val="a"/>
    <w:next w:val="a"/>
    <w:link w:val="21"/>
    <w:qFormat/>
    <w:rsid w:val="000B0C3A"/>
    <w:pPr>
      <w:keepNext/>
      <w:widowControl w:val="0"/>
      <w:shd w:val="clear" w:color="auto" w:fill="FFFFFF"/>
      <w:tabs>
        <w:tab w:val="left" w:pos="797"/>
      </w:tabs>
      <w:autoSpaceDE w:val="0"/>
      <w:autoSpaceDN w:val="0"/>
      <w:adjustRightInd w:val="0"/>
      <w:ind w:right="2112"/>
      <w:outlineLvl w:val="1"/>
    </w:pPr>
    <w:rPr>
      <w:b/>
      <w:bCs/>
      <w:color w:val="000000"/>
    </w:rPr>
  </w:style>
  <w:style w:type="paragraph" w:styleId="3">
    <w:name w:val="heading 3"/>
    <w:basedOn w:val="a"/>
    <w:next w:val="a"/>
    <w:link w:val="30"/>
    <w:qFormat/>
    <w:rsid w:val="000B0C3A"/>
    <w:pPr>
      <w:keepNext/>
      <w:shd w:val="clear" w:color="auto" w:fill="FFFFFF"/>
      <w:spacing w:before="19" w:line="269" w:lineRule="exact"/>
      <w:outlineLvl w:val="2"/>
    </w:pPr>
    <w:rPr>
      <w:b/>
      <w:bCs/>
      <w:color w:val="000000"/>
    </w:rPr>
  </w:style>
  <w:style w:type="paragraph" w:styleId="4">
    <w:name w:val="heading 4"/>
    <w:basedOn w:val="a"/>
    <w:next w:val="a"/>
    <w:link w:val="40"/>
    <w:qFormat/>
    <w:rsid w:val="000B0C3A"/>
    <w:pPr>
      <w:keepNext/>
      <w:outlineLvl w:val="3"/>
    </w:pPr>
    <w:rPr>
      <w:b/>
      <w:bCs/>
    </w:rPr>
  </w:style>
  <w:style w:type="paragraph" w:styleId="5">
    <w:name w:val="heading 5"/>
    <w:basedOn w:val="a"/>
    <w:next w:val="a"/>
    <w:link w:val="50"/>
    <w:qFormat/>
    <w:rsid w:val="000B0C3A"/>
    <w:pPr>
      <w:keepNext/>
      <w:ind w:firstLine="436"/>
      <w:jc w:val="both"/>
      <w:outlineLvl w:val="4"/>
    </w:pPr>
    <w:rPr>
      <w:i/>
      <w:iCs/>
    </w:rPr>
  </w:style>
  <w:style w:type="paragraph" w:styleId="6">
    <w:name w:val="heading 6"/>
    <w:basedOn w:val="a"/>
    <w:next w:val="a"/>
    <w:link w:val="60"/>
    <w:qFormat/>
    <w:rsid w:val="000B0C3A"/>
    <w:pPr>
      <w:keepNext/>
      <w:outlineLvl w:val="5"/>
    </w:pPr>
  </w:style>
  <w:style w:type="paragraph" w:styleId="7">
    <w:name w:val="heading 7"/>
    <w:basedOn w:val="a"/>
    <w:next w:val="a"/>
    <w:link w:val="70"/>
    <w:qFormat/>
    <w:rsid w:val="000B0C3A"/>
    <w:pPr>
      <w:keepNext/>
      <w:spacing w:line="360" w:lineRule="auto"/>
      <w:jc w:val="both"/>
      <w:outlineLvl w:val="6"/>
    </w:pPr>
  </w:style>
  <w:style w:type="paragraph" w:styleId="8">
    <w:name w:val="heading 8"/>
    <w:basedOn w:val="a"/>
    <w:next w:val="a"/>
    <w:link w:val="80"/>
    <w:qFormat/>
    <w:rsid w:val="000B0C3A"/>
    <w:pPr>
      <w:keepNext/>
      <w:ind w:left="720" w:hanging="153"/>
      <w:outlineLvl w:val="7"/>
    </w:pPr>
    <w:rPr>
      <w:i/>
      <w:iCs/>
    </w:rPr>
  </w:style>
  <w:style w:type="paragraph" w:styleId="9">
    <w:name w:val="heading 9"/>
    <w:basedOn w:val="a"/>
    <w:next w:val="a"/>
    <w:link w:val="90"/>
    <w:qFormat/>
    <w:rsid w:val="000B0C3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810E65"/>
    <w:rPr>
      <w:rFonts w:cs="Times New Roman"/>
      <w:b/>
      <w:bCs/>
      <w:sz w:val="24"/>
      <w:szCs w:val="24"/>
      <w:lang w:eastAsia="ru-RU"/>
    </w:rPr>
  </w:style>
  <w:style w:type="character" w:customStyle="1" w:styleId="21">
    <w:name w:val="Заголовок 2 Знак"/>
    <w:basedOn w:val="a0"/>
    <w:link w:val="20"/>
    <w:locked/>
    <w:rsid w:val="002262F5"/>
    <w:rPr>
      <w:rFonts w:ascii="Cambria" w:hAnsi="Cambria" w:cs="Times New Roman"/>
      <w:b/>
      <w:bCs/>
      <w:i/>
      <w:iCs/>
      <w:noProof/>
      <w:sz w:val="28"/>
      <w:szCs w:val="28"/>
      <w:lang w:val="uk-UA" w:eastAsia="ru-RU"/>
    </w:rPr>
  </w:style>
  <w:style w:type="character" w:customStyle="1" w:styleId="30">
    <w:name w:val="Заголовок 3 Знак"/>
    <w:basedOn w:val="a0"/>
    <w:link w:val="3"/>
    <w:locked/>
    <w:rsid w:val="002262F5"/>
    <w:rPr>
      <w:rFonts w:ascii="Cambria" w:hAnsi="Cambria" w:cs="Times New Roman"/>
      <w:b/>
      <w:bCs/>
      <w:noProof/>
      <w:sz w:val="26"/>
      <w:szCs w:val="26"/>
      <w:lang w:val="uk-UA" w:eastAsia="ru-RU"/>
    </w:rPr>
  </w:style>
  <w:style w:type="character" w:customStyle="1" w:styleId="40">
    <w:name w:val="Заголовок 4 Знак"/>
    <w:basedOn w:val="a0"/>
    <w:link w:val="4"/>
    <w:locked/>
    <w:rsid w:val="002262F5"/>
    <w:rPr>
      <w:rFonts w:ascii="Calibri" w:hAnsi="Calibri" w:cs="Times New Roman"/>
      <w:b/>
      <w:bCs/>
      <w:noProof/>
      <w:sz w:val="28"/>
      <w:szCs w:val="28"/>
      <w:lang w:val="uk-UA" w:eastAsia="ru-RU"/>
    </w:rPr>
  </w:style>
  <w:style w:type="character" w:customStyle="1" w:styleId="50">
    <w:name w:val="Заголовок 5 Знак"/>
    <w:basedOn w:val="a0"/>
    <w:link w:val="5"/>
    <w:locked/>
    <w:rsid w:val="00656E2D"/>
    <w:rPr>
      <w:rFonts w:cs="Times New Roman"/>
      <w:i/>
      <w:iCs/>
      <w:sz w:val="24"/>
      <w:szCs w:val="24"/>
      <w:lang w:eastAsia="ru-RU"/>
    </w:rPr>
  </w:style>
  <w:style w:type="character" w:customStyle="1" w:styleId="60">
    <w:name w:val="Заголовок 6 Знак"/>
    <w:basedOn w:val="a0"/>
    <w:link w:val="6"/>
    <w:locked/>
    <w:rsid w:val="002262F5"/>
    <w:rPr>
      <w:rFonts w:ascii="Calibri" w:hAnsi="Calibri" w:cs="Times New Roman"/>
      <w:b/>
      <w:bCs/>
      <w:noProof/>
      <w:lang w:val="uk-UA" w:eastAsia="ru-RU"/>
    </w:rPr>
  </w:style>
  <w:style w:type="character" w:customStyle="1" w:styleId="70">
    <w:name w:val="Заголовок 7 Знак"/>
    <w:basedOn w:val="a0"/>
    <w:link w:val="7"/>
    <w:locked/>
    <w:rsid w:val="002262F5"/>
    <w:rPr>
      <w:rFonts w:ascii="Calibri" w:hAnsi="Calibri" w:cs="Times New Roman"/>
      <w:noProof/>
      <w:sz w:val="24"/>
      <w:szCs w:val="24"/>
      <w:lang w:val="uk-UA" w:eastAsia="ru-RU"/>
    </w:rPr>
  </w:style>
  <w:style w:type="character" w:customStyle="1" w:styleId="80">
    <w:name w:val="Заголовок 8 Знак"/>
    <w:basedOn w:val="a0"/>
    <w:link w:val="8"/>
    <w:locked/>
    <w:rsid w:val="002262F5"/>
    <w:rPr>
      <w:rFonts w:ascii="Calibri" w:hAnsi="Calibri" w:cs="Times New Roman"/>
      <w:i/>
      <w:iCs/>
      <w:noProof/>
      <w:sz w:val="24"/>
      <w:szCs w:val="24"/>
      <w:lang w:val="uk-UA" w:eastAsia="ru-RU"/>
    </w:rPr>
  </w:style>
  <w:style w:type="character" w:customStyle="1" w:styleId="90">
    <w:name w:val="Заголовок 9 Знак"/>
    <w:basedOn w:val="a0"/>
    <w:link w:val="9"/>
    <w:locked/>
    <w:rsid w:val="003405B6"/>
    <w:rPr>
      <w:rFonts w:ascii="Arial" w:hAnsi="Arial" w:cs="Arial"/>
      <w:sz w:val="22"/>
      <w:szCs w:val="22"/>
      <w:lang w:eastAsia="ru-RU"/>
    </w:rPr>
  </w:style>
  <w:style w:type="paragraph" w:customStyle="1" w:styleId="a3">
    <w:name w:val="Знак Знак Знак"/>
    <w:basedOn w:val="a"/>
    <w:rsid w:val="00A43A2E"/>
    <w:pPr>
      <w:spacing w:after="160" w:line="240" w:lineRule="exact"/>
    </w:pPr>
    <w:rPr>
      <w:rFonts w:ascii="Verdana" w:hAnsi="Verdana" w:cs="Verdana"/>
      <w:lang w:val="en-US" w:eastAsia="en-US"/>
    </w:rPr>
  </w:style>
  <w:style w:type="paragraph" w:styleId="a4">
    <w:name w:val="Body Text"/>
    <w:aliases w:val="Знак Знак Знак Знак Знак,Знак Знак Знак Знак Знак Знак Знак Знак,Знак2,Знак1,Body Text Char"/>
    <w:basedOn w:val="a"/>
    <w:link w:val="a5"/>
    <w:rsid w:val="00E50982"/>
    <w:pPr>
      <w:spacing w:after="160" w:line="240" w:lineRule="exact"/>
      <w:jc w:val="left"/>
    </w:pPr>
    <w:rPr>
      <w:rFonts w:cs="Arial"/>
      <w:sz w:val="20"/>
      <w:szCs w:val="20"/>
      <w:lang w:val="de-CH" w:eastAsia="de-CH"/>
    </w:rPr>
  </w:style>
  <w:style w:type="character" w:customStyle="1" w:styleId="a5">
    <w:name w:val="Основной текст Знак"/>
    <w:aliases w:val="Знак Знак Знак Знак Знак Знак,Знак Знак Знак Знак Знак Знак Знак Знак Знак,Знак2 Знак,Знак1 Знак,Body Text Char Знак1"/>
    <w:basedOn w:val="a0"/>
    <w:link w:val="a4"/>
    <w:locked/>
    <w:rsid w:val="007E2835"/>
    <w:rPr>
      <w:rFonts w:cs="Times New Roman"/>
      <w:b/>
      <w:bCs/>
      <w:sz w:val="24"/>
      <w:szCs w:val="24"/>
      <w:lang w:eastAsia="ru-RU"/>
    </w:rPr>
  </w:style>
  <w:style w:type="paragraph" w:styleId="31">
    <w:name w:val="Body Text Indent 3"/>
    <w:basedOn w:val="a"/>
    <w:link w:val="32"/>
    <w:rsid w:val="000B0C3A"/>
    <w:pPr>
      <w:ind w:left="360"/>
      <w:jc w:val="both"/>
    </w:pPr>
  </w:style>
  <w:style w:type="character" w:customStyle="1" w:styleId="32">
    <w:name w:val="Основной текст с отступом 3 Знак"/>
    <w:basedOn w:val="a0"/>
    <w:link w:val="31"/>
    <w:locked/>
    <w:rsid w:val="00810E65"/>
    <w:rPr>
      <w:rFonts w:cs="Times New Roman"/>
      <w:sz w:val="24"/>
      <w:szCs w:val="24"/>
      <w:lang w:eastAsia="ru-RU"/>
    </w:rPr>
  </w:style>
  <w:style w:type="paragraph" w:styleId="22">
    <w:name w:val="Body Text 2"/>
    <w:basedOn w:val="a"/>
    <w:link w:val="23"/>
    <w:rsid w:val="000B0C3A"/>
    <w:pPr>
      <w:spacing w:after="120" w:line="480" w:lineRule="auto"/>
    </w:pPr>
  </w:style>
  <w:style w:type="character" w:customStyle="1" w:styleId="23">
    <w:name w:val="Основной текст 2 Знак"/>
    <w:basedOn w:val="a0"/>
    <w:link w:val="22"/>
    <w:locked/>
    <w:rsid w:val="00810E65"/>
    <w:rPr>
      <w:rFonts w:cs="Times New Roman"/>
      <w:lang w:eastAsia="ru-RU"/>
    </w:rPr>
  </w:style>
  <w:style w:type="paragraph" w:styleId="a6">
    <w:name w:val="Plain Text"/>
    <w:aliases w:val=" Знак Знак Знак Знак Знак Знак Знак Знак Знак Знак Знак Знак,Знак Знак Знак Знак Знак Знак Знак Знак Знак Знак Знак Знак"/>
    <w:basedOn w:val="a"/>
    <w:link w:val="a7"/>
    <w:rsid w:val="000B0C3A"/>
    <w:rPr>
      <w:rFonts w:ascii="Courier New" w:hAnsi="Courier New"/>
      <w:noProof w:val="0"/>
      <w:lang w:val="en-US"/>
    </w:rPr>
  </w:style>
  <w:style w:type="character" w:customStyle="1" w:styleId="a7">
    <w:name w:val="Текст Знак"/>
    <w:aliases w:val=" Знак Знак Знак Знак Знак Знак Знак Знак Знак Знак Знак Знак Знак,Знак Знак Знак Знак Знак Знак Знак Знак Знак Знак Знак Знак Знак1"/>
    <w:basedOn w:val="a0"/>
    <w:link w:val="a6"/>
    <w:locked/>
    <w:rsid w:val="00126413"/>
    <w:rPr>
      <w:rFonts w:ascii="Courier New" w:hAnsi="Courier New" w:cs="Times New Roman"/>
      <w:sz w:val="24"/>
      <w:lang w:eastAsia="ru-RU"/>
    </w:rPr>
  </w:style>
  <w:style w:type="paragraph" w:styleId="24">
    <w:name w:val="Body Text Indent 2"/>
    <w:basedOn w:val="a"/>
    <w:link w:val="25"/>
    <w:rsid w:val="000B0C3A"/>
    <w:pPr>
      <w:ind w:firstLine="720"/>
      <w:jc w:val="both"/>
    </w:pPr>
  </w:style>
  <w:style w:type="character" w:customStyle="1" w:styleId="25">
    <w:name w:val="Основной текст с отступом 2 Знак"/>
    <w:basedOn w:val="a0"/>
    <w:link w:val="24"/>
    <w:locked/>
    <w:rsid w:val="002262F5"/>
    <w:rPr>
      <w:rFonts w:cs="Times New Roman"/>
      <w:noProof/>
      <w:sz w:val="24"/>
      <w:szCs w:val="24"/>
      <w:lang w:val="uk-UA" w:eastAsia="ru-RU"/>
    </w:rPr>
  </w:style>
  <w:style w:type="paragraph" w:styleId="a8">
    <w:name w:val="Title"/>
    <w:basedOn w:val="a"/>
    <w:link w:val="a9"/>
    <w:qFormat/>
    <w:rsid w:val="000B0C3A"/>
    <w:rPr>
      <w:b/>
      <w:bCs/>
      <w:sz w:val="28"/>
      <w:szCs w:val="28"/>
    </w:rPr>
  </w:style>
  <w:style w:type="character" w:customStyle="1" w:styleId="a9">
    <w:name w:val="Название Знак"/>
    <w:basedOn w:val="a0"/>
    <w:link w:val="a8"/>
    <w:locked/>
    <w:rsid w:val="00F951C6"/>
    <w:rPr>
      <w:rFonts w:cs="Times New Roman"/>
      <w:b/>
      <w:bCs/>
      <w:sz w:val="28"/>
      <w:szCs w:val="28"/>
      <w:lang w:eastAsia="ru-RU"/>
    </w:rPr>
  </w:style>
  <w:style w:type="paragraph" w:styleId="aa">
    <w:name w:val="header"/>
    <w:aliases w:val="Знак"/>
    <w:basedOn w:val="a"/>
    <w:link w:val="ab"/>
    <w:rsid w:val="00B266B0"/>
    <w:rPr>
      <w:rFonts w:ascii="Verdana" w:hAnsi="Verdana" w:cs="Verdana"/>
      <w:lang w:val="en-US" w:eastAsia="en-US"/>
    </w:rPr>
  </w:style>
  <w:style w:type="character" w:customStyle="1" w:styleId="ab">
    <w:name w:val="Верхний колонтитул Знак"/>
    <w:aliases w:val="Знак Знак2"/>
    <w:basedOn w:val="a0"/>
    <w:link w:val="aa"/>
    <w:locked/>
    <w:rsid w:val="00241464"/>
    <w:rPr>
      <w:rFonts w:cs="Times New Roman"/>
      <w:sz w:val="24"/>
      <w:lang w:eastAsia="ru-RU"/>
    </w:rPr>
  </w:style>
  <w:style w:type="character" w:styleId="ac">
    <w:name w:val="page number"/>
    <w:basedOn w:val="a0"/>
    <w:rsid w:val="000B0C3A"/>
    <w:rPr>
      <w:rFonts w:cs="Times New Roman"/>
    </w:rPr>
  </w:style>
  <w:style w:type="paragraph" w:customStyle="1" w:styleId="Corpsdetexte">
    <w:name w:val="Corps de texte"/>
    <w:basedOn w:val="a"/>
    <w:rsid w:val="000B0C3A"/>
    <w:pPr>
      <w:widowControl w:val="0"/>
      <w:jc w:val="both"/>
    </w:pPr>
    <w:rPr>
      <w:position w:val="14"/>
    </w:rPr>
  </w:style>
  <w:style w:type="paragraph" w:styleId="ad">
    <w:name w:val="Block Text"/>
    <w:basedOn w:val="a"/>
    <w:rsid w:val="000B0C3A"/>
    <w:pPr>
      <w:overflowPunct w:val="0"/>
      <w:autoSpaceDE w:val="0"/>
      <w:autoSpaceDN w:val="0"/>
      <w:adjustRightInd w:val="0"/>
      <w:ind w:left="567" w:right="42"/>
      <w:textAlignment w:val="baseline"/>
    </w:pPr>
    <w:rPr>
      <w:sz w:val="28"/>
      <w:szCs w:val="28"/>
    </w:rPr>
  </w:style>
  <w:style w:type="paragraph" w:customStyle="1" w:styleId="ae">
    <w:name w:val="???????"/>
    <w:rsid w:val="000B0C3A"/>
    <w:pPr>
      <w:widowControl w:val="0"/>
      <w:jc w:val="center"/>
    </w:pPr>
    <w:rPr>
      <w:position w:val="-12"/>
      <w:sz w:val="24"/>
      <w:szCs w:val="24"/>
      <w:lang w:val="ru-RU" w:eastAsia="ru-RU"/>
    </w:rPr>
  </w:style>
  <w:style w:type="paragraph" w:styleId="33">
    <w:name w:val="Body Text 3"/>
    <w:basedOn w:val="a"/>
    <w:link w:val="34"/>
    <w:rsid w:val="000B0C3A"/>
    <w:pPr>
      <w:spacing w:after="120"/>
    </w:pPr>
    <w:rPr>
      <w:sz w:val="16"/>
      <w:szCs w:val="16"/>
    </w:rPr>
  </w:style>
  <w:style w:type="character" w:customStyle="1" w:styleId="34">
    <w:name w:val="Основной текст 3 Знак"/>
    <w:basedOn w:val="a0"/>
    <w:link w:val="33"/>
    <w:locked/>
    <w:rsid w:val="00810E65"/>
    <w:rPr>
      <w:rFonts w:cs="Times New Roman"/>
      <w:sz w:val="16"/>
      <w:szCs w:val="16"/>
      <w:lang w:eastAsia="ru-RU"/>
    </w:rPr>
  </w:style>
  <w:style w:type="character" w:styleId="af">
    <w:name w:val="Hyperlink"/>
    <w:basedOn w:val="a0"/>
    <w:rsid w:val="000B0C3A"/>
    <w:rPr>
      <w:rFonts w:cs="Times New Roman"/>
      <w:color w:val="0000FF"/>
      <w:u w:val="single"/>
    </w:rPr>
  </w:style>
  <w:style w:type="paragraph" w:styleId="af0">
    <w:name w:val="Subtitle"/>
    <w:basedOn w:val="a"/>
    <w:link w:val="af1"/>
    <w:qFormat/>
    <w:rsid w:val="000B0C3A"/>
    <w:rPr>
      <w:sz w:val="32"/>
      <w:szCs w:val="32"/>
    </w:rPr>
  </w:style>
  <w:style w:type="character" w:customStyle="1" w:styleId="af1">
    <w:name w:val="Подзаголовок Знак"/>
    <w:basedOn w:val="a0"/>
    <w:link w:val="af0"/>
    <w:locked/>
    <w:rsid w:val="002262F5"/>
    <w:rPr>
      <w:rFonts w:ascii="Cambria" w:hAnsi="Cambria" w:cs="Times New Roman"/>
      <w:noProof/>
      <w:sz w:val="24"/>
      <w:szCs w:val="24"/>
      <w:lang w:val="uk-UA" w:eastAsia="ru-RU"/>
    </w:rPr>
  </w:style>
  <w:style w:type="paragraph" w:styleId="af2">
    <w:name w:val="List"/>
    <w:basedOn w:val="a"/>
    <w:rsid w:val="000B0C3A"/>
    <w:pPr>
      <w:ind w:left="283" w:hanging="283"/>
    </w:pPr>
  </w:style>
  <w:style w:type="paragraph" w:styleId="af3">
    <w:name w:val="footer"/>
    <w:basedOn w:val="a"/>
    <w:link w:val="af4"/>
    <w:uiPriority w:val="99"/>
    <w:rsid w:val="000B0C3A"/>
    <w:pPr>
      <w:tabs>
        <w:tab w:val="center" w:pos="4677"/>
        <w:tab w:val="right" w:pos="9355"/>
      </w:tabs>
    </w:pPr>
  </w:style>
  <w:style w:type="character" w:customStyle="1" w:styleId="af4">
    <w:name w:val="Нижний колонтитул Знак"/>
    <w:basedOn w:val="a0"/>
    <w:link w:val="af3"/>
    <w:uiPriority w:val="99"/>
    <w:locked/>
    <w:rsid w:val="007E2835"/>
    <w:rPr>
      <w:rFonts w:cs="Times New Roman"/>
      <w:sz w:val="24"/>
      <w:szCs w:val="24"/>
      <w:lang w:eastAsia="ru-RU"/>
    </w:rPr>
  </w:style>
  <w:style w:type="table" w:styleId="af5">
    <w:name w:val="Table Grid"/>
    <w:basedOn w:val="a1"/>
    <w:rsid w:val="00E8623E"/>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Indent"/>
    <w:basedOn w:val="a"/>
    <w:link w:val="af7"/>
    <w:rsid w:val="00DF15D2"/>
    <w:pPr>
      <w:spacing w:after="120"/>
      <w:ind w:left="283"/>
    </w:pPr>
  </w:style>
  <w:style w:type="character" w:customStyle="1" w:styleId="af7">
    <w:name w:val="Основной текст с отступом Знак"/>
    <w:basedOn w:val="a0"/>
    <w:link w:val="af6"/>
    <w:locked/>
    <w:rsid w:val="00E50982"/>
    <w:rPr>
      <w:rFonts w:cs="Times New Roman"/>
      <w:sz w:val="24"/>
      <w:szCs w:val="24"/>
      <w:lang w:eastAsia="ru-RU"/>
    </w:rPr>
  </w:style>
  <w:style w:type="paragraph" w:customStyle="1" w:styleId="11">
    <w:name w:val="Обычный1"/>
    <w:rsid w:val="009D0F37"/>
    <w:pPr>
      <w:jc w:val="center"/>
    </w:pPr>
    <w:rPr>
      <w:sz w:val="24"/>
      <w:szCs w:val="24"/>
      <w:lang w:val="ru-RU" w:eastAsia="ru-RU"/>
    </w:rPr>
  </w:style>
  <w:style w:type="paragraph" w:customStyle="1" w:styleId="12">
    <w:name w:val="Название1"/>
    <w:basedOn w:val="11"/>
    <w:rsid w:val="009D0F37"/>
    <w:rPr>
      <w:b/>
      <w:sz w:val="28"/>
      <w:lang w:val="uk-UA"/>
    </w:rPr>
  </w:style>
  <w:style w:type="paragraph" w:customStyle="1" w:styleId="Default">
    <w:name w:val="Default"/>
    <w:rsid w:val="005E6E45"/>
    <w:pPr>
      <w:widowControl w:val="0"/>
      <w:autoSpaceDE w:val="0"/>
      <w:autoSpaceDN w:val="0"/>
      <w:jc w:val="center"/>
    </w:pPr>
    <w:rPr>
      <w:sz w:val="24"/>
      <w:szCs w:val="24"/>
      <w:lang w:val="en-US"/>
    </w:rPr>
  </w:style>
  <w:style w:type="character" w:customStyle="1" w:styleId="WW8Num3z0">
    <w:name w:val="WW8Num3z0"/>
    <w:rsid w:val="005E6E45"/>
    <w:rPr>
      <w:u w:val="none"/>
    </w:rPr>
  </w:style>
  <w:style w:type="paragraph" w:customStyle="1" w:styleId="Style7">
    <w:name w:val="Style7"/>
    <w:basedOn w:val="a"/>
    <w:rsid w:val="005E6E45"/>
    <w:pPr>
      <w:widowControl w:val="0"/>
      <w:autoSpaceDE w:val="0"/>
      <w:autoSpaceDN w:val="0"/>
      <w:adjustRightInd w:val="0"/>
    </w:pPr>
    <w:rPr>
      <w:lang w:eastAsia="uk-UA"/>
    </w:rPr>
  </w:style>
  <w:style w:type="paragraph" w:customStyle="1" w:styleId="af8">
    <w:name w:val="字元"/>
    <w:basedOn w:val="a"/>
    <w:semiHidden/>
    <w:rsid w:val="001D63D9"/>
    <w:pPr>
      <w:spacing w:after="160" w:line="240" w:lineRule="exact"/>
    </w:pPr>
    <w:rPr>
      <w:rFonts w:ascii="Verdana" w:eastAsia="SimSun" w:hAnsi="Verdana"/>
      <w:lang w:val="en-US" w:eastAsia="en-US"/>
    </w:rPr>
  </w:style>
  <w:style w:type="paragraph" w:customStyle="1" w:styleId="CharChar">
    <w:name w:val="Char Char"/>
    <w:basedOn w:val="a"/>
    <w:next w:val="a"/>
    <w:rsid w:val="00AC58CB"/>
    <w:pPr>
      <w:spacing w:after="160" w:line="240" w:lineRule="exact"/>
    </w:pPr>
    <w:rPr>
      <w:rFonts w:ascii="Tahoma" w:hAnsi="Tahoma" w:cs="Tahoma"/>
      <w:lang w:val="en-US" w:eastAsia="en-US"/>
    </w:rPr>
  </w:style>
  <w:style w:type="paragraph" w:customStyle="1" w:styleId="13">
    <w:name w:val="Цитата1"/>
    <w:basedOn w:val="a"/>
    <w:rsid w:val="004725C6"/>
    <w:pPr>
      <w:overflowPunct w:val="0"/>
      <w:autoSpaceDE w:val="0"/>
      <w:autoSpaceDN w:val="0"/>
      <w:adjustRightInd w:val="0"/>
      <w:ind w:left="567" w:right="42"/>
      <w:textAlignment w:val="baseline"/>
    </w:pPr>
    <w:rPr>
      <w:sz w:val="28"/>
    </w:rPr>
  </w:style>
  <w:style w:type="paragraph" w:customStyle="1" w:styleId="Style6">
    <w:name w:val="Style6"/>
    <w:basedOn w:val="a"/>
    <w:rsid w:val="007E2835"/>
    <w:pPr>
      <w:widowControl w:val="0"/>
      <w:autoSpaceDE w:val="0"/>
      <w:autoSpaceDN w:val="0"/>
      <w:adjustRightInd w:val="0"/>
    </w:pPr>
    <w:rPr>
      <w:lang w:eastAsia="uk-UA"/>
    </w:rPr>
  </w:style>
  <w:style w:type="paragraph" w:customStyle="1" w:styleId="14">
    <w:name w:val="Без интервала1"/>
    <w:rsid w:val="007E2835"/>
    <w:pPr>
      <w:jc w:val="center"/>
    </w:pPr>
    <w:rPr>
      <w:sz w:val="24"/>
      <w:szCs w:val="24"/>
      <w:lang w:eastAsia="ru-RU"/>
    </w:rPr>
  </w:style>
  <w:style w:type="paragraph" w:customStyle="1" w:styleId="41">
    <w:name w:val="字元4"/>
    <w:basedOn w:val="a"/>
    <w:semiHidden/>
    <w:rsid w:val="00B5687E"/>
    <w:pPr>
      <w:spacing w:after="160" w:line="240" w:lineRule="exact"/>
    </w:pPr>
    <w:rPr>
      <w:rFonts w:ascii="Verdana" w:eastAsia="SimSun" w:hAnsi="Verdana"/>
      <w:lang w:val="en-US" w:eastAsia="en-US"/>
    </w:rPr>
  </w:style>
  <w:style w:type="paragraph" w:customStyle="1" w:styleId="15">
    <w:name w:val="Знак Знак1"/>
    <w:basedOn w:val="a"/>
    <w:semiHidden/>
    <w:rsid w:val="00B5687E"/>
    <w:rPr>
      <w:rFonts w:ascii="Verdana" w:hAnsi="Verdana" w:cs="Verdana"/>
      <w:lang w:val="en-US" w:eastAsia="en-US"/>
    </w:rPr>
  </w:style>
  <w:style w:type="paragraph" w:customStyle="1" w:styleId="af9">
    <w:name w:val="Стиль"/>
    <w:rsid w:val="00B5687E"/>
    <w:pPr>
      <w:widowControl w:val="0"/>
      <w:autoSpaceDE w:val="0"/>
      <w:autoSpaceDN w:val="0"/>
      <w:adjustRightInd w:val="0"/>
      <w:jc w:val="center"/>
    </w:pPr>
    <w:rPr>
      <w:sz w:val="24"/>
      <w:szCs w:val="24"/>
      <w:lang w:val="ru-RU" w:eastAsia="ru-RU"/>
    </w:rPr>
  </w:style>
  <w:style w:type="paragraph" w:customStyle="1" w:styleId="16">
    <w:name w:val="Основной текст1"/>
    <w:basedOn w:val="a"/>
    <w:rsid w:val="002D1982"/>
    <w:pPr>
      <w:autoSpaceDE w:val="0"/>
      <w:autoSpaceDN w:val="0"/>
      <w:jc w:val="both"/>
    </w:pPr>
  </w:style>
  <w:style w:type="paragraph" w:customStyle="1" w:styleId="410">
    <w:name w:val="Заголовок 41"/>
    <w:basedOn w:val="a"/>
    <w:next w:val="a"/>
    <w:rsid w:val="0068757B"/>
    <w:pPr>
      <w:keepNext/>
      <w:spacing w:before="120"/>
      <w:ind w:firstLine="709"/>
    </w:pPr>
    <w:rPr>
      <w:rFonts w:ascii="Kudrashov" w:hAnsi="Kudrashov"/>
      <w:b/>
      <w:szCs w:val="20"/>
      <w:lang w:val="ru-RU"/>
    </w:rPr>
  </w:style>
  <w:style w:type="paragraph" w:customStyle="1" w:styleId="17">
    <w:name w:val="Абзац списка1"/>
    <w:basedOn w:val="a"/>
    <w:rsid w:val="00546EA8"/>
    <w:pPr>
      <w:ind w:left="720"/>
      <w:contextualSpacing/>
    </w:pPr>
  </w:style>
  <w:style w:type="character" w:styleId="afa">
    <w:name w:val="Emphasis"/>
    <w:basedOn w:val="a0"/>
    <w:qFormat/>
    <w:rsid w:val="00914913"/>
    <w:rPr>
      <w:rFonts w:cs="Times New Roman"/>
      <w:i/>
      <w:iCs/>
    </w:rPr>
  </w:style>
  <w:style w:type="character" w:customStyle="1" w:styleId="FontStyle16">
    <w:name w:val="Font Style16"/>
    <w:rsid w:val="00275CC6"/>
    <w:rPr>
      <w:rFonts w:ascii="Times New Roman" w:hAnsi="Times New Roman"/>
      <w:sz w:val="22"/>
    </w:rPr>
  </w:style>
  <w:style w:type="paragraph" w:styleId="2">
    <w:name w:val="List Bullet 2"/>
    <w:basedOn w:val="a"/>
    <w:autoRedefine/>
    <w:rsid w:val="00E50982"/>
    <w:pPr>
      <w:numPr>
        <w:numId w:val="28"/>
      </w:numPr>
      <w:tabs>
        <w:tab w:val="clear" w:pos="1065"/>
        <w:tab w:val="num" w:pos="540"/>
      </w:tabs>
      <w:ind w:left="538" w:hanging="181"/>
      <w:jc w:val="both"/>
    </w:pPr>
    <w:rPr>
      <w:szCs w:val="20"/>
    </w:rPr>
  </w:style>
  <w:style w:type="paragraph" w:styleId="26">
    <w:name w:val="List 2"/>
    <w:basedOn w:val="a"/>
    <w:rsid w:val="00E50982"/>
    <w:pPr>
      <w:ind w:left="566" w:hanging="283"/>
      <w:jc w:val="left"/>
    </w:pPr>
    <w:rPr>
      <w:sz w:val="20"/>
      <w:szCs w:val="20"/>
      <w:lang w:val="ru-RU"/>
    </w:rPr>
  </w:style>
  <w:style w:type="paragraph" w:customStyle="1" w:styleId="27">
    <w:name w:val="Обычный2"/>
    <w:rsid w:val="00E50982"/>
    <w:rPr>
      <w:lang w:val="ru-RU" w:eastAsia="ru-RU"/>
    </w:rPr>
  </w:style>
  <w:style w:type="character" w:customStyle="1" w:styleId="rvts8">
    <w:name w:val="rvts8"/>
    <w:basedOn w:val="a0"/>
    <w:rsid w:val="00E50982"/>
    <w:rPr>
      <w:rFonts w:ascii="Times New Roman" w:hAnsi="Times New Roman" w:cs="Times New Roman"/>
      <w:sz w:val="24"/>
    </w:rPr>
  </w:style>
  <w:style w:type="paragraph" w:styleId="afb">
    <w:name w:val="Document Map"/>
    <w:basedOn w:val="a"/>
    <w:link w:val="afc"/>
    <w:rsid w:val="00E50982"/>
    <w:pPr>
      <w:shd w:val="clear" w:color="auto" w:fill="000080"/>
      <w:jc w:val="left"/>
    </w:pPr>
    <w:rPr>
      <w:rFonts w:ascii="Tahoma" w:hAnsi="Tahoma" w:cs="Tahoma"/>
      <w:sz w:val="20"/>
      <w:szCs w:val="20"/>
      <w:lang w:eastAsia="uk-UA"/>
    </w:rPr>
  </w:style>
  <w:style w:type="character" w:customStyle="1" w:styleId="afc">
    <w:name w:val="Схема документа Знак"/>
    <w:basedOn w:val="a0"/>
    <w:link w:val="afb"/>
    <w:locked/>
    <w:rsid w:val="00E50982"/>
    <w:rPr>
      <w:rFonts w:ascii="Tahoma" w:hAnsi="Tahoma" w:cs="Tahoma"/>
      <w:shd w:val="clear" w:color="auto" w:fill="000080"/>
    </w:rPr>
  </w:style>
  <w:style w:type="paragraph" w:customStyle="1" w:styleId="BodyText22">
    <w:name w:val="Body Text 22"/>
    <w:basedOn w:val="a"/>
    <w:rsid w:val="00E50982"/>
    <w:pPr>
      <w:spacing w:line="360" w:lineRule="auto"/>
      <w:jc w:val="both"/>
    </w:pPr>
    <w:rPr>
      <w:sz w:val="28"/>
      <w:szCs w:val="28"/>
    </w:rPr>
  </w:style>
  <w:style w:type="paragraph" w:customStyle="1" w:styleId="afd">
    <w:name w:val="Îáû÷íûé"/>
    <w:rsid w:val="00E50982"/>
    <w:pPr>
      <w:widowControl w:val="0"/>
    </w:pPr>
    <w:rPr>
      <w:lang w:val="ru-RU" w:eastAsia="ru-RU"/>
    </w:rPr>
  </w:style>
  <w:style w:type="paragraph" w:customStyle="1" w:styleId="afe">
    <w:name w:val="тек"/>
    <w:basedOn w:val="a"/>
    <w:rsid w:val="00E50982"/>
    <w:pPr>
      <w:ind w:firstLine="851"/>
      <w:jc w:val="both"/>
    </w:pPr>
    <w:rPr>
      <w:rFonts w:ascii="Arial" w:hAnsi="Arial"/>
      <w:szCs w:val="20"/>
      <w:lang w:val="ru-RU"/>
    </w:rPr>
  </w:style>
  <w:style w:type="paragraph" w:customStyle="1" w:styleId="35">
    <w:name w:val="Знак Знак Знак3"/>
    <w:basedOn w:val="a"/>
    <w:rsid w:val="00E50982"/>
    <w:pPr>
      <w:spacing w:after="160" w:line="240" w:lineRule="exact"/>
      <w:jc w:val="left"/>
    </w:pPr>
    <w:rPr>
      <w:rFonts w:ascii="Verdana" w:hAnsi="Verdana" w:cs="Verdana"/>
      <w:sz w:val="20"/>
      <w:szCs w:val="20"/>
      <w:lang w:val="en-US" w:eastAsia="en-US"/>
    </w:rPr>
  </w:style>
  <w:style w:type="paragraph" w:customStyle="1" w:styleId="aff">
    <w:name w:val="Стиль Основний абзац"/>
    <w:basedOn w:val="a"/>
    <w:rsid w:val="00E50982"/>
    <w:pPr>
      <w:spacing w:line="360" w:lineRule="auto"/>
      <w:ind w:firstLine="709"/>
      <w:jc w:val="both"/>
    </w:pPr>
    <w:rPr>
      <w:sz w:val="28"/>
      <w:szCs w:val="20"/>
    </w:rPr>
  </w:style>
  <w:style w:type="paragraph" w:customStyle="1" w:styleId="FR2">
    <w:name w:val="FR2"/>
    <w:rsid w:val="00E50982"/>
    <w:pPr>
      <w:widowControl w:val="0"/>
      <w:spacing w:line="420" w:lineRule="auto"/>
      <w:ind w:firstLine="720"/>
      <w:jc w:val="both"/>
    </w:pPr>
    <w:rPr>
      <w:rFonts w:ascii="Arial" w:hAnsi="Arial"/>
      <w:sz w:val="28"/>
      <w:lang w:val="ru-RU" w:eastAsia="ru-RU"/>
    </w:rPr>
  </w:style>
  <w:style w:type="paragraph" w:styleId="aff0">
    <w:name w:val="Normal (Web)"/>
    <w:basedOn w:val="a"/>
    <w:rsid w:val="00E50982"/>
    <w:pPr>
      <w:spacing w:before="100" w:beforeAutospacing="1" w:after="100" w:afterAutospacing="1"/>
      <w:jc w:val="left"/>
    </w:pPr>
    <w:rPr>
      <w:lang w:eastAsia="uk-UA"/>
    </w:rPr>
  </w:style>
  <w:style w:type="character" w:customStyle="1" w:styleId="FontStyle14">
    <w:name w:val="Font Style14"/>
    <w:basedOn w:val="a0"/>
    <w:rsid w:val="00E50982"/>
    <w:rPr>
      <w:rFonts w:ascii="Times New Roman" w:hAnsi="Times New Roman" w:cs="Times New Roman"/>
      <w:color w:val="000000"/>
      <w:sz w:val="20"/>
      <w:szCs w:val="20"/>
    </w:rPr>
  </w:style>
  <w:style w:type="paragraph" w:customStyle="1" w:styleId="110">
    <w:name w:val="Знак Знак11"/>
    <w:basedOn w:val="a"/>
    <w:semiHidden/>
    <w:rsid w:val="00E50982"/>
    <w:pPr>
      <w:jc w:val="left"/>
    </w:pPr>
    <w:rPr>
      <w:rFonts w:ascii="Verdana" w:hAnsi="Verdana" w:cs="Verdana"/>
      <w:sz w:val="20"/>
      <w:szCs w:val="20"/>
      <w:lang w:val="en-US" w:eastAsia="en-US"/>
    </w:rPr>
  </w:style>
  <w:style w:type="paragraph" w:customStyle="1" w:styleId="aff1">
    <w:name w:val="Знак Знак Знак Знак"/>
    <w:basedOn w:val="a"/>
    <w:rsid w:val="00E50982"/>
    <w:pPr>
      <w:jc w:val="lef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Знак"/>
    <w:basedOn w:val="a"/>
    <w:rsid w:val="00E50982"/>
    <w:pPr>
      <w:jc w:val="left"/>
    </w:pPr>
    <w:rPr>
      <w:rFonts w:ascii="Verdana" w:hAnsi="Verdana" w:cs="Verdana"/>
      <w:sz w:val="20"/>
      <w:szCs w:val="20"/>
      <w:lang w:val="en-US" w:eastAsia="en-US"/>
    </w:rPr>
  </w:style>
  <w:style w:type="paragraph" w:customStyle="1" w:styleId="Normal">
    <w:name w:val="Normal Знак Знак Знак"/>
    <w:link w:val="Normal0"/>
    <w:rsid w:val="00E50982"/>
    <w:rPr>
      <w:lang w:val="ru-RU" w:eastAsia="ru-RU"/>
    </w:rPr>
  </w:style>
  <w:style w:type="character" w:customStyle="1" w:styleId="FontStyle13">
    <w:name w:val="Font Style13"/>
    <w:basedOn w:val="a0"/>
    <w:rsid w:val="00E50982"/>
    <w:rPr>
      <w:rFonts w:ascii="Times New Roman" w:hAnsi="Times New Roman" w:cs="Times New Roman"/>
      <w:sz w:val="18"/>
      <w:szCs w:val="18"/>
    </w:rPr>
  </w:style>
  <w:style w:type="character" w:customStyle="1" w:styleId="Normal0">
    <w:name w:val="Normal Знак Знак Знак Знак"/>
    <w:basedOn w:val="a0"/>
    <w:link w:val="Normal"/>
    <w:locked/>
    <w:rsid w:val="00E50982"/>
    <w:rPr>
      <w:lang w:val="ru-RU" w:eastAsia="ru-RU" w:bidi="ar-SA"/>
    </w:rPr>
  </w:style>
  <w:style w:type="character" w:customStyle="1" w:styleId="HTML">
    <w:name w:val="Разметка HTML"/>
    <w:rsid w:val="00E50982"/>
    <w:rPr>
      <w:vanish/>
      <w:color w:val="FF0000"/>
    </w:rPr>
  </w:style>
  <w:style w:type="paragraph" w:customStyle="1" w:styleId="aff3">
    <w:name w:val="Абзац списку"/>
    <w:basedOn w:val="a"/>
    <w:rsid w:val="00E50982"/>
    <w:pPr>
      <w:spacing w:after="200" w:line="276" w:lineRule="auto"/>
      <w:ind w:left="720"/>
      <w:contextualSpacing/>
      <w:jc w:val="left"/>
    </w:pPr>
    <w:rPr>
      <w:rFonts w:ascii="Calibri" w:hAnsi="Calibri"/>
      <w:sz w:val="22"/>
      <w:szCs w:val="22"/>
      <w:lang w:val="ru-RU" w:eastAsia="en-US"/>
    </w:rPr>
  </w:style>
  <w:style w:type="paragraph" w:customStyle="1" w:styleId="msonormalcxspmiddle">
    <w:name w:val="msonormalcxspmiddle"/>
    <w:basedOn w:val="a"/>
    <w:rsid w:val="00E50982"/>
    <w:pPr>
      <w:spacing w:before="100" w:beforeAutospacing="1" w:after="100" w:afterAutospacing="1"/>
      <w:jc w:val="left"/>
    </w:pPr>
    <w:rPr>
      <w:lang w:val="ru-RU"/>
    </w:rPr>
  </w:style>
  <w:style w:type="paragraph" w:customStyle="1" w:styleId="36">
    <w:name w:val="字元3"/>
    <w:basedOn w:val="a"/>
    <w:semiHidden/>
    <w:rsid w:val="00E50982"/>
    <w:pPr>
      <w:spacing w:after="160" w:line="240" w:lineRule="exact"/>
      <w:jc w:val="left"/>
    </w:pPr>
    <w:rPr>
      <w:rFonts w:ascii="Verdana" w:eastAsia="SimSun" w:hAnsi="Verdana"/>
      <w:sz w:val="20"/>
      <w:szCs w:val="20"/>
      <w:lang w:val="en-US" w:eastAsia="en-US"/>
    </w:rPr>
  </w:style>
  <w:style w:type="character" w:customStyle="1" w:styleId="hps">
    <w:name w:val="hps"/>
    <w:basedOn w:val="a0"/>
    <w:rsid w:val="00E161C5"/>
    <w:rPr>
      <w:rFonts w:cs="Times New Roman"/>
    </w:rPr>
  </w:style>
  <w:style w:type="character" w:customStyle="1" w:styleId="apple-converted-space">
    <w:name w:val="apple-converted-space"/>
    <w:basedOn w:val="a0"/>
    <w:rsid w:val="00E161C5"/>
    <w:rPr>
      <w:rFonts w:cs="Times New Roman"/>
    </w:rPr>
  </w:style>
  <w:style w:type="paragraph" w:customStyle="1" w:styleId="111">
    <w:name w:val="Абзац списка11"/>
    <w:basedOn w:val="a"/>
    <w:rsid w:val="00E161C5"/>
    <w:pPr>
      <w:spacing w:after="200" w:line="276" w:lineRule="auto"/>
      <w:ind w:left="720"/>
      <w:contextualSpacing/>
      <w:jc w:val="left"/>
    </w:pPr>
    <w:rPr>
      <w:rFonts w:ascii="Calibri" w:hAnsi="Calibri"/>
      <w:sz w:val="22"/>
      <w:szCs w:val="22"/>
      <w:lang w:val="ru-RU" w:eastAsia="en-US"/>
    </w:rPr>
  </w:style>
  <w:style w:type="character" w:customStyle="1" w:styleId="longtext">
    <w:name w:val="long_text"/>
    <w:basedOn w:val="a0"/>
    <w:rsid w:val="00E161C5"/>
    <w:rPr>
      <w:rFonts w:cs="Times New Roman"/>
    </w:rPr>
  </w:style>
  <w:style w:type="character" w:customStyle="1" w:styleId="shorttext">
    <w:name w:val="short_text"/>
    <w:basedOn w:val="a0"/>
    <w:rsid w:val="00E161C5"/>
    <w:rPr>
      <w:rFonts w:cs="Times New Roman"/>
    </w:rPr>
  </w:style>
  <w:style w:type="character" w:customStyle="1" w:styleId="FontStyle32">
    <w:name w:val="Font Style32"/>
    <w:basedOn w:val="a0"/>
    <w:rsid w:val="00E161C5"/>
    <w:rPr>
      <w:rFonts w:ascii="Times New Roman" w:hAnsi="Times New Roman" w:cs="Times New Roman"/>
      <w:b/>
      <w:bCs/>
      <w:sz w:val="26"/>
      <w:szCs w:val="26"/>
    </w:rPr>
  </w:style>
  <w:style w:type="character" w:styleId="aff4">
    <w:name w:val="FollowedHyperlink"/>
    <w:basedOn w:val="a0"/>
    <w:rsid w:val="00BB3B9B"/>
    <w:rPr>
      <w:rFonts w:cs="Times New Roman"/>
      <w:color w:val="800080"/>
      <w:u w:val="single"/>
    </w:rPr>
  </w:style>
  <w:style w:type="paragraph" w:customStyle="1" w:styleId="Iauiue">
    <w:name w:val="Iau?iue"/>
    <w:rsid w:val="00F951C6"/>
    <w:pPr>
      <w:widowControl w:val="0"/>
    </w:pPr>
    <w:rPr>
      <w:sz w:val="22"/>
      <w:lang w:val="en-US" w:eastAsia="ru-RU"/>
    </w:rPr>
  </w:style>
  <w:style w:type="character" w:customStyle="1" w:styleId="aff5">
    <w:name w:val="Основний текст_"/>
    <w:basedOn w:val="a0"/>
    <w:link w:val="18"/>
    <w:locked/>
    <w:rsid w:val="00E5633B"/>
    <w:rPr>
      <w:rFonts w:cs="Times New Roman"/>
      <w:sz w:val="17"/>
      <w:szCs w:val="17"/>
      <w:shd w:val="clear" w:color="auto" w:fill="FFFFFF"/>
    </w:rPr>
  </w:style>
  <w:style w:type="paragraph" w:customStyle="1" w:styleId="18">
    <w:name w:val="Основний текст1"/>
    <w:basedOn w:val="a"/>
    <w:link w:val="aff5"/>
    <w:rsid w:val="00E5633B"/>
    <w:pPr>
      <w:shd w:val="clear" w:color="auto" w:fill="FFFFFF"/>
      <w:spacing w:line="211" w:lineRule="exact"/>
      <w:ind w:hanging="300"/>
      <w:jc w:val="both"/>
    </w:pPr>
    <w:rPr>
      <w:sz w:val="17"/>
      <w:szCs w:val="17"/>
      <w:lang w:eastAsia="uk-UA"/>
    </w:rPr>
  </w:style>
  <w:style w:type="paragraph" w:customStyle="1" w:styleId="28">
    <w:name w:val="Название2"/>
    <w:basedOn w:val="a"/>
    <w:rsid w:val="00E5633B"/>
    <w:rPr>
      <w:b/>
      <w:sz w:val="28"/>
      <w:szCs w:val="20"/>
    </w:rPr>
  </w:style>
  <w:style w:type="character" w:customStyle="1" w:styleId="apple-style-span">
    <w:name w:val="apple-style-span"/>
    <w:basedOn w:val="a0"/>
    <w:rsid w:val="00DB258A"/>
    <w:rPr>
      <w:rFonts w:cs="Times New Roman"/>
    </w:rPr>
  </w:style>
  <w:style w:type="paragraph" w:customStyle="1" w:styleId="19">
    <w:name w:val="Знак Знак1 Знак Знак Знак Знак"/>
    <w:basedOn w:val="a"/>
    <w:rsid w:val="00D95B78"/>
    <w:pPr>
      <w:spacing w:before="100" w:beforeAutospacing="1" w:after="100" w:afterAutospacing="1"/>
      <w:jc w:val="left"/>
    </w:pPr>
    <w:rPr>
      <w:rFonts w:ascii="Tahoma" w:hAnsi="Tahoma" w:cs="Tahoma"/>
      <w:sz w:val="20"/>
      <w:szCs w:val="20"/>
      <w:lang w:val="en-US" w:eastAsia="en-US"/>
    </w:rPr>
  </w:style>
  <w:style w:type="character" w:customStyle="1" w:styleId="ff4">
    <w:name w:val="ff4"/>
    <w:basedOn w:val="a0"/>
    <w:rsid w:val="00D95B78"/>
    <w:rPr>
      <w:rFonts w:cs="Times New Roman"/>
    </w:rPr>
  </w:style>
  <w:style w:type="character" w:customStyle="1" w:styleId="ff3">
    <w:name w:val="ff3"/>
    <w:basedOn w:val="a0"/>
    <w:rsid w:val="00D95B78"/>
    <w:rPr>
      <w:rFonts w:cs="Times New Roman"/>
    </w:rPr>
  </w:style>
  <w:style w:type="character" w:customStyle="1" w:styleId="affiliation1">
    <w:name w:val="affiliation1"/>
    <w:rsid w:val="00433F03"/>
    <w:rPr>
      <w:rFonts w:ascii="Arial" w:hAnsi="Arial"/>
      <w:sz w:val="20"/>
    </w:rPr>
  </w:style>
  <w:style w:type="character" w:styleId="aff6">
    <w:name w:val="Strong"/>
    <w:basedOn w:val="a0"/>
    <w:uiPriority w:val="22"/>
    <w:qFormat/>
    <w:rsid w:val="00845003"/>
    <w:rPr>
      <w:rFonts w:cs="Times New Roman"/>
      <w:b/>
    </w:rPr>
  </w:style>
  <w:style w:type="paragraph" w:customStyle="1" w:styleId="1a">
    <w:name w:val="Знак Знак1 Знак"/>
    <w:basedOn w:val="a"/>
    <w:rsid w:val="000F4A11"/>
    <w:pPr>
      <w:spacing w:after="160" w:line="240" w:lineRule="exact"/>
      <w:jc w:val="left"/>
    </w:pPr>
    <w:rPr>
      <w:rFonts w:cs="Arial"/>
      <w:sz w:val="20"/>
      <w:szCs w:val="20"/>
      <w:lang w:val="de-CH" w:eastAsia="de-CH"/>
    </w:rPr>
  </w:style>
  <w:style w:type="paragraph" w:customStyle="1" w:styleId="1b">
    <w:name w:val="Знак Знак1 Знак Знак Знак"/>
    <w:basedOn w:val="a"/>
    <w:rsid w:val="000F4A11"/>
    <w:pPr>
      <w:spacing w:after="160" w:line="240" w:lineRule="exact"/>
      <w:jc w:val="left"/>
    </w:pPr>
    <w:rPr>
      <w:rFonts w:cs="Arial"/>
      <w:sz w:val="20"/>
      <w:szCs w:val="20"/>
      <w:lang w:val="de-CH" w:eastAsia="de-CH"/>
    </w:rPr>
  </w:style>
  <w:style w:type="paragraph" w:customStyle="1" w:styleId="1c">
    <w:name w:val="Знак Знак1 Знак Знак Знак Знак Знак Знак Знак Знак Знак Знак Знак Знак"/>
    <w:basedOn w:val="a"/>
    <w:rsid w:val="000F4A11"/>
    <w:pPr>
      <w:spacing w:before="120" w:after="160" w:line="240" w:lineRule="exact"/>
      <w:ind w:firstLine="700"/>
      <w:jc w:val="both"/>
    </w:pPr>
    <w:rPr>
      <w:rFonts w:ascii="Verdana" w:hAnsi="Verdana" w:cs="Verdana"/>
      <w:sz w:val="20"/>
      <w:szCs w:val="20"/>
      <w:lang w:val="en-US" w:eastAsia="en-US"/>
    </w:rPr>
  </w:style>
  <w:style w:type="character" w:customStyle="1" w:styleId="FontStyle12">
    <w:name w:val="Font Style12"/>
    <w:basedOn w:val="a0"/>
    <w:rsid w:val="000F4A11"/>
    <w:rPr>
      <w:rFonts w:ascii="Times New Roman" w:hAnsi="Times New Roman" w:cs="Times New Roman"/>
      <w:spacing w:val="-10"/>
      <w:sz w:val="28"/>
      <w:szCs w:val="28"/>
    </w:rPr>
  </w:style>
  <w:style w:type="paragraph" w:customStyle="1" w:styleId="aff7">
    <w:name w:val="Без інтервалів"/>
    <w:rsid w:val="000F4A11"/>
    <w:rPr>
      <w:rFonts w:ascii="Calibri" w:hAnsi="Calibri"/>
      <w:sz w:val="22"/>
      <w:szCs w:val="22"/>
      <w:lang w:val="ru-RU" w:eastAsia="en-US"/>
    </w:rPr>
  </w:style>
  <w:style w:type="character" w:customStyle="1" w:styleId="MathematicaFormatStandardForm">
    <w:name w:val="MathematicaFormatStandardForm"/>
    <w:rsid w:val="000F4A11"/>
    <w:rPr>
      <w:rFonts w:ascii="Courier" w:hAnsi="Courier"/>
    </w:rPr>
  </w:style>
  <w:style w:type="paragraph" w:styleId="aff8">
    <w:name w:val="Balloon Text"/>
    <w:basedOn w:val="a"/>
    <w:link w:val="aff9"/>
    <w:semiHidden/>
    <w:rsid w:val="000F4A11"/>
    <w:pPr>
      <w:jc w:val="left"/>
    </w:pPr>
    <w:rPr>
      <w:rFonts w:ascii="Tahoma" w:hAnsi="Tahoma" w:cs="Tahoma"/>
      <w:sz w:val="16"/>
      <w:szCs w:val="16"/>
      <w:lang w:val="ru-RU"/>
    </w:rPr>
  </w:style>
  <w:style w:type="character" w:customStyle="1" w:styleId="aff9">
    <w:name w:val="Текст выноски Знак"/>
    <w:basedOn w:val="a0"/>
    <w:link w:val="aff8"/>
    <w:semiHidden/>
    <w:locked/>
    <w:rsid w:val="000F4A11"/>
    <w:rPr>
      <w:rFonts w:ascii="Tahoma" w:hAnsi="Tahoma" w:cs="Tahoma"/>
      <w:sz w:val="16"/>
      <w:szCs w:val="16"/>
      <w:lang w:val="ru-RU" w:eastAsia="ru-RU"/>
    </w:rPr>
  </w:style>
  <w:style w:type="paragraph" w:customStyle="1" w:styleId="CharChar0">
    <w:name w:val="Char Знак Знак Char"/>
    <w:basedOn w:val="a"/>
    <w:rsid w:val="00144143"/>
    <w:pPr>
      <w:spacing w:before="120" w:after="160" w:line="240" w:lineRule="exact"/>
      <w:ind w:firstLine="700"/>
      <w:jc w:val="both"/>
    </w:pPr>
    <w:rPr>
      <w:rFonts w:ascii="Verdana" w:hAnsi="Verdana" w:cs="Verdana"/>
      <w:sz w:val="20"/>
      <w:szCs w:val="20"/>
      <w:lang w:val="en-US" w:eastAsia="en-US" w:bidi="he-IL"/>
    </w:rPr>
  </w:style>
  <w:style w:type="character" w:customStyle="1" w:styleId="st">
    <w:name w:val="st"/>
    <w:basedOn w:val="a0"/>
    <w:rsid w:val="003405B6"/>
    <w:rPr>
      <w:rFonts w:cs="Times New Roman"/>
    </w:rPr>
  </w:style>
  <w:style w:type="paragraph" w:styleId="HTML0">
    <w:name w:val="HTML Preformatted"/>
    <w:basedOn w:val="a"/>
    <w:link w:val="HTML1"/>
    <w:rsid w:val="0034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color w:val="000000"/>
      <w:sz w:val="21"/>
      <w:szCs w:val="21"/>
      <w:lang w:val="ru-RU"/>
    </w:rPr>
  </w:style>
  <w:style w:type="character" w:customStyle="1" w:styleId="HTML1">
    <w:name w:val="Стандартный HTML Знак"/>
    <w:basedOn w:val="a0"/>
    <w:link w:val="HTML0"/>
    <w:locked/>
    <w:rsid w:val="003405B6"/>
    <w:rPr>
      <w:rFonts w:cs="Times New Roman"/>
      <w:color w:val="000000"/>
      <w:sz w:val="21"/>
      <w:szCs w:val="21"/>
      <w:lang w:val="ru-RU" w:eastAsia="ru-RU"/>
    </w:rPr>
  </w:style>
  <w:style w:type="character" w:customStyle="1" w:styleId="rvts6">
    <w:name w:val="rvts6"/>
    <w:rsid w:val="003405B6"/>
    <w:rPr>
      <w:rFonts w:ascii="Times New Roman" w:hAnsi="Times New Roman"/>
      <w:b/>
      <w:sz w:val="24"/>
    </w:rPr>
  </w:style>
  <w:style w:type="paragraph" w:customStyle="1" w:styleId="1d">
    <w:name w:val="Знак Знак Знак Знак1 Знак Знак Знак Знак Знак Знак Знак Знак Знак"/>
    <w:basedOn w:val="a"/>
    <w:rsid w:val="003405B6"/>
    <w:pPr>
      <w:spacing w:after="160" w:line="240" w:lineRule="exact"/>
      <w:jc w:val="left"/>
    </w:pPr>
    <w:rPr>
      <w:rFonts w:ascii="Verdana" w:hAnsi="Verdana"/>
      <w:lang w:val="en-US" w:eastAsia="en-US"/>
    </w:rPr>
  </w:style>
  <w:style w:type="paragraph" w:customStyle="1" w:styleId="37">
    <w:name w:val="Обычный3"/>
    <w:rsid w:val="003405B6"/>
    <w:rPr>
      <w:lang w:val="ru-RU" w:eastAsia="ru-RU"/>
    </w:rPr>
  </w:style>
  <w:style w:type="paragraph" w:customStyle="1" w:styleId="affa">
    <w:name w:val="Знак Знак Знак Знак Знак Знак Знак Знак Знак Знак Знак Знак Знак Знак Знак Знак"/>
    <w:basedOn w:val="a"/>
    <w:rsid w:val="003405B6"/>
    <w:pPr>
      <w:jc w:val="left"/>
    </w:pPr>
    <w:rPr>
      <w:rFonts w:ascii="Verdana" w:hAnsi="Verdana" w:cs="Verdana"/>
      <w:sz w:val="20"/>
      <w:szCs w:val="20"/>
      <w:lang w:val="en-US" w:eastAsia="en-US"/>
    </w:rPr>
  </w:style>
  <w:style w:type="paragraph" w:customStyle="1" w:styleId="112">
    <w:name w:val="Знак1 Знак Знак Знак1 Знак Знак"/>
    <w:basedOn w:val="a"/>
    <w:rsid w:val="003405B6"/>
    <w:pPr>
      <w:ind w:firstLine="709"/>
      <w:jc w:val="both"/>
    </w:pPr>
    <w:rPr>
      <w:szCs w:val="20"/>
      <w:lang w:val="ru-RU"/>
    </w:rPr>
  </w:style>
  <w:style w:type="paragraph" w:customStyle="1" w:styleId="29">
    <w:name w:val="Знак Знак2 Знак"/>
    <w:basedOn w:val="a"/>
    <w:rsid w:val="003405B6"/>
    <w:pPr>
      <w:spacing w:after="160" w:line="240" w:lineRule="exact"/>
      <w:jc w:val="left"/>
    </w:pPr>
    <w:rPr>
      <w:rFonts w:ascii="Verdana" w:hAnsi="Verdana"/>
      <w:sz w:val="20"/>
      <w:szCs w:val="20"/>
      <w:lang w:val="en-US" w:eastAsia="en-US"/>
    </w:rPr>
  </w:style>
  <w:style w:type="paragraph" w:customStyle="1" w:styleId="affb">
    <w:name w:val="Знак Знак"/>
    <w:basedOn w:val="a"/>
    <w:semiHidden/>
    <w:rsid w:val="003405B6"/>
    <w:pPr>
      <w:jc w:val="left"/>
    </w:pPr>
    <w:rPr>
      <w:rFonts w:ascii="Verdana" w:hAnsi="Verdana" w:cs="Verdana"/>
      <w:sz w:val="20"/>
      <w:szCs w:val="20"/>
      <w:lang w:val="en-US" w:eastAsia="en-US"/>
    </w:rPr>
  </w:style>
  <w:style w:type="character" w:customStyle="1" w:styleId="longtext1">
    <w:name w:val="long_text1"/>
    <w:basedOn w:val="a0"/>
    <w:rsid w:val="003405B6"/>
    <w:rPr>
      <w:rFonts w:cs="Times New Roman"/>
      <w:sz w:val="20"/>
      <w:szCs w:val="20"/>
    </w:rPr>
  </w:style>
  <w:style w:type="character" w:customStyle="1" w:styleId="FontStyle24">
    <w:name w:val="Font Style24"/>
    <w:rsid w:val="003405B6"/>
    <w:rPr>
      <w:rFonts w:ascii="Times New Roman" w:hAnsi="Times New Roman"/>
      <w:b/>
      <w:sz w:val="18"/>
    </w:rPr>
  </w:style>
  <w:style w:type="paragraph" w:customStyle="1" w:styleId="msonormalcxspmiddlecxsplast">
    <w:name w:val="msonormalcxspmiddlecxsplast"/>
    <w:basedOn w:val="a"/>
    <w:rsid w:val="003405B6"/>
    <w:pPr>
      <w:spacing w:before="100" w:beforeAutospacing="1" w:after="100" w:afterAutospacing="1"/>
      <w:jc w:val="left"/>
    </w:pPr>
    <w:rPr>
      <w:lang w:val="ru-RU"/>
    </w:rPr>
  </w:style>
  <w:style w:type="paragraph" w:customStyle="1" w:styleId="2a">
    <w:name w:val="字元2"/>
    <w:basedOn w:val="a"/>
    <w:semiHidden/>
    <w:rsid w:val="008E2AB0"/>
    <w:pPr>
      <w:spacing w:after="160" w:line="240" w:lineRule="exact"/>
      <w:jc w:val="left"/>
    </w:pPr>
    <w:rPr>
      <w:rFonts w:ascii="Verdana" w:eastAsia="SimSun" w:hAnsi="Verdana"/>
      <w:sz w:val="20"/>
      <w:szCs w:val="20"/>
      <w:lang w:val="en-US" w:eastAsia="en-US"/>
    </w:rPr>
  </w:style>
  <w:style w:type="paragraph" w:customStyle="1" w:styleId="1e">
    <w:name w:val="字元1"/>
    <w:basedOn w:val="a"/>
    <w:semiHidden/>
    <w:rsid w:val="001F50B0"/>
    <w:pPr>
      <w:spacing w:after="160" w:line="240" w:lineRule="exact"/>
      <w:jc w:val="left"/>
    </w:pPr>
    <w:rPr>
      <w:rFonts w:ascii="Verdana" w:eastAsia="SimSun" w:hAnsi="Verdana"/>
      <w:sz w:val="20"/>
      <w:szCs w:val="20"/>
      <w:lang w:val="en-US" w:eastAsia="en-US"/>
    </w:rPr>
  </w:style>
  <w:style w:type="character" w:customStyle="1" w:styleId="2b">
    <w:name w:val="Знак2 Знак Знак"/>
    <w:basedOn w:val="a0"/>
    <w:rsid w:val="00107691"/>
    <w:rPr>
      <w:rFonts w:cs="Times New Roman"/>
      <w:lang w:val="uk-UA" w:eastAsia="ru-RU" w:bidi="ar-SA"/>
    </w:rPr>
  </w:style>
  <w:style w:type="character" w:customStyle="1" w:styleId="doctitle">
    <w:name w:val="doctitle"/>
    <w:rsid w:val="00ED46D2"/>
  </w:style>
  <w:style w:type="paragraph" w:customStyle="1" w:styleId="42">
    <w:name w:val="Обычный4"/>
    <w:rsid w:val="00656E2D"/>
    <w:rPr>
      <w:lang w:val="ru-RU" w:eastAsia="ru-RU"/>
    </w:rPr>
  </w:style>
  <w:style w:type="paragraph" w:customStyle="1" w:styleId="113">
    <w:name w:val="Знак Знак1 Знак Знак Знак Знак Знак Знак Знак Знак Знак Знак Знак Знак1"/>
    <w:basedOn w:val="a"/>
    <w:rsid w:val="00656E2D"/>
    <w:pPr>
      <w:spacing w:before="120" w:after="160" w:line="240" w:lineRule="exact"/>
      <w:ind w:firstLine="700"/>
      <w:jc w:val="both"/>
    </w:pPr>
    <w:rPr>
      <w:rFonts w:ascii="Verdana" w:hAnsi="Verdana" w:cs="Verdana"/>
      <w:sz w:val="20"/>
      <w:szCs w:val="20"/>
      <w:lang w:val="en-US" w:eastAsia="en-US"/>
    </w:rPr>
  </w:style>
  <w:style w:type="character" w:customStyle="1" w:styleId="1f">
    <w:name w:val="Знак1 Знак Знак"/>
    <w:aliases w:val="Основной текст Знак1,Основной текст Знак Знак,Знак1 Знак1,Body Text Char Знак"/>
    <w:rsid w:val="00656E2D"/>
    <w:rPr>
      <w:lang w:val="ru-RU" w:eastAsia="ru-RU"/>
    </w:rPr>
  </w:style>
  <w:style w:type="paragraph" w:customStyle="1" w:styleId="210">
    <w:name w:val="Основной текст 21"/>
    <w:basedOn w:val="a"/>
    <w:rsid w:val="00656E2D"/>
    <w:rPr>
      <w:sz w:val="28"/>
      <w:szCs w:val="20"/>
    </w:rPr>
  </w:style>
  <w:style w:type="paragraph" w:customStyle="1" w:styleId="1f0">
    <w:name w:val="Знак Знак Знак Знак1"/>
    <w:basedOn w:val="a"/>
    <w:rsid w:val="00656E2D"/>
    <w:pPr>
      <w:jc w:val="left"/>
    </w:pPr>
    <w:rPr>
      <w:rFonts w:ascii="Verdana" w:hAnsi="Verdana" w:cs="Verdana"/>
      <w:sz w:val="20"/>
      <w:szCs w:val="20"/>
      <w:lang w:val="en-US" w:eastAsia="en-US"/>
    </w:rPr>
  </w:style>
  <w:style w:type="character" w:customStyle="1" w:styleId="FontStyle30">
    <w:name w:val="Font Style30"/>
    <w:rsid w:val="00656E2D"/>
    <w:rPr>
      <w:rFonts w:ascii="Times New Roman" w:hAnsi="Times New Roman"/>
      <w:sz w:val="22"/>
    </w:rPr>
  </w:style>
  <w:style w:type="paragraph" w:customStyle="1" w:styleId="p0">
    <w:name w:val="p0"/>
    <w:basedOn w:val="a"/>
    <w:rsid w:val="00656E2D"/>
    <w:pPr>
      <w:jc w:val="left"/>
    </w:pPr>
    <w:rPr>
      <w:sz w:val="20"/>
      <w:szCs w:val="20"/>
      <w:lang w:eastAsia="uk-UA"/>
    </w:rPr>
  </w:style>
  <w:style w:type="character" w:styleId="affc">
    <w:name w:val="annotation reference"/>
    <w:basedOn w:val="a0"/>
    <w:semiHidden/>
    <w:rsid w:val="00656E2D"/>
    <w:rPr>
      <w:rFonts w:cs="Times New Roman"/>
      <w:sz w:val="16"/>
      <w:szCs w:val="16"/>
    </w:rPr>
  </w:style>
  <w:style w:type="paragraph" w:styleId="affd">
    <w:name w:val="annotation text"/>
    <w:basedOn w:val="a"/>
    <w:link w:val="affe"/>
    <w:semiHidden/>
    <w:rsid w:val="00656E2D"/>
    <w:pPr>
      <w:jc w:val="left"/>
    </w:pPr>
    <w:rPr>
      <w:sz w:val="20"/>
      <w:szCs w:val="20"/>
      <w:lang w:val="ru-RU"/>
    </w:rPr>
  </w:style>
  <w:style w:type="character" w:customStyle="1" w:styleId="affe">
    <w:name w:val="Текст примечания Знак"/>
    <w:basedOn w:val="a0"/>
    <w:link w:val="affd"/>
    <w:semiHidden/>
    <w:locked/>
    <w:rsid w:val="00656E2D"/>
    <w:rPr>
      <w:rFonts w:cs="Times New Roman"/>
      <w:lang w:val="ru-RU" w:eastAsia="ru-RU"/>
    </w:rPr>
  </w:style>
  <w:style w:type="paragraph" w:styleId="afff">
    <w:name w:val="annotation subject"/>
    <w:basedOn w:val="affd"/>
    <w:next w:val="affd"/>
    <w:link w:val="afff0"/>
    <w:semiHidden/>
    <w:rsid w:val="00656E2D"/>
    <w:rPr>
      <w:b/>
      <w:bCs/>
    </w:rPr>
  </w:style>
  <w:style w:type="character" w:customStyle="1" w:styleId="afff0">
    <w:name w:val="Тема примечания Знак"/>
    <w:basedOn w:val="affe"/>
    <w:link w:val="afff"/>
    <w:semiHidden/>
    <w:locked/>
    <w:rsid w:val="00656E2D"/>
    <w:rPr>
      <w:b/>
      <w:bCs/>
    </w:rPr>
  </w:style>
  <w:style w:type="paragraph" w:customStyle="1" w:styleId="2c">
    <w:name w:val="Абзац списка2"/>
    <w:basedOn w:val="a"/>
    <w:rsid w:val="00273D54"/>
    <w:pPr>
      <w:ind w:left="720"/>
    </w:pPr>
    <w:rPr>
      <w:rFonts w:ascii="Calibri" w:hAnsi="Calibri" w:cs="Calibri"/>
      <w:noProof w:val="0"/>
      <w:sz w:val="20"/>
      <w:szCs w:val="20"/>
      <w:lang w:val="ru-RU"/>
    </w:rPr>
  </w:style>
  <w:style w:type="paragraph" w:customStyle="1" w:styleId="51">
    <w:name w:val="Обычный5"/>
    <w:rsid w:val="00273D54"/>
    <w:rPr>
      <w:lang w:val="ru-RU" w:eastAsia="ru-RU"/>
    </w:rPr>
  </w:style>
  <w:style w:type="paragraph" w:customStyle="1" w:styleId="1f1">
    <w:name w:val="Знак Знак1 Знак Знак Знак Знак Знак Знак Знак Знак Знак Знак Знак Знак Знак Знак Знак"/>
    <w:basedOn w:val="a"/>
    <w:rsid w:val="00273D54"/>
    <w:pPr>
      <w:spacing w:before="120" w:after="160" w:line="240" w:lineRule="exact"/>
      <w:ind w:firstLine="700"/>
      <w:jc w:val="both"/>
    </w:pPr>
    <w:rPr>
      <w:rFonts w:ascii="Verdana" w:hAnsi="Verdana" w:cs="Verdana"/>
      <w:noProof w:val="0"/>
      <w:sz w:val="20"/>
      <w:szCs w:val="20"/>
      <w:lang w:val="en-US" w:eastAsia="en-US"/>
    </w:rPr>
  </w:style>
  <w:style w:type="character" w:customStyle="1" w:styleId="1f2">
    <w:name w:val="Знак Знак Знак1"/>
    <w:aliases w:val="Знак Знак Знак2"/>
    <w:basedOn w:val="a0"/>
    <w:locked/>
    <w:rsid w:val="00273D54"/>
    <w:rPr>
      <w:rFonts w:ascii="MS Mincho" w:eastAsia="MS Mincho" w:cs="Times New Roman"/>
      <w:lang w:val="ru-RU" w:eastAsia="ru-RU" w:bidi="ar-SA"/>
    </w:rPr>
  </w:style>
  <w:style w:type="character" w:customStyle="1" w:styleId="journaltitle">
    <w:name w:val="journaltitle"/>
    <w:basedOn w:val="a0"/>
    <w:rsid w:val="00D45263"/>
    <w:rPr>
      <w:rFonts w:cs="Times New Roman"/>
    </w:rPr>
  </w:style>
  <w:style w:type="character" w:customStyle="1" w:styleId="authorsname">
    <w:name w:val="authors__name"/>
    <w:basedOn w:val="a0"/>
    <w:rsid w:val="00D45263"/>
    <w:rPr>
      <w:rFonts w:cs="Times New Roman"/>
    </w:rPr>
  </w:style>
  <w:style w:type="character" w:customStyle="1" w:styleId="authorscontact">
    <w:name w:val="authors__contact"/>
    <w:basedOn w:val="a0"/>
    <w:rsid w:val="00D45263"/>
    <w:rPr>
      <w:rFonts w:cs="Times New Roman"/>
    </w:rPr>
  </w:style>
  <w:style w:type="character" w:customStyle="1" w:styleId="91">
    <w:name w:val="Знак Знак9"/>
    <w:locked/>
    <w:rsid w:val="00CF0BC9"/>
    <w:rPr>
      <w:sz w:val="16"/>
      <w:lang w:eastAsia="ru-RU"/>
    </w:rPr>
  </w:style>
  <w:style w:type="character" w:customStyle="1" w:styleId="81">
    <w:name w:val="Знак Знак8"/>
    <w:locked/>
    <w:rsid w:val="00CF0BC9"/>
    <w:rPr>
      <w:sz w:val="24"/>
      <w:lang w:eastAsia="ru-RU"/>
    </w:rPr>
  </w:style>
  <w:style w:type="character" w:customStyle="1" w:styleId="afff1">
    <w:name w:val="Основной текст_"/>
    <w:link w:val="2d"/>
    <w:rsid w:val="00885D65"/>
    <w:rPr>
      <w:sz w:val="25"/>
      <w:szCs w:val="25"/>
      <w:shd w:val="clear" w:color="auto" w:fill="FFFFFF"/>
    </w:rPr>
  </w:style>
  <w:style w:type="paragraph" w:customStyle="1" w:styleId="2d">
    <w:name w:val="Основной текст2"/>
    <w:basedOn w:val="a"/>
    <w:link w:val="afff1"/>
    <w:rsid w:val="00885D65"/>
    <w:pPr>
      <w:widowControl w:val="0"/>
      <w:shd w:val="clear" w:color="auto" w:fill="FFFFFF"/>
      <w:spacing w:before="360" w:line="322" w:lineRule="exact"/>
      <w:jc w:val="both"/>
    </w:pPr>
    <w:rPr>
      <w:noProof w:val="0"/>
      <w:sz w:val="25"/>
      <w:szCs w:val="25"/>
      <w:shd w:val="clear" w:color="auto" w:fill="FFFFFF"/>
      <w:lang w:eastAsia="uk-UA"/>
    </w:rPr>
  </w:style>
  <w:style w:type="paragraph" w:styleId="afff2">
    <w:name w:val="No Spacing"/>
    <w:qFormat/>
    <w:rsid w:val="00885D65"/>
    <w:rPr>
      <w:rFonts w:ascii="Calibri" w:eastAsia="Calibri" w:hAnsi="Calibri"/>
      <w:sz w:val="22"/>
      <w:szCs w:val="22"/>
      <w:lang w:eastAsia="en-US"/>
    </w:rPr>
  </w:style>
  <w:style w:type="paragraph" w:styleId="afff3">
    <w:name w:val="List Paragraph"/>
    <w:basedOn w:val="a"/>
    <w:qFormat/>
    <w:rsid w:val="00621C46"/>
    <w:pPr>
      <w:ind w:left="708"/>
      <w:jc w:val="left"/>
    </w:pPr>
    <w:rPr>
      <w:noProof w:val="0"/>
      <w:lang w:val="ru-RU"/>
    </w:rPr>
  </w:style>
  <w:style w:type="paragraph" w:customStyle="1" w:styleId="xfmc2">
    <w:name w:val="xfmc2"/>
    <w:basedOn w:val="a"/>
    <w:rsid w:val="000B2A6A"/>
    <w:pPr>
      <w:spacing w:before="100" w:beforeAutospacing="1" w:after="100" w:afterAutospacing="1"/>
      <w:jc w:val="left"/>
    </w:pPr>
    <w:rPr>
      <w:noProof w:val="0"/>
      <w:lang w:eastAsia="uk-UA"/>
    </w:rPr>
  </w:style>
  <w:style w:type="character" w:customStyle="1" w:styleId="FontStyle11">
    <w:name w:val="Font Style11"/>
    <w:rsid w:val="000B2A6A"/>
    <w:rPr>
      <w:rFonts w:ascii="Times New Roman" w:hAnsi="Times New Roman" w:cs="Times New Roman"/>
      <w:sz w:val="18"/>
      <w:szCs w:val="18"/>
    </w:rPr>
  </w:style>
  <w:style w:type="paragraph" w:customStyle="1" w:styleId="38">
    <w:name w:val="Абзац списка3"/>
    <w:basedOn w:val="a"/>
    <w:rsid w:val="000B2A6A"/>
    <w:pPr>
      <w:spacing w:after="200" w:line="276" w:lineRule="auto"/>
      <w:ind w:left="720"/>
      <w:contextualSpacing/>
      <w:jc w:val="left"/>
    </w:pPr>
    <w:rPr>
      <w:rFonts w:ascii="Calibri" w:hAnsi="Calibri"/>
      <w:noProof w:val="0"/>
      <w:sz w:val="22"/>
      <w:szCs w:val="22"/>
      <w:lang w:eastAsia="uk-UA"/>
    </w:rPr>
  </w:style>
  <w:style w:type="character" w:customStyle="1" w:styleId="rvts10">
    <w:name w:val="rvts10"/>
    <w:basedOn w:val="a0"/>
    <w:rsid w:val="000B2A6A"/>
    <w:rPr>
      <w:rFonts w:ascii="Times New Roman" w:hAnsi="Times New Roman" w:cs="Times New Roman" w:hint="default"/>
      <w:b/>
      <w:bCs/>
      <w:sz w:val="24"/>
      <w:szCs w:val="24"/>
    </w:rPr>
  </w:style>
  <w:style w:type="paragraph" w:customStyle="1" w:styleId="afff4">
    <w:name w:val="Знак Знак"/>
    <w:basedOn w:val="a"/>
    <w:semiHidden/>
    <w:rsid w:val="000B2A6A"/>
    <w:pPr>
      <w:spacing w:before="100" w:beforeAutospacing="1" w:after="100" w:afterAutospacing="1"/>
      <w:jc w:val="left"/>
    </w:pPr>
    <w:rPr>
      <w:rFonts w:ascii="Tahoma" w:hAnsi="Tahoma" w:cs="Tahoma"/>
      <w:noProof w:val="0"/>
      <w:sz w:val="20"/>
      <w:szCs w:val="20"/>
      <w:lang w:val="en-US" w:eastAsia="en-US"/>
    </w:rPr>
  </w:style>
  <w:style w:type="character" w:customStyle="1" w:styleId="2e">
    <w:name w:val="Основной текст (2)_"/>
    <w:basedOn w:val="a0"/>
    <w:link w:val="211"/>
    <w:locked/>
    <w:rsid w:val="000B2A6A"/>
    <w:rPr>
      <w:rFonts w:ascii="Garamond" w:hAnsi="Garamond"/>
      <w:b/>
      <w:bCs/>
      <w:sz w:val="15"/>
      <w:szCs w:val="15"/>
      <w:shd w:val="clear" w:color="auto" w:fill="FFFFFF"/>
      <w:lang w:eastAsia="ru-RU"/>
    </w:rPr>
  </w:style>
  <w:style w:type="paragraph" w:customStyle="1" w:styleId="211">
    <w:name w:val="Основной текст (2)1"/>
    <w:basedOn w:val="a"/>
    <w:link w:val="2e"/>
    <w:rsid w:val="000B2A6A"/>
    <w:pPr>
      <w:widowControl w:val="0"/>
      <w:shd w:val="clear" w:color="auto" w:fill="FFFFFF"/>
      <w:spacing w:line="180" w:lineRule="exact"/>
      <w:jc w:val="both"/>
    </w:pPr>
    <w:rPr>
      <w:rFonts w:ascii="Garamond" w:hAnsi="Garamond"/>
      <w:b/>
      <w:bCs/>
      <w:noProof w:val="0"/>
      <w:sz w:val="15"/>
      <w:szCs w:val="15"/>
      <w:shd w:val="clear" w:color="auto" w:fill="FFFFFF"/>
    </w:rPr>
  </w:style>
  <w:style w:type="paragraph" w:customStyle="1" w:styleId="43">
    <w:name w:val="Абзац списка4"/>
    <w:basedOn w:val="a"/>
    <w:rsid w:val="006A75D9"/>
    <w:pPr>
      <w:spacing w:after="200" w:line="276" w:lineRule="auto"/>
      <w:ind w:left="720"/>
      <w:jc w:val="left"/>
    </w:pPr>
    <w:rPr>
      <w:rFonts w:ascii="Calibri" w:eastAsia="MS Mincho" w:hAnsi="Calibri"/>
      <w:noProof w:val="0"/>
      <w:sz w:val="22"/>
      <w:szCs w:val="22"/>
      <w:lang w:eastAsia="ja-JP"/>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059018110">
      <w:bodyDiv w:val="1"/>
      <w:marLeft w:val="0"/>
      <w:marRight w:val="0"/>
      <w:marTop w:val="0"/>
      <w:marBottom w:val="0"/>
      <w:divBdr>
        <w:top w:val="none" w:sz="0" w:space="0" w:color="auto"/>
        <w:left w:val="none" w:sz="0" w:space="0" w:color="auto"/>
        <w:bottom w:val="none" w:sz="0" w:space="0" w:color="auto"/>
        <w:right w:val="none" w:sz="0" w:space="0" w:color="auto"/>
      </w:divBdr>
    </w:div>
    <w:div w:id="1689717472">
      <w:bodyDiv w:val="1"/>
      <w:marLeft w:val="0"/>
      <w:marRight w:val="0"/>
      <w:marTop w:val="0"/>
      <w:marBottom w:val="0"/>
      <w:divBdr>
        <w:top w:val="none" w:sz="0" w:space="0" w:color="auto"/>
        <w:left w:val="none" w:sz="0" w:space="0" w:color="auto"/>
        <w:bottom w:val="none" w:sz="0" w:space="0" w:color="auto"/>
        <w:right w:val="none" w:sz="0" w:space="0" w:color="auto"/>
      </w:divBdr>
    </w:div>
    <w:div w:id="1695764387">
      <w:bodyDiv w:val="1"/>
      <w:marLeft w:val="0"/>
      <w:marRight w:val="0"/>
      <w:marTop w:val="0"/>
      <w:marBottom w:val="0"/>
      <w:divBdr>
        <w:top w:val="none" w:sz="0" w:space="0" w:color="auto"/>
        <w:left w:val="none" w:sz="0" w:space="0" w:color="auto"/>
        <w:bottom w:val="none" w:sz="0" w:space="0" w:color="auto"/>
        <w:right w:val="none" w:sz="0" w:space="0" w:color="auto"/>
      </w:divBdr>
    </w:div>
    <w:div w:id="202401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dexcopernicus.com/"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D:\&#1047;&#1042;&#1030;&#1058;&#1048;%202017\&#1044;&#1110;&#1072;&#1075;&#1088;_&#1088;&#1086;&#1079;&#1076;_VI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plotArea>
      <c:layout>
        <c:manualLayout>
          <c:layoutTarget val="inner"/>
          <c:xMode val="edge"/>
          <c:yMode val="edge"/>
          <c:x val="0.10025466525892666"/>
          <c:y val="7.3576010272865283E-2"/>
          <c:w val="0.75191892680081662"/>
          <c:h val="0.72144391042029365"/>
        </c:manualLayout>
      </c:layout>
      <c:barChart>
        <c:barDir val="col"/>
        <c:grouping val="clustered"/>
        <c:ser>
          <c:idx val="0"/>
          <c:order val="0"/>
          <c:tx>
            <c:strRef>
              <c:f>Лист1!$B$1</c:f>
              <c:strCache>
                <c:ptCount val="1"/>
                <c:pt idx="0">
                  <c:v>2014</c:v>
                </c:pt>
              </c:strCache>
            </c:strRef>
          </c:tx>
          <c:cat>
            <c:strRef>
              <c:f>Лист1!$A$2:$A$4</c:f>
              <c:strCache>
                <c:ptCount val="3"/>
                <c:pt idx="0">
                  <c:v>Фундаментальні</c:v>
                </c:pt>
                <c:pt idx="1">
                  <c:v>Прикладні</c:v>
                </c:pt>
                <c:pt idx="2">
                  <c:v>Спецфонд</c:v>
                </c:pt>
              </c:strCache>
            </c:strRef>
          </c:cat>
          <c:val>
            <c:numRef>
              <c:f>Лист1!$B$2:$B$4</c:f>
              <c:numCache>
                <c:formatCode>General</c:formatCode>
                <c:ptCount val="3"/>
                <c:pt idx="0">
                  <c:v>90</c:v>
                </c:pt>
                <c:pt idx="1">
                  <c:v>62.9</c:v>
                </c:pt>
                <c:pt idx="2">
                  <c:v>589.9</c:v>
                </c:pt>
              </c:numCache>
            </c:numRef>
          </c:val>
        </c:ser>
        <c:ser>
          <c:idx val="1"/>
          <c:order val="1"/>
          <c:tx>
            <c:strRef>
              <c:f>Лист1!$C$1</c:f>
              <c:strCache>
                <c:ptCount val="1"/>
                <c:pt idx="0">
                  <c:v>2015</c:v>
                </c:pt>
              </c:strCache>
            </c:strRef>
          </c:tx>
          <c:cat>
            <c:strRef>
              <c:f>Лист1!$A$2:$A$4</c:f>
              <c:strCache>
                <c:ptCount val="3"/>
                <c:pt idx="0">
                  <c:v>Фундаментальні</c:v>
                </c:pt>
                <c:pt idx="1">
                  <c:v>Прикладні</c:v>
                </c:pt>
                <c:pt idx="2">
                  <c:v>Спецфонд</c:v>
                </c:pt>
              </c:strCache>
            </c:strRef>
          </c:cat>
          <c:val>
            <c:numRef>
              <c:f>Лист1!$C$2:$C$4</c:f>
              <c:numCache>
                <c:formatCode>General</c:formatCode>
                <c:ptCount val="3"/>
                <c:pt idx="0" formatCode="0.0">
                  <c:v>72</c:v>
                </c:pt>
                <c:pt idx="1">
                  <c:v>66.5</c:v>
                </c:pt>
                <c:pt idx="2" formatCode="0.0">
                  <c:v>589.9</c:v>
                </c:pt>
              </c:numCache>
            </c:numRef>
          </c:val>
        </c:ser>
        <c:ser>
          <c:idx val="2"/>
          <c:order val="2"/>
          <c:tx>
            <c:strRef>
              <c:f>Лист1!$D$1</c:f>
              <c:strCache>
                <c:ptCount val="1"/>
                <c:pt idx="0">
                  <c:v>2016</c:v>
                </c:pt>
              </c:strCache>
            </c:strRef>
          </c:tx>
          <c:cat>
            <c:strRef>
              <c:f>Лист1!$A$2:$A$4</c:f>
              <c:strCache>
                <c:ptCount val="3"/>
                <c:pt idx="0">
                  <c:v>Фундаментальні</c:v>
                </c:pt>
                <c:pt idx="1">
                  <c:v>Прикладні</c:v>
                </c:pt>
                <c:pt idx="2">
                  <c:v>Спецфонд</c:v>
                </c:pt>
              </c:strCache>
            </c:strRef>
          </c:cat>
          <c:val>
            <c:numRef>
              <c:f>Лист1!$D$2:$D$4</c:f>
              <c:numCache>
                <c:formatCode>General</c:formatCode>
                <c:ptCount val="3"/>
                <c:pt idx="0" formatCode="0.0">
                  <c:v>473.8</c:v>
                </c:pt>
                <c:pt idx="1">
                  <c:v>0</c:v>
                </c:pt>
                <c:pt idx="2">
                  <c:v>189</c:v>
                </c:pt>
              </c:numCache>
            </c:numRef>
          </c:val>
        </c:ser>
        <c:ser>
          <c:idx val="3"/>
          <c:order val="3"/>
          <c:tx>
            <c:strRef>
              <c:f>Лист1!$E$1</c:f>
              <c:strCache>
                <c:ptCount val="1"/>
                <c:pt idx="0">
                  <c:v>2017</c:v>
                </c:pt>
              </c:strCache>
            </c:strRef>
          </c:tx>
          <c:cat>
            <c:strRef>
              <c:f>Лист1!$A$2:$A$4</c:f>
              <c:strCache>
                <c:ptCount val="3"/>
                <c:pt idx="0">
                  <c:v>Фундаментальні</c:v>
                </c:pt>
                <c:pt idx="1">
                  <c:v>Прикладні</c:v>
                </c:pt>
                <c:pt idx="2">
                  <c:v>Спецфонд</c:v>
                </c:pt>
              </c:strCache>
            </c:strRef>
          </c:cat>
          <c:val>
            <c:numRef>
              <c:f>Лист1!$E$2:$E$4</c:f>
              <c:numCache>
                <c:formatCode>General</c:formatCode>
                <c:ptCount val="3"/>
                <c:pt idx="0" formatCode="0.0">
                  <c:v>428.7</c:v>
                </c:pt>
                <c:pt idx="1">
                  <c:v>465.76299999999969</c:v>
                </c:pt>
                <c:pt idx="2">
                  <c:v>497.84800000000001</c:v>
                </c:pt>
              </c:numCache>
            </c:numRef>
          </c:val>
        </c:ser>
        <c:axId val="110791680"/>
        <c:axId val="110801664"/>
      </c:barChart>
      <c:catAx>
        <c:axId val="110791680"/>
        <c:scaling>
          <c:orientation val="minMax"/>
        </c:scaling>
        <c:axPos val="b"/>
        <c:numFmt formatCode="General" sourceLinked="1"/>
        <c:tickLblPos val="nextTo"/>
        <c:crossAx val="110801664"/>
        <c:crosses val="autoZero"/>
        <c:auto val="1"/>
        <c:lblAlgn val="ctr"/>
        <c:lblOffset val="100"/>
      </c:catAx>
      <c:valAx>
        <c:axId val="110801664"/>
        <c:scaling>
          <c:orientation val="minMax"/>
          <c:max val="800"/>
        </c:scaling>
        <c:axPos val="l"/>
        <c:majorGridlines/>
        <c:numFmt formatCode="General" sourceLinked="1"/>
        <c:tickLblPos val="nextTo"/>
        <c:crossAx val="110791680"/>
        <c:crosses val="autoZero"/>
        <c:crossBetween val="between"/>
        <c:majorUnit val="100"/>
      </c:valAx>
    </c:plotArea>
    <c:legend>
      <c:legendPos val="r"/>
      <c:layout>
        <c:manualLayout>
          <c:xMode val="edge"/>
          <c:yMode val="edge"/>
          <c:x val="0.8982229198285967"/>
          <c:y val="0.20231233595800541"/>
          <c:w val="8.8852970808633747E-2"/>
          <c:h val="0.58381496062991856"/>
        </c:manualLayout>
      </c:layout>
      <c:txPr>
        <a:bodyPr/>
        <a:lstStyle/>
        <a:p>
          <a:pPr>
            <a:defRPr sz="1197"/>
          </a:pPr>
          <a:endParaRPr lang="uk-UA"/>
        </a:p>
      </c:txPr>
    </c:legend>
    <c:plotVisOnly val="1"/>
    <c:dispBlanksAs val="gap"/>
  </c:chart>
  <c:txPr>
    <a:bodyPr/>
    <a:lstStyle/>
    <a:p>
      <a:pPr>
        <a:defRPr sz="1417">
          <a:latin typeface="Times New Roman" pitchFamily="18" charset="0"/>
          <a:cs typeface="Times New Roman" pitchFamily="18" charset="0"/>
        </a:defRPr>
      </a:pPr>
      <a:endParaRPr lang="uk-UA"/>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3"/>
          <c:order val="0"/>
          <c:tx>
            <c:strRef>
              <c:f>Лист1!$A$2</c:f>
              <c:strCache>
                <c:ptCount val="1"/>
                <c:pt idx="0">
                  <c:v>2014</c:v>
                </c:pt>
              </c:strCache>
            </c:strRef>
          </c:tx>
          <c:dLbls>
            <c:showVal val="1"/>
          </c:dLbls>
          <c:cat>
            <c:strRef>
              <c:f>Лист1!$B$1:$D$1</c:f>
              <c:strCache>
                <c:ptCount val="3"/>
                <c:pt idx="0">
                  <c:v>Відсоток студентів, залучених до НДР</c:v>
                </c:pt>
                <c:pt idx="1">
                  <c:v>Кількість молодих учених, які працюють у ЗВО</c:v>
                </c:pt>
                <c:pt idx="2">
                  <c:v>Відсоток молодих учених, які залишаються у ЗВО після аспірантури</c:v>
                </c:pt>
              </c:strCache>
            </c:strRef>
          </c:cat>
          <c:val>
            <c:numRef>
              <c:f>Лист1!$B$2:$D$2</c:f>
              <c:numCache>
                <c:formatCode>General</c:formatCode>
                <c:ptCount val="3"/>
                <c:pt idx="0">
                  <c:v>60.8</c:v>
                </c:pt>
                <c:pt idx="1">
                  <c:v>157</c:v>
                </c:pt>
                <c:pt idx="2">
                  <c:v>84.6</c:v>
                </c:pt>
              </c:numCache>
            </c:numRef>
          </c:val>
        </c:ser>
        <c:ser>
          <c:idx val="0"/>
          <c:order val="1"/>
          <c:tx>
            <c:strRef>
              <c:f>Лист1!$A$3</c:f>
              <c:strCache>
                <c:ptCount val="1"/>
                <c:pt idx="0">
                  <c:v>2015</c:v>
                </c:pt>
              </c:strCache>
            </c:strRef>
          </c:tx>
          <c:dLbls>
            <c:showVal val="1"/>
          </c:dLbls>
          <c:cat>
            <c:strRef>
              <c:f>Лист1!$B$1:$D$1</c:f>
              <c:strCache>
                <c:ptCount val="3"/>
                <c:pt idx="0">
                  <c:v>Відсоток студентів, залучених до НДР</c:v>
                </c:pt>
                <c:pt idx="1">
                  <c:v>Кількість молодих учених, які працюють у ЗВО</c:v>
                </c:pt>
                <c:pt idx="2">
                  <c:v>Відсоток молодих учених, які залишаються у ЗВО після аспірантури</c:v>
                </c:pt>
              </c:strCache>
            </c:strRef>
          </c:cat>
          <c:val>
            <c:numRef>
              <c:f>Лист1!$B$3:$D$3</c:f>
              <c:numCache>
                <c:formatCode>General</c:formatCode>
                <c:ptCount val="3"/>
                <c:pt idx="0">
                  <c:v>61.9</c:v>
                </c:pt>
                <c:pt idx="1">
                  <c:v>122</c:v>
                </c:pt>
                <c:pt idx="2">
                  <c:v>80</c:v>
                </c:pt>
              </c:numCache>
            </c:numRef>
          </c:val>
        </c:ser>
        <c:ser>
          <c:idx val="1"/>
          <c:order val="2"/>
          <c:tx>
            <c:strRef>
              <c:f>Лист1!$A$4</c:f>
              <c:strCache>
                <c:ptCount val="1"/>
                <c:pt idx="0">
                  <c:v>2016</c:v>
                </c:pt>
              </c:strCache>
            </c:strRef>
          </c:tx>
          <c:dLbls>
            <c:showVal val="1"/>
          </c:dLbls>
          <c:cat>
            <c:strRef>
              <c:f>Лист1!$B$1:$D$1</c:f>
              <c:strCache>
                <c:ptCount val="3"/>
                <c:pt idx="0">
                  <c:v>Відсоток студентів, залучених до НДР</c:v>
                </c:pt>
                <c:pt idx="1">
                  <c:v>Кількість молодих учених, які працюють у ЗВО</c:v>
                </c:pt>
                <c:pt idx="2">
                  <c:v>Відсоток молодих учених, які залишаються у ЗВО після аспірантури</c:v>
                </c:pt>
              </c:strCache>
            </c:strRef>
          </c:cat>
          <c:val>
            <c:numRef>
              <c:f>Лист1!$B$4:$D$4</c:f>
              <c:numCache>
                <c:formatCode>General</c:formatCode>
                <c:ptCount val="3"/>
                <c:pt idx="0">
                  <c:v>68</c:v>
                </c:pt>
                <c:pt idx="1">
                  <c:v>71</c:v>
                </c:pt>
                <c:pt idx="2">
                  <c:v>44.4</c:v>
                </c:pt>
              </c:numCache>
            </c:numRef>
          </c:val>
        </c:ser>
        <c:ser>
          <c:idx val="2"/>
          <c:order val="3"/>
          <c:tx>
            <c:strRef>
              <c:f>Лист1!$A$5</c:f>
              <c:strCache>
                <c:ptCount val="1"/>
                <c:pt idx="0">
                  <c:v>2017</c:v>
                </c:pt>
              </c:strCache>
            </c:strRef>
          </c:tx>
          <c:dLbls>
            <c:showVal val="1"/>
          </c:dLbls>
          <c:cat>
            <c:strRef>
              <c:f>Лист1!$B$1:$D$1</c:f>
              <c:strCache>
                <c:ptCount val="3"/>
                <c:pt idx="0">
                  <c:v>Відсоток студентів, залучених до НДР</c:v>
                </c:pt>
                <c:pt idx="1">
                  <c:v>Кількість молодих учених, які працюють у ЗВО</c:v>
                </c:pt>
                <c:pt idx="2">
                  <c:v>Відсоток молодих учених, які залишаються у ЗВО після аспірантури</c:v>
                </c:pt>
              </c:strCache>
            </c:strRef>
          </c:cat>
          <c:val>
            <c:numRef>
              <c:f>Лист1!$B$5:$D$5</c:f>
              <c:numCache>
                <c:formatCode>General</c:formatCode>
                <c:ptCount val="3"/>
                <c:pt idx="0">
                  <c:v>70.900000000000006</c:v>
                </c:pt>
                <c:pt idx="1">
                  <c:v>66</c:v>
                </c:pt>
                <c:pt idx="2">
                  <c:v>31</c:v>
                </c:pt>
              </c:numCache>
            </c:numRef>
          </c:val>
        </c:ser>
        <c:axId val="110931968"/>
        <c:axId val="110933504"/>
      </c:barChart>
      <c:catAx>
        <c:axId val="110931968"/>
        <c:scaling>
          <c:orientation val="minMax"/>
        </c:scaling>
        <c:axPos val="b"/>
        <c:tickLblPos val="nextTo"/>
        <c:txPr>
          <a:bodyPr/>
          <a:lstStyle/>
          <a:p>
            <a:pPr>
              <a:defRPr sz="1000" b="1"/>
            </a:pPr>
            <a:endParaRPr lang="uk-UA"/>
          </a:p>
        </c:txPr>
        <c:crossAx val="110933504"/>
        <c:crosses val="autoZero"/>
        <c:lblAlgn val="ctr"/>
        <c:lblOffset val="100"/>
      </c:catAx>
      <c:valAx>
        <c:axId val="110933504"/>
        <c:scaling>
          <c:orientation val="minMax"/>
        </c:scaling>
        <c:axPos val="l"/>
        <c:majorGridlines/>
        <c:numFmt formatCode="General" sourceLinked="1"/>
        <c:tickLblPos val="nextTo"/>
        <c:crossAx val="110931968"/>
        <c:crosses val="autoZero"/>
        <c:crossBetween val="between"/>
      </c:valAx>
    </c:plotArea>
    <c:legend>
      <c:legendPos val="r"/>
      <c:txPr>
        <a:bodyPr/>
        <a:lstStyle/>
        <a:p>
          <a:pPr>
            <a:defRPr b="1">
              <a:latin typeface="Bookman Old Style" pitchFamily="18" charset="0"/>
            </a:defRPr>
          </a:pPr>
          <a:endParaRPr lang="uk-UA"/>
        </a:p>
      </c:txP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AF6FF-4DFF-42CE-8A0F-3B140338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3002</TotalTime>
  <Pages>42</Pages>
  <Words>54839</Words>
  <Characters>31259</Characters>
  <Application>Microsoft Office Word</Application>
  <DocSecurity>0</DocSecurity>
  <Lines>260</Lines>
  <Paragraphs>171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Розробка високочутливих піроелектричних приймачів інфрачервоного випромінювання на основі полікристалічних органічних поліцикл</vt:lpstr>
      <vt:lpstr>Розробка високочутливих піроелектричних приймачів інфрачервоного випромінювання на основі полікристалічних органічних поліцикл</vt:lpstr>
    </vt:vector>
  </TitlesOfParts>
  <Company>LACTEL</Company>
  <LinksUpToDate>false</LinksUpToDate>
  <CharactersWithSpaces>85927</CharactersWithSpaces>
  <SharedDoc>false</SharedDoc>
  <HLinks>
    <vt:vector size="36" baseType="variant">
      <vt:variant>
        <vt:i4>4325449</vt:i4>
      </vt:variant>
      <vt:variant>
        <vt:i4>21</vt:i4>
      </vt:variant>
      <vt:variant>
        <vt:i4>0</vt:i4>
      </vt:variant>
      <vt:variant>
        <vt:i4>5</vt:i4>
      </vt:variant>
      <vt:variant>
        <vt:lpwstr>http://www.svta.com/</vt:lpwstr>
      </vt:variant>
      <vt:variant>
        <vt:lpwstr/>
      </vt:variant>
      <vt:variant>
        <vt:i4>5374035</vt:i4>
      </vt:variant>
      <vt:variant>
        <vt:i4>18</vt:i4>
      </vt:variant>
      <vt:variant>
        <vt:i4>0</vt:i4>
      </vt:variant>
      <vt:variant>
        <vt:i4>5</vt:i4>
      </vt:variant>
      <vt:variant>
        <vt:lpwstr>http://rd.springer.com/journal/11982</vt:lpwstr>
      </vt:variant>
      <vt:variant>
        <vt:lpwstr/>
      </vt:variant>
      <vt:variant>
        <vt:i4>5177381</vt:i4>
      </vt:variant>
      <vt:variant>
        <vt:i4>12</vt:i4>
      </vt:variant>
      <vt:variant>
        <vt:i4>0</vt:i4>
      </vt:variant>
      <vt:variant>
        <vt:i4>5</vt:i4>
      </vt:variant>
      <vt:variant>
        <vt:lpwstr>https://inis.iaea.org/search/search.aspx?orig_q=author:%22Bogolubov,%20J.R.%22</vt:lpwstr>
      </vt:variant>
      <vt:variant>
        <vt:lpwstr/>
      </vt:variant>
      <vt:variant>
        <vt:i4>5177381</vt:i4>
      </vt:variant>
      <vt:variant>
        <vt:i4>9</vt:i4>
      </vt:variant>
      <vt:variant>
        <vt:i4>0</vt:i4>
      </vt:variant>
      <vt:variant>
        <vt:i4>5</vt:i4>
      </vt:variant>
      <vt:variant>
        <vt:lpwstr>https://inis.iaea.org/search/search.aspx?orig_q=author:%22Bogolubov,%20J.R.%22</vt:lpwstr>
      </vt:variant>
      <vt:variant>
        <vt:lpwstr/>
      </vt:variant>
      <vt:variant>
        <vt:i4>3211304</vt:i4>
      </vt:variant>
      <vt:variant>
        <vt:i4>6</vt:i4>
      </vt:variant>
      <vt:variant>
        <vt:i4>0</vt:i4>
      </vt:variant>
      <vt:variant>
        <vt:i4>5</vt:i4>
      </vt:variant>
      <vt:variant>
        <vt:lpwstr>https://scholar.google.com.ua/citations?user=MFVr200AAAAJ&amp;hl=en&amp;oi=sra</vt:lpwstr>
      </vt:variant>
      <vt:variant>
        <vt:lpwstr/>
      </vt:variant>
      <vt:variant>
        <vt:i4>7209079</vt:i4>
      </vt:variant>
      <vt:variant>
        <vt:i4>0</vt:i4>
      </vt:variant>
      <vt:variant>
        <vt:i4>0</vt:i4>
      </vt:variant>
      <vt:variant>
        <vt:i4>5</vt:i4>
      </vt:variant>
      <vt:variant>
        <vt:lpwstr>http://ddpu.drohobych.net/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Розробка високочутливих піроелектричних приймачів інфрачервоного випромінювання на основі полікристалічних органічних поліцикл</dc:title>
  <dc:creator>RIP</dc:creator>
  <cp:lastModifiedBy>RePack by SPecialiST</cp:lastModifiedBy>
  <cp:revision>335</cp:revision>
  <cp:lastPrinted>2018-01-26T07:53:00Z</cp:lastPrinted>
  <dcterms:created xsi:type="dcterms:W3CDTF">2017-02-13T13:21:00Z</dcterms:created>
  <dcterms:modified xsi:type="dcterms:W3CDTF">2018-02-02T09:58:00Z</dcterms:modified>
</cp:coreProperties>
</file>